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6123"/>
      </w:tblGrid>
      <w:tr w:rsidR="000D30EA" w:rsidRPr="00356F96" w14:paraId="1E193442" w14:textId="77777777" w:rsidTr="00EB5811">
        <w:trPr>
          <w:trHeight w:val="543"/>
        </w:trPr>
        <w:tc>
          <w:tcPr>
            <w:tcW w:w="1892" w:type="pct"/>
            <w:vAlign w:val="center"/>
          </w:tcPr>
          <w:p w14:paraId="54E121BF" w14:textId="18FD9F15" w:rsidR="007147C9" w:rsidRPr="00356F96" w:rsidRDefault="002B79DD" w:rsidP="007147C9">
            <w:pPr>
              <w:pStyle w:val="Style2"/>
              <w:rPr>
                <w:rFonts w:ascii="Gill Sans MT" w:hAnsi="Gill Sans MT"/>
                <w:sz w:val="22"/>
                <w:szCs w:val="22"/>
              </w:rPr>
            </w:pPr>
            <w:r w:rsidRPr="00356F96">
              <w:rPr>
                <w:rFonts w:ascii="Gill Sans MT" w:hAnsi="Gill Sans MT"/>
                <w:sz w:val="22"/>
                <w:szCs w:val="22"/>
              </w:rPr>
              <w:t>KINGSTOWN WORKS LTD</w:t>
            </w:r>
            <w:r w:rsidR="000D30EA" w:rsidRPr="00356F96">
              <w:rPr>
                <w:rFonts w:ascii="Gill Sans MT" w:hAnsi="Gill Sans MT"/>
                <w:sz w:val="22"/>
                <w:szCs w:val="22"/>
              </w:rPr>
              <w:t xml:space="preserve"> CONTRACT REF NO</w:t>
            </w:r>
          </w:p>
        </w:tc>
        <w:tc>
          <w:tcPr>
            <w:tcW w:w="3108" w:type="pct"/>
            <w:vAlign w:val="center"/>
          </w:tcPr>
          <w:p w14:paraId="5BD89000" w14:textId="3CD54F08" w:rsidR="000D30EA" w:rsidRPr="00356F96" w:rsidRDefault="004731A5" w:rsidP="007147C9">
            <w:pPr>
              <w:pStyle w:val="Style2"/>
              <w:rPr>
                <w:rFonts w:ascii="Gill Sans MT" w:hAnsi="Gill Sans MT"/>
                <w:b/>
                <w:sz w:val="22"/>
                <w:szCs w:val="22"/>
              </w:rPr>
            </w:pPr>
            <w:r w:rsidRPr="00356F96">
              <w:rPr>
                <w:rFonts w:ascii="Gill Sans MT" w:hAnsi="Gill Sans MT"/>
                <w:b/>
                <w:sz w:val="22"/>
                <w:szCs w:val="22"/>
              </w:rPr>
              <w:t>05/2</w:t>
            </w:r>
            <w:r w:rsidR="00E91B14">
              <w:rPr>
                <w:rFonts w:ascii="Gill Sans MT" w:hAnsi="Gill Sans MT"/>
                <w:b/>
                <w:sz w:val="22"/>
                <w:szCs w:val="22"/>
              </w:rPr>
              <w:t>1</w:t>
            </w:r>
          </w:p>
        </w:tc>
      </w:tr>
      <w:tr w:rsidR="000D30EA" w:rsidRPr="00356F96" w14:paraId="7343E373" w14:textId="77777777" w:rsidTr="00EB5811">
        <w:trPr>
          <w:trHeight w:val="370"/>
        </w:trPr>
        <w:tc>
          <w:tcPr>
            <w:tcW w:w="1892" w:type="pct"/>
            <w:vAlign w:val="center"/>
          </w:tcPr>
          <w:p w14:paraId="3A69E884" w14:textId="77777777" w:rsidR="000D30EA" w:rsidRPr="00356F96" w:rsidRDefault="000D30EA" w:rsidP="00596A46">
            <w:pPr>
              <w:pStyle w:val="Style2"/>
              <w:rPr>
                <w:rFonts w:ascii="Gill Sans MT" w:hAnsi="Gill Sans MT"/>
                <w:sz w:val="22"/>
                <w:szCs w:val="22"/>
              </w:rPr>
            </w:pPr>
            <w:r w:rsidRPr="00356F96">
              <w:rPr>
                <w:rFonts w:ascii="Gill Sans MT" w:hAnsi="Gill Sans MT"/>
                <w:sz w:val="22"/>
                <w:szCs w:val="22"/>
              </w:rPr>
              <w:t>CONTRACT TITLE</w:t>
            </w:r>
          </w:p>
        </w:tc>
        <w:tc>
          <w:tcPr>
            <w:tcW w:w="3108" w:type="pct"/>
            <w:vAlign w:val="center"/>
          </w:tcPr>
          <w:p w14:paraId="0C09E932" w14:textId="18DADC8E" w:rsidR="000D30EA" w:rsidRPr="00356F96" w:rsidRDefault="004731A5" w:rsidP="00596A46">
            <w:pPr>
              <w:pStyle w:val="Style2"/>
              <w:rPr>
                <w:rFonts w:ascii="Gill Sans MT" w:hAnsi="Gill Sans MT"/>
                <w:b/>
                <w:sz w:val="22"/>
                <w:szCs w:val="22"/>
              </w:rPr>
            </w:pPr>
            <w:r w:rsidRPr="00356F96">
              <w:rPr>
                <w:rFonts w:ascii="Gill Sans MT" w:hAnsi="Gill Sans MT"/>
                <w:b/>
                <w:sz w:val="22"/>
                <w:szCs w:val="22"/>
              </w:rPr>
              <w:t>Waste Disposal</w:t>
            </w:r>
            <w:r w:rsidR="00E91B14">
              <w:rPr>
                <w:rFonts w:ascii="Gill Sans MT" w:hAnsi="Gill Sans MT"/>
                <w:b/>
                <w:sz w:val="22"/>
                <w:szCs w:val="22"/>
              </w:rPr>
              <w:t xml:space="preserve"> Services</w:t>
            </w:r>
          </w:p>
        </w:tc>
      </w:tr>
      <w:tr w:rsidR="001E3097" w:rsidRPr="00356F96" w14:paraId="6358FF58" w14:textId="77777777" w:rsidTr="00EB5811">
        <w:trPr>
          <w:trHeight w:val="393"/>
        </w:trPr>
        <w:tc>
          <w:tcPr>
            <w:tcW w:w="1892" w:type="pct"/>
            <w:vAlign w:val="center"/>
          </w:tcPr>
          <w:p w14:paraId="0E79AD23" w14:textId="77777777" w:rsidR="001E3097" w:rsidRPr="00356F96" w:rsidRDefault="001E3097" w:rsidP="001961B5">
            <w:pPr>
              <w:pStyle w:val="Style2"/>
              <w:rPr>
                <w:rFonts w:ascii="Gill Sans MT" w:hAnsi="Gill Sans MT"/>
                <w:sz w:val="22"/>
                <w:szCs w:val="22"/>
              </w:rPr>
            </w:pPr>
            <w:r w:rsidRPr="00356F96">
              <w:rPr>
                <w:rFonts w:ascii="Gill Sans MT" w:hAnsi="Gill Sans MT"/>
                <w:sz w:val="22"/>
                <w:szCs w:val="22"/>
              </w:rPr>
              <w:t>CONTRACT PERIOD</w:t>
            </w:r>
          </w:p>
        </w:tc>
        <w:tc>
          <w:tcPr>
            <w:tcW w:w="3108" w:type="pct"/>
            <w:vAlign w:val="center"/>
          </w:tcPr>
          <w:p w14:paraId="6CF3E304" w14:textId="4B640581" w:rsidR="001E3097" w:rsidRPr="00C46A18" w:rsidRDefault="00C46A18" w:rsidP="001961B5">
            <w:pPr>
              <w:pStyle w:val="Style2"/>
              <w:rPr>
                <w:rFonts w:ascii="Gill Sans MT" w:hAnsi="Gill Sans MT"/>
                <w:b/>
                <w:color w:val="000000" w:themeColor="text1"/>
                <w:sz w:val="22"/>
                <w:szCs w:val="22"/>
              </w:rPr>
            </w:pPr>
            <w:r w:rsidRPr="00C46A18">
              <w:rPr>
                <w:rFonts w:ascii="Gill Sans MT" w:hAnsi="Gill Sans MT"/>
                <w:b/>
                <w:color w:val="000000" w:themeColor="text1"/>
                <w:sz w:val="22"/>
                <w:szCs w:val="22"/>
              </w:rPr>
              <w:t>1</w:t>
            </w:r>
            <w:r w:rsidRPr="00C46A18">
              <w:rPr>
                <w:rFonts w:ascii="Gill Sans MT" w:hAnsi="Gill Sans MT"/>
                <w:b/>
                <w:color w:val="000000" w:themeColor="text1"/>
                <w:sz w:val="22"/>
                <w:szCs w:val="22"/>
                <w:vertAlign w:val="superscript"/>
              </w:rPr>
              <w:t>st</w:t>
            </w:r>
            <w:r w:rsidRPr="00C46A18">
              <w:rPr>
                <w:rFonts w:ascii="Gill Sans MT" w:hAnsi="Gill Sans MT"/>
                <w:b/>
                <w:color w:val="000000" w:themeColor="text1"/>
                <w:sz w:val="22"/>
                <w:szCs w:val="22"/>
              </w:rPr>
              <w:t xml:space="preserve"> </w:t>
            </w:r>
            <w:r w:rsidR="004C4D4E">
              <w:rPr>
                <w:rFonts w:ascii="Gill Sans MT" w:hAnsi="Gill Sans MT"/>
                <w:b/>
                <w:color w:val="000000" w:themeColor="text1"/>
                <w:sz w:val="22"/>
                <w:szCs w:val="22"/>
              </w:rPr>
              <w:t>June</w:t>
            </w:r>
            <w:r w:rsidRPr="00C46A18">
              <w:rPr>
                <w:rFonts w:ascii="Gill Sans MT" w:hAnsi="Gill Sans MT"/>
                <w:b/>
                <w:color w:val="000000" w:themeColor="text1"/>
                <w:sz w:val="22"/>
                <w:szCs w:val="22"/>
              </w:rPr>
              <w:t xml:space="preserve"> 2021 – 3</w:t>
            </w:r>
            <w:r w:rsidR="004C4D4E">
              <w:rPr>
                <w:rFonts w:ascii="Gill Sans MT" w:hAnsi="Gill Sans MT"/>
                <w:b/>
                <w:color w:val="000000" w:themeColor="text1"/>
                <w:sz w:val="22"/>
                <w:szCs w:val="22"/>
              </w:rPr>
              <w:t>1</w:t>
            </w:r>
            <w:r w:rsidR="004C4D4E" w:rsidRPr="004C4D4E">
              <w:rPr>
                <w:rFonts w:ascii="Gill Sans MT" w:hAnsi="Gill Sans MT"/>
                <w:b/>
                <w:color w:val="000000" w:themeColor="text1"/>
                <w:sz w:val="22"/>
                <w:szCs w:val="22"/>
                <w:vertAlign w:val="superscript"/>
              </w:rPr>
              <w:t>st</w:t>
            </w:r>
            <w:r w:rsidRPr="00C46A18">
              <w:rPr>
                <w:rFonts w:ascii="Gill Sans MT" w:hAnsi="Gill Sans MT"/>
                <w:b/>
                <w:color w:val="000000" w:themeColor="text1"/>
                <w:sz w:val="22"/>
                <w:szCs w:val="22"/>
              </w:rPr>
              <w:t xml:space="preserve"> </w:t>
            </w:r>
            <w:r w:rsidR="004C4D4E">
              <w:rPr>
                <w:rFonts w:ascii="Gill Sans MT" w:hAnsi="Gill Sans MT"/>
                <w:b/>
                <w:color w:val="000000" w:themeColor="text1"/>
                <w:sz w:val="22"/>
                <w:szCs w:val="22"/>
              </w:rPr>
              <w:t>May</w:t>
            </w:r>
            <w:r w:rsidRPr="00C46A18">
              <w:rPr>
                <w:rFonts w:ascii="Gill Sans MT" w:hAnsi="Gill Sans MT"/>
                <w:b/>
                <w:color w:val="000000" w:themeColor="text1"/>
                <w:sz w:val="22"/>
                <w:szCs w:val="22"/>
              </w:rPr>
              <w:t xml:space="preserve"> 2023, with the option to extend for one further year to 3</w:t>
            </w:r>
            <w:r w:rsidR="004C4D4E">
              <w:rPr>
                <w:rFonts w:ascii="Gill Sans MT" w:hAnsi="Gill Sans MT"/>
                <w:b/>
                <w:color w:val="000000" w:themeColor="text1"/>
                <w:sz w:val="22"/>
                <w:szCs w:val="22"/>
              </w:rPr>
              <w:t>1</w:t>
            </w:r>
            <w:r w:rsidR="004C4D4E" w:rsidRPr="004C4D4E">
              <w:rPr>
                <w:rFonts w:ascii="Gill Sans MT" w:hAnsi="Gill Sans MT"/>
                <w:b/>
                <w:color w:val="000000" w:themeColor="text1"/>
                <w:sz w:val="22"/>
                <w:szCs w:val="22"/>
                <w:vertAlign w:val="superscript"/>
              </w:rPr>
              <w:t>st</w:t>
            </w:r>
            <w:r w:rsidR="004C4D4E">
              <w:rPr>
                <w:rFonts w:ascii="Gill Sans MT" w:hAnsi="Gill Sans MT"/>
                <w:b/>
                <w:color w:val="000000" w:themeColor="text1"/>
                <w:sz w:val="22"/>
                <w:szCs w:val="22"/>
              </w:rPr>
              <w:t xml:space="preserve"> May</w:t>
            </w:r>
            <w:r w:rsidRPr="00C46A18">
              <w:rPr>
                <w:rFonts w:ascii="Gill Sans MT" w:hAnsi="Gill Sans MT"/>
                <w:b/>
                <w:color w:val="000000" w:themeColor="text1"/>
                <w:sz w:val="22"/>
                <w:szCs w:val="22"/>
              </w:rPr>
              <w:t xml:space="preserve"> 2024</w:t>
            </w:r>
          </w:p>
        </w:tc>
      </w:tr>
      <w:tr w:rsidR="001E3097" w:rsidRPr="00356F96" w14:paraId="7C89700A" w14:textId="77777777" w:rsidTr="00EB5811">
        <w:trPr>
          <w:trHeight w:val="393"/>
        </w:trPr>
        <w:tc>
          <w:tcPr>
            <w:tcW w:w="1892" w:type="pct"/>
            <w:vAlign w:val="center"/>
          </w:tcPr>
          <w:p w14:paraId="6848CC93" w14:textId="77777777" w:rsidR="001E3097" w:rsidRPr="00356F96" w:rsidRDefault="001E3097" w:rsidP="00596A46">
            <w:pPr>
              <w:pStyle w:val="Style2"/>
              <w:rPr>
                <w:rFonts w:ascii="Gill Sans MT" w:hAnsi="Gill Sans MT"/>
                <w:sz w:val="22"/>
                <w:szCs w:val="22"/>
              </w:rPr>
            </w:pPr>
            <w:r w:rsidRPr="00356F96">
              <w:rPr>
                <w:rFonts w:ascii="Gill Sans MT" w:hAnsi="Gill Sans MT"/>
                <w:sz w:val="22"/>
                <w:szCs w:val="22"/>
              </w:rPr>
              <w:t>DEADLINE FOR SUBMISSION</w:t>
            </w:r>
          </w:p>
        </w:tc>
        <w:tc>
          <w:tcPr>
            <w:tcW w:w="3108" w:type="pct"/>
            <w:vAlign w:val="center"/>
          </w:tcPr>
          <w:p w14:paraId="4BDD1C09" w14:textId="3976C137" w:rsidR="001E3097" w:rsidRPr="00E91B14" w:rsidRDefault="004C4D4E" w:rsidP="00596A46">
            <w:pPr>
              <w:pStyle w:val="Style2"/>
              <w:rPr>
                <w:rFonts w:ascii="Gill Sans MT" w:hAnsi="Gill Sans MT"/>
                <w:b/>
                <w:color w:val="FF0000"/>
                <w:sz w:val="22"/>
                <w:szCs w:val="22"/>
              </w:rPr>
            </w:pPr>
            <w:r>
              <w:rPr>
                <w:rFonts w:ascii="Gill Sans MT" w:hAnsi="Gill Sans MT"/>
                <w:b/>
                <w:color w:val="FF0000"/>
                <w:sz w:val="22"/>
                <w:szCs w:val="22"/>
              </w:rPr>
              <w:t>1</w:t>
            </w:r>
            <w:r w:rsidR="0082698D">
              <w:rPr>
                <w:rFonts w:ascii="Gill Sans MT" w:hAnsi="Gill Sans MT"/>
                <w:b/>
                <w:color w:val="FF0000"/>
                <w:sz w:val="22"/>
                <w:szCs w:val="22"/>
              </w:rPr>
              <w:t>9</w:t>
            </w:r>
            <w:r w:rsidRPr="004C4D4E">
              <w:rPr>
                <w:rFonts w:ascii="Gill Sans MT" w:hAnsi="Gill Sans MT"/>
                <w:b/>
                <w:color w:val="FF0000"/>
                <w:sz w:val="22"/>
                <w:szCs w:val="22"/>
                <w:vertAlign w:val="superscript"/>
              </w:rPr>
              <w:t>th</w:t>
            </w:r>
            <w:r>
              <w:rPr>
                <w:rFonts w:ascii="Gill Sans MT" w:hAnsi="Gill Sans MT"/>
                <w:b/>
                <w:color w:val="FF0000"/>
                <w:sz w:val="22"/>
                <w:szCs w:val="22"/>
              </w:rPr>
              <w:t xml:space="preserve"> April 2021</w:t>
            </w:r>
          </w:p>
        </w:tc>
      </w:tr>
    </w:tbl>
    <w:p w14:paraId="3F9C299E" w14:textId="77777777" w:rsidR="000D30EA" w:rsidRPr="00356F96" w:rsidRDefault="000D30EA" w:rsidP="007147C9">
      <w:pPr>
        <w:pStyle w:val="TOC2"/>
        <w:rPr>
          <w:rFonts w:ascii="Gill Sans MT" w:hAnsi="Gill Sans MT"/>
          <w:sz w:val="22"/>
          <w:szCs w:val="22"/>
        </w:rPr>
      </w:pPr>
    </w:p>
    <w:p w14:paraId="64F56125" w14:textId="77777777" w:rsidR="007147C9" w:rsidRPr="00356F96" w:rsidRDefault="007147C9" w:rsidP="007147C9">
      <w:pPr>
        <w:rPr>
          <w:rFonts w:ascii="Gill Sans MT" w:hAnsi="Gill Sans MT"/>
          <w:sz w:val="22"/>
          <w:szCs w:val="22"/>
          <w:lang w:eastAsia="en-US"/>
        </w:rPr>
      </w:pPr>
    </w:p>
    <w:p w14:paraId="349CC4F9" w14:textId="77777777" w:rsidR="007147C9" w:rsidRPr="00356F96" w:rsidRDefault="007147C9" w:rsidP="007147C9">
      <w:pPr>
        <w:jc w:val="center"/>
        <w:rPr>
          <w:rFonts w:ascii="Gill Sans MT" w:hAnsi="Gill Sans MT"/>
          <w:b/>
          <w:sz w:val="22"/>
          <w:szCs w:val="22"/>
          <w:u w:val="single"/>
          <w:lang w:eastAsia="en-US"/>
        </w:rPr>
      </w:pPr>
      <w:r w:rsidRPr="00356F96">
        <w:rPr>
          <w:rFonts w:ascii="Gill Sans MT" w:hAnsi="Gill Sans MT"/>
          <w:b/>
          <w:sz w:val="22"/>
          <w:szCs w:val="22"/>
          <w:u w:val="single"/>
          <w:lang w:eastAsia="en-US"/>
        </w:rPr>
        <w:t>IN</w:t>
      </w:r>
      <w:r w:rsidR="009E1613" w:rsidRPr="00356F96">
        <w:rPr>
          <w:rFonts w:ascii="Gill Sans MT" w:hAnsi="Gill Sans MT"/>
          <w:b/>
          <w:sz w:val="22"/>
          <w:szCs w:val="22"/>
          <w:u w:val="single"/>
          <w:lang w:eastAsia="en-US"/>
        </w:rPr>
        <w:t>VITATION TO TENDER</w:t>
      </w:r>
    </w:p>
    <w:p w14:paraId="7D3D59F2" w14:textId="77777777" w:rsidR="00E75F58" w:rsidRPr="00356F96" w:rsidRDefault="00E75F58" w:rsidP="00253A8B">
      <w:pPr>
        <w:tabs>
          <w:tab w:val="left" w:pos="500"/>
          <w:tab w:val="right" w:leader="dot" w:pos="10200"/>
        </w:tabs>
        <w:ind w:right="-128"/>
        <w:rPr>
          <w:rFonts w:ascii="Gill Sans MT" w:hAnsi="Gill Sans MT"/>
          <w:sz w:val="22"/>
          <w:szCs w:val="22"/>
          <w:lang w:eastAsia="en-US"/>
        </w:rPr>
      </w:pPr>
    </w:p>
    <w:p w14:paraId="35B0A2C8" w14:textId="77777777" w:rsidR="0036392B" w:rsidRPr="00356F96" w:rsidRDefault="00E7356B">
      <w:pPr>
        <w:pStyle w:val="TOC1"/>
        <w:rPr>
          <w:noProof/>
          <w:sz w:val="24"/>
        </w:rPr>
      </w:pPr>
      <w:r w:rsidRPr="00356F96">
        <w:rPr>
          <w:szCs w:val="22"/>
          <w:lang w:eastAsia="en-US"/>
        </w:rPr>
        <w:fldChar w:fldCharType="begin"/>
      </w:r>
      <w:r w:rsidR="009F7A16" w:rsidRPr="00356F96">
        <w:rPr>
          <w:szCs w:val="22"/>
          <w:lang w:eastAsia="en-US"/>
        </w:rPr>
        <w:instrText xml:space="preserve"> TOC \o "1-3" \h \z \u </w:instrText>
      </w:r>
      <w:r w:rsidRPr="00356F96">
        <w:rPr>
          <w:szCs w:val="22"/>
          <w:lang w:eastAsia="en-US"/>
        </w:rPr>
        <w:fldChar w:fldCharType="separate"/>
      </w:r>
      <w:hyperlink w:anchor="_Toc338922758" w:history="1">
        <w:r w:rsidR="0036392B" w:rsidRPr="00356F96">
          <w:rPr>
            <w:rStyle w:val="Hyperlink"/>
            <w:noProof/>
          </w:rPr>
          <w:t>1.</w:t>
        </w:r>
        <w:r w:rsidR="0036392B" w:rsidRPr="00356F96">
          <w:rPr>
            <w:noProof/>
            <w:sz w:val="24"/>
          </w:rPr>
          <w:tab/>
        </w:r>
        <w:r w:rsidR="0036392B" w:rsidRPr="00356F96">
          <w:rPr>
            <w:rStyle w:val="Hyperlink"/>
            <w:noProof/>
          </w:rPr>
          <w:t>GENERAL</w:t>
        </w:r>
        <w:r w:rsidR="0036392B" w:rsidRPr="00356F96">
          <w:rPr>
            <w:noProof/>
            <w:webHidden/>
          </w:rPr>
          <w:tab/>
        </w:r>
        <w:r w:rsidRPr="00356F96">
          <w:rPr>
            <w:noProof/>
            <w:webHidden/>
          </w:rPr>
          <w:fldChar w:fldCharType="begin"/>
        </w:r>
        <w:r w:rsidR="0036392B" w:rsidRPr="00356F96">
          <w:rPr>
            <w:noProof/>
            <w:webHidden/>
          </w:rPr>
          <w:instrText xml:space="preserve"> PAGEREF _Toc338922758 \h </w:instrText>
        </w:r>
        <w:r w:rsidRPr="00356F96">
          <w:rPr>
            <w:noProof/>
            <w:webHidden/>
          </w:rPr>
        </w:r>
        <w:r w:rsidRPr="00356F96">
          <w:rPr>
            <w:noProof/>
            <w:webHidden/>
          </w:rPr>
          <w:fldChar w:fldCharType="separate"/>
        </w:r>
        <w:r w:rsidR="003E2A71" w:rsidRPr="00356F96">
          <w:rPr>
            <w:noProof/>
            <w:webHidden/>
          </w:rPr>
          <w:t>2</w:t>
        </w:r>
        <w:r w:rsidRPr="00356F96">
          <w:rPr>
            <w:noProof/>
            <w:webHidden/>
          </w:rPr>
          <w:fldChar w:fldCharType="end"/>
        </w:r>
      </w:hyperlink>
    </w:p>
    <w:p w14:paraId="5461B4E3" w14:textId="77777777" w:rsidR="0036392B" w:rsidRPr="00356F96" w:rsidRDefault="0082698D">
      <w:pPr>
        <w:pStyle w:val="TOC1"/>
        <w:rPr>
          <w:noProof/>
          <w:sz w:val="24"/>
        </w:rPr>
      </w:pPr>
      <w:hyperlink w:anchor="_Toc338922759" w:history="1">
        <w:r w:rsidR="0036392B" w:rsidRPr="00356F96">
          <w:rPr>
            <w:rStyle w:val="Hyperlink"/>
            <w:noProof/>
          </w:rPr>
          <w:t>2.</w:t>
        </w:r>
        <w:r w:rsidR="0036392B" w:rsidRPr="00356F96">
          <w:rPr>
            <w:noProof/>
            <w:sz w:val="24"/>
          </w:rPr>
          <w:tab/>
        </w:r>
        <w:r w:rsidR="0036392B" w:rsidRPr="00356F96">
          <w:rPr>
            <w:rStyle w:val="Hyperlink"/>
            <w:noProof/>
          </w:rPr>
          <w:t>SPECIFICATION / OVERVIEW OF REQUIREMENT</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_Toc338922759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43654753" w14:textId="77777777" w:rsidR="0036392B" w:rsidRPr="00356F96" w:rsidRDefault="0082698D">
      <w:pPr>
        <w:pStyle w:val="TOC1"/>
        <w:rPr>
          <w:noProof/>
          <w:sz w:val="24"/>
        </w:rPr>
      </w:pPr>
      <w:hyperlink w:anchor="_Toc338922760" w:history="1">
        <w:r w:rsidR="0036392B" w:rsidRPr="00356F96">
          <w:rPr>
            <w:rStyle w:val="Hyperlink"/>
            <w:noProof/>
          </w:rPr>
          <w:t>3.</w:t>
        </w:r>
        <w:r w:rsidR="0036392B" w:rsidRPr="00356F96">
          <w:rPr>
            <w:noProof/>
            <w:sz w:val="24"/>
          </w:rPr>
          <w:tab/>
        </w:r>
        <w:r w:rsidR="0036392B" w:rsidRPr="00356F96">
          <w:rPr>
            <w:rStyle w:val="Hyperlink"/>
            <w:noProof/>
          </w:rPr>
          <w:t>SELECTION CRITERIA</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_Toc338922760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1F6E1358" w14:textId="77777777" w:rsidR="0036392B" w:rsidRPr="00356F96" w:rsidRDefault="0082698D">
      <w:pPr>
        <w:pStyle w:val="TOC1"/>
        <w:rPr>
          <w:noProof/>
          <w:sz w:val="24"/>
        </w:rPr>
      </w:pPr>
      <w:hyperlink w:anchor="_Toc338922761" w:history="1">
        <w:r w:rsidR="0036392B" w:rsidRPr="00356F96">
          <w:rPr>
            <w:rStyle w:val="Hyperlink"/>
            <w:noProof/>
          </w:rPr>
          <w:t>4.</w:t>
        </w:r>
        <w:r w:rsidR="0036392B" w:rsidRPr="00356F96">
          <w:rPr>
            <w:noProof/>
            <w:sz w:val="24"/>
          </w:rPr>
          <w:tab/>
        </w:r>
        <w:r w:rsidR="0036392B" w:rsidRPr="00356F96">
          <w:rPr>
            <w:rStyle w:val="Hyperlink"/>
            <w:noProof/>
          </w:rPr>
          <w:t>AWARD CRITERIA</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_Toc338922761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5CE8E8CA" w14:textId="77777777" w:rsidR="0036392B" w:rsidRPr="00356F96" w:rsidRDefault="0082698D">
      <w:pPr>
        <w:pStyle w:val="TOC1"/>
        <w:rPr>
          <w:noProof/>
          <w:sz w:val="24"/>
        </w:rPr>
      </w:pPr>
      <w:hyperlink w:anchor="_Toc338922762" w:history="1">
        <w:r w:rsidR="0036392B" w:rsidRPr="00356F96">
          <w:rPr>
            <w:rStyle w:val="Hyperlink"/>
            <w:noProof/>
          </w:rPr>
          <w:t>5.</w:t>
        </w:r>
        <w:r w:rsidR="0036392B" w:rsidRPr="00356F96">
          <w:rPr>
            <w:noProof/>
            <w:sz w:val="24"/>
          </w:rPr>
          <w:tab/>
        </w:r>
        <w:r w:rsidR="0036392B" w:rsidRPr="00356F96">
          <w:rPr>
            <w:rStyle w:val="Hyperlink"/>
            <w:noProof/>
          </w:rPr>
          <w:t>PROPOSED TENDER TIMETABLE</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_Toc338922762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6E3774B5" w14:textId="77777777" w:rsidR="0036392B" w:rsidRPr="00356F96" w:rsidRDefault="0082698D">
      <w:pPr>
        <w:pStyle w:val="TOC1"/>
        <w:rPr>
          <w:noProof/>
          <w:sz w:val="24"/>
        </w:rPr>
      </w:pPr>
      <w:hyperlink w:anchor="_Toc338922763" w:history="1">
        <w:r w:rsidR="0036392B" w:rsidRPr="00356F96">
          <w:rPr>
            <w:rStyle w:val="Hyperlink"/>
            <w:noProof/>
          </w:rPr>
          <w:t>6.</w:t>
        </w:r>
        <w:r w:rsidR="0036392B" w:rsidRPr="00356F96">
          <w:rPr>
            <w:noProof/>
            <w:sz w:val="24"/>
          </w:rPr>
          <w:tab/>
        </w:r>
        <w:r w:rsidR="0036392B" w:rsidRPr="00356F96">
          <w:rPr>
            <w:rStyle w:val="Hyperlink"/>
            <w:noProof/>
          </w:rPr>
          <w:t>TENDER QUERIES</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_Toc338922763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60853019" w14:textId="77777777" w:rsidR="0036392B" w:rsidRPr="00356F96" w:rsidRDefault="0082698D">
      <w:pPr>
        <w:pStyle w:val="TOC1"/>
        <w:rPr>
          <w:noProof/>
          <w:sz w:val="24"/>
        </w:rPr>
      </w:pPr>
      <w:hyperlink w:anchor="_Toc338922764" w:history="1">
        <w:r w:rsidR="0036392B" w:rsidRPr="00356F96">
          <w:rPr>
            <w:rStyle w:val="Hyperlink"/>
            <w:noProof/>
          </w:rPr>
          <w:t>7.</w:t>
        </w:r>
        <w:r w:rsidR="0036392B" w:rsidRPr="00356F96">
          <w:rPr>
            <w:noProof/>
            <w:sz w:val="24"/>
          </w:rPr>
          <w:tab/>
        </w:r>
        <w:r w:rsidR="0036392B" w:rsidRPr="00356F96">
          <w:rPr>
            <w:rStyle w:val="Hyperlink"/>
            <w:noProof/>
          </w:rPr>
          <w:t>QUALIFIED TENDERS</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_Toc338922764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70932218" w14:textId="77777777" w:rsidR="0036392B" w:rsidRPr="00356F96" w:rsidRDefault="0082698D">
      <w:pPr>
        <w:pStyle w:val="TOC1"/>
        <w:rPr>
          <w:noProof/>
          <w:sz w:val="24"/>
        </w:rPr>
      </w:pPr>
      <w:hyperlink w:anchor="_Toc338922765" w:history="1">
        <w:r w:rsidR="0036392B" w:rsidRPr="00356F96">
          <w:rPr>
            <w:rStyle w:val="Hyperlink"/>
            <w:noProof/>
          </w:rPr>
          <w:t>8.</w:t>
        </w:r>
        <w:r w:rsidR="0036392B" w:rsidRPr="00356F96">
          <w:rPr>
            <w:noProof/>
            <w:sz w:val="24"/>
          </w:rPr>
          <w:tab/>
        </w:r>
        <w:r w:rsidR="0036392B" w:rsidRPr="00356F96">
          <w:rPr>
            <w:rStyle w:val="Hyperlink"/>
            <w:noProof/>
          </w:rPr>
          <w:t>COMPLETING YOUR TENDER RESPONSE</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_Toc338922765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578FEBF4" w14:textId="77777777" w:rsidR="0036392B" w:rsidRPr="00356F96" w:rsidRDefault="0082698D">
      <w:pPr>
        <w:pStyle w:val="TOC1"/>
        <w:rPr>
          <w:noProof/>
          <w:sz w:val="24"/>
        </w:rPr>
      </w:pPr>
      <w:hyperlink w:anchor="_Toc338922766" w:history="1">
        <w:r w:rsidR="0036392B" w:rsidRPr="00356F96">
          <w:rPr>
            <w:rStyle w:val="Hyperlink"/>
            <w:noProof/>
          </w:rPr>
          <w:t>9.</w:t>
        </w:r>
        <w:r w:rsidR="0036392B" w:rsidRPr="00356F96">
          <w:rPr>
            <w:noProof/>
            <w:sz w:val="24"/>
          </w:rPr>
          <w:tab/>
        </w:r>
        <w:r w:rsidR="0036392B" w:rsidRPr="00356F96">
          <w:rPr>
            <w:rStyle w:val="Hyperlink"/>
            <w:noProof/>
          </w:rPr>
          <w:t>SUBMITTING A TENDER RESPONSE</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_Toc338922766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475BC595" w14:textId="77777777" w:rsidR="0036392B" w:rsidRPr="00356F96" w:rsidRDefault="0082698D">
      <w:pPr>
        <w:pStyle w:val="TOC1"/>
        <w:rPr>
          <w:noProof/>
          <w:sz w:val="24"/>
        </w:rPr>
      </w:pPr>
      <w:hyperlink w:anchor="_Toc338922767" w:history="1">
        <w:r w:rsidR="0036392B" w:rsidRPr="00356F96">
          <w:rPr>
            <w:rStyle w:val="Hyperlink"/>
            <w:noProof/>
          </w:rPr>
          <w:t>10.</w:t>
        </w:r>
        <w:r w:rsidR="0036392B" w:rsidRPr="00356F96">
          <w:rPr>
            <w:noProof/>
            <w:sz w:val="24"/>
          </w:rPr>
          <w:tab/>
        </w:r>
        <w:r w:rsidR="0036392B" w:rsidRPr="00356F96">
          <w:rPr>
            <w:rStyle w:val="Hyperlink"/>
            <w:noProof/>
          </w:rPr>
          <w:t>AMENDMENTS TO TENDERS PRIOR TO THE DUE DATE</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_Toc338922767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26B7CC15" w14:textId="77777777" w:rsidR="0036392B" w:rsidRPr="00356F96" w:rsidRDefault="0082698D">
      <w:pPr>
        <w:pStyle w:val="TOC1"/>
        <w:rPr>
          <w:noProof/>
          <w:sz w:val="24"/>
        </w:rPr>
      </w:pPr>
      <w:hyperlink w:anchor="_Toc338922768" w:history="1">
        <w:r w:rsidR="0036392B" w:rsidRPr="00356F96">
          <w:rPr>
            <w:rStyle w:val="Hyperlink"/>
            <w:noProof/>
          </w:rPr>
          <w:t>11.</w:t>
        </w:r>
        <w:r w:rsidR="0036392B" w:rsidRPr="00356F96">
          <w:rPr>
            <w:noProof/>
            <w:sz w:val="24"/>
          </w:rPr>
          <w:tab/>
        </w:r>
        <w:r w:rsidR="0036392B" w:rsidRPr="00356F96">
          <w:rPr>
            <w:rStyle w:val="Hyperlink"/>
            <w:noProof/>
          </w:rPr>
          <w:t>ACCEPTANCE PERIOD</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_Toc338922768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741D0B21" w14:textId="77777777" w:rsidR="0036392B" w:rsidRPr="00356F96" w:rsidRDefault="0082698D">
      <w:pPr>
        <w:pStyle w:val="TOC1"/>
        <w:rPr>
          <w:noProof/>
          <w:sz w:val="24"/>
        </w:rPr>
      </w:pPr>
      <w:hyperlink w:anchor="_Toc338922769" w:history="1">
        <w:r w:rsidR="0036392B" w:rsidRPr="00356F96">
          <w:rPr>
            <w:rStyle w:val="Hyperlink"/>
            <w:noProof/>
          </w:rPr>
          <w:t>12.</w:t>
        </w:r>
        <w:r w:rsidR="0036392B" w:rsidRPr="00356F96">
          <w:rPr>
            <w:noProof/>
            <w:sz w:val="24"/>
          </w:rPr>
          <w:tab/>
        </w:r>
        <w:r w:rsidR="0036392B" w:rsidRPr="00356F96">
          <w:rPr>
            <w:rStyle w:val="Hyperlink"/>
            <w:noProof/>
          </w:rPr>
          <w:t>SUFFICIENCY AND ACCURACY OF TENDERS</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_Toc338922769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1940F876" w14:textId="77777777" w:rsidR="0036392B" w:rsidRPr="00356F96" w:rsidRDefault="0082698D">
      <w:pPr>
        <w:pStyle w:val="TOC1"/>
        <w:rPr>
          <w:noProof/>
          <w:sz w:val="24"/>
        </w:rPr>
      </w:pPr>
      <w:hyperlink w:anchor="_Toc338922770" w:history="1">
        <w:r w:rsidR="0036392B" w:rsidRPr="00356F96">
          <w:rPr>
            <w:rStyle w:val="Hyperlink"/>
            <w:noProof/>
          </w:rPr>
          <w:t>13.</w:t>
        </w:r>
        <w:r w:rsidR="0036392B" w:rsidRPr="00356F96">
          <w:rPr>
            <w:noProof/>
            <w:sz w:val="24"/>
          </w:rPr>
          <w:tab/>
        </w:r>
        <w:r w:rsidR="0036392B" w:rsidRPr="00356F96">
          <w:rPr>
            <w:rStyle w:val="Hyperlink"/>
            <w:noProof/>
          </w:rPr>
          <w:t>CONFIDENTIALITY</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_Toc338922770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6C8889ED" w14:textId="77777777" w:rsidR="0036392B" w:rsidRPr="00356F96" w:rsidRDefault="0082698D">
      <w:pPr>
        <w:pStyle w:val="TOC1"/>
        <w:rPr>
          <w:noProof/>
          <w:sz w:val="24"/>
        </w:rPr>
      </w:pPr>
      <w:hyperlink w:anchor="_Toc338922771" w:history="1">
        <w:r w:rsidR="0036392B" w:rsidRPr="00356F96">
          <w:rPr>
            <w:rStyle w:val="Hyperlink"/>
            <w:noProof/>
          </w:rPr>
          <w:t>14.</w:t>
        </w:r>
        <w:r w:rsidR="0036392B" w:rsidRPr="00356F96">
          <w:rPr>
            <w:noProof/>
            <w:sz w:val="24"/>
          </w:rPr>
          <w:tab/>
        </w:r>
        <w:r w:rsidR="0036392B" w:rsidRPr="00356F96">
          <w:rPr>
            <w:rStyle w:val="Hyperlink"/>
            <w:noProof/>
          </w:rPr>
          <w:t>INCURRED EXPENSES</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_Toc338922771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4D2038BE" w14:textId="77777777" w:rsidR="0036392B" w:rsidRPr="00356F96" w:rsidRDefault="0082698D">
      <w:pPr>
        <w:pStyle w:val="TOC1"/>
        <w:rPr>
          <w:noProof/>
          <w:sz w:val="24"/>
        </w:rPr>
      </w:pPr>
      <w:hyperlink w:anchor="_Toc338922772" w:history="1">
        <w:r w:rsidR="0036392B" w:rsidRPr="00356F96">
          <w:rPr>
            <w:rStyle w:val="Hyperlink"/>
            <w:noProof/>
          </w:rPr>
          <w:t>15.</w:t>
        </w:r>
        <w:r w:rsidR="0036392B" w:rsidRPr="00356F96">
          <w:rPr>
            <w:noProof/>
            <w:sz w:val="24"/>
          </w:rPr>
          <w:tab/>
        </w:r>
        <w:r w:rsidR="0036392B" w:rsidRPr="00356F96">
          <w:rPr>
            <w:rStyle w:val="Hyperlink"/>
            <w:noProof/>
          </w:rPr>
          <w:t>THIRD PARTY ISSUES</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_Toc338922772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682D9D60" w14:textId="77777777" w:rsidR="0036392B" w:rsidRPr="00356F96" w:rsidRDefault="0082698D">
      <w:pPr>
        <w:pStyle w:val="TOC1"/>
        <w:rPr>
          <w:noProof/>
          <w:sz w:val="24"/>
        </w:rPr>
      </w:pPr>
      <w:hyperlink w:anchor="_Toc338922773" w:history="1">
        <w:r w:rsidR="0036392B" w:rsidRPr="00356F96">
          <w:rPr>
            <w:rStyle w:val="Hyperlink"/>
            <w:noProof/>
          </w:rPr>
          <w:t>16.</w:t>
        </w:r>
        <w:r w:rsidR="0036392B" w:rsidRPr="00356F96">
          <w:rPr>
            <w:noProof/>
            <w:sz w:val="24"/>
          </w:rPr>
          <w:tab/>
        </w:r>
        <w:r w:rsidR="0036392B" w:rsidRPr="00356F96">
          <w:rPr>
            <w:rStyle w:val="Hyperlink"/>
            <w:noProof/>
          </w:rPr>
          <w:t>PRICING AND PAYMENT</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_Toc338922773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38FB493D" w14:textId="77777777" w:rsidR="0036392B" w:rsidRPr="00356F96" w:rsidRDefault="0082698D">
      <w:pPr>
        <w:pStyle w:val="TOC1"/>
        <w:rPr>
          <w:noProof/>
          <w:sz w:val="24"/>
        </w:rPr>
      </w:pPr>
      <w:hyperlink w:anchor="_Toc338922774" w:history="1">
        <w:r w:rsidR="0036392B" w:rsidRPr="00356F96">
          <w:rPr>
            <w:rStyle w:val="Hyperlink"/>
            <w:noProof/>
          </w:rPr>
          <w:t>17.</w:t>
        </w:r>
        <w:r w:rsidR="0036392B" w:rsidRPr="00356F96">
          <w:rPr>
            <w:noProof/>
            <w:sz w:val="24"/>
          </w:rPr>
          <w:tab/>
        </w:r>
        <w:r w:rsidR="0036392B" w:rsidRPr="00356F96">
          <w:rPr>
            <w:rStyle w:val="Hyperlink"/>
            <w:noProof/>
          </w:rPr>
          <w:t>COMPETITION</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_Toc338922774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1B356914" w14:textId="77777777" w:rsidR="0036392B" w:rsidRPr="00356F96" w:rsidRDefault="0082698D">
      <w:pPr>
        <w:pStyle w:val="TOC1"/>
        <w:rPr>
          <w:noProof/>
          <w:sz w:val="24"/>
        </w:rPr>
      </w:pPr>
      <w:hyperlink w:anchor="_Toc338922775" w:history="1">
        <w:r w:rsidR="0036392B" w:rsidRPr="00356F96">
          <w:rPr>
            <w:rStyle w:val="Hyperlink"/>
            <w:noProof/>
          </w:rPr>
          <w:t>18.</w:t>
        </w:r>
        <w:r w:rsidR="0036392B" w:rsidRPr="00356F96">
          <w:rPr>
            <w:noProof/>
            <w:sz w:val="24"/>
          </w:rPr>
          <w:tab/>
        </w:r>
        <w:r w:rsidR="0036392B" w:rsidRPr="00356F96">
          <w:rPr>
            <w:rStyle w:val="Hyperlink"/>
            <w:noProof/>
          </w:rPr>
          <w:t>PUBLICITY</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_Toc338922775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6B0CD56B" w14:textId="77777777" w:rsidR="0036392B" w:rsidRPr="00356F96" w:rsidRDefault="0082698D">
      <w:pPr>
        <w:pStyle w:val="TOC1"/>
        <w:rPr>
          <w:noProof/>
          <w:sz w:val="24"/>
        </w:rPr>
      </w:pPr>
      <w:hyperlink w:anchor="_Toc338922776" w:history="1">
        <w:r w:rsidR="0036392B" w:rsidRPr="00356F96">
          <w:rPr>
            <w:rStyle w:val="Hyperlink"/>
            <w:noProof/>
          </w:rPr>
          <w:t>19.</w:t>
        </w:r>
        <w:r w:rsidR="0036392B" w:rsidRPr="00356F96">
          <w:rPr>
            <w:noProof/>
            <w:sz w:val="24"/>
          </w:rPr>
          <w:tab/>
        </w:r>
        <w:r w:rsidR="0036392B" w:rsidRPr="00356F96">
          <w:rPr>
            <w:rStyle w:val="Hyperlink"/>
            <w:noProof/>
          </w:rPr>
          <w:t>DISCLOSURE OF INFORMATION UNDER THE FREEDOM OF INFORMATION ACT 2000</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_Toc338922776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666449B4" w14:textId="77777777" w:rsidR="0036392B" w:rsidRPr="00356F96" w:rsidRDefault="0082698D">
      <w:pPr>
        <w:pStyle w:val="TOC1"/>
        <w:rPr>
          <w:noProof/>
          <w:sz w:val="24"/>
        </w:rPr>
      </w:pPr>
      <w:hyperlink w:anchor="_Toc338922777" w:history="1">
        <w:r w:rsidR="0036392B" w:rsidRPr="00356F96">
          <w:rPr>
            <w:rStyle w:val="Hyperlink"/>
            <w:noProof/>
          </w:rPr>
          <w:t>20.</w:t>
        </w:r>
        <w:r w:rsidR="0036392B" w:rsidRPr="00356F96">
          <w:rPr>
            <w:noProof/>
            <w:sz w:val="24"/>
          </w:rPr>
          <w:tab/>
        </w:r>
        <w:r w:rsidR="0036392B" w:rsidRPr="00356F96">
          <w:rPr>
            <w:rStyle w:val="Hyperlink"/>
            <w:noProof/>
          </w:rPr>
          <w:t>WHISTLEBLOWING</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_Toc338922777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306C6485" w14:textId="77777777" w:rsidR="0036392B" w:rsidRPr="00356F96" w:rsidRDefault="0082698D">
      <w:pPr>
        <w:pStyle w:val="TOC1"/>
        <w:rPr>
          <w:noProof/>
          <w:sz w:val="24"/>
        </w:rPr>
      </w:pPr>
      <w:hyperlink w:anchor="_Toc338922778" w:history="1">
        <w:r w:rsidR="0036392B" w:rsidRPr="00356F96">
          <w:rPr>
            <w:rStyle w:val="Hyperlink"/>
            <w:noProof/>
          </w:rPr>
          <w:t>21.</w:t>
        </w:r>
        <w:r w:rsidR="0036392B" w:rsidRPr="00356F96">
          <w:rPr>
            <w:noProof/>
            <w:sz w:val="24"/>
          </w:rPr>
          <w:tab/>
        </w:r>
        <w:r w:rsidR="0036392B" w:rsidRPr="00356F96">
          <w:rPr>
            <w:rStyle w:val="Hyperlink"/>
            <w:noProof/>
          </w:rPr>
          <w:t>EXCLUSION</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_Toc338922778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49590BE5" w14:textId="77777777" w:rsidR="0036392B" w:rsidRPr="00356F96" w:rsidRDefault="0082698D">
      <w:pPr>
        <w:pStyle w:val="TOC1"/>
        <w:rPr>
          <w:noProof/>
          <w:sz w:val="24"/>
        </w:rPr>
      </w:pPr>
      <w:hyperlink w:anchor="_Toc338922779" w:history="1">
        <w:r w:rsidR="0036392B" w:rsidRPr="00356F96">
          <w:rPr>
            <w:rStyle w:val="Hyperlink"/>
            <w:noProof/>
          </w:rPr>
          <w:t>22.</w:t>
        </w:r>
        <w:r w:rsidR="0036392B" w:rsidRPr="00356F96">
          <w:rPr>
            <w:noProof/>
            <w:sz w:val="24"/>
          </w:rPr>
          <w:tab/>
        </w:r>
        <w:r w:rsidR="0036392B" w:rsidRPr="00356F96">
          <w:rPr>
            <w:rStyle w:val="Hyperlink"/>
            <w:noProof/>
          </w:rPr>
          <w:t>TENDERER’S WARRANTIES</w:t>
        </w:r>
        <w:r w:rsidR="0036392B" w:rsidRPr="00356F96">
          <w:rPr>
            <w:noProof/>
            <w:webHidden/>
          </w:rPr>
          <w:tab/>
        </w:r>
        <w:r w:rsidR="00E7356B" w:rsidRPr="00356F96">
          <w:rPr>
            <w:noProof/>
            <w:webHidden/>
          </w:rPr>
          <w:fldChar w:fldCharType="begin"/>
        </w:r>
        <w:r w:rsidR="0036392B" w:rsidRPr="00356F96">
          <w:rPr>
            <w:noProof/>
            <w:webHidden/>
          </w:rPr>
          <w:instrText xml:space="preserve"> PAGEREF _Toc338922779 \h </w:instrText>
        </w:r>
        <w:r w:rsidR="00E7356B" w:rsidRPr="00356F96">
          <w:rPr>
            <w:noProof/>
            <w:webHidden/>
          </w:rPr>
        </w:r>
        <w:r w:rsidR="00E7356B" w:rsidRPr="00356F96">
          <w:rPr>
            <w:noProof/>
            <w:webHidden/>
          </w:rPr>
          <w:fldChar w:fldCharType="separate"/>
        </w:r>
        <w:r w:rsidR="003E2A71" w:rsidRPr="00356F96">
          <w:rPr>
            <w:noProof/>
            <w:webHidden/>
          </w:rPr>
          <w:t>2</w:t>
        </w:r>
        <w:r w:rsidR="00E7356B" w:rsidRPr="00356F96">
          <w:rPr>
            <w:noProof/>
            <w:webHidden/>
          </w:rPr>
          <w:fldChar w:fldCharType="end"/>
        </w:r>
      </w:hyperlink>
    </w:p>
    <w:p w14:paraId="782A3844" w14:textId="77777777" w:rsidR="00253A8B" w:rsidRPr="00356F96" w:rsidRDefault="00E7356B" w:rsidP="00253A8B">
      <w:pPr>
        <w:tabs>
          <w:tab w:val="left" w:pos="500"/>
          <w:tab w:val="right" w:leader="dot" w:pos="10200"/>
        </w:tabs>
        <w:ind w:right="-128"/>
        <w:rPr>
          <w:rFonts w:ascii="Gill Sans MT" w:hAnsi="Gill Sans MT"/>
          <w:sz w:val="22"/>
          <w:szCs w:val="22"/>
          <w:lang w:eastAsia="en-US"/>
        </w:rPr>
      </w:pPr>
      <w:r w:rsidRPr="00356F96">
        <w:rPr>
          <w:rFonts w:ascii="Gill Sans MT" w:hAnsi="Gill Sans MT"/>
          <w:sz w:val="22"/>
          <w:szCs w:val="22"/>
          <w:lang w:eastAsia="en-US"/>
        </w:rPr>
        <w:fldChar w:fldCharType="end"/>
      </w:r>
    </w:p>
    <w:p w14:paraId="06BD6E03" w14:textId="77777777" w:rsidR="000710FB" w:rsidRPr="00356F96" w:rsidRDefault="00406CE7" w:rsidP="007B64DE">
      <w:pPr>
        <w:pStyle w:val="Style2"/>
        <w:rPr>
          <w:rFonts w:ascii="Gill Sans MT" w:hAnsi="Gill Sans MT"/>
          <w:sz w:val="22"/>
          <w:szCs w:val="22"/>
        </w:rPr>
      </w:pPr>
      <w:r w:rsidRPr="00356F96">
        <w:rPr>
          <w:rFonts w:ascii="Gill Sans MT" w:hAnsi="Gill Sans MT"/>
          <w:sz w:val="22"/>
          <w:szCs w:val="22"/>
        </w:rPr>
        <w:br w:type="page"/>
      </w:r>
    </w:p>
    <w:p w14:paraId="2C320C62" w14:textId="77777777" w:rsidR="00360343" w:rsidRPr="00356F96" w:rsidRDefault="00360343" w:rsidP="00E67A96">
      <w:pPr>
        <w:pStyle w:val="Style1"/>
      </w:pPr>
      <w:bookmarkStart w:id="1" w:name="_Toc228626120"/>
      <w:bookmarkStart w:id="2" w:name="_Toc318718157"/>
      <w:bookmarkStart w:id="3" w:name="_Toc318720140"/>
      <w:bookmarkStart w:id="4" w:name="_Toc318884185"/>
      <w:bookmarkStart w:id="5" w:name="_Toc319328297"/>
      <w:bookmarkStart w:id="6" w:name="_Toc319328337"/>
      <w:bookmarkStart w:id="7" w:name="_Toc319328378"/>
      <w:bookmarkStart w:id="8" w:name="_Toc319328512"/>
      <w:bookmarkStart w:id="9" w:name="_Toc338922758"/>
      <w:r w:rsidRPr="00356F96">
        <w:lastRenderedPageBreak/>
        <w:t>GENERAL</w:t>
      </w:r>
      <w:bookmarkEnd w:id="1"/>
      <w:bookmarkEnd w:id="2"/>
      <w:bookmarkEnd w:id="3"/>
      <w:bookmarkEnd w:id="4"/>
      <w:bookmarkEnd w:id="5"/>
      <w:bookmarkEnd w:id="6"/>
      <w:bookmarkEnd w:id="7"/>
      <w:bookmarkEnd w:id="8"/>
      <w:bookmarkEnd w:id="9"/>
    </w:p>
    <w:p w14:paraId="1711D449" w14:textId="77777777" w:rsidR="00473037" w:rsidRPr="00356F96" w:rsidRDefault="00473037" w:rsidP="00E67A96">
      <w:pPr>
        <w:pStyle w:val="Style1"/>
        <w:numPr>
          <w:ilvl w:val="0"/>
          <w:numId w:val="0"/>
        </w:numPr>
        <w:ind w:left="-9"/>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6123"/>
      </w:tblGrid>
      <w:tr w:rsidR="000A5693" w:rsidRPr="00356F96" w14:paraId="39A64060" w14:textId="77777777" w:rsidTr="00EB5811">
        <w:trPr>
          <w:trHeight w:val="543"/>
        </w:trPr>
        <w:tc>
          <w:tcPr>
            <w:tcW w:w="1892" w:type="pct"/>
            <w:vAlign w:val="center"/>
          </w:tcPr>
          <w:p w14:paraId="2209AF57" w14:textId="77777777" w:rsidR="000A5693" w:rsidRPr="00356F96" w:rsidRDefault="002B79DD" w:rsidP="005A6BE8">
            <w:pPr>
              <w:pStyle w:val="Style2"/>
              <w:rPr>
                <w:rFonts w:ascii="Gill Sans MT" w:hAnsi="Gill Sans MT"/>
                <w:sz w:val="22"/>
                <w:szCs w:val="22"/>
              </w:rPr>
            </w:pPr>
            <w:r w:rsidRPr="00356F96">
              <w:rPr>
                <w:rFonts w:ascii="Gill Sans MT" w:hAnsi="Gill Sans MT"/>
                <w:sz w:val="22"/>
                <w:szCs w:val="22"/>
              </w:rPr>
              <w:t>KINGSTOWN WORKS LTD</w:t>
            </w:r>
            <w:r w:rsidR="000A5693" w:rsidRPr="00356F96">
              <w:rPr>
                <w:rFonts w:ascii="Gill Sans MT" w:hAnsi="Gill Sans MT"/>
                <w:sz w:val="22"/>
                <w:szCs w:val="22"/>
              </w:rPr>
              <w:t xml:space="preserve"> CONTRACT REF NO</w:t>
            </w:r>
          </w:p>
        </w:tc>
        <w:tc>
          <w:tcPr>
            <w:tcW w:w="3108" w:type="pct"/>
            <w:vAlign w:val="center"/>
          </w:tcPr>
          <w:p w14:paraId="689866A2" w14:textId="2C3E69E2" w:rsidR="000A5693" w:rsidRPr="00356F96" w:rsidRDefault="00E91B14" w:rsidP="00487B7B">
            <w:pPr>
              <w:pStyle w:val="Style2"/>
              <w:ind w:left="49"/>
              <w:rPr>
                <w:rFonts w:ascii="Gill Sans MT" w:hAnsi="Gill Sans MT"/>
                <w:b/>
                <w:sz w:val="22"/>
                <w:szCs w:val="22"/>
              </w:rPr>
            </w:pPr>
            <w:r>
              <w:rPr>
                <w:rFonts w:ascii="Gill Sans MT" w:hAnsi="Gill Sans MT"/>
                <w:b/>
                <w:sz w:val="22"/>
                <w:szCs w:val="22"/>
              </w:rPr>
              <w:t>05/21</w:t>
            </w:r>
          </w:p>
        </w:tc>
      </w:tr>
      <w:tr w:rsidR="000A5693" w:rsidRPr="00356F96" w14:paraId="18138C23" w14:textId="77777777" w:rsidTr="00EB5811">
        <w:trPr>
          <w:trHeight w:val="370"/>
        </w:trPr>
        <w:tc>
          <w:tcPr>
            <w:tcW w:w="1892" w:type="pct"/>
            <w:vAlign w:val="center"/>
          </w:tcPr>
          <w:p w14:paraId="70B02F48" w14:textId="77777777" w:rsidR="000A5693" w:rsidRPr="00356F96" w:rsidRDefault="000A5693" w:rsidP="005A6BE8">
            <w:pPr>
              <w:pStyle w:val="Style2"/>
              <w:rPr>
                <w:rFonts w:ascii="Gill Sans MT" w:hAnsi="Gill Sans MT"/>
                <w:sz w:val="22"/>
                <w:szCs w:val="22"/>
              </w:rPr>
            </w:pPr>
            <w:r w:rsidRPr="00356F96">
              <w:rPr>
                <w:rFonts w:ascii="Gill Sans MT" w:hAnsi="Gill Sans MT"/>
                <w:sz w:val="22"/>
                <w:szCs w:val="22"/>
              </w:rPr>
              <w:t>CONTRACT TITLE</w:t>
            </w:r>
          </w:p>
        </w:tc>
        <w:tc>
          <w:tcPr>
            <w:tcW w:w="3108" w:type="pct"/>
            <w:vAlign w:val="center"/>
          </w:tcPr>
          <w:p w14:paraId="3212D8CA" w14:textId="6FB1312F" w:rsidR="000A5693" w:rsidRPr="00356F96" w:rsidRDefault="00E91B14" w:rsidP="00487B7B">
            <w:pPr>
              <w:pStyle w:val="Style2"/>
              <w:ind w:left="49"/>
              <w:rPr>
                <w:rFonts w:ascii="Gill Sans MT" w:hAnsi="Gill Sans MT"/>
                <w:b/>
                <w:sz w:val="22"/>
                <w:szCs w:val="22"/>
              </w:rPr>
            </w:pPr>
            <w:r>
              <w:rPr>
                <w:rFonts w:ascii="Gill Sans MT" w:hAnsi="Gill Sans MT"/>
                <w:b/>
                <w:sz w:val="22"/>
                <w:szCs w:val="22"/>
              </w:rPr>
              <w:t>Waste Disposal Services</w:t>
            </w:r>
          </w:p>
        </w:tc>
      </w:tr>
      <w:tr w:rsidR="000A5693" w:rsidRPr="00356F96" w14:paraId="049059B5" w14:textId="77777777" w:rsidTr="00EB5811">
        <w:trPr>
          <w:trHeight w:val="393"/>
        </w:trPr>
        <w:tc>
          <w:tcPr>
            <w:tcW w:w="1892" w:type="pct"/>
            <w:vAlign w:val="center"/>
          </w:tcPr>
          <w:p w14:paraId="40F3CA85" w14:textId="77777777" w:rsidR="000A5693" w:rsidRPr="00356F96" w:rsidRDefault="000A5693" w:rsidP="005A6BE8">
            <w:pPr>
              <w:pStyle w:val="Style2"/>
              <w:rPr>
                <w:rFonts w:ascii="Gill Sans MT" w:hAnsi="Gill Sans MT"/>
                <w:sz w:val="22"/>
                <w:szCs w:val="22"/>
              </w:rPr>
            </w:pPr>
            <w:r w:rsidRPr="00356F96">
              <w:rPr>
                <w:rFonts w:ascii="Gill Sans MT" w:hAnsi="Gill Sans MT"/>
                <w:sz w:val="22"/>
                <w:szCs w:val="22"/>
              </w:rPr>
              <w:t>CONTRACT PERIOD</w:t>
            </w:r>
          </w:p>
        </w:tc>
        <w:tc>
          <w:tcPr>
            <w:tcW w:w="3108" w:type="pct"/>
            <w:vAlign w:val="center"/>
          </w:tcPr>
          <w:p w14:paraId="63AD25CF" w14:textId="5E1E5FD7" w:rsidR="000A5693" w:rsidRPr="00356F96" w:rsidRDefault="00C46A18" w:rsidP="00487B7B">
            <w:pPr>
              <w:pStyle w:val="Style2"/>
              <w:ind w:left="49"/>
              <w:rPr>
                <w:rFonts w:ascii="Gill Sans MT" w:hAnsi="Gill Sans MT"/>
                <w:b/>
                <w:sz w:val="22"/>
                <w:szCs w:val="22"/>
              </w:rPr>
            </w:pPr>
            <w:r w:rsidRPr="00C46A18">
              <w:rPr>
                <w:rFonts w:ascii="Gill Sans MT" w:hAnsi="Gill Sans MT"/>
                <w:b/>
                <w:sz w:val="22"/>
                <w:szCs w:val="22"/>
              </w:rPr>
              <w:t>1</w:t>
            </w:r>
            <w:r w:rsidR="004C4D4E" w:rsidRPr="004C4D4E">
              <w:rPr>
                <w:rFonts w:ascii="Gill Sans MT" w:hAnsi="Gill Sans MT"/>
                <w:b/>
                <w:sz w:val="22"/>
                <w:szCs w:val="22"/>
                <w:vertAlign w:val="superscript"/>
              </w:rPr>
              <w:t>st</w:t>
            </w:r>
            <w:r w:rsidR="004C4D4E">
              <w:rPr>
                <w:rFonts w:ascii="Gill Sans MT" w:hAnsi="Gill Sans MT"/>
                <w:b/>
                <w:sz w:val="22"/>
                <w:szCs w:val="22"/>
              </w:rPr>
              <w:t xml:space="preserve"> June</w:t>
            </w:r>
            <w:r w:rsidRPr="00C46A18">
              <w:rPr>
                <w:rFonts w:ascii="Gill Sans MT" w:hAnsi="Gill Sans MT"/>
                <w:b/>
                <w:sz w:val="22"/>
                <w:szCs w:val="22"/>
              </w:rPr>
              <w:t xml:space="preserve"> 2021 – 3</w:t>
            </w:r>
            <w:r w:rsidR="004C4D4E">
              <w:rPr>
                <w:rFonts w:ascii="Gill Sans MT" w:hAnsi="Gill Sans MT"/>
                <w:b/>
                <w:sz w:val="22"/>
                <w:szCs w:val="22"/>
              </w:rPr>
              <w:t>1</w:t>
            </w:r>
            <w:r w:rsidR="004C4D4E" w:rsidRPr="004C4D4E">
              <w:rPr>
                <w:rFonts w:ascii="Gill Sans MT" w:hAnsi="Gill Sans MT"/>
                <w:b/>
                <w:sz w:val="22"/>
                <w:szCs w:val="22"/>
                <w:vertAlign w:val="superscript"/>
              </w:rPr>
              <w:t>st</w:t>
            </w:r>
            <w:r w:rsidRPr="00C46A18">
              <w:rPr>
                <w:rFonts w:ascii="Gill Sans MT" w:hAnsi="Gill Sans MT"/>
                <w:b/>
                <w:sz w:val="22"/>
                <w:szCs w:val="22"/>
              </w:rPr>
              <w:t xml:space="preserve"> </w:t>
            </w:r>
            <w:r w:rsidR="004C4D4E">
              <w:rPr>
                <w:rFonts w:ascii="Gill Sans MT" w:hAnsi="Gill Sans MT"/>
                <w:b/>
                <w:sz w:val="22"/>
                <w:szCs w:val="22"/>
              </w:rPr>
              <w:t>May</w:t>
            </w:r>
            <w:r w:rsidRPr="00C46A18">
              <w:rPr>
                <w:rFonts w:ascii="Gill Sans MT" w:hAnsi="Gill Sans MT"/>
                <w:b/>
                <w:sz w:val="22"/>
                <w:szCs w:val="22"/>
              </w:rPr>
              <w:t xml:space="preserve"> 2023, with the option to extend for one further year to 3</w:t>
            </w:r>
            <w:r w:rsidR="004C4D4E">
              <w:rPr>
                <w:rFonts w:ascii="Gill Sans MT" w:hAnsi="Gill Sans MT"/>
                <w:b/>
                <w:sz w:val="22"/>
                <w:szCs w:val="22"/>
              </w:rPr>
              <w:t>1</w:t>
            </w:r>
            <w:r w:rsidR="004C4D4E" w:rsidRPr="004C4D4E">
              <w:rPr>
                <w:rFonts w:ascii="Gill Sans MT" w:hAnsi="Gill Sans MT"/>
                <w:b/>
                <w:sz w:val="22"/>
                <w:szCs w:val="22"/>
                <w:vertAlign w:val="superscript"/>
              </w:rPr>
              <w:t>st</w:t>
            </w:r>
            <w:r w:rsidRPr="00C46A18">
              <w:rPr>
                <w:rFonts w:ascii="Gill Sans MT" w:hAnsi="Gill Sans MT"/>
                <w:b/>
                <w:sz w:val="22"/>
                <w:szCs w:val="22"/>
              </w:rPr>
              <w:t xml:space="preserve"> </w:t>
            </w:r>
            <w:r w:rsidR="004C4D4E">
              <w:rPr>
                <w:rFonts w:ascii="Gill Sans MT" w:hAnsi="Gill Sans MT"/>
                <w:b/>
                <w:sz w:val="22"/>
                <w:szCs w:val="22"/>
              </w:rPr>
              <w:t>May</w:t>
            </w:r>
            <w:r w:rsidRPr="00C46A18">
              <w:rPr>
                <w:rFonts w:ascii="Gill Sans MT" w:hAnsi="Gill Sans MT"/>
                <w:b/>
                <w:sz w:val="22"/>
                <w:szCs w:val="22"/>
              </w:rPr>
              <w:t xml:space="preserve"> 2024</w:t>
            </w:r>
          </w:p>
        </w:tc>
      </w:tr>
    </w:tbl>
    <w:p w14:paraId="30CE309F" w14:textId="77777777" w:rsidR="000A5693" w:rsidRPr="00356F96" w:rsidRDefault="000A5693" w:rsidP="00E67A96">
      <w:pPr>
        <w:pStyle w:val="Style1"/>
        <w:numPr>
          <w:ilvl w:val="0"/>
          <w:numId w:val="0"/>
        </w:numPr>
        <w:ind w:left="-9"/>
      </w:pPr>
    </w:p>
    <w:p w14:paraId="712C229E" w14:textId="77777777" w:rsidR="004409C5" w:rsidRPr="00356F96" w:rsidRDefault="00291F80" w:rsidP="005A6BE8">
      <w:pPr>
        <w:pStyle w:val="Style2"/>
        <w:numPr>
          <w:ilvl w:val="1"/>
          <w:numId w:val="40"/>
        </w:numPr>
        <w:ind w:left="729" w:hanging="729"/>
        <w:jc w:val="both"/>
        <w:rPr>
          <w:rFonts w:ascii="Gill Sans MT" w:hAnsi="Gill Sans MT"/>
          <w:sz w:val="22"/>
          <w:szCs w:val="22"/>
        </w:rPr>
      </w:pPr>
      <w:r w:rsidRPr="00356F96">
        <w:rPr>
          <w:rFonts w:ascii="Gill Sans MT" w:hAnsi="Gill Sans MT"/>
          <w:sz w:val="22"/>
          <w:szCs w:val="22"/>
        </w:rPr>
        <w:t>You are invited to submit a competitive Tender for the contract detailed above.</w:t>
      </w:r>
    </w:p>
    <w:p w14:paraId="453905F4" w14:textId="77777777" w:rsidR="004409C5" w:rsidRPr="00356F96" w:rsidRDefault="004409C5" w:rsidP="005A6BE8">
      <w:pPr>
        <w:pStyle w:val="Style2"/>
        <w:ind w:left="729" w:hanging="729"/>
        <w:jc w:val="both"/>
        <w:rPr>
          <w:rFonts w:ascii="Gill Sans MT" w:hAnsi="Gill Sans MT"/>
          <w:sz w:val="22"/>
          <w:szCs w:val="22"/>
        </w:rPr>
      </w:pPr>
    </w:p>
    <w:p w14:paraId="37A6338A" w14:textId="77777777" w:rsidR="006B193F" w:rsidRPr="00356F96" w:rsidRDefault="00F21147" w:rsidP="005A6BE8">
      <w:pPr>
        <w:pStyle w:val="Style2"/>
        <w:numPr>
          <w:ilvl w:val="1"/>
          <w:numId w:val="40"/>
        </w:numPr>
        <w:ind w:left="729" w:hanging="729"/>
        <w:jc w:val="both"/>
        <w:rPr>
          <w:rFonts w:ascii="Gill Sans MT" w:hAnsi="Gill Sans MT"/>
          <w:sz w:val="22"/>
          <w:szCs w:val="22"/>
        </w:rPr>
      </w:pPr>
      <w:r w:rsidRPr="00356F96">
        <w:rPr>
          <w:rFonts w:ascii="Gill Sans MT" w:hAnsi="Gill Sans MT"/>
          <w:sz w:val="22"/>
          <w:szCs w:val="22"/>
        </w:rPr>
        <w:t>It is essential to observe and comply with the following instructions in the preparation and submiss</w:t>
      </w:r>
      <w:r w:rsidR="007A34F7" w:rsidRPr="00356F96">
        <w:rPr>
          <w:rFonts w:ascii="Gill Sans MT" w:hAnsi="Gill Sans MT"/>
          <w:sz w:val="22"/>
          <w:szCs w:val="22"/>
        </w:rPr>
        <w:t>ion of your Tender.  We reserve</w:t>
      </w:r>
      <w:r w:rsidRPr="00356F96">
        <w:rPr>
          <w:rFonts w:ascii="Gill Sans MT" w:hAnsi="Gill Sans MT"/>
          <w:sz w:val="22"/>
          <w:szCs w:val="22"/>
        </w:rPr>
        <w:t xml:space="preserve"> the right to reject a Tender that does not fully comply with these instructions.</w:t>
      </w:r>
    </w:p>
    <w:p w14:paraId="7E13FD0F" w14:textId="77777777" w:rsidR="006B193F" w:rsidRPr="00356F96" w:rsidRDefault="006B193F" w:rsidP="005A6BE8">
      <w:pPr>
        <w:pStyle w:val="Style2"/>
        <w:ind w:left="729" w:hanging="729"/>
        <w:jc w:val="both"/>
        <w:rPr>
          <w:rFonts w:ascii="Gill Sans MT" w:hAnsi="Gill Sans MT"/>
          <w:sz w:val="22"/>
          <w:szCs w:val="22"/>
        </w:rPr>
      </w:pPr>
    </w:p>
    <w:p w14:paraId="5FE03709" w14:textId="77777777" w:rsidR="0022129B" w:rsidRPr="00356F96" w:rsidRDefault="00F21147" w:rsidP="005A6BE8">
      <w:pPr>
        <w:pStyle w:val="Style2"/>
        <w:numPr>
          <w:ilvl w:val="1"/>
          <w:numId w:val="40"/>
        </w:numPr>
        <w:ind w:left="729" w:hanging="729"/>
        <w:jc w:val="both"/>
        <w:rPr>
          <w:rFonts w:ascii="Gill Sans MT" w:hAnsi="Gill Sans MT"/>
          <w:sz w:val="22"/>
          <w:szCs w:val="22"/>
        </w:rPr>
      </w:pPr>
      <w:r w:rsidRPr="00356F96">
        <w:rPr>
          <w:rFonts w:ascii="Gill Sans MT" w:hAnsi="Gill Sans MT"/>
          <w:sz w:val="22"/>
          <w:szCs w:val="22"/>
        </w:rPr>
        <w:t>Notwithst</w:t>
      </w:r>
      <w:r w:rsidR="007A34F7" w:rsidRPr="00356F96">
        <w:rPr>
          <w:rFonts w:ascii="Gill Sans MT" w:hAnsi="Gill Sans MT"/>
          <w:sz w:val="22"/>
          <w:szCs w:val="22"/>
        </w:rPr>
        <w:t>anding the fact that we have</w:t>
      </w:r>
      <w:r w:rsidRPr="00356F96">
        <w:rPr>
          <w:rFonts w:ascii="Gill Sans MT" w:hAnsi="Gill Sans MT"/>
          <w:sz w:val="22"/>
          <w:szCs w:val="22"/>
        </w:rPr>
        <w:t xml:space="preserve"> invited you to tender for the Contract or included you on any list of selected</w:t>
      </w:r>
      <w:r w:rsidR="007A34F7" w:rsidRPr="00356F96">
        <w:rPr>
          <w:rFonts w:ascii="Gill Sans MT" w:hAnsi="Gill Sans MT"/>
          <w:sz w:val="22"/>
          <w:szCs w:val="22"/>
        </w:rPr>
        <w:t xml:space="preserve"> Economic Operators, we make</w:t>
      </w:r>
      <w:r w:rsidRPr="00356F96">
        <w:rPr>
          <w:rFonts w:ascii="Gill Sans MT" w:hAnsi="Gill Sans MT"/>
          <w:sz w:val="22"/>
          <w:szCs w:val="22"/>
        </w:rPr>
        <w:t xml:space="preserve"> no representations regarding your financial stability, technical competence or ability in any way to carry out the Contract.</w:t>
      </w:r>
    </w:p>
    <w:p w14:paraId="37AC4796" w14:textId="77777777" w:rsidR="006B193F" w:rsidRPr="00356F96" w:rsidRDefault="006B193F" w:rsidP="005A6BE8">
      <w:pPr>
        <w:pStyle w:val="Style2"/>
        <w:ind w:left="729" w:hanging="729"/>
        <w:jc w:val="both"/>
        <w:rPr>
          <w:rFonts w:ascii="Gill Sans MT" w:hAnsi="Gill Sans MT"/>
          <w:sz w:val="22"/>
          <w:szCs w:val="22"/>
        </w:rPr>
      </w:pPr>
    </w:p>
    <w:p w14:paraId="67430DDF" w14:textId="77777777" w:rsidR="0022129B" w:rsidRPr="00356F96" w:rsidRDefault="0022129B" w:rsidP="005A6BE8">
      <w:pPr>
        <w:pStyle w:val="Style2"/>
        <w:numPr>
          <w:ilvl w:val="1"/>
          <w:numId w:val="40"/>
        </w:numPr>
        <w:ind w:left="729" w:hanging="729"/>
        <w:jc w:val="both"/>
        <w:rPr>
          <w:rFonts w:ascii="Gill Sans MT" w:hAnsi="Gill Sans MT"/>
          <w:sz w:val="22"/>
          <w:szCs w:val="22"/>
        </w:rPr>
      </w:pPr>
      <w:r w:rsidRPr="00356F96">
        <w:rPr>
          <w:rFonts w:ascii="Gill Sans MT" w:hAnsi="Gill Sans MT"/>
          <w:sz w:val="22"/>
          <w:szCs w:val="22"/>
        </w:rPr>
        <w:t>T</w:t>
      </w:r>
      <w:r w:rsidR="00F21147" w:rsidRPr="00356F96">
        <w:rPr>
          <w:rFonts w:ascii="Gill Sans MT" w:hAnsi="Gill Sans MT"/>
          <w:sz w:val="22"/>
          <w:szCs w:val="22"/>
        </w:rPr>
        <w:t>he Tender must be completed in English.</w:t>
      </w:r>
    </w:p>
    <w:p w14:paraId="12780FB0" w14:textId="77777777" w:rsidR="0022129B" w:rsidRPr="00356F96" w:rsidRDefault="0022129B" w:rsidP="005A6BE8">
      <w:pPr>
        <w:pStyle w:val="Style2"/>
        <w:ind w:left="729" w:hanging="729"/>
        <w:jc w:val="both"/>
        <w:rPr>
          <w:rFonts w:ascii="Gill Sans MT" w:hAnsi="Gill Sans MT"/>
          <w:sz w:val="22"/>
          <w:szCs w:val="22"/>
        </w:rPr>
      </w:pPr>
    </w:p>
    <w:p w14:paraId="22FE8717" w14:textId="77777777" w:rsidR="00967822" w:rsidRPr="00356F96" w:rsidRDefault="00B2326C" w:rsidP="004A0832">
      <w:pPr>
        <w:pStyle w:val="Style2"/>
        <w:numPr>
          <w:ilvl w:val="1"/>
          <w:numId w:val="40"/>
        </w:numPr>
        <w:ind w:left="729" w:hanging="729"/>
        <w:jc w:val="both"/>
        <w:rPr>
          <w:rFonts w:ascii="Gill Sans MT" w:hAnsi="Gill Sans MT"/>
          <w:color w:val="000000" w:themeColor="text1"/>
          <w:sz w:val="22"/>
          <w:szCs w:val="22"/>
        </w:rPr>
      </w:pPr>
      <w:r w:rsidRPr="00356F96">
        <w:rPr>
          <w:rFonts w:ascii="Gill Sans MT" w:hAnsi="Gill Sans MT"/>
          <w:color w:val="000000" w:themeColor="text1"/>
          <w:sz w:val="22"/>
          <w:szCs w:val="22"/>
        </w:rPr>
        <w:t>T</w:t>
      </w:r>
      <w:r w:rsidR="00F41367" w:rsidRPr="00356F96">
        <w:rPr>
          <w:rFonts w:ascii="Gill Sans MT" w:hAnsi="Gill Sans MT"/>
          <w:color w:val="000000" w:themeColor="text1"/>
          <w:sz w:val="22"/>
          <w:szCs w:val="22"/>
        </w:rPr>
        <w:t>ender</w:t>
      </w:r>
      <w:r w:rsidRPr="00356F96">
        <w:rPr>
          <w:rFonts w:ascii="Gill Sans MT" w:hAnsi="Gill Sans MT"/>
          <w:color w:val="000000" w:themeColor="text1"/>
          <w:sz w:val="22"/>
          <w:szCs w:val="22"/>
        </w:rPr>
        <w:t>s</w:t>
      </w:r>
      <w:r w:rsidR="00F41367" w:rsidRPr="00356F96">
        <w:rPr>
          <w:rFonts w:ascii="Gill Sans MT" w:hAnsi="Gill Sans MT"/>
          <w:color w:val="000000" w:themeColor="text1"/>
          <w:sz w:val="22"/>
          <w:szCs w:val="22"/>
        </w:rPr>
        <w:t xml:space="preserve"> must be submitted </w:t>
      </w:r>
      <w:r w:rsidR="00967822" w:rsidRPr="00356F96">
        <w:rPr>
          <w:rFonts w:ascii="Gill Sans MT" w:hAnsi="Gill Sans MT"/>
          <w:color w:val="000000" w:themeColor="text1"/>
          <w:sz w:val="22"/>
          <w:szCs w:val="22"/>
        </w:rPr>
        <w:t>as follows - Please provide 1 x hard (paper) copies of your tender and 1 x read only copy on CD Rom disc or USB Stick. All submissions will be recorded by the time and date of receipt, and any submissions received after this time will not be accepted.</w:t>
      </w:r>
    </w:p>
    <w:p w14:paraId="19914105" w14:textId="77777777" w:rsidR="00967822" w:rsidRPr="00356F96" w:rsidRDefault="00967822" w:rsidP="00967822">
      <w:pPr>
        <w:pStyle w:val="Style2"/>
        <w:ind w:left="720"/>
        <w:jc w:val="both"/>
        <w:rPr>
          <w:rFonts w:ascii="Gill Sans MT" w:hAnsi="Gill Sans MT"/>
          <w:color w:val="000000" w:themeColor="text1"/>
          <w:sz w:val="22"/>
          <w:szCs w:val="22"/>
        </w:rPr>
      </w:pPr>
    </w:p>
    <w:p w14:paraId="7478111D" w14:textId="77777777" w:rsidR="00967822" w:rsidRPr="00356F96" w:rsidRDefault="00967822" w:rsidP="00967822">
      <w:pPr>
        <w:pStyle w:val="Style2"/>
        <w:numPr>
          <w:ilvl w:val="1"/>
          <w:numId w:val="40"/>
        </w:numPr>
        <w:jc w:val="both"/>
        <w:rPr>
          <w:rFonts w:ascii="Gill Sans MT" w:hAnsi="Gill Sans MT"/>
          <w:color w:val="000000" w:themeColor="text1"/>
          <w:sz w:val="22"/>
          <w:szCs w:val="22"/>
        </w:rPr>
      </w:pPr>
      <w:r w:rsidRPr="00356F96">
        <w:rPr>
          <w:rFonts w:ascii="Gill Sans MT" w:hAnsi="Gill Sans MT"/>
          <w:color w:val="000000" w:themeColor="text1"/>
          <w:sz w:val="22"/>
          <w:szCs w:val="22"/>
        </w:rPr>
        <w:t>The tender must be securely sealed and not have any markings that would identify the name of the tenderer.</w:t>
      </w:r>
    </w:p>
    <w:p w14:paraId="3D357D7F" w14:textId="77777777" w:rsidR="00967822" w:rsidRPr="00356F96" w:rsidRDefault="00967822" w:rsidP="00967822">
      <w:pPr>
        <w:pStyle w:val="Style2"/>
        <w:ind w:left="720"/>
        <w:jc w:val="both"/>
        <w:rPr>
          <w:rFonts w:ascii="Gill Sans MT" w:hAnsi="Gill Sans MT"/>
          <w:color w:val="FF0000"/>
          <w:sz w:val="22"/>
          <w:szCs w:val="22"/>
        </w:rPr>
      </w:pPr>
    </w:p>
    <w:p w14:paraId="481C43A2" w14:textId="7E482092" w:rsidR="00967822" w:rsidRPr="00356F96" w:rsidRDefault="00967822" w:rsidP="004A0832">
      <w:pPr>
        <w:pStyle w:val="Style2"/>
        <w:numPr>
          <w:ilvl w:val="1"/>
          <w:numId w:val="40"/>
        </w:numPr>
        <w:jc w:val="both"/>
        <w:rPr>
          <w:rFonts w:ascii="Gill Sans MT" w:hAnsi="Gill Sans MT"/>
          <w:color w:val="000000" w:themeColor="text1"/>
          <w:sz w:val="22"/>
          <w:szCs w:val="22"/>
        </w:rPr>
      </w:pPr>
      <w:bookmarkStart w:id="10" w:name="_Hlk26191024"/>
      <w:r w:rsidRPr="00356F96">
        <w:rPr>
          <w:rFonts w:ascii="Gill Sans MT" w:hAnsi="Gill Sans MT"/>
          <w:color w:val="000000" w:themeColor="text1"/>
          <w:sz w:val="22"/>
          <w:szCs w:val="22"/>
        </w:rPr>
        <w:t xml:space="preserve">Clearly mark the envelope/package: “Invitation to Tender </w:t>
      </w:r>
      <w:r w:rsidRPr="00E91B14">
        <w:rPr>
          <w:rFonts w:ascii="Gill Sans MT" w:hAnsi="Gill Sans MT"/>
          <w:color w:val="000000" w:themeColor="text1"/>
          <w:sz w:val="22"/>
          <w:szCs w:val="22"/>
        </w:rPr>
        <w:t xml:space="preserve">Ref: </w:t>
      </w:r>
      <w:r w:rsidR="00E91B14" w:rsidRPr="00E91B14">
        <w:rPr>
          <w:rFonts w:ascii="Gill Sans MT" w:hAnsi="Gill Sans MT"/>
          <w:color w:val="000000" w:themeColor="text1"/>
          <w:sz w:val="22"/>
          <w:szCs w:val="22"/>
        </w:rPr>
        <w:t>Waste Disposal Services”.</w:t>
      </w:r>
    </w:p>
    <w:bookmarkEnd w:id="10"/>
    <w:p w14:paraId="7F5B772A" w14:textId="77777777" w:rsidR="00967822" w:rsidRPr="00356F96" w:rsidRDefault="00967822" w:rsidP="00967822">
      <w:pPr>
        <w:pStyle w:val="Style2"/>
        <w:ind w:left="720"/>
        <w:jc w:val="both"/>
        <w:rPr>
          <w:rFonts w:ascii="Gill Sans MT" w:hAnsi="Gill Sans MT"/>
          <w:color w:val="FF0000"/>
          <w:sz w:val="22"/>
          <w:szCs w:val="22"/>
        </w:rPr>
      </w:pPr>
    </w:p>
    <w:p w14:paraId="72F773E0" w14:textId="76EB3CDA" w:rsidR="00967822" w:rsidRPr="00356F96" w:rsidRDefault="00E91B14" w:rsidP="004A0832">
      <w:pPr>
        <w:pStyle w:val="Style2"/>
        <w:ind w:left="720"/>
        <w:jc w:val="both"/>
        <w:rPr>
          <w:rFonts w:ascii="Gill Sans MT" w:hAnsi="Gill Sans MT"/>
          <w:color w:val="FF0000"/>
          <w:sz w:val="22"/>
          <w:szCs w:val="22"/>
        </w:rPr>
      </w:pPr>
      <w:bookmarkStart w:id="11" w:name="_Hlk26191013"/>
      <w:r w:rsidRPr="00E91B14">
        <w:rPr>
          <w:rFonts w:ascii="Gill Sans MT" w:hAnsi="Gill Sans MT"/>
          <w:color w:val="000000" w:themeColor="text1"/>
          <w:sz w:val="22"/>
          <w:szCs w:val="22"/>
        </w:rPr>
        <w:t>Chris Collin</w:t>
      </w:r>
      <w:r w:rsidR="004A0832" w:rsidRPr="00E91B14">
        <w:rPr>
          <w:rFonts w:ascii="Gill Sans MT" w:hAnsi="Gill Sans MT"/>
          <w:color w:val="000000" w:themeColor="text1"/>
          <w:sz w:val="22"/>
          <w:szCs w:val="22"/>
        </w:rPr>
        <w:t xml:space="preserve">, </w:t>
      </w:r>
      <w:r w:rsidR="00967822" w:rsidRPr="00356F96">
        <w:rPr>
          <w:rFonts w:ascii="Gill Sans MT" w:hAnsi="Gill Sans MT"/>
          <w:color w:val="000000" w:themeColor="text1"/>
          <w:sz w:val="22"/>
          <w:szCs w:val="22"/>
        </w:rPr>
        <w:t>Procurement Section</w:t>
      </w:r>
      <w:r w:rsidR="004A0832" w:rsidRPr="00356F96">
        <w:rPr>
          <w:rFonts w:ascii="Gill Sans MT" w:hAnsi="Gill Sans MT"/>
          <w:color w:val="000000" w:themeColor="text1"/>
          <w:sz w:val="22"/>
          <w:szCs w:val="22"/>
        </w:rPr>
        <w:t xml:space="preserve">, </w:t>
      </w:r>
      <w:r w:rsidR="00967822" w:rsidRPr="00356F96">
        <w:rPr>
          <w:rFonts w:ascii="Gill Sans MT" w:hAnsi="Gill Sans MT"/>
          <w:color w:val="000000" w:themeColor="text1"/>
          <w:sz w:val="22"/>
          <w:szCs w:val="22"/>
        </w:rPr>
        <w:t>Kingstown Works Ltd.</w:t>
      </w:r>
      <w:r w:rsidR="004A0832" w:rsidRPr="00356F96">
        <w:rPr>
          <w:rFonts w:ascii="Gill Sans MT" w:hAnsi="Gill Sans MT"/>
          <w:color w:val="000000" w:themeColor="text1"/>
          <w:sz w:val="22"/>
          <w:szCs w:val="22"/>
        </w:rPr>
        <w:t xml:space="preserve">, </w:t>
      </w:r>
      <w:r w:rsidR="00967822" w:rsidRPr="00356F96">
        <w:rPr>
          <w:rFonts w:ascii="Gill Sans MT" w:hAnsi="Gill Sans MT"/>
          <w:color w:val="000000" w:themeColor="text1"/>
          <w:sz w:val="22"/>
          <w:szCs w:val="22"/>
        </w:rPr>
        <w:t>Connaught Road</w:t>
      </w:r>
      <w:r w:rsidR="004A0832" w:rsidRPr="00356F96">
        <w:rPr>
          <w:rFonts w:ascii="Gill Sans MT" w:hAnsi="Gill Sans MT"/>
          <w:color w:val="000000" w:themeColor="text1"/>
          <w:sz w:val="22"/>
          <w:szCs w:val="22"/>
        </w:rPr>
        <w:t xml:space="preserve">, </w:t>
      </w:r>
      <w:r w:rsidR="00967822" w:rsidRPr="00356F96">
        <w:rPr>
          <w:rFonts w:ascii="Gill Sans MT" w:hAnsi="Gill Sans MT"/>
          <w:color w:val="000000" w:themeColor="text1"/>
          <w:sz w:val="22"/>
          <w:szCs w:val="22"/>
        </w:rPr>
        <w:t>Kingswood</w:t>
      </w:r>
      <w:r w:rsidR="004A0832" w:rsidRPr="00356F96">
        <w:rPr>
          <w:rFonts w:ascii="Gill Sans MT" w:hAnsi="Gill Sans MT"/>
          <w:color w:val="000000" w:themeColor="text1"/>
          <w:sz w:val="22"/>
          <w:szCs w:val="22"/>
        </w:rPr>
        <w:t xml:space="preserve">, </w:t>
      </w:r>
      <w:r w:rsidR="00967822" w:rsidRPr="00356F96">
        <w:rPr>
          <w:rFonts w:ascii="Gill Sans MT" w:hAnsi="Gill Sans MT"/>
          <w:color w:val="000000" w:themeColor="text1"/>
          <w:sz w:val="22"/>
          <w:szCs w:val="22"/>
        </w:rPr>
        <w:t>Hull</w:t>
      </w:r>
      <w:r w:rsidR="004A0832" w:rsidRPr="00356F96">
        <w:rPr>
          <w:rFonts w:ascii="Gill Sans MT" w:hAnsi="Gill Sans MT"/>
          <w:color w:val="000000" w:themeColor="text1"/>
          <w:sz w:val="22"/>
          <w:szCs w:val="22"/>
        </w:rPr>
        <w:t xml:space="preserve">, </w:t>
      </w:r>
      <w:r w:rsidR="00967822" w:rsidRPr="00356F96">
        <w:rPr>
          <w:rFonts w:ascii="Gill Sans MT" w:hAnsi="Gill Sans MT"/>
          <w:color w:val="000000" w:themeColor="text1"/>
          <w:sz w:val="22"/>
          <w:szCs w:val="22"/>
        </w:rPr>
        <w:t>HU7 3AP</w:t>
      </w:r>
    </w:p>
    <w:bookmarkEnd w:id="11"/>
    <w:p w14:paraId="1A254EB0" w14:textId="77777777" w:rsidR="0022129B" w:rsidRPr="00356F96" w:rsidRDefault="0022129B" w:rsidP="005A6BE8">
      <w:pPr>
        <w:pStyle w:val="Style2"/>
        <w:ind w:left="729" w:hanging="729"/>
        <w:jc w:val="both"/>
        <w:rPr>
          <w:rFonts w:ascii="Gill Sans MT" w:hAnsi="Gill Sans MT"/>
          <w:color w:val="FF0000"/>
          <w:sz w:val="22"/>
          <w:szCs w:val="22"/>
        </w:rPr>
      </w:pPr>
    </w:p>
    <w:p w14:paraId="24488896" w14:textId="77777777" w:rsidR="0022129B" w:rsidRPr="00356F96" w:rsidRDefault="006C74A9" w:rsidP="004A0832">
      <w:pPr>
        <w:pStyle w:val="Style2"/>
        <w:numPr>
          <w:ilvl w:val="1"/>
          <w:numId w:val="40"/>
        </w:numPr>
        <w:ind w:left="729" w:hanging="729"/>
        <w:jc w:val="both"/>
        <w:rPr>
          <w:rFonts w:ascii="Gill Sans MT" w:hAnsi="Gill Sans MT"/>
          <w:color w:val="000000" w:themeColor="text1"/>
          <w:sz w:val="22"/>
          <w:szCs w:val="22"/>
        </w:rPr>
      </w:pPr>
      <w:r w:rsidRPr="00356F96">
        <w:rPr>
          <w:rFonts w:ascii="Gill Sans MT" w:hAnsi="Gill Sans MT"/>
          <w:color w:val="000000" w:themeColor="text1"/>
          <w:sz w:val="22"/>
          <w:szCs w:val="22"/>
        </w:rPr>
        <w:t xml:space="preserve">Please refer to the </w:t>
      </w:r>
      <w:r w:rsidR="009A1C3C" w:rsidRPr="00356F96">
        <w:rPr>
          <w:rFonts w:ascii="Gill Sans MT" w:hAnsi="Gill Sans MT"/>
          <w:color w:val="000000" w:themeColor="text1"/>
          <w:sz w:val="22"/>
          <w:szCs w:val="22"/>
        </w:rPr>
        <w:t xml:space="preserve">instructions in the section </w:t>
      </w:r>
      <w:r w:rsidR="00E75F58" w:rsidRPr="00356F96">
        <w:rPr>
          <w:rFonts w:ascii="Gill Sans MT" w:hAnsi="Gill Sans MT"/>
          <w:color w:val="000000" w:themeColor="text1"/>
          <w:sz w:val="22"/>
          <w:szCs w:val="22"/>
        </w:rPr>
        <w:t>‘Completing your Tender Response’</w:t>
      </w:r>
      <w:r w:rsidR="00801AA7" w:rsidRPr="00356F96">
        <w:rPr>
          <w:rFonts w:ascii="Gill Sans MT" w:hAnsi="Gill Sans MT"/>
          <w:color w:val="000000" w:themeColor="text1"/>
          <w:sz w:val="22"/>
          <w:szCs w:val="22"/>
        </w:rPr>
        <w:t xml:space="preserve"> </w:t>
      </w:r>
      <w:r w:rsidRPr="00356F96">
        <w:rPr>
          <w:rFonts w:ascii="Gill Sans MT" w:hAnsi="Gill Sans MT"/>
          <w:color w:val="000000" w:themeColor="text1"/>
          <w:sz w:val="22"/>
          <w:szCs w:val="22"/>
        </w:rPr>
        <w:t>for specific information on how to complete and submit your Tender.</w:t>
      </w:r>
      <w:r w:rsidR="00801AA7" w:rsidRPr="00356F96">
        <w:rPr>
          <w:rFonts w:ascii="Gill Sans MT" w:hAnsi="Gill Sans MT"/>
          <w:color w:val="000000" w:themeColor="text1"/>
          <w:sz w:val="22"/>
          <w:szCs w:val="22"/>
        </w:rPr>
        <w:t xml:space="preserve">  </w:t>
      </w:r>
      <w:r w:rsidRPr="00356F96">
        <w:rPr>
          <w:rFonts w:ascii="Gill Sans MT" w:hAnsi="Gill Sans MT"/>
          <w:color w:val="000000" w:themeColor="text1"/>
          <w:sz w:val="22"/>
          <w:szCs w:val="22"/>
        </w:rPr>
        <w:t>Failure to comply with these instructions may invalidate your Tender.</w:t>
      </w:r>
    </w:p>
    <w:p w14:paraId="0DACA362" w14:textId="77777777" w:rsidR="006B193F" w:rsidRPr="00356F96" w:rsidRDefault="006B193F" w:rsidP="005A6BE8">
      <w:pPr>
        <w:pStyle w:val="Style2"/>
        <w:ind w:left="729" w:hanging="729"/>
        <w:jc w:val="both"/>
        <w:rPr>
          <w:rFonts w:ascii="Gill Sans MT" w:hAnsi="Gill Sans MT"/>
          <w:sz w:val="22"/>
          <w:szCs w:val="22"/>
        </w:rPr>
      </w:pPr>
    </w:p>
    <w:p w14:paraId="3304A59E" w14:textId="77777777" w:rsidR="00075D6D" w:rsidRPr="00356F96" w:rsidRDefault="001B4FDB" w:rsidP="00075D6D">
      <w:pPr>
        <w:pStyle w:val="Style2"/>
        <w:numPr>
          <w:ilvl w:val="1"/>
          <w:numId w:val="40"/>
        </w:numPr>
        <w:ind w:left="729" w:hanging="729"/>
        <w:jc w:val="both"/>
        <w:rPr>
          <w:rFonts w:ascii="Gill Sans MT" w:hAnsi="Gill Sans MT"/>
          <w:sz w:val="22"/>
          <w:szCs w:val="22"/>
        </w:rPr>
      </w:pPr>
      <w:r w:rsidRPr="00356F96">
        <w:rPr>
          <w:rFonts w:ascii="Gill Sans MT" w:hAnsi="Gill Sans MT"/>
          <w:sz w:val="22"/>
          <w:szCs w:val="22"/>
        </w:rPr>
        <w:t>Terminology:</w:t>
      </w:r>
      <w:r w:rsidR="00727B90" w:rsidRPr="00356F96">
        <w:rPr>
          <w:rFonts w:ascii="Gill Sans MT" w:hAnsi="Gill Sans MT"/>
          <w:sz w:val="22"/>
          <w:szCs w:val="22"/>
        </w:rPr>
        <w:t xml:space="preserve"> Within the tender documents “We, </w:t>
      </w:r>
      <w:r w:rsidR="007A34F7" w:rsidRPr="00356F96">
        <w:rPr>
          <w:rFonts w:ascii="Gill Sans MT" w:hAnsi="Gill Sans MT"/>
          <w:sz w:val="22"/>
          <w:szCs w:val="22"/>
        </w:rPr>
        <w:t xml:space="preserve">Our, </w:t>
      </w:r>
      <w:r w:rsidR="00727B90" w:rsidRPr="00356F96">
        <w:rPr>
          <w:rFonts w:ascii="Gill Sans MT" w:hAnsi="Gill Sans MT"/>
          <w:sz w:val="22"/>
          <w:szCs w:val="22"/>
        </w:rPr>
        <w:t xml:space="preserve">Us” </w:t>
      </w:r>
      <w:r w:rsidRPr="00356F96">
        <w:rPr>
          <w:rFonts w:ascii="Gill Sans MT" w:hAnsi="Gill Sans MT"/>
          <w:sz w:val="22"/>
          <w:szCs w:val="22"/>
        </w:rPr>
        <w:t>etc.</w:t>
      </w:r>
      <w:r w:rsidR="007A34F7" w:rsidRPr="00356F96">
        <w:rPr>
          <w:rFonts w:ascii="Gill Sans MT" w:hAnsi="Gill Sans MT"/>
          <w:sz w:val="22"/>
          <w:szCs w:val="22"/>
        </w:rPr>
        <w:t xml:space="preserve"> </w:t>
      </w:r>
      <w:r w:rsidR="00727B90" w:rsidRPr="00356F96">
        <w:rPr>
          <w:rFonts w:ascii="Gill Sans MT" w:hAnsi="Gill Sans MT"/>
          <w:sz w:val="22"/>
          <w:szCs w:val="22"/>
        </w:rPr>
        <w:t xml:space="preserve">refers to </w:t>
      </w:r>
      <w:r w:rsidR="00967822" w:rsidRPr="00356F96">
        <w:rPr>
          <w:rFonts w:ascii="Gill Sans MT" w:hAnsi="Gill Sans MT"/>
          <w:sz w:val="22"/>
          <w:szCs w:val="22"/>
        </w:rPr>
        <w:t>Kingstown Works Ltd (KWL)</w:t>
      </w:r>
      <w:r w:rsidR="00727B90" w:rsidRPr="00356F96">
        <w:rPr>
          <w:rFonts w:ascii="Gill Sans MT" w:hAnsi="Gill Sans MT"/>
          <w:sz w:val="22"/>
          <w:szCs w:val="22"/>
        </w:rPr>
        <w:t>.  “You</w:t>
      </w:r>
      <w:r w:rsidR="007A34F7" w:rsidRPr="00356F96">
        <w:rPr>
          <w:rFonts w:ascii="Gill Sans MT" w:hAnsi="Gill Sans MT"/>
          <w:sz w:val="22"/>
          <w:szCs w:val="22"/>
        </w:rPr>
        <w:t>, Your</w:t>
      </w:r>
      <w:r w:rsidR="00727B90" w:rsidRPr="00356F96">
        <w:rPr>
          <w:rFonts w:ascii="Gill Sans MT" w:hAnsi="Gill Sans MT"/>
          <w:sz w:val="22"/>
          <w:szCs w:val="22"/>
        </w:rPr>
        <w:t>”</w:t>
      </w:r>
      <w:r w:rsidR="007A34F7" w:rsidRPr="00356F96">
        <w:rPr>
          <w:rFonts w:ascii="Gill Sans MT" w:hAnsi="Gill Sans MT"/>
          <w:sz w:val="22"/>
          <w:szCs w:val="22"/>
        </w:rPr>
        <w:t xml:space="preserve"> </w:t>
      </w:r>
      <w:r w:rsidRPr="00356F96">
        <w:rPr>
          <w:rFonts w:ascii="Gill Sans MT" w:hAnsi="Gill Sans MT"/>
          <w:sz w:val="22"/>
          <w:szCs w:val="22"/>
        </w:rPr>
        <w:t>etc.</w:t>
      </w:r>
      <w:r w:rsidR="00727B90" w:rsidRPr="00356F96">
        <w:rPr>
          <w:rFonts w:ascii="Gill Sans MT" w:hAnsi="Gill Sans MT"/>
          <w:sz w:val="22"/>
          <w:szCs w:val="22"/>
        </w:rPr>
        <w:t xml:space="preserve"> refers to the Economic Operator.</w:t>
      </w:r>
    </w:p>
    <w:p w14:paraId="54526F05" w14:textId="77777777" w:rsidR="00075D6D" w:rsidRPr="00356F96" w:rsidRDefault="00075D6D" w:rsidP="00075D6D">
      <w:pPr>
        <w:pStyle w:val="ListParagraph"/>
        <w:rPr>
          <w:rFonts w:ascii="Gill Sans MT" w:hAnsi="Gill Sans MT"/>
          <w:sz w:val="22"/>
          <w:szCs w:val="22"/>
        </w:rPr>
      </w:pPr>
    </w:p>
    <w:p w14:paraId="7979FDBC" w14:textId="77777777" w:rsidR="006C74A9" w:rsidRPr="00356F96" w:rsidRDefault="00EA6C98" w:rsidP="00075D6D">
      <w:pPr>
        <w:pStyle w:val="Style2"/>
        <w:numPr>
          <w:ilvl w:val="1"/>
          <w:numId w:val="40"/>
        </w:numPr>
        <w:ind w:left="729" w:hanging="729"/>
        <w:jc w:val="both"/>
        <w:rPr>
          <w:rFonts w:ascii="Gill Sans MT" w:hAnsi="Gill Sans MT"/>
          <w:color w:val="000000" w:themeColor="text1"/>
          <w:sz w:val="22"/>
          <w:szCs w:val="22"/>
        </w:rPr>
      </w:pPr>
      <w:r w:rsidRPr="00356F96">
        <w:rPr>
          <w:rFonts w:ascii="Gill Sans MT" w:hAnsi="Gill Sans MT"/>
          <w:color w:val="000000" w:themeColor="text1"/>
          <w:sz w:val="22"/>
          <w:szCs w:val="22"/>
        </w:rPr>
        <w:t>Kingstown Works Ltd</w:t>
      </w:r>
      <w:r w:rsidR="00075D6D" w:rsidRPr="00356F96">
        <w:rPr>
          <w:rFonts w:ascii="Gill Sans MT" w:hAnsi="Gill Sans MT"/>
          <w:color w:val="000000" w:themeColor="text1"/>
          <w:sz w:val="22"/>
          <w:szCs w:val="22"/>
        </w:rPr>
        <w:t xml:space="preserve"> has published a Modern Slavery and Human Trafficking policy and voluntary statement, stating its commitment, as far as practicable, to ensuring that there is no modern slavery or human trafficking in our supply chains or in any part of our business.  Suppliers are expected to comply with the provisions of the Modern Slavery Act 2015 and where a supplier is found to have committed a criminal offence under the Modern Slavery Act 2015 then </w:t>
      </w:r>
      <w:r w:rsidRPr="00356F96">
        <w:rPr>
          <w:rFonts w:ascii="Gill Sans MT" w:hAnsi="Gill Sans MT"/>
          <w:color w:val="000000" w:themeColor="text1"/>
          <w:sz w:val="22"/>
          <w:szCs w:val="22"/>
        </w:rPr>
        <w:t>KWL</w:t>
      </w:r>
      <w:r w:rsidR="00075D6D" w:rsidRPr="00356F96">
        <w:rPr>
          <w:rFonts w:ascii="Gill Sans MT" w:hAnsi="Gill Sans MT"/>
          <w:color w:val="000000" w:themeColor="text1"/>
          <w:sz w:val="22"/>
          <w:szCs w:val="22"/>
        </w:rPr>
        <w:t xml:space="preserve"> shall be entitled to terminate any contract with the Supplier.  Suppliers are referred to paragraph </w:t>
      </w:r>
      <w:r w:rsidR="00075D6D" w:rsidRPr="00356F96">
        <w:rPr>
          <w:rFonts w:ascii="Gill Sans MT" w:hAnsi="Gill Sans MT"/>
          <w:color w:val="000000" w:themeColor="text1"/>
          <w:sz w:val="22"/>
          <w:szCs w:val="22"/>
          <w:highlight w:val="yellow"/>
        </w:rPr>
        <w:t>21</w:t>
      </w:r>
      <w:r w:rsidR="00075D6D" w:rsidRPr="00356F96">
        <w:rPr>
          <w:rFonts w:ascii="Gill Sans MT" w:hAnsi="Gill Sans MT"/>
          <w:color w:val="000000" w:themeColor="text1"/>
          <w:sz w:val="22"/>
          <w:szCs w:val="22"/>
        </w:rPr>
        <w:t xml:space="preserve"> of this IT</w:t>
      </w:r>
      <w:r w:rsidR="00E15580" w:rsidRPr="00356F96">
        <w:rPr>
          <w:rFonts w:ascii="Gill Sans MT" w:hAnsi="Gill Sans MT"/>
          <w:color w:val="000000" w:themeColor="text1"/>
          <w:sz w:val="22"/>
          <w:szCs w:val="22"/>
        </w:rPr>
        <w:t>T</w:t>
      </w:r>
      <w:r w:rsidR="00075D6D" w:rsidRPr="00356F96">
        <w:rPr>
          <w:rFonts w:ascii="Gill Sans MT" w:hAnsi="Gill Sans MT"/>
          <w:color w:val="000000" w:themeColor="text1"/>
          <w:sz w:val="22"/>
          <w:szCs w:val="22"/>
        </w:rPr>
        <w:t xml:space="preserve"> Whistleblowing</w:t>
      </w:r>
      <w:r w:rsidR="00075D6D" w:rsidRPr="00356F96">
        <w:rPr>
          <w:rFonts w:ascii="Gill Sans MT" w:hAnsi="Gill Sans MT"/>
          <w:color w:val="FF0000"/>
          <w:sz w:val="22"/>
          <w:szCs w:val="22"/>
        </w:rPr>
        <w:t>.</w:t>
      </w:r>
    </w:p>
    <w:p w14:paraId="58081D37" w14:textId="77777777" w:rsidR="000A5693" w:rsidRPr="00356F96" w:rsidRDefault="003C6C06" w:rsidP="00E67A96">
      <w:pPr>
        <w:pStyle w:val="Style1"/>
      </w:pPr>
      <w:bookmarkStart w:id="12" w:name="_Toc228626123"/>
      <w:bookmarkStart w:id="13" w:name="_Toc318718160"/>
      <w:bookmarkStart w:id="14" w:name="_Toc318720143"/>
      <w:r w:rsidRPr="00356F96">
        <w:br w:type="page"/>
      </w:r>
      <w:bookmarkStart w:id="15" w:name="_Toc319328298"/>
      <w:bookmarkStart w:id="16" w:name="_Toc319328338"/>
      <w:bookmarkStart w:id="17" w:name="_Toc319328379"/>
      <w:bookmarkStart w:id="18" w:name="_Toc319328513"/>
      <w:bookmarkStart w:id="19" w:name="_Toc338922759"/>
      <w:bookmarkStart w:id="20" w:name="_Toc318884186"/>
      <w:r w:rsidR="006D1048" w:rsidRPr="00356F96">
        <w:lastRenderedPageBreak/>
        <w:t>SPECIFICATION</w:t>
      </w:r>
      <w:bookmarkEnd w:id="15"/>
      <w:bookmarkEnd w:id="16"/>
      <w:bookmarkEnd w:id="17"/>
      <w:bookmarkEnd w:id="18"/>
      <w:r w:rsidR="0051665F" w:rsidRPr="00356F96">
        <w:t xml:space="preserve"> / OVERVIEW OF REQUIREMENT</w:t>
      </w:r>
      <w:bookmarkEnd w:id="19"/>
    </w:p>
    <w:p w14:paraId="4A55B400" w14:textId="4172CE5B" w:rsidR="003D3B71" w:rsidRPr="00356F96" w:rsidRDefault="003D3B71" w:rsidP="00473037">
      <w:pPr>
        <w:rPr>
          <w:rFonts w:ascii="Gill Sans MT" w:hAnsi="Gill Sans MT"/>
          <w:b/>
        </w:rPr>
      </w:pPr>
    </w:p>
    <w:p w14:paraId="23D59354" w14:textId="77777777" w:rsidR="00356F96" w:rsidRPr="00356F96" w:rsidRDefault="00356F96" w:rsidP="00356F96">
      <w:pPr>
        <w:rPr>
          <w:rFonts w:ascii="Gill Sans MT" w:hAnsi="Gill Sans MT" w:cs="Arial"/>
          <w:sz w:val="22"/>
          <w:szCs w:val="22"/>
        </w:rPr>
      </w:pPr>
    </w:p>
    <w:p w14:paraId="6668411F" w14:textId="431377DD" w:rsidR="006665BE" w:rsidRDefault="006665BE" w:rsidP="006665BE">
      <w:pPr>
        <w:pStyle w:val="ListParagraph"/>
        <w:numPr>
          <w:ilvl w:val="1"/>
          <w:numId w:val="40"/>
        </w:numPr>
        <w:rPr>
          <w:rFonts w:ascii="Gill Sans MT" w:hAnsi="Gill Sans MT" w:cs="Arial"/>
          <w:b/>
          <w:sz w:val="22"/>
          <w:szCs w:val="22"/>
        </w:rPr>
      </w:pPr>
      <w:r>
        <w:rPr>
          <w:rFonts w:ascii="Gill Sans MT" w:hAnsi="Gill Sans MT" w:cs="Arial"/>
          <w:b/>
          <w:sz w:val="22"/>
          <w:szCs w:val="22"/>
        </w:rPr>
        <w:t>Overview</w:t>
      </w:r>
      <w:r w:rsidRPr="006665BE">
        <w:rPr>
          <w:rFonts w:ascii="Gill Sans MT" w:hAnsi="Gill Sans MT" w:cs="Arial"/>
          <w:b/>
          <w:sz w:val="22"/>
          <w:szCs w:val="22"/>
        </w:rPr>
        <w:t xml:space="preserve"> of requirements</w:t>
      </w:r>
    </w:p>
    <w:p w14:paraId="5CEA3F90" w14:textId="366DE3EC" w:rsidR="006665BE" w:rsidRDefault="006665BE" w:rsidP="006665BE">
      <w:pPr>
        <w:pStyle w:val="ListParagraph"/>
        <w:rPr>
          <w:rFonts w:ascii="Gill Sans MT" w:hAnsi="Gill Sans MT" w:cs="Arial"/>
          <w:b/>
          <w:sz w:val="22"/>
          <w:szCs w:val="22"/>
        </w:rPr>
      </w:pPr>
    </w:p>
    <w:p w14:paraId="167A2B86" w14:textId="29A1A53C" w:rsidR="00C46A18" w:rsidRPr="00C46A18" w:rsidRDefault="00C46A18" w:rsidP="00FA0A86">
      <w:pPr>
        <w:pStyle w:val="ListParagraph"/>
        <w:jc w:val="both"/>
        <w:rPr>
          <w:rFonts w:ascii="Gill Sans MT" w:hAnsi="Gill Sans MT" w:cs="Arial"/>
          <w:bCs/>
          <w:color w:val="000000" w:themeColor="text1"/>
        </w:rPr>
      </w:pPr>
      <w:r w:rsidRPr="00C46A18">
        <w:rPr>
          <w:rFonts w:ascii="Gill Sans MT" w:hAnsi="Gill Sans MT" w:cs="Arial"/>
          <w:bCs/>
          <w:color w:val="000000" w:themeColor="text1"/>
        </w:rPr>
        <w:t>There is a total of four Lots, covering Weighbridge Service, Skip Hire, Fridge Disposal and Sharps Disposal.</w:t>
      </w:r>
    </w:p>
    <w:p w14:paraId="4130B160" w14:textId="77777777" w:rsidR="00C46A18" w:rsidRPr="00C46A18" w:rsidRDefault="00C46A18" w:rsidP="00FA0A86">
      <w:pPr>
        <w:pStyle w:val="ListParagraph"/>
        <w:jc w:val="both"/>
        <w:rPr>
          <w:rFonts w:ascii="Gill Sans MT" w:hAnsi="Gill Sans MT" w:cs="Arial"/>
          <w:bCs/>
          <w:color w:val="000000" w:themeColor="text1"/>
        </w:rPr>
      </w:pPr>
    </w:p>
    <w:p w14:paraId="30CDB877" w14:textId="09B0C5A9" w:rsidR="006665BE" w:rsidRDefault="00C46A18" w:rsidP="00FA0A86">
      <w:pPr>
        <w:pStyle w:val="ListParagraph"/>
        <w:jc w:val="both"/>
        <w:rPr>
          <w:rFonts w:ascii="Gill Sans MT" w:hAnsi="Gill Sans MT" w:cs="Arial"/>
          <w:bCs/>
          <w:color w:val="000000" w:themeColor="text1"/>
        </w:rPr>
      </w:pPr>
      <w:r w:rsidRPr="00C46A18">
        <w:rPr>
          <w:rFonts w:ascii="Gill Sans MT" w:hAnsi="Gill Sans MT" w:cs="Arial"/>
          <w:bCs/>
          <w:color w:val="000000" w:themeColor="text1"/>
        </w:rPr>
        <w:t>Tenderers may choose which Lot or Lots they wish to tender for.  There is no requirement to tender for all Lots. Lots 1, 3 and 4 are to be awarded to a sole supplier.  Lot 2 Skip Hire is to be awarded to a minimum of three suppliers with business given based upon a ranking order.</w:t>
      </w:r>
    </w:p>
    <w:p w14:paraId="5D9B87E9" w14:textId="32B9D33B" w:rsidR="00356B09" w:rsidRDefault="00356B09" w:rsidP="00FA0A86">
      <w:pPr>
        <w:pStyle w:val="ListParagraph"/>
        <w:jc w:val="both"/>
        <w:rPr>
          <w:rFonts w:ascii="Gill Sans MT" w:hAnsi="Gill Sans MT" w:cs="Arial"/>
          <w:bCs/>
          <w:color w:val="000000" w:themeColor="text1"/>
        </w:rPr>
      </w:pPr>
    </w:p>
    <w:p w14:paraId="1DE95341" w14:textId="121D8441" w:rsidR="00356B09" w:rsidRDefault="00356B09" w:rsidP="00FA0A86">
      <w:pPr>
        <w:pStyle w:val="ListParagraph"/>
        <w:jc w:val="both"/>
        <w:rPr>
          <w:rFonts w:ascii="Gill Sans MT" w:hAnsi="Gill Sans MT" w:cs="Arial"/>
          <w:bCs/>
          <w:color w:val="000000" w:themeColor="text1"/>
        </w:rPr>
      </w:pPr>
      <w:r>
        <w:rPr>
          <w:rFonts w:ascii="Gill Sans MT" w:hAnsi="Gill Sans MT" w:cs="Arial"/>
          <w:bCs/>
          <w:color w:val="000000" w:themeColor="text1"/>
        </w:rPr>
        <w:t>Prices are to be fixed for the first year.  Any increases require a minimum of 28 days’ notice and become effective on the anniversary of the contract commencement date.</w:t>
      </w:r>
    </w:p>
    <w:p w14:paraId="16E6306D" w14:textId="17DC85D0" w:rsidR="00322EB6" w:rsidRDefault="00322EB6" w:rsidP="00FA0A86">
      <w:pPr>
        <w:pStyle w:val="ListParagraph"/>
        <w:jc w:val="both"/>
        <w:rPr>
          <w:rFonts w:ascii="Gill Sans MT" w:hAnsi="Gill Sans MT" w:cs="Arial"/>
          <w:bCs/>
          <w:color w:val="000000" w:themeColor="text1"/>
        </w:rPr>
      </w:pPr>
    </w:p>
    <w:p w14:paraId="1AC39E6F" w14:textId="767E9F35" w:rsidR="00322EB6" w:rsidRDefault="00322EB6" w:rsidP="00322EB6">
      <w:pPr>
        <w:pStyle w:val="ListParagraph"/>
        <w:jc w:val="both"/>
      </w:pPr>
      <w:r>
        <w:rPr>
          <w:rFonts w:ascii="Gill Sans MT" w:hAnsi="Gill Sans MT" w:cs="Arial"/>
          <w:bCs/>
          <w:color w:val="000000" w:themeColor="text1"/>
        </w:rPr>
        <w:t>Invoicing – please be aware that for all Lots, the successful tenderer(s) will be required to provide the following itemised details for each waste disposal when submitting invoices to KWL:</w:t>
      </w:r>
      <w:r w:rsidRPr="00322EB6">
        <w:t xml:space="preserve"> </w:t>
      </w:r>
    </w:p>
    <w:p w14:paraId="219D0E6A" w14:textId="77777777" w:rsidR="00322EB6" w:rsidRDefault="00322EB6" w:rsidP="00322EB6">
      <w:pPr>
        <w:pStyle w:val="ListParagraph"/>
        <w:jc w:val="both"/>
      </w:pPr>
    </w:p>
    <w:p w14:paraId="24FBBAFC" w14:textId="1ECC32BF" w:rsidR="00322EB6" w:rsidRPr="00322EB6" w:rsidRDefault="00322EB6" w:rsidP="00322EB6">
      <w:pPr>
        <w:pStyle w:val="ListParagraph"/>
        <w:jc w:val="both"/>
        <w:rPr>
          <w:rFonts w:ascii="Gill Sans MT" w:hAnsi="Gill Sans MT" w:cs="Arial"/>
          <w:bCs/>
          <w:color w:val="000000" w:themeColor="text1"/>
        </w:rPr>
      </w:pPr>
      <w:r w:rsidRPr="00322EB6">
        <w:rPr>
          <w:rFonts w:ascii="Gill Sans MT" w:hAnsi="Gill Sans MT" w:cs="Arial"/>
          <w:bCs/>
          <w:color w:val="000000" w:themeColor="text1"/>
        </w:rPr>
        <w:t>•</w:t>
      </w:r>
      <w:r w:rsidRPr="00322EB6">
        <w:rPr>
          <w:rFonts w:ascii="Gill Sans MT" w:hAnsi="Gill Sans MT" w:cs="Arial"/>
          <w:bCs/>
          <w:color w:val="000000" w:themeColor="text1"/>
        </w:rPr>
        <w:tab/>
        <w:t xml:space="preserve">Tonne/Quantity </w:t>
      </w:r>
    </w:p>
    <w:p w14:paraId="68412A4A" w14:textId="77777777" w:rsidR="00322EB6" w:rsidRPr="00322EB6" w:rsidRDefault="00322EB6" w:rsidP="00322EB6">
      <w:pPr>
        <w:pStyle w:val="ListParagraph"/>
        <w:jc w:val="both"/>
        <w:rPr>
          <w:rFonts w:ascii="Gill Sans MT" w:hAnsi="Gill Sans MT" w:cs="Arial"/>
          <w:bCs/>
          <w:color w:val="000000" w:themeColor="text1"/>
        </w:rPr>
      </w:pPr>
      <w:r w:rsidRPr="00322EB6">
        <w:rPr>
          <w:rFonts w:ascii="Gill Sans MT" w:hAnsi="Gill Sans MT" w:cs="Arial"/>
          <w:bCs/>
          <w:color w:val="000000" w:themeColor="text1"/>
        </w:rPr>
        <w:t>•</w:t>
      </w:r>
      <w:r w:rsidRPr="00322EB6">
        <w:rPr>
          <w:rFonts w:ascii="Gill Sans MT" w:hAnsi="Gill Sans MT" w:cs="Arial"/>
          <w:bCs/>
          <w:color w:val="000000" w:themeColor="text1"/>
        </w:rPr>
        <w:tab/>
        <w:t>Unit price</w:t>
      </w:r>
    </w:p>
    <w:p w14:paraId="02064998" w14:textId="2700436F" w:rsidR="00322EB6" w:rsidRPr="00C46A18" w:rsidRDefault="00322EB6" w:rsidP="00322EB6">
      <w:pPr>
        <w:pStyle w:val="ListParagraph"/>
        <w:jc w:val="both"/>
        <w:rPr>
          <w:rFonts w:ascii="Gill Sans MT" w:hAnsi="Gill Sans MT" w:cs="Arial"/>
          <w:bCs/>
          <w:color w:val="000000" w:themeColor="text1"/>
        </w:rPr>
      </w:pPr>
      <w:r w:rsidRPr="00322EB6">
        <w:rPr>
          <w:rFonts w:ascii="Gill Sans MT" w:hAnsi="Gill Sans MT" w:cs="Arial"/>
          <w:bCs/>
          <w:color w:val="000000" w:themeColor="text1"/>
        </w:rPr>
        <w:t>•</w:t>
      </w:r>
      <w:r w:rsidRPr="00322EB6">
        <w:rPr>
          <w:rFonts w:ascii="Gill Sans MT" w:hAnsi="Gill Sans MT" w:cs="Arial"/>
          <w:bCs/>
          <w:color w:val="000000" w:themeColor="text1"/>
        </w:rPr>
        <w:tab/>
        <w:t>Net amount</w:t>
      </w:r>
    </w:p>
    <w:p w14:paraId="4B32F9CF" w14:textId="56C5B14D" w:rsidR="006665BE" w:rsidRDefault="006665BE" w:rsidP="006665BE">
      <w:pPr>
        <w:pStyle w:val="ListParagraph"/>
        <w:rPr>
          <w:rFonts w:ascii="Gill Sans MT" w:hAnsi="Gill Sans MT" w:cs="Arial"/>
          <w:b/>
          <w:sz w:val="22"/>
          <w:szCs w:val="22"/>
        </w:rPr>
      </w:pPr>
    </w:p>
    <w:p w14:paraId="792FB634" w14:textId="77777777" w:rsidR="006665BE" w:rsidRPr="006665BE" w:rsidRDefault="006665BE" w:rsidP="006665BE">
      <w:pPr>
        <w:pStyle w:val="ListParagraph"/>
        <w:rPr>
          <w:rFonts w:ascii="Gill Sans MT" w:hAnsi="Gill Sans MT" w:cs="Arial"/>
          <w:b/>
          <w:sz w:val="22"/>
          <w:szCs w:val="22"/>
        </w:rPr>
      </w:pPr>
    </w:p>
    <w:p w14:paraId="774E92BC" w14:textId="7ED42EA5" w:rsidR="00356F96" w:rsidRPr="00356F96" w:rsidRDefault="00356F96" w:rsidP="00356F96">
      <w:pPr>
        <w:pStyle w:val="ListParagraph"/>
        <w:numPr>
          <w:ilvl w:val="1"/>
          <w:numId w:val="40"/>
        </w:numPr>
        <w:rPr>
          <w:rFonts w:ascii="Gill Sans MT" w:hAnsi="Gill Sans MT" w:cs="Arial"/>
          <w:b/>
          <w:sz w:val="22"/>
          <w:szCs w:val="22"/>
        </w:rPr>
      </w:pPr>
      <w:r w:rsidRPr="00356F96">
        <w:rPr>
          <w:rFonts w:ascii="Gill Sans MT" w:hAnsi="Gill Sans MT" w:cs="Arial"/>
          <w:b/>
          <w:sz w:val="22"/>
          <w:szCs w:val="22"/>
        </w:rPr>
        <w:t>Lot 1 – Weighbridge Service</w:t>
      </w:r>
    </w:p>
    <w:p w14:paraId="78F481BF" w14:textId="77777777" w:rsidR="00356F96" w:rsidRDefault="00356F96" w:rsidP="00356F96">
      <w:pPr>
        <w:pStyle w:val="ListParagraph"/>
        <w:rPr>
          <w:rFonts w:ascii="Gill Sans MT" w:hAnsi="Gill Sans MT" w:cstheme="minorHAnsi"/>
        </w:rPr>
      </w:pPr>
    </w:p>
    <w:p w14:paraId="1B607F12" w14:textId="40474D6A" w:rsidR="00356F96" w:rsidRDefault="00356F96" w:rsidP="00FA0A86">
      <w:pPr>
        <w:pStyle w:val="ListParagraph"/>
        <w:jc w:val="both"/>
        <w:rPr>
          <w:rFonts w:ascii="Gill Sans MT" w:hAnsi="Gill Sans MT" w:cstheme="minorHAnsi"/>
        </w:rPr>
      </w:pPr>
      <w:r w:rsidRPr="00356F96">
        <w:rPr>
          <w:rFonts w:ascii="Gill Sans MT" w:hAnsi="Gill Sans MT" w:cstheme="minorHAnsi"/>
        </w:rPr>
        <w:t xml:space="preserve">The supply of a weighbridge waste disposal service for transfer of waste via van for both staff and approved sub-contractors carrying out works on behalf of Kingstown Works Ltd.  </w:t>
      </w:r>
    </w:p>
    <w:p w14:paraId="0A71AD7C" w14:textId="46191695" w:rsidR="00C46A18" w:rsidRDefault="00C46A18" w:rsidP="00FA0A86">
      <w:pPr>
        <w:pStyle w:val="ListParagraph"/>
        <w:jc w:val="both"/>
        <w:rPr>
          <w:rFonts w:ascii="Gill Sans MT" w:hAnsi="Gill Sans MT" w:cstheme="minorHAnsi"/>
        </w:rPr>
      </w:pPr>
    </w:p>
    <w:p w14:paraId="4B84363C" w14:textId="4178B038" w:rsidR="00C46A18" w:rsidRDefault="00C46A18" w:rsidP="00FA0A86">
      <w:pPr>
        <w:pStyle w:val="ListParagraph"/>
        <w:jc w:val="both"/>
        <w:rPr>
          <w:rFonts w:ascii="Gill Sans MT" w:hAnsi="Gill Sans MT" w:cstheme="minorHAnsi"/>
        </w:rPr>
      </w:pPr>
      <w:r>
        <w:rPr>
          <w:rFonts w:ascii="Gill Sans MT" w:hAnsi="Gill Sans MT" w:cstheme="minorHAnsi"/>
        </w:rPr>
        <w:t>It is anticipated that this Lot will be awarded to a sole supplier.</w:t>
      </w:r>
    </w:p>
    <w:p w14:paraId="39528D77" w14:textId="77777777" w:rsidR="00356F96" w:rsidRDefault="00356F96" w:rsidP="00FA0A86">
      <w:pPr>
        <w:pStyle w:val="ListParagraph"/>
        <w:jc w:val="both"/>
        <w:rPr>
          <w:rFonts w:ascii="Gill Sans MT" w:hAnsi="Gill Sans MT" w:cstheme="minorHAnsi"/>
        </w:rPr>
      </w:pPr>
    </w:p>
    <w:p w14:paraId="046D3DDC" w14:textId="77777777" w:rsidR="00356F96" w:rsidRDefault="00356F96" w:rsidP="00FA0A86">
      <w:pPr>
        <w:pStyle w:val="ListParagraph"/>
        <w:jc w:val="both"/>
        <w:rPr>
          <w:rFonts w:ascii="Gill Sans MT" w:hAnsi="Gill Sans MT" w:cstheme="minorHAnsi"/>
        </w:rPr>
      </w:pPr>
      <w:r w:rsidRPr="00356F96">
        <w:rPr>
          <w:rFonts w:ascii="Gill Sans MT" w:hAnsi="Gill Sans MT" w:cstheme="minorHAnsi"/>
        </w:rPr>
        <w:t>All companies bidding on this contract will be expected to comply fully with all legislation in force in England and Wales before, during and post contract.</w:t>
      </w:r>
    </w:p>
    <w:p w14:paraId="631FD307" w14:textId="77777777" w:rsidR="00356F96" w:rsidRDefault="00356F96" w:rsidP="00FA0A86">
      <w:pPr>
        <w:pStyle w:val="ListParagraph"/>
        <w:jc w:val="both"/>
        <w:rPr>
          <w:rFonts w:ascii="Gill Sans MT" w:hAnsi="Gill Sans MT" w:cstheme="minorHAnsi"/>
        </w:rPr>
      </w:pPr>
    </w:p>
    <w:p w14:paraId="6D851A56" w14:textId="77777777" w:rsidR="00356F96" w:rsidRDefault="00356F96" w:rsidP="00FA0A86">
      <w:pPr>
        <w:pStyle w:val="ListParagraph"/>
        <w:jc w:val="both"/>
        <w:rPr>
          <w:rFonts w:ascii="Gill Sans MT" w:hAnsi="Gill Sans MT" w:cstheme="minorHAnsi"/>
        </w:rPr>
      </w:pPr>
      <w:r w:rsidRPr="00356F96">
        <w:rPr>
          <w:rFonts w:ascii="Gill Sans MT" w:hAnsi="Gill Sans MT" w:cstheme="minorHAnsi"/>
        </w:rPr>
        <w:t xml:space="preserve">For operational reasons the successful supplier must have a weighbridge located within the </w:t>
      </w:r>
      <w:r w:rsidRPr="00964C3F">
        <w:rPr>
          <w:rFonts w:ascii="Gill Sans MT" w:hAnsi="Gill Sans MT" w:cstheme="minorHAnsi"/>
        </w:rPr>
        <w:t xml:space="preserve">HU1 to HU9 areas, </w:t>
      </w:r>
      <w:r w:rsidRPr="00356F96">
        <w:rPr>
          <w:rFonts w:ascii="Gill Sans MT" w:hAnsi="Gill Sans MT" w:cstheme="minorHAnsi"/>
        </w:rPr>
        <w:t>to allow KWL to fulfil the requirements of our client.</w:t>
      </w:r>
    </w:p>
    <w:p w14:paraId="714CDAC8" w14:textId="77777777" w:rsidR="00356F96" w:rsidRDefault="00356F96" w:rsidP="00FA0A86">
      <w:pPr>
        <w:pStyle w:val="ListParagraph"/>
        <w:jc w:val="both"/>
        <w:rPr>
          <w:rFonts w:ascii="Gill Sans MT" w:hAnsi="Gill Sans MT" w:cstheme="minorHAnsi"/>
        </w:rPr>
      </w:pPr>
    </w:p>
    <w:p w14:paraId="7DCE2965" w14:textId="77777777" w:rsidR="00BC14AB" w:rsidRDefault="00356F96" w:rsidP="00FA0A86">
      <w:pPr>
        <w:pStyle w:val="ListParagraph"/>
        <w:jc w:val="both"/>
        <w:rPr>
          <w:rFonts w:ascii="Gill Sans MT" w:hAnsi="Gill Sans MT" w:cstheme="minorHAnsi"/>
        </w:rPr>
      </w:pPr>
      <w:r w:rsidRPr="00356F96">
        <w:rPr>
          <w:rFonts w:ascii="Gill Sans MT" w:hAnsi="Gill Sans MT" w:cstheme="minorHAnsi"/>
        </w:rPr>
        <w:t>The type of waste deposited via the weighbridge service covers but is not limited to:</w:t>
      </w:r>
    </w:p>
    <w:p w14:paraId="35069D63" w14:textId="77777777" w:rsidR="00BC14AB" w:rsidRDefault="00BC14AB" w:rsidP="00FA0A86">
      <w:pPr>
        <w:pStyle w:val="ListParagraph"/>
        <w:jc w:val="both"/>
        <w:rPr>
          <w:rFonts w:ascii="Gill Sans MT" w:hAnsi="Gill Sans MT" w:cstheme="minorHAnsi"/>
        </w:rPr>
      </w:pPr>
    </w:p>
    <w:p w14:paraId="6B26E316" w14:textId="77777777" w:rsidR="00BC14AB" w:rsidRDefault="00356F96" w:rsidP="00FA0A86">
      <w:pPr>
        <w:pStyle w:val="ListParagraph"/>
        <w:jc w:val="both"/>
        <w:rPr>
          <w:rFonts w:ascii="Gill Sans MT" w:hAnsi="Gill Sans MT" w:cstheme="minorHAnsi"/>
        </w:rPr>
      </w:pPr>
      <w:r w:rsidRPr="00356F96">
        <w:rPr>
          <w:rFonts w:ascii="Gill Sans MT" w:hAnsi="Gill Sans MT" w:cstheme="minorHAnsi"/>
        </w:rPr>
        <w:t>Mixed construction and demolition waste</w:t>
      </w:r>
    </w:p>
    <w:p w14:paraId="36B19460" w14:textId="77777777" w:rsidR="00BC14AB" w:rsidRDefault="00356F96" w:rsidP="00FA0A86">
      <w:pPr>
        <w:pStyle w:val="ListParagraph"/>
        <w:jc w:val="both"/>
        <w:rPr>
          <w:rFonts w:ascii="Gill Sans MT" w:hAnsi="Gill Sans MT" w:cstheme="minorHAnsi"/>
        </w:rPr>
      </w:pPr>
      <w:r w:rsidRPr="00356F96">
        <w:rPr>
          <w:rFonts w:ascii="Gill Sans MT" w:hAnsi="Gill Sans MT" w:cstheme="minorHAnsi"/>
        </w:rPr>
        <w:t>Plasterboard</w:t>
      </w:r>
    </w:p>
    <w:p w14:paraId="7AB50B64" w14:textId="77777777" w:rsidR="00BC14AB" w:rsidRDefault="00356F96" w:rsidP="00FA0A86">
      <w:pPr>
        <w:pStyle w:val="ListParagraph"/>
        <w:jc w:val="both"/>
        <w:rPr>
          <w:rFonts w:ascii="Gill Sans MT" w:hAnsi="Gill Sans MT" w:cstheme="minorHAnsi"/>
        </w:rPr>
      </w:pPr>
      <w:r w:rsidRPr="00356F96">
        <w:rPr>
          <w:rFonts w:ascii="Gill Sans MT" w:hAnsi="Gill Sans MT" w:cstheme="minorHAnsi"/>
        </w:rPr>
        <w:t>Glass</w:t>
      </w:r>
    </w:p>
    <w:p w14:paraId="7C575294" w14:textId="77777777" w:rsidR="00BC14AB" w:rsidRDefault="00356F96" w:rsidP="00FA0A86">
      <w:pPr>
        <w:pStyle w:val="ListParagraph"/>
        <w:jc w:val="both"/>
        <w:rPr>
          <w:rFonts w:ascii="Gill Sans MT" w:hAnsi="Gill Sans MT" w:cstheme="minorHAnsi"/>
        </w:rPr>
      </w:pPr>
      <w:r w:rsidRPr="00356F96">
        <w:rPr>
          <w:rFonts w:ascii="Gill Sans MT" w:hAnsi="Gill Sans MT" w:cstheme="minorHAnsi"/>
        </w:rPr>
        <w:t>Green Waste</w:t>
      </w:r>
    </w:p>
    <w:p w14:paraId="4A88E9BC" w14:textId="52407B8C" w:rsidR="00BC14AB" w:rsidRDefault="00356F96" w:rsidP="00FA0A86">
      <w:pPr>
        <w:pStyle w:val="ListParagraph"/>
        <w:jc w:val="both"/>
        <w:rPr>
          <w:rFonts w:ascii="Gill Sans MT" w:hAnsi="Gill Sans MT" w:cstheme="minorHAnsi"/>
        </w:rPr>
      </w:pPr>
      <w:r w:rsidRPr="00356F96">
        <w:rPr>
          <w:rFonts w:ascii="Gill Sans MT" w:hAnsi="Gill Sans MT" w:cstheme="minorHAnsi"/>
        </w:rPr>
        <w:t>Inert Waste</w:t>
      </w:r>
    </w:p>
    <w:p w14:paraId="0ED07E75" w14:textId="302D9C0F" w:rsidR="00964C3F" w:rsidRDefault="00964C3F" w:rsidP="00FA0A86">
      <w:pPr>
        <w:pStyle w:val="ListParagraph"/>
        <w:jc w:val="both"/>
        <w:rPr>
          <w:rFonts w:ascii="Gill Sans MT" w:hAnsi="Gill Sans MT" w:cstheme="minorHAnsi"/>
        </w:rPr>
      </w:pPr>
      <w:r>
        <w:rPr>
          <w:rFonts w:ascii="Gill Sans MT" w:hAnsi="Gill Sans MT" w:cstheme="minorHAnsi"/>
        </w:rPr>
        <w:t>General Electronic Appliances</w:t>
      </w:r>
    </w:p>
    <w:p w14:paraId="7F363CD5" w14:textId="77777777" w:rsidR="00BC14AB" w:rsidRDefault="00BC14AB" w:rsidP="00FA0A86">
      <w:pPr>
        <w:pStyle w:val="ListParagraph"/>
        <w:jc w:val="both"/>
        <w:rPr>
          <w:rFonts w:ascii="Gill Sans MT" w:hAnsi="Gill Sans MT" w:cstheme="minorHAnsi"/>
        </w:rPr>
      </w:pPr>
    </w:p>
    <w:p w14:paraId="266C28DA" w14:textId="76344384" w:rsidR="00BC14AB" w:rsidRDefault="00356F96" w:rsidP="00FA0A86">
      <w:pPr>
        <w:pStyle w:val="ListParagraph"/>
        <w:jc w:val="both"/>
        <w:rPr>
          <w:rFonts w:ascii="Gill Sans MT" w:hAnsi="Gill Sans MT" w:cstheme="minorHAnsi"/>
        </w:rPr>
      </w:pPr>
      <w:r w:rsidRPr="00356F96">
        <w:rPr>
          <w:rFonts w:ascii="Gill Sans MT" w:hAnsi="Gill Sans MT" w:cstheme="minorHAnsi"/>
        </w:rPr>
        <w:t xml:space="preserve">The majority of the waste transferred via the weigh bridge service will be in small amounts - on average </w:t>
      </w:r>
      <w:r w:rsidR="004F67D2" w:rsidRPr="004F67D2">
        <w:rPr>
          <w:rFonts w:ascii="Gill Sans MT" w:hAnsi="Gill Sans MT" w:cstheme="minorHAnsi"/>
          <w:color w:val="000000" w:themeColor="text1"/>
        </w:rPr>
        <w:t>50-55</w:t>
      </w:r>
      <w:r w:rsidRPr="004F67D2">
        <w:rPr>
          <w:rFonts w:ascii="Gill Sans MT" w:hAnsi="Gill Sans MT" w:cstheme="minorHAnsi"/>
          <w:color w:val="000000" w:themeColor="text1"/>
        </w:rPr>
        <w:t xml:space="preserve">% </w:t>
      </w:r>
      <w:r w:rsidRPr="00356F96">
        <w:rPr>
          <w:rFonts w:ascii="Gill Sans MT" w:hAnsi="Gill Sans MT" w:cstheme="minorHAnsi"/>
        </w:rPr>
        <w:t xml:space="preserve">of loads currently deposited weigh less than 0.5 tonne.  The successful supplier </w:t>
      </w:r>
      <w:r w:rsidRPr="004F55F5">
        <w:rPr>
          <w:rFonts w:ascii="Gill Sans MT" w:hAnsi="Gill Sans MT" w:cstheme="minorHAnsi"/>
          <w:b/>
          <w:bCs/>
        </w:rPr>
        <w:t>must</w:t>
      </w:r>
      <w:r w:rsidRPr="00356F96">
        <w:rPr>
          <w:rFonts w:ascii="Gill Sans MT" w:hAnsi="Gill Sans MT" w:cstheme="minorHAnsi"/>
        </w:rPr>
        <w:t xml:space="preserve"> be able to accept small loads, suppliers must clearly indicate at the relevant point in the price schedule if they apply additional charges for small waste deposits.  If these are applicable they will be built into the pricing part of the tender evaluation.</w:t>
      </w:r>
    </w:p>
    <w:p w14:paraId="17E8AE08" w14:textId="77777777" w:rsidR="00BC14AB" w:rsidRDefault="00BC14AB" w:rsidP="00FA0A86">
      <w:pPr>
        <w:pStyle w:val="ListParagraph"/>
        <w:jc w:val="both"/>
        <w:rPr>
          <w:rFonts w:ascii="Gill Sans MT" w:hAnsi="Gill Sans MT" w:cstheme="minorHAnsi"/>
        </w:rPr>
      </w:pPr>
    </w:p>
    <w:p w14:paraId="4923F343" w14:textId="3FA3BF77" w:rsidR="00BC14AB" w:rsidRDefault="00356F96" w:rsidP="00FA0A86">
      <w:pPr>
        <w:pStyle w:val="ListParagraph"/>
        <w:jc w:val="both"/>
        <w:rPr>
          <w:rFonts w:ascii="Gill Sans MT" w:hAnsi="Gill Sans MT" w:cstheme="minorHAnsi"/>
        </w:rPr>
      </w:pPr>
      <w:r w:rsidRPr="00356F96">
        <w:rPr>
          <w:rFonts w:ascii="Gill Sans MT" w:hAnsi="Gill Sans MT" w:cstheme="minorHAnsi"/>
        </w:rPr>
        <w:t xml:space="preserve">It is a mandatory part of this tender that the successful supplier has the ability to accept loads of less than 0.5 tonne </w:t>
      </w:r>
      <w:r w:rsidR="005121DC">
        <w:rPr>
          <w:rFonts w:ascii="Gill Sans MT" w:hAnsi="Gill Sans MT" w:cstheme="minorHAnsi"/>
        </w:rPr>
        <w:t xml:space="preserve">and </w:t>
      </w:r>
      <w:r w:rsidRPr="00356F96">
        <w:rPr>
          <w:rFonts w:ascii="Gill Sans MT" w:hAnsi="Gill Sans MT" w:cstheme="minorHAnsi"/>
        </w:rPr>
        <w:t>failure to meet this requirement at the selection stage of the tender will mean that you will not progress through to the award stage.</w:t>
      </w:r>
    </w:p>
    <w:p w14:paraId="1FEE1214" w14:textId="77777777" w:rsidR="00BC14AB" w:rsidRDefault="00BC14AB" w:rsidP="00BC14AB">
      <w:pPr>
        <w:pStyle w:val="ListParagraph"/>
        <w:rPr>
          <w:rFonts w:ascii="Gill Sans MT" w:hAnsi="Gill Sans MT" w:cstheme="minorHAnsi"/>
        </w:rPr>
      </w:pPr>
    </w:p>
    <w:p w14:paraId="3C473549" w14:textId="283B4989" w:rsidR="00BC14AB" w:rsidRPr="00046D05" w:rsidRDefault="00356F96" w:rsidP="00FA0A86">
      <w:pPr>
        <w:pStyle w:val="ListParagraph"/>
        <w:jc w:val="both"/>
        <w:rPr>
          <w:rFonts w:ascii="Gill Sans MT" w:hAnsi="Gill Sans MT" w:cstheme="minorHAnsi"/>
        </w:rPr>
      </w:pPr>
      <w:r w:rsidRPr="00046D05">
        <w:rPr>
          <w:rFonts w:ascii="Gill Sans MT" w:hAnsi="Gill Sans MT" w:cstheme="minorHAnsi"/>
        </w:rPr>
        <w:t xml:space="preserve">The successful supplier must be able to accept deposits of waste between the hours of </w:t>
      </w:r>
      <w:r w:rsidR="00046D05" w:rsidRPr="00046D05">
        <w:rPr>
          <w:rFonts w:ascii="Gill Sans MT" w:hAnsi="Gill Sans MT" w:cstheme="minorHAnsi"/>
        </w:rPr>
        <w:t>08:00am an</w:t>
      </w:r>
      <w:r w:rsidRPr="00046D05">
        <w:rPr>
          <w:rFonts w:ascii="Gill Sans MT" w:hAnsi="Gill Sans MT" w:cstheme="minorHAnsi"/>
        </w:rPr>
        <w:t xml:space="preserve">d </w:t>
      </w:r>
      <w:r w:rsidR="00046D05" w:rsidRPr="00046D05">
        <w:rPr>
          <w:rFonts w:ascii="Gill Sans MT" w:hAnsi="Gill Sans MT" w:cstheme="minorHAnsi"/>
        </w:rPr>
        <w:t>5:00pm</w:t>
      </w:r>
      <w:r w:rsidRPr="00046D05">
        <w:rPr>
          <w:rFonts w:ascii="Gill Sans MT" w:hAnsi="Gill Sans MT" w:cstheme="minorHAnsi"/>
        </w:rPr>
        <w:t xml:space="preserve"> (Monday to Friday) and </w:t>
      </w:r>
      <w:r w:rsidR="00046D05" w:rsidRPr="00046D05">
        <w:rPr>
          <w:rFonts w:ascii="Gill Sans MT" w:hAnsi="Gill Sans MT" w:cstheme="minorHAnsi"/>
        </w:rPr>
        <w:t>08:00am</w:t>
      </w:r>
      <w:r w:rsidRPr="00046D05">
        <w:rPr>
          <w:rFonts w:ascii="Gill Sans MT" w:hAnsi="Gill Sans MT" w:cstheme="minorHAnsi"/>
        </w:rPr>
        <w:t xml:space="preserve"> to </w:t>
      </w:r>
      <w:r w:rsidR="00046D05" w:rsidRPr="00046D05">
        <w:rPr>
          <w:rFonts w:ascii="Gill Sans MT" w:hAnsi="Gill Sans MT" w:cstheme="minorHAnsi"/>
        </w:rPr>
        <w:t>12:00pm</w:t>
      </w:r>
      <w:r w:rsidRPr="00046D05">
        <w:rPr>
          <w:rFonts w:ascii="Gill Sans MT" w:hAnsi="Gill Sans MT" w:cstheme="minorHAnsi"/>
        </w:rPr>
        <w:t xml:space="preserve"> Saturday.</w:t>
      </w:r>
    </w:p>
    <w:p w14:paraId="6BEFB827" w14:textId="77777777" w:rsidR="00BC14AB" w:rsidRPr="00046D05" w:rsidRDefault="00BC14AB" w:rsidP="00FA0A86">
      <w:pPr>
        <w:pStyle w:val="ListParagraph"/>
        <w:jc w:val="both"/>
        <w:rPr>
          <w:rFonts w:ascii="Gill Sans MT" w:hAnsi="Gill Sans MT" w:cstheme="minorHAnsi"/>
          <w:color w:val="FF0000"/>
        </w:rPr>
      </w:pPr>
    </w:p>
    <w:p w14:paraId="5687F4C6" w14:textId="497DA251" w:rsidR="00BC14AB" w:rsidRDefault="00356F96" w:rsidP="00FA0A86">
      <w:pPr>
        <w:pStyle w:val="ListParagraph"/>
        <w:jc w:val="both"/>
        <w:rPr>
          <w:rFonts w:ascii="Gill Sans MT" w:hAnsi="Gill Sans MT" w:cstheme="minorHAnsi"/>
        </w:rPr>
      </w:pPr>
      <w:r w:rsidRPr="001D3C8B">
        <w:rPr>
          <w:rFonts w:ascii="Gill Sans MT" w:hAnsi="Gill Sans MT" w:cstheme="minorHAnsi"/>
          <w:color w:val="000000" w:themeColor="text1"/>
        </w:rPr>
        <w:t>The credentials of the driver will need to be checked including the badge details and records kept and included on the invoice of the employee name</w:t>
      </w:r>
      <w:r w:rsidR="00D4726C" w:rsidRPr="00D4726C">
        <w:rPr>
          <w:rFonts w:ascii="Gill Sans MT" w:hAnsi="Gill Sans MT" w:cstheme="minorHAnsi"/>
          <w:color w:val="FF0000"/>
        </w:rPr>
        <w:t>,</w:t>
      </w:r>
      <w:r w:rsidRPr="001D3C8B">
        <w:rPr>
          <w:rFonts w:ascii="Gill Sans MT" w:hAnsi="Gill Sans MT" w:cstheme="minorHAnsi"/>
          <w:color w:val="000000" w:themeColor="text1"/>
        </w:rPr>
        <w:t xml:space="preserve"> </w:t>
      </w:r>
      <w:r w:rsidRPr="00356F96">
        <w:rPr>
          <w:rFonts w:ascii="Gill Sans MT" w:hAnsi="Gill Sans MT" w:cstheme="minorHAnsi"/>
        </w:rPr>
        <w:t>KWL Job Number, address the waste originated from and vehicle registration number. This is in addition to the waste transfer note number and details</w:t>
      </w:r>
      <w:r w:rsidR="00BC14AB">
        <w:rPr>
          <w:rFonts w:ascii="Gill Sans MT" w:hAnsi="Gill Sans MT" w:cstheme="minorHAnsi"/>
        </w:rPr>
        <w:t>.</w:t>
      </w:r>
    </w:p>
    <w:p w14:paraId="24C481AC" w14:textId="77777777" w:rsidR="00BC14AB" w:rsidRDefault="00BC14AB" w:rsidP="00FA0A86">
      <w:pPr>
        <w:pStyle w:val="ListParagraph"/>
        <w:jc w:val="both"/>
        <w:rPr>
          <w:rFonts w:ascii="Gill Sans MT" w:hAnsi="Gill Sans MT" w:cstheme="minorHAnsi"/>
        </w:rPr>
      </w:pPr>
    </w:p>
    <w:p w14:paraId="7B9C524F" w14:textId="1AC20120" w:rsidR="00BC14AB" w:rsidRDefault="00356F96" w:rsidP="00FA0A86">
      <w:pPr>
        <w:pStyle w:val="ListParagraph"/>
        <w:jc w:val="both"/>
        <w:rPr>
          <w:rFonts w:ascii="Gill Sans MT" w:hAnsi="Gill Sans MT" w:cstheme="minorHAnsi"/>
        </w:rPr>
      </w:pPr>
      <w:r w:rsidRPr="00356F96">
        <w:rPr>
          <w:rFonts w:ascii="Gill Sans MT" w:hAnsi="Gill Sans MT" w:cstheme="minorHAnsi"/>
        </w:rPr>
        <w:t>The employee’s name and or Sub-Contractors name is to be checked against a current list of Employees and Sub-Contractors.</w:t>
      </w:r>
      <w:r w:rsidRPr="00356F96">
        <w:rPr>
          <w:rFonts w:ascii="Gill Sans MT" w:hAnsi="Gill Sans MT" w:cstheme="minorHAnsi"/>
        </w:rPr>
        <w:tab/>
      </w:r>
    </w:p>
    <w:p w14:paraId="1FB1F97A" w14:textId="77777777" w:rsidR="00046D05" w:rsidRDefault="00046D05" w:rsidP="00FA0A86">
      <w:pPr>
        <w:pStyle w:val="ListParagraph"/>
        <w:jc w:val="both"/>
        <w:rPr>
          <w:rFonts w:ascii="Gill Sans MT" w:hAnsi="Gill Sans MT" w:cstheme="minorHAnsi"/>
        </w:rPr>
      </w:pPr>
    </w:p>
    <w:p w14:paraId="59DD2BDE" w14:textId="7DD557CE" w:rsidR="00BC14AB" w:rsidRDefault="00356F96" w:rsidP="00FA0A86">
      <w:pPr>
        <w:pStyle w:val="ListParagraph"/>
        <w:jc w:val="both"/>
        <w:rPr>
          <w:rFonts w:ascii="Gill Sans MT" w:hAnsi="Gill Sans MT" w:cstheme="minorHAnsi"/>
        </w:rPr>
      </w:pPr>
      <w:r w:rsidRPr="00356F96">
        <w:rPr>
          <w:rFonts w:ascii="Gill Sans MT" w:hAnsi="Gill Sans MT" w:cstheme="minorHAnsi"/>
        </w:rPr>
        <w:t>A waste transfer note is to be retained by the service provider (for each address and job number which is presented by the KWL Employee or Sub-contractor), which fully complies with current legislation and is retained by the supplier for 7 years or as legal</w:t>
      </w:r>
      <w:r w:rsidR="00046D05">
        <w:rPr>
          <w:rFonts w:ascii="Gill Sans MT" w:hAnsi="Gill Sans MT" w:cstheme="minorHAnsi"/>
        </w:rPr>
        <w:t>ly</w:t>
      </w:r>
      <w:r w:rsidRPr="00356F96">
        <w:rPr>
          <w:rFonts w:ascii="Gill Sans MT" w:hAnsi="Gill Sans MT" w:cstheme="minorHAnsi"/>
        </w:rPr>
        <w:t xml:space="preserve"> require</w:t>
      </w:r>
      <w:r w:rsidR="00046D05">
        <w:rPr>
          <w:rFonts w:ascii="Gill Sans MT" w:hAnsi="Gill Sans MT" w:cstheme="minorHAnsi"/>
        </w:rPr>
        <w:t>d</w:t>
      </w:r>
      <w:r w:rsidRPr="00356F96">
        <w:rPr>
          <w:rFonts w:ascii="Gill Sans MT" w:hAnsi="Gill Sans MT" w:cstheme="minorHAnsi"/>
        </w:rPr>
        <w:t>.</w:t>
      </w:r>
    </w:p>
    <w:p w14:paraId="3F8C3827" w14:textId="77777777" w:rsidR="00BC14AB" w:rsidRDefault="00BC14AB" w:rsidP="00FA0A86">
      <w:pPr>
        <w:pStyle w:val="ListParagraph"/>
        <w:jc w:val="both"/>
        <w:rPr>
          <w:rFonts w:ascii="Gill Sans MT" w:hAnsi="Gill Sans MT" w:cstheme="minorHAnsi"/>
        </w:rPr>
      </w:pPr>
    </w:p>
    <w:p w14:paraId="12A6D6D9" w14:textId="02C1D5BD" w:rsidR="00BC14AB" w:rsidRDefault="00356F96" w:rsidP="00FA0A86">
      <w:pPr>
        <w:pStyle w:val="ListParagraph"/>
        <w:jc w:val="both"/>
        <w:rPr>
          <w:rFonts w:ascii="Gill Sans MT" w:hAnsi="Gill Sans MT" w:cstheme="minorHAnsi"/>
        </w:rPr>
      </w:pPr>
      <w:r w:rsidRPr="00356F96">
        <w:rPr>
          <w:rFonts w:ascii="Gill Sans MT" w:hAnsi="Gill Sans MT" w:cstheme="minorHAnsi"/>
        </w:rPr>
        <w:t>A facility where waste transfer notes are</w:t>
      </w:r>
      <w:r w:rsidR="00437D4E">
        <w:rPr>
          <w:rFonts w:ascii="Gill Sans MT" w:hAnsi="Gill Sans MT" w:cstheme="minorHAnsi"/>
        </w:rPr>
        <w:t xml:space="preserve"> </w:t>
      </w:r>
      <w:r w:rsidR="00D4726C" w:rsidRPr="00437D4E">
        <w:rPr>
          <w:rFonts w:ascii="Gill Sans MT" w:hAnsi="Gill Sans MT" w:cstheme="minorHAnsi"/>
          <w:color w:val="000000" w:themeColor="text1"/>
        </w:rPr>
        <w:t xml:space="preserve">itemised </w:t>
      </w:r>
      <w:r w:rsidRPr="00437D4E">
        <w:rPr>
          <w:rFonts w:ascii="Gill Sans MT" w:hAnsi="Gill Sans MT" w:cstheme="minorHAnsi"/>
          <w:color w:val="000000" w:themeColor="text1"/>
        </w:rPr>
        <w:t xml:space="preserve">on an electronic spread sheet to </w:t>
      </w:r>
      <w:r w:rsidR="00D4726C" w:rsidRPr="00437D4E">
        <w:rPr>
          <w:rFonts w:ascii="Gill Sans MT" w:hAnsi="Gill Sans MT" w:cstheme="minorHAnsi"/>
          <w:color w:val="000000" w:themeColor="text1"/>
        </w:rPr>
        <w:t>support</w:t>
      </w:r>
      <w:r w:rsidRPr="00437D4E">
        <w:rPr>
          <w:rFonts w:ascii="Gill Sans MT" w:hAnsi="Gill Sans MT" w:cstheme="minorHAnsi"/>
          <w:color w:val="000000" w:themeColor="text1"/>
        </w:rPr>
        <w:t xml:space="preserve"> </w:t>
      </w:r>
      <w:r w:rsidRPr="00356F96">
        <w:rPr>
          <w:rFonts w:ascii="Gill Sans MT" w:hAnsi="Gill Sans MT" w:cstheme="minorHAnsi"/>
        </w:rPr>
        <w:t>every invoice is mandatory. (This is to allow the managers to check the waste dropped against what is reasonable for that address and to follow up with spot checks in order to ensure compliance and for invoices to be checked before payment).</w:t>
      </w:r>
    </w:p>
    <w:p w14:paraId="596FC12A" w14:textId="2F523B81" w:rsidR="003E4F5A" w:rsidRDefault="003E4F5A" w:rsidP="00FA0A86">
      <w:pPr>
        <w:pStyle w:val="ListParagraph"/>
        <w:jc w:val="both"/>
        <w:rPr>
          <w:rFonts w:ascii="Gill Sans MT" w:hAnsi="Gill Sans MT" w:cstheme="minorHAnsi"/>
        </w:rPr>
      </w:pPr>
    </w:p>
    <w:p w14:paraId="50DF3E7C" w14:textId="29BE1907" w:rsidR="006C660C" w:rsidRDefault="006C660C" w:rsidP="00FA0A86">
      <w:pPr>
        <w:pStyle w:val="ListParagraph"/>
        <w:jc w:val="both"/>
        <w:rPr>
          <w:rFonts w:ascii="Gill Sans MT" w:hAnsi="Gill Sans MT" w:cstheme="minorHAnsi"/>
        </w:rPr>
      </w:pPr>
      <w:r w:rsidRPr="006C660C">
        <w:rPr>
          <w:rFonts w:ascii="Gill Sans MT" w:hAnsi="Gill Sans MT" w:cstheme="minorHAnsi"/>
        </w:rPr>
        <w:t>Recycling Plan – tenderers should attach a copy of their recycling plan to their tender submission.</w:t>
      </w:r>
    </w:p>
    <w:p w14:paraId="7B512209" w14:textId="258910CC" w:rsidR="00356F96" w:rsidRDefault="00356F96" w:rsidP="001351EF">
      <w:pPr>
        <w:rPr>
          <w:rFonts w:ascii="Gill Sans MT" w:hAnsi="Gill Sans MT" w:cstheme="minorHAnsi"/>
        </w:rPr>
      </w:pPr>
    </w:p>
    <w:p w14:paraId="16562CBE" w14:textId="77777777" w:rsidR="00BC14AB" w:rsidRPr="00356F96" w:rsidRDefault="00BC14AB" w:rsidP="00356F96">
      <w:pPr>
        <w:ind w:left="1080"/>
        <w:rPr>
          <w:rFonts w:ascii="Gill Sans MT" w:hAnsi="Gill Sans MT" w:cstheme="minorHAnsi"/>
        </w:rPr>
      </w:pPr>
    </w:p>
    <w:p w14:paraId="63C8028F" w14:textId="4C71CBF8" w:rsidR="00BC14AB" w:rsidRPr="00BC14AB" w:rsidRDefault="00356F96" w:rsidP="00BC14AB">
      <w:pPr>
        <w:pStyle w:val="ListParagraph"/>
        <w:numPr>
          <w:ilvl w:val="1"/>
          <w:numId w:val="40"/>
        </w:numPr>
        <w:spacing w:line="276" w:lineRule="auto"/>
        <w:contextualSpacing/>
        <w:rPr>
          <w:rFonts w:ascii="Gill Sans MT" w:hAnsi="Gill Sans MT" w:cs="Arial"/>
          <w:b/>
          <w:sz w:val="22"/>
          <w:szCs w:val="22"/>
        </w:rPr>
      </w:pPr>
      <w:r w:rsidRPr="00BC14AB">
        <w:rPr>
          <w:rFonts w:ascii="Gill Sans MT" w:hAnsi="Gill Sans MT" w:cs="Arial"/>
          <w:b/>
          <w:sz w:val="22"/>
          <w:szCs w:val="22"/>
        </w:rPr>
        <w:t xml:space="preserve">Lot 2 – </w:t>
      </w:r>
      <w:r w:rsidR="00103B6A">
        <w:rPr>
          <w:rFonts w:ascii="Gill Sans MT" w:hAnsi="Gill Sans MT" w:cs="Arial"/>
          <w:b/>
          <w:sz w:val="22"/>
          <w:szCs w:val="22"/>
        </w:rPr>
        <w:t>Provision</w:t>
      </w:r>
      <w:r w:rsidRPr="00BC14AB">
        <w:rPr>
          <w:rFonts w:ascii="Gill Sans MT" w:hAnsi="Gill Sans MT" w:cs="Arial"/>
          <w:b/>
          <w:sz w:val="22"/>
          <w:szCs w:val="22"/>
        </w:rPr>
        <w:t xml:space="preserve"> of Skips</w:t>
      </w:r>
    </w:p>
    <w:p w14:paraId="257A669B" w14:textId="77777777" w:rsidR="00BC14AB" w:rsidRPr="00BC14AB" w:rsidRDefault="00BC14AB" w:rsidP="00BC14AB">
      <w:pPr>
        <w:pStyle w:val="ListParagraph"/>
        <w:spacing w:line="276" w:lineRule="auto"/>
        <w:contextualSpacing/>
        <w:rPr>
          <w:rFonts w:ascii="Gill Sans MT" w:hAnsi="Gill Sans MT" w:cstheme="minorHAnsi"/>
          <w:b/>
          <w:sz w:val="22"/>
          <w:szCs w:val="22"/>
        </w:rPr>
      </w:pPr>
    </w:p>
    <w:p w14:paraId="68142AC0" w14:textId="77777777" w:rsidR="00BC14AB" w:rsidRPr="00BC14AB" w:rsidRDefault="00356F96" w:rsidP="00FA0A86">
      <w:pPr>
        <w:pStyle w:val="ListParagraph"/>
        <w:spacing w:line="276" w:lineRule="auto"/>
        <w:contextualSpacing/>
        <w:jc w:val="both"/>
        <w:rPr>
          <w:rFonts w:ascii="Gill Sans MT" w:hAnsi="Gill Sans MT" w:cstheme="minorHAnsi"/>
          <w:b/>
          <w:sz w:val="22"/>
          <w:szCs w:val="22"/>
        </w:rPr>
      </w:pPr>
      <w:r w:rsidRPr="00BC14AB">
        <w:rPr>
          <w:rFonts w:ascii="Gill Sans MT" w:hAnsi="Gill Sans MT" w:cstheme="minorHAnsi"/>
          <w:b/>
          <w:sz w:val="22"/>
          <w:szCs w:val="22"/>
        </w:rPr>
        <w:t>General</w:t>
      </w:r>
    </w:p>
    <w:p w14:paraId="1831A9D7" w14:textId="77777777" w:rsidR="00BC14AB" w:rsidRDefault="00BC14AB" w:rsidP="00FA0A86">
      <w:pPr>
        <w:pStyle w:val="ListParagraph"/>
        <w:spacing w:line="276" w:lineRule="auto"/>
        <w:contextualSpacing/>
        <w:jc w:val="both"/>
        <w:rPr>
          <w:rFonts w:ascii="Gill Sans MT" w:hAnsi="Gill Sans MT" w:cstheme="minorHAnsi"/>
          <w:b/>
        </w:rPr>
      </w:pPr>
    </w:p>
    <w:p w14:paraId="4C0D4036" w14:textId="073869E0" w:rsidR="00BC14AB" w:rsidRDefault="00356F96" w:rsidP="00FA0A86">
      <w:pPr>
        <w:pStyle w:val="ListParagraph"/>
        <w:spacing w:line="276" w:lineRule="auto"/>
        <w:contextualSpacing/>
        <w:jc w:val="both"/>
        <w:rPr>
          <w:rFonts w:ascii="Gill Sans MT" w:hAnsi="Gill Sans MT" w:cstheme="minorHAnsi"/>
        </w:rPr>
      </w:pPr>
      <w:r w:rsidRPr="00356F96">
        <w:rPr>
          <w:rFonts w:ascii="Gill Sans MT" w:hAnsi="Gill Sans MT" w:cstheme="minorHAnsi"/>
        </w:rPr>
        <w:t xml:space="preserve">The service required is to supply exchange and collect skips and process contained waste to enable KWL to remove general building waste and </w:t>
      </w:r>
      <w:r w:rsidRPr="00437D4E">
        <w:rPr>
          <w:rFonts w:ascii="Gill Sans MT" w:hAnsi="Gill Sans MT" w:cstheme="minorHAnsi"/>
          <w:color w:val="000000" w:themeColor="text1"/>
        </w:rPr>
        <w:t>other waste</w:t>
      </w:r>
      <w:r w:rsidR="001D1343" w:rsidRPr="00437D4E">
        <w:rPr>
          <w:rFonts w:ascii="Gill Sans MT" w:hAnsi="Gill Sans MT" w:cstheme="minorHAnsi"/>
          <w:strike/>
          <w:color w:val="000000" w:themeColor="text1"/>
        </w:rPr>
        <w:t>s</w:t>
      </w:r>
      <w:r w:rsidR="001D1343" w:rsidRPr="00437D4E">
        <w:rPr>
          <w:rFonts w:ascii="Gill Sans MT" w:hAnsi="Gill Sans MT" w:cstheme="minorHAnsi"/>
          <w:color w:val="000000" w:themeColor="text1"/>
        </w:rPr>
        <w:t xml:space="preserve"> items</w:t>
      </w:r>
      <w:r w:rsidRPr="00437D4E">
        <w:rPr>
          <w:rFonts w:ascii="Gill Sans MT" w:hAnsi="Gill Sans MT" w:cstheme="minorHAnsi"/>
          <w:color w:val="000000" w:themeColor="text1"/>
        </w:rPr>
        <w:t xml:space="preserve"> </w:t>
      </w:r>
      <w:r w:rsidRPr="00356F96">
        <w:rPr>
          <w:rFonts w:ascii="Gill Sans MT" w:hAnsi="Gill Sans MT" w:cstheme="minorHAnsi"/>
        </w:rPr>
        <w:t>from sites within the City of Hull administrative area and their stores in Kingswood Hull.</w:t>
      </w:r>
    </w:p>
    <w:p w14:paraId="2FB02BC5" w14:textId="148BFB43" w:rsidR="00C16901" w:rsidRDefault="00C16901" w:rsidP="00FA0A86">
      <w:pPr>
        <w:pStyle w:val="ListParagraph"/>
        <w:spacing w:line="276" w:lineRule="auto"/>
        <w:contextualSpacing/>
        <w:jc w:val="both"/>
        <w:rPr>
          <w:rFonts w:ascii="Gill Sans MT" w:hAnsi="Gill Sans MT" w:cstheme="minorHAnsi"/>
        </w:rPr>
      </w:pPr>
    </w:p>
    <w:p w14:paraId="5932F2E2" w14:textId="02988E37" w:rsidR="00C16901" w:rsidRDefault="00C16901" w:rsidP="00FA0A86">
      <w:pPr>
        <w:pStyle w:val="ListParagraph"/>
        <w:spacing w:line="276" w:lineRule="auto"/>
        <w:contextualSpacing/>
        <w:jc w:val="both"/>
        <w:rPr>
          <w:rFonts w:ascii="Gill Sans MT" w:hAnsi="Gill Sans MT" w:cstheme="minorHAnsi"/>
        </w:rPr>
      </w:pPr>
      <w:r w:rsidRPr="00C16901">
        <w:rPr>
          <w:rFonts w:ascii="Gill Sans MT" w:hAnsi="Gill Sans MT" w:cstheme="minorHAnsi"/>
        </w:rPr>
        <w:t xml:space="preserve">A minimum of 3 suppliers will be awarded onto this contract, to allow flexibility in the service provision and cover any lack of availability by the first ranked supplier.  A ranking of the suppliers will be generated based upon the combined tender scores (price + quality).  Business will go to the top ranked supplier as a matter of course.  However, should the top ranked supplier be unable to provide </w:t>
      </w:r>
      <w:r w:rsidR="001D1343" w:rsidRPr="00EE510E">
        <w:rPr>
          <w:rFonts w:ascii="Gill Sans MT" w:hAnsi="Gill Sans MT" w:cstheme="minorHAnsi"/>
          <w:color w:val="000000" w:themeColor="text1"/>
        </w:rPr>
        <w:t xml:space="preserve">a </w:t>
      </w:r>
      <w:r w:rsidRPr="00C16901">
        <w:rPr>
          <w:rFonts w:ascii="Gill Sans MT" w:hAnsi="Gill Sans MT" w:cstheme="minorHAnsi"/>
        </w:rPr>
        <w:t>skip hire in any given instance, KWL will in that instance be able to approach the second ranked supplier and so on for that job only.</w:t>
      </w:r>
    </w:p>
    <w:p w14:paraId="4C2FC6CA" w14:textId="77777777" w:rsidR="00BC14AB" w:rsidRDefault="00BC14AB" w:rsidP="00BC14AB">
      <w:pPr>
        <w:pStyle w:val="ListParagraph"/>
        <w:spacing w:line="276" w:lineRule="auto"/>
        <w:contextualSpacing/>
        <w:rPr>
          <w:rFonts w:ascii="Gill Sans MT" w:hAnsi="Gill Sans MT" w:cstheme="minorHAnsi"/>
        </w:rPr>
      </w:pPr>
    </w:p>
    <w:p w14:paraId="41DA4853" w14:textId="0154303D" w:rsidR="00BC14AB" w:rsidRDefault="00356F96" w:rsidP="00FA0A86">
      <w:pPr>
        <w:pStyle w:val="ListParagraph"/>
        <w:spacing w:line="276" w:lineRule="auto"/>
        <w:contextualSpacing/>
        <w:jc w:val="both"/>
        <w:rPr>
          <w:rFonts w:ascii="Gill Sans MT" w:hAnsi="Gill Sans MT" w:cstheme="minorHAnsi"/>
        </w:rPr>
      </w:pPr>
      <w:r w:rsidRPr="00356F96">
        <w:rPr>
          <w:rFonts w:ascii="Gill Sans MT" w:hAnsi="Gill Sans MT" w:cstheme="minorHAnsi"/>
        </w:rPr>
        <w:t>Providing compatible IT systems for the recording of wastes removed, invoicing and compliance with permit requirements is mandatory.</w:t>
      </w:r>
      <w:r w:rsidR="00046D05">
        <w:rPr>
          <w:rFonts w:ascii="Gill Sans MT" w:hAnsi="Gill Sans MT" w:cstheme="minorHAnsi"/>
        </w:rPr>
        <w:t xml:space="preserve">  Tenderers should satisfy themselves that their IT systems can provide this compatibility.</w:t>
      </w:r>
    </w:p>
    <w:p w14:paraId="47EB2D22" w14:textId="77777777" w:rsidR="00BC14AB" w:rsidRDefault="00BC14AB" w:rsidP="00FA0A86">
      <w:pPr>
        <w:pStyle w:val="ListParagraph"/>
        <w:spacing w:line="276" w:lineRule="auto"/>
        <w:contextualSpacing/>
        <w:jc w:val="both"/>
        <w:rPr>
          <w:rFonts w:ascii="Gill Sans MT" w:hAnsi="Gill Sans MT" w:cstheme="minorHAnsi"/>
        </w:rPr>
      </w:pPr>
    </w:p>
    <w:p w14:paraId="0C3F583C" w14:textId="2BFEAA31" w:rsidR="00BC14AB" w:rsidRDefault="00356F96" w:rsidP="00FA0A86">
      <w:pPr>
        <w:pStyle w:val="ListParagraph"/>
        <w:spacing w:line="276" w:lineRule="auto"/>
        <w:contextualSpacing/>
        <w:jc w:val="both"/>
        <w:rPr>
          <w:rFonts w:ascii="Gill Sans MT" w:hAnsi="Gill Sans MT" w:cstheme="minorHAnsi"/>
        </w:rPr>
      </w:pPr>
      <w:r w:rsidRPr="00356F96">
        <w:rPr>
          <w:rFonts w:ascii="Gill Sans MT" w:hAnsi="Gill Sans MT" w:cstheme="minorHAnsi"/>
        </w:rPr>
        <w:t xml:space="preserve">Historical usage has been an average of </w:t>
      </w:r>
      <w:r w:rsidR="004F67D2" w:rsidRPr="004F67D2">
        <w:rPr>
          <w:rFonts w:ascii="Gill Sans MT" w:hAnsi="Gill Sans MT" w:cstheme="minorHAnsi"/>
          <w:color w:val="000000" w:themeColor="text1"/>
        </w:rPr>
        <w:t>55-60</w:t>
      </w:r>
      <w:r w:rsidRPr="004F67D2">
        <w:rPr>
          <w:rFonts w:ascii="Gill Sans MT" w:hAnsi="Gill Sans MT" w:cstheme="minorHAnsi"/>
          <w:color w:val="000000" w:themeColor="text1"/>
        </w:rPr>
        <w:t xml:space="preserve"> skips a month; </w:t>
      </w:r>
      <w:r w:rsidRPr="00356F96">
        <w:rPr>
          <w:rFonts w:ascii="Gill Sans MT" w:hAnsi="Gill Sans MT" w:cstheme="minorHAnsi"/>
        </w:rPr>
        <w:t xml:space="preserve">this is only an indication of demand as future needs are dependent on the requirements of the client. </w:t>
      </w:r>
    </w:p>
    <w:p w14:paraId="63D3E973" w14:textId="53AFBDD6" w:rsidR="00D36CCC" w:rsidRDefault="00D36CCC" w:rsidP="00FA0A86">
      <w:pPr>
        <w:pStyle w:val="ListParagraph"/>
        <w:spacing w:line="276" w:lineRule="auto"/>
        <w:contextualSpacing/>
        <w:jc w:val="both"/>
        <w:rPr>
          <w:rFonts w:ascii="Gill Sans MT" w:hAnsi="Gill Sans MT" w:cstheme="minorHAnsi"/>
        </w:rPr>
      </w:pPr>
    </w:p>
    <w:p w14:paraId="1812AB83" w14:textId="2DBC03F6" w:rsidR="00D36CCC" w:rsidRDefault="00D36CCC" w:rsidP="00FA0A86">
      <w:pPr>
        <w:pStyle w:val="ListParagraph"/>
        <w:spacing w:line="276" w:lineRule="auto"/>
        <w:contextualSpacing/>
        <w:jc w:val="both"/>
        <w:rPr>
          <w:rFonts w:ascii="Gill Sans MT" w:hAnsi="Gill Sans MT" w:cstheme="minorHAnsi"/>
        </w:rPr>
      </w:pPr>
      <w:r>
        <w:rPr>
          <w:rFonts w:ascii="Gill Sans MT" w:hAnsi="Gill Sans MT" w:cstheme="minorHAnsi"/>
        </w:rPr>
        <w:t>Tenderers should ensure they have access to the quantity and type of vehicles necessary to deliver the requirements.</w:t>
      </w:r>
    </w:p>
    <w:p w14:paraId="34A20C37" w14:textId="77777777" w:rsidR="00BC14AB" w:rsidRDefault="00BC14AB" w:rsidP="00FA0A86">
      <w:pPr>
        <w:pStyle w:val="ListParagraph"/>
        <w:spacing w:line="276" w:lineRule="auto"/>
        <w:contextualSpacing/>
        <w:jc w:val="both"/>
        <w:rPr>
          <w:rFonts w:ascii="Gill Sans MT" w:hAnsi="Gill Sans MT" w:cstheme="minorHAnsi"/>
        </w:rPr>
      </w:pPr>
    </w:p>
    <w:p w14:paraId="00FB6640" w14:textId="77777777" w:rsidR="00BC14AB" w:rsidRDefault="00356F96" w:rsidP="00FA0A86">
      <w:pPr>
        <w:pStyle w:val="ListParagraph"/>
        <w:spacing w:line="276" w:lineRule="auto"/>
        <w:contextualSpacing/>
        <w:jc w:val="both"/>
        <w:rPr>
          <w:rFonts w:ascii="Gill Sans MT" w:hAnsi="Gill Sans MT" w:cstheme="minorHAnsi"/>
        </w:rPr>
      </w:pPr>
      <w:r w:rsidRPr="00356F96">
        <w:rPr>
          <w:rFonts w:ascii="Gill Sans MT" w:hAnsi="Gill Sans MT" w:cstheme="minorHAnsi"/>
        </w:rPr>
        <w:t>All companies bidding on this contract will be expected to comply fully with all legislation in force in England and Wales before, during and post contract.</w:t>
      </w:r>
    </w:p>
    <w:p w14:paraId="3A47F0BF" w14:textId="77777777" w:rsidR="00BC14AB" w:rsidRDefault="00BC14AB" w:rsidP="00FA0A86">
      <w:pPr>
        <w:pStyle w:val="ListParagraph"/>
        <w:spacing w:line="276" w:lineRule="auto"/>
        <w:contextualSpacing/>
        <w:jc w:val="both"/>
        <w:rPr>
          <w:rFonts w:ascii="Gill Sans MT" w:hAnsi="Gill Sans MT" w:cstheme="minorHAnsi"/>
        </w:rPr>
      </w:pPr>
    </w:p>
    <w:p w14:paraId="1D22127F" w14:textId="77777777" w:rsidR="00BC14AB" w:rsidRDefault="00356F96" w:rsidP="00FA0A86">
      <w:pPr>
        <w:pStyle w:val="ListParagraph"/>
        <w:spacing w:line="276" w:lineRule="auto"/>
        <w:contextualSpacing/>
        <w:jc w:val="both"/>
        <w:rPr>
          <w:rFonts w:ascii="Gill Sans MT" w:hAnsi="Gill Sans MT" w:cstheme="minorHAnsi"/>
        </w:rPr>
      </w:pPr>
      <w:r w:rsidRPr="00356F96">
        <w:rPr>
          <w:rFonts w:ascii="Gill Sans MT" w:hAnsi="Gill Sans MT" w:cstheme="minorHAnsi"/>
        </w:rPr>
        <w:t>The waste transfer note which fully complies with current legislation is to be retained by the service provider (for each address and job number which is presented by the subcontractor), as legal requirements. A facility for KWL to gain a copy of the original waste transfer note is required.</w:t>
      </w:r>
    </w:p>
    <w:p w14:paraId="23266ACD" w14:textId="77777777" w:rsidR="00BC14AB" w:rsidRPr="008F2BB6" w:rsidRDefault="00BC14AB" w:rsidP="00FA0A86">
      <w:pPr>
        <w:pStyle w:val="ListParagraph"/>
        <w:spacing w:line="276" w:lineRule="auto"/>
        <w:contextualSpacing/>
        <w:jc w:val="both"/>
        <w:rPr>
          <w:rFonts w:ascii="Gill Sans MT" w:hAnsi="Gill Sans MT" w:cstheme="minorHAnsi"/>
          <w:sz w:val="22"/>
          <w:szCs w:val="22"/>
        </w:rPr>
      </w:pPr>
    </w:p>
    <w:p w14:paraId="6DC46010" w14:textId="77777777" w:rsidR="00BC14AB" w:rsidRPr="008F2BB6" w:rsidRDefault="00356F96" w:rsidP="00FA0A86">
      <w:pPr>
        <w:pStyle w:val="ListParagraph"/>
        <w:spacing w:line="276" w:lineRule="auto"/>
        <w:contextualSpacing/>
        <w:jc w:val="both"/>
        <w:rPr>
          <w:rFonts w:ascii="Gill Sans MT" w:hAnsi="Gill Sans MT" w:cstheme="minorHAnsi"/>
          <w:b/>
          <w:sz w:val="22"/>
          <w:szCs w:val="22"/>
        </w:rPr>
      </w:pPr>
      <w:r w:rsidRPr="008F2BB6">
        <w:rPr>
          <w:rFonts w:ascii="Gill Sans MT" w:hAnsi="Gill Sans MT" w:cstheme="minorHAnsi"/>
          <w:b/>
          <w:sz w:val="22"/>
          <w:szCs w:val="22"/>
        </w:rPr>
        <w:t>Information technology/Finance</w:t>
      </w:r>
    </w:p>
    <w:p w14:paraId="7EAB894E" w14:textId="77777777" w:rsidR="00BC14AB" w:rsidRDefault="00BC14AB" w:rsidP="00FA0A86">
      <w:pPr>
        <w:pStyle w:val="ListParagraph"/>
        <w:spacing w:line="276" w:lineRule="auto"/>
        <w:contextualSpacing/>
        <w:jc w:val="both"/>
        <w:rPr>
          <w:rFonts w:ascii="Gill Sans MT" w:hAnsi="Gill Sans MT" w:cstheme="minorHAnsi"/>
          <w:b/>
        </w:rPr>
      </w:pPr>
    </w:p>
    <w:p w14:paraId="3F6FD89F" w14:textId="41B98482" w:rsidR="00BC14AB" w:rsidRDefault="00356F96" w:rsidP="00FA0A86">
      <w:pPr>
        <w:pStyle w:val="ListParagraph"/>
        <w:spacing w:line="276" w:lineRule="auto"/>
        <w:contextualSpacing/>
        <w:jc w:val="both"/>
        <w:rPr>
          <w:rFonts w:ascii="Gill Sans MT" w:hAnsi="Gill Sans MT" w:cstheme="minorHAnsi"/>
        </w:rPr>
      </w:pPr>
      <w:r w:rsidRPr="00356F96">
        <w:rPr>
          <w:rFonts w:ascii="Gill Sans MT" w:hAnsi="Gill Sans MT" w:cstheme="minorHAnsi"/>
        </w:rPr>
        <w:t>A facility where waste transfer notes are provided on an electronic spread sheet is to be provided. This is to contain the following information which is to be reflected on the invoice.</w:t>
      </w:r>
    </w:p>
    <w:p w14:paraId="723C78D0" w14:textId="77777777" w:rsidR="00BC14AB" w:rsidRDefault="00BC14AB" w:rsidP="00FA0A86">
      <w:pPr>
        <w:pStyle w:val="ListParagraph"/>
        <w:spacing w:line="276" w:lineRule="auto"/>
        <w:contextualSpacing/>
        <w:jc w:val="both"/>
        <w:rPr>
          <w:rFonts w:ascii="Gill Sans MT" w:hAnsi="Gill Sans MT" w:cstheme="minorHAnsi"/>
        </w:rPr>
      </w:pPr>
    </w:p>
    <w:p w14:paraId="3C09BC63" w14:textId="77777777" w:rsidR="00BC14AB" w:rsidRPr="00BC14AB" w:rsidRDefault="00356F96" w:rsidP="00FA0A86">
      <w:pPr>
        <w:pStyle w:val="ListParagraph"/>
        <w:numPr>
          <w:ilvl w:val="0"/>
          <w:numId w:val="48"/>
        </w:numPr>
        <w:spacing w:line="276" w:lineRule="auto"/>
        <w:contextualSpacing/>
        <w:jc w:val="both"/>
        <w:rPr>
          <w:rFonts w:ascii="Gill Sans MT" w:hAnsi="Gill Sans MT" w:cs="Arial"/>
          <w:b/>
          <w:sz w:val="22"/>
          <w:szCs w:val="22"/>
        </w:rPr>
      </w:pPr>
      <w:r w:rsidRPr="00BC14AB">
        <w:rPr>
          <w:rFonts w:ascii="Gill Sans MT" w:hAnsi="Gill Sans MT" w:cstheme="minorHAnsi"/>
        </w:rPr>
        <w:t>Job Number</w:t>
      </w:r>
    </w:p>
    <w:p w14:paraId="1028E767" w14:textId="77777777" w:rsidR="00BC14AB" w:rsidRPr="00BC14AB" w:rsidRDefault="00356F96" w:rsidP="00FA0A86">
      <w:pPr>
        <w:pStyle w:val="ListParagraph"/>
        <w:numPr>
          <w:ilvl w:val="0"/>
          <w:numId w:val="48"/>
        </w:numPr>
        <w:spacing w:line="276" w:lineRule="auto"/>
        <w:contextualSpacing/>
        <w:jc w:val="both"/>
        <w:rPr>
          <w:rFonts w:ascii="Gill Sans MT" w:hAnsi="Gill Sans MT" w:cs="Arial"/>
          <w:b/>
          <w:sz w:val="22"/>
          <w:szCs w:val="22"/>
        </w:rPr>
      </w:pPr>
      <w:r w:rsidRPr="00BC14AB">
        <w:rPr>
          <w:rFonts w:ascii="Gill Sans MT" w:hAnsi="Gill Sans MT" w:cstheme="minorHAnsi"/>
        </w:rPr>
        <w:t>Address where sited</w:t>
      </w:r>
    </w:p>
    <w:p w14:paraId="5B582808" w14:textId="77777777" w:rsidR="00BC14AB" w:rsidRPr="00BC14AB" w:rsidRDefault="00356F96" w:rsidP="00FA0A86">
      <w:pPr>
        <w:pStyle w:val="ListParagraph"/>
        <w:numPr>
          <w:ilvl w:val="0"/>
          <w:numId w:val="48"/>
        </w:numPr>
        <w:spacing w:line="276" w:lineRule="auto"/>
        <w:contextualSpacing/>
        <w:jc w:val="both"/>
        <w:rPr>
          <w:rFonts w:ascii="Gill Sans MT" w:hAnsi="Gill Sans MT" w:cs="Arial"/>
          <w:b/>
          <w:sz w:val="22"/>
          <w:szCs w:val="22"/>
        </w:rPr>
      </w:pPr>
      <w:r w:rsidRPr="00BC14AB">
        <w:rPr>
          <w:rFonts w:ascii="Gill Sans MT" w:hAnsi="Gill Sans MT" w:cstheme="minorHAnsi"/>
        </w:rPr>
        <w:t>Purchase order number</w:t>
      </w:r>
    </w:p>
    <w:p w14:paraId="4306C59D" w14:textId="77777777" w:rsidR="00BC14AB" w:rsidRPr="00BC14AB" w:rsidRDefault="00356F96" w:rsidP="00FA0A86">
      <w:pPr>
        <w:pStyle w:val="ListParagraph"/>
        <w:numPr>
          <w:ilvl w:val="0"/>
          <w:numId w:val="48"/>
        </w:numPr>
        <w:spacing w:line="276" w:lineRule="auto"/>
        <w:contextualSpacing/>
        <w:jc w:val="both"/>
        <w:rPr>
          <w:rFonts w:ascii="Gill Sans MT" w:hAnsi="Gill Sans MT" w:cs="Arial"/>
          <w:b/>
          <w:sz w:val="22"/>
          <w:szCs w:val="22"/>
        </w:rPr>
      </w:pPr>
      <w:r w:rsidRPr="00BC14AB">
        <w:rPr>
          <w:rFonts w:ascii="Gill Sans MT" w:hAnsi="Gill Sans MT" w:cstheme="minorHAnsi"/>
        </w:rPr>
        <w:t>Site contact details</w:t>
      </w:r>
    </w:p>
    <w:p w14:paraId="384FF74F" w14:textId="77777777" w:rsidR="00BC14AB" w:rsidRPr="00BC14AB" w:rsidRDefault="00356F96" w:rsidP="00FA0A86">
      <w:pPr>
        <w:pStyle w:val="ListParagraph"/>
        <w:numPr>
          <w:ilvl w:val="0"/>
          <w:numId w:val="48"/>
        </w:numPr>
        <w:spacing w:line="276" w:lineRule="auto"/>
        <w:contextualSpacing/>
        <w:jc w:val="both"/>
        <w:rPr>
          <w:rFonts w:ascii="Gill Sans MT" w:hAnsi="Gill Sans MT" w:cs="Arial"/>
          <w:b/>
          <w:sz w:val="22"/>
          <w:szCs w:val="22"/>
        </w:rPr>
      </w:pPr>
      <w:r w:rsidRPr="00BC14AB">
        <w:rPr>
          <w:rFonts w:ascii="Gill Sans MT" w:hAnsi="Gill Sans MT" w:cstheme="minorHAnsi"/>
        </w:rPr>
        <w:t>If sub-contractor name of company</w:t>
      </w:r>
    </w:p>
    <w:p w14:paraId="6394FA92" w14:textId="77777777" w:rsidR="00BC14AB" w:rsidRPr="00BC14AB" w:rsidRDefault="00356F96" w:rsidP="00FA0A86">
      <w:pPr>
        <w:pStyle w:val="ListParagraph"/>
        <w:numPr>
          <w:ilvl w:val="0"/>
          <w:numId w:val="48"/>
        </w:numPr>
        <w:spacing w:line="276" w:lineRule="auto"/>
        <w:contextualSpacing/>
        <w:jc w:val="both"/>
        <w:rPr>
          <w:rFonts w:ascii="Gill Sans MT" w:hAnsi="Gill Sans MT" w:cs="Arial"/>
          <w:b/>
          <w:sz w:val="22"/>
          <w:szCs w:val="22"/>
        </w:rPr>
      </w:pPr>
      <w:r w:rsidRPr="00BC14AB">
        <w:rPr>
          <w:rFonts w:ascii="Gill Sans MT" w:hAnsi="Gill Sans MT" w:cstheme="minorHAnsi"/>
        </w:rPr>
        <w:t>Size and type of skip and or skip reference</w:t>
      </w:r>
    </w:p>
    <w:p w14:paraId="2B99435F" w14:textId="77777777" w:rsidR="00BC14AB" w:rsidRPr="00BC14AB" w:rsidRDefault="00356F96" w:rsidP="00FA0A86">
      <w:pPr>
        <w:pStyle w:val="ListParagraph"/>
        <w:numPr>
          <w:ilvl w:val="0"/>
          <w:numId w:val="48"/>
        </w:numPr>
        <w:spacing w:line="276" w:lineRule="auto"/>
        <w:contextualSpacing/>
        <w:jc w:val="both"/>
        <w:rPr>
          <w:rFonts w:ascii="Gill Sans MT" w:hAnsi="Gill Sans MT" w:cs="Arial"/>
          <w:b/>
          <w:sz w:val="22"/>
          <w:szCs w:val="22"/>
        </w:rPr>
      </w:pPr>
      <w:r w:rsidRPr="00BC14AB">
        <w:rPr>
          <w:rFonts w:ascii="Gill Sans MT" w:hAnsi="Gill Sans MT" w:cstheme="minorHAnsi"/>
        </w:rPr>
        <w:t>Type of waste</w:t>
      </w:r>
    </w:p>
    <w:p w14:paraId="5D8F7D8F" w14:textId="77777777" w:rsidR="00BC14AB" w:rsidRPr="00BC14AB" w:rsidRDefault="00356F96" w:rsidP="00FA0A86">
      <w:pPr>
        <w:pStyle w:val="ListParagraph"/>
        <w:numPr>
          <w:ilvl w:val="0"/>
          <w:numId w:val="48"/>
        </w:numPr>
        <w:spacing w:line="276" w:lineRule="auto"/>
        <w:contextualSpacing/>
        <w:jc w:val="both"/>
        <w:rPr>
          <w:rFonts w:ascii="Gill Sans MT" w:hAnsi="Gill Sans MT" w:cs="Arial"/>
          <w:b/>
          <w:sz w:val="22"/>
          <w:szCs w:val="22"/>
        </w:rPr>
      </w:pPr>
      <w:r w:rsidRPr="00BC14AB">
        <w:rPr>
          <w:rFonts w:ascii="Gill Sans MT" w:hAnsi="Gill Sans MT" w:cstheme="minorHAnsi"/>
        </w:rPr>
        <w:t>Amount of waste</w:t>
      </w:r>
    </w:p>
    <w:p w14:paraId="1740A1BA" w14:textId="77777777" w:rsidR="00BC14AB" w:rsidRPr="00BC14AB" w:rsidRDefault="00356F96" w:rsidP="00FA0A86">
      <w:pPr>
        <w:pStyle w:val="ListParagraph"/>
        <w:numPr>
          <w:ilvl w:val="0"/>
          <w:numId w:val="48"/>
        </w:numPr>
        <w:spacing w:line="276" w:lineRule="auto"/>
        <w:contextualSpacing/>
        <w:jc w:val="both"/>
        <w:rPr>
          <w:rFonts w:ascii="Gill Sans MT" w:hAnsi="Gill Sans MT" w:cs="Arial"/>
          <w:b/>
          <w:sz w:val="22"/>
          <w:szCs w:val="22"/>
        </w:rPr>
      </w:pPr>
      <w:r w:rsidRPr="00BC14AB">
        <w:rPr>
          <w:rFonts w:ascii="Gill Sans MT" w:hAnsi="Gill Sans MT" w:cstheme="minorHAnsi"/>
        </w:rPr>
        <w:t>WTN reference number</w:t>
      </w:r>
    </w:p>
    <w:p w14:paraId="108CE3FC" w14:textId="77777777" w:rsidR="002365DD" w:rsidRPr="002365DD" w:rsidRDefault="00356F96" w:rsidP="00FA0A86">
      <w:pPr>
        <w:pStyle w:val="ListParagraph"/>
        <w:numPr>
          <w:ilvl w:val="0"/>
          <w:numId w:val="48"/>
        </w:numPr>
        <w:spacing w:line="276" w:lineRule="auto"/>
        <w:contextualSpacing/>
        <w:jc w:val="both"/>
        <w:rPr>
          <w:rFonts w:ascii="Gill Sans MT" w:hAnsi="Gill Sans MT" w:cs="Arial"/>
          <w:b/>
          <w:sz w:val="22"/>
          <w:szCs w:val="22"/>
        </w:rPr>
      </w:pPr>
      <w:r w:rsidRPr="00BC14AB">
        <w:rPr>
          <w:rFonts w:ascii="Gill Sans MT" w:hAnsi="Gill Sans MT" w:cstheme="minorHAnsi"/>
        </w:rPr>
        <w:t>Date and time of Delivery, exchange and collection.</w:t>
      </w:r>
    </w:p>
    <w:p w14:paraId="6E929923" w14:textId="0909CB27" w:rsidR="00DD1ED1" w:rsidRDefault="00DD1ED1" w:rsidP="002365DD">
      <w:pPr>
        <w:pStyle w:val="ListParagraph"/>
        <w:spacing w:line="276" w:lineRule="auto"/>
        <w:ind w:left="1800"/>
        <w:contextualSpacing/>
        <w:rPr>
          <w:rFonts w:ascii="Gill Sans MT" w:hAnsi="Gill Sans MT" w:cs="Arial"/>
          <w:b/>
          <w:sz w:val="22"/>
          <w:szCs w:val="22"/>
        </w:rPr>
      </w:pPr>
    </w:p>
    <w:p w14:paraId="10074A7B" w14:textId="77777777" w:rsidR="00ED6E4F" w:rsidRDefault="00ED6E4F" w:rsidP="00ED6E4F">
      <w:pPr>
        <w:pStyle w:val="ListParagraph"/>
        <w:spacing w:line="276" w:lineRule="auto"/>
        <w:contextualSpacing/>
        <w:jc w:val="both"/>
        <w:rPr>
          <w:rFonts w:ascii="Gill Sans MT" w:hAnsi="Gill Sans MT" w:cstheme="minorHAnsi"/>
        </w:rPr>
      </w:pPr>
    </w:p>
    <w:p w14:paraId="77A4342E" w14:textId="77777777" w:rsidR="00ED6E4F" w:rsidRDefault="00C16901" w:rsidP="00ED6E4F">
      <w:pPr>
        <w:pStyle w:val="ListParagraph"/>
        <w:spacing w:line="276" w:lineRule="auto"/>
        <w:contextualSpacing/>
        <w:jc w:val="both"/>
        <w:rPr>
          <w:rFonts w:ascii="Gill Sans MT" w:hAnsi="Gill Sans MT" w:cs="Arial"/>
          <w:b/>
          <w:color w:val="000000" w:themeColor="text1"/>
          <w:sz w:val="22"/>
          <w:szCs w:val="22"/>
        </w:rPr>
      </w:pPr>
      <w:r w:rsidRPr="00C16901">
        <w:rPr>
          <w:rFonts w:ascii="Gill Sans MT" w:hAnsi="Gill Sans MT" w:cs="Arial"/>
          <w:b/>
          <w:color w:val="000000" w:themeColor="text1"/>
          <w:sz w:val="22"/>
          <w:szCs w:val="22"/>
        </w:rPr>
        <w:t>Provision of Service</w:t>
      </w:r>
    </w:p>
    <w:p w14:paraId="5FABC6AC" w14:textId="77777777" w:rsidR="00ED6E4F" w:rsidRDefault="00ED6E4F" w:rsidP="00ED6E4F">
      <w:pPr>
        <w:pStyle w:val="ListParagraph"/>
        <w:spacing w:line="276" w:lineRule="auto"/>
        <w:contextualSpacing/>
        <w:jc w:val="both"/>
        <w:rPr>
          <w:rFonts w:ascii="Gill Sans MT" w:hAnsi="Gill Sans MT" w:cs="Arial"/>
          <w:b/>
          <w:color w:val="000000" w:themeColor="text1"/>
          <w:sz w:val="22"/>
          <w:szCs w:val="22"/>
        </w:rPr>
      </w:pPr>
    </w:p>
    <w:p w14:paraId="131667E4" w14:textId="77777777" w:rsidR="00ED6E4F" w:rsidRDefault="00E9159E" w:rsidP="00ED6E4F">
      <w:pPr>
        <w:pStyle w:val="ListParagraph"/>
        <w:spacing w:line="276" w:lineRule="auto"/>
        <w:contextualSpacing/>
        <w:jc w:val="both"/>
        <w:rPr>
          <w:rFonts w:ascii="Gill Sans MT" w:hAnsi="Gill Sans MT" w:cs="Arial"/>
          <w:bCs/>
          <w:color w:val="000000" w:themeColor="text1"/>
          <w:sz w:val="22"/>
          <w:szCs w:val="22"/>
        </w:rPr>
      </w:pPr>
      <w:r w:rsidRPr="006C660C">
        <w:rPr>
          <w:rFonts w:ascii="Gill Sans MT" w:hAnsi="Gill Sans MT" w:cs="Arial"/>
          <w:bCs/>
          <w:color w:val="000000" w:themeColor="text1"/>
          <w:sz w:val="22"/>
          <w:szCs w:val="22"/>
        </w:rPr>
        <w:t xml:space="preserve">Lead times </w:t>
      </w:r>
      <w:r w:rsidR="00DD1ED1" w:rsidRPr="006C660C">
        <w:rPr>
          <w:rFonts w:ascii="Gill Sans MT" w:hAnsi="Gill Sans MT" w:cs="Arial"/>
          <w:bCs/>
          <w:color w:val="000000" w:themeColor="text1"/>
          <w:sz w:val="22"/>
          <w:szCs w:val="22"/>
        </w:rPr>
        <w:t>– minimum requirement of next day (Monday – Saturday).</w:t>
      </w:r>
      <w:r w:rsidRPr="006C660C">
        <w:rPr>
          <w:rFonts w:ascii="Gill Sans MT" w:hAnsi="Gill Sans MT" w:cs="Arial"/>
          <w:bCs/>
          <w:color w:val="000000" w:themeColor="text1"/>
          <w:sz w:val="22"/>
          <w:szCs w:val="22"/>
        </w:rPr>
        <w:t xml:space="preserve"> </w:t>
      </w:r>
    </w:p>
    <w:p w14:paraId="0FE2EEF4" w14:textId="77777777" w:rsidR="00ED6E4F" w:rsidRDefault="00ED6E4F" w:rsidP="00ED6E4F">
      <w:pPr>
        <w:pStyle w:val="ListParagraph"/>
        <w:spacing w:line="276" w:lineRule="auto"/>
        <w:contextualSpacing/>
        <w:jc w:val="both"/>
        <w:rPr>
          <w:rFonts w:ascii="Gill Sans MT" w:hAnsi="Gill Sans MT" w:cs="Arial"/>
          <w:bCs/>
          <w:color w:val="000000" w:themeColor="text1"/>
          <w:sz w:val="22"/>
          <w:szCs w:val="22"/>
        </w:rPr>
      </w:pPr>
    </w:p>
    <w:p w14:paraId="2A5DCB10" w14:textId="77777777" w:rsidR="00ED6E4F" w:rsidRDefault="00E9159E" w:rsidP="00ED6E4F">
      <w:pPr>
        <w:pStyle w:val="ListParagraph"/>
        <w:spacing w:line="276" w:lineRule="auto"/>
        <w:contextualSpacing/>
        <w:jc w:val="both"/>
        <w:rPr>
          <w:rFonts w:ascii="Gill Sans MT" w:hAnsi="Gill Sans MT" w:cs="Arial"/>
          <w:bCs/>
          <w:color w:val="000000" w:themeColor="text1"/>
          <w:sz w:val="22"/>
          <w:szCs w:val="22"/>
        </w:rPr>
      </w:pPr>
      <w:r w:rsidRPr="006C660C">
        <w:rPr>
          <w:rFonts w:ascii="Gill Sans MT" w:hAnsi="Gill Sans MT" w:cs="Arial"/>
          <w:bCs/>
          <w:color w:val="000000" w:themeColor="text1"/>
          <w:sz w:val="22"/>
          <w:szCs w:val="22"/>
        </w:rPr>
        <w:t>Notice periods require</w:t>
      </w:r>
      <w:r w:rsidR="007910CE" w:rsidRPr="006C660C">
        <w:rPr>
          <w:rFonts w:ascii="Gill Sans MT" w:hAnsi="Gill Sans MT" w:cs="Arial"/>
          <w:bCs/>
          <w:color w:val="000000" w:themeColor="text1"/>
          <w:sz w:val="22"/>
          <w:szCs w:val="22"/>
        </w:rPr>
        <w:t>d</w:t>
      </w:r>
      <w:r w:rsidR="00DD1ED1" w:rsidRPr="006C660C">
        <w:rPr>
          <w:rFonts w:ascii="Gill Sans MT" w:hAnsi="Gill Sans MT" w:cs="Arial"/>
          <w:bCs/>
          <w:color w:val="000000" w:themeColor="text1"/>
          <w:sz w:val="22"/>
          <w:szCs w:val="22"/>
        </w:rPr>
        <w:t xml:space="preserve"> – tenderers should indicate in the pricing schedule and Quality Questions where they can provide short notice delivery / collection e.g. 2 hours (this is expected to be an infrequent requirement).</w:t>
      </w:r>
    </w:p>
    <w:p w14:paraId="2A5680CC" w14:textId="77777777" w:rsidR="00ED6E4F" w:rsidRDefault="00ED6E4F" w:rsidP="00ED6E4F">
      <w:pPr>
        <w:pStyle w:val="ListParagraph"/>
        <w:spacing w:line="276" w:lineRule="auto"/>
        <w:contextualSpacing/>
        <w:jc w:val="both"/>
        <w:rPr>
          <w:rFonts w:ascii="Gill Sans MT" w:hAnsi="Gill Sans MT" w:cs="Arial"/>
          <w:bCs/>
          <w:color w:val="000000" w:themeColor="text1"/>
          <w:sz w:val="22"/>
          <w:szCs w:val="22"/>
        </w:rPr>
      </w:pPr>
    </w:p>
    <w:p w14:paraId="3F182F49" w14:textId="77777777" w:rsidR="00ED6E4F" w:rsidRDefault="00C16901" w:rsidP="00ED6E4F">
      <w:pPr>
        <w:pStyle w:val="ListParagraph"/>
        <w:spacing w:line="276" w:lineRule="auto"/>
        <w:contextualSpacing/>
        <w:jc w:val="both"/>
        <w:rPr>
          <w:rFonts w:ascii="Gill Sans MT" w:hAnsi="Gill Sans MT" w:cs="Arial"/>
          <w:bCs/>
          <w:color w:val="000000" w:themeColor="text1"/>
          <w:sz w:val="22"/>
          <w:szCs w:val="22"/>
        </w:rPr>
      </w:pPr>
      <w:r w:rsidRPr="00C16901">
        <w:rPr>
          <w:rFonts w:ascii="Gill Sans MT" w:hAnsi="Gill Sans MT" w:cs="Arial"/>
          <w:bCs/>
          <w:color w:val="000000" w:themeColor="text1"/>
          <w:sz w:val="22"/>
          <w:szCs w:val="22"/>
        </w:rPr>
        <w:t>Orders will be set by the KWL purchasing team via email.</w:t>
      </w:r>
    </w:p>
    <w:p w14:paraId="6DBEC2DF" w14:textId="77777777" w:rsidR="00ED6E4F" w:rsidRDefault="00ED6E4F" w:rsidP="00ED6E4F">
      <w:pPr>
        <w:pStyle w:val="ListParagraph"/>
        <w:spacing w:line="276" w:lineRule="auto"/>
        <w:contextualSpacing/>
        <w:jc w:val="both"/>
        <w:rPr>
          <w:rFonts w:ascii="Gill Sans MT" w:hAnsi="Gill Sans MT" w:cs="Arial"/>
          <w:bCs/>
          <w:color w:val="000000" w:themeColor="text1"/>
          <w:sz w:val="22"/>
          <w:szCs w:val="22"/>
        </w:rPr>
      </w:pPr>
    </w:p>
    <w:p w14:paraId="7E411527" w14:textId="1DDACB87" w:rsidR="000A7C68" w:rsidRPr="00ED6E4F" w:rsidRDefault="000A7C68" w:rsidP="00ED6E4F">
      <w:pPr>
        <w:pStyle w:val="ListParagraph"/>
        <w:spacing w:line="276" w:lineRule="auto"/>
        <w:contextualSpacing/>
        <w:jc w:val="both"/>
        <w:rPr>
          <w:rFonts w:ascii="Gill Sans MT" w:hAnsi="Gill Sans MT" w:cstheme="minorHAnsi"/>
        </w:rPr>
      </w:pPr>
      <w:r w:rsidRPr="006C660C">
        <w:rPr>
          <w:rFonts w:ascii="Gill Sans MT" w:hAnsi="Gill Sans MT" w:cs="Arial"/>
          <w:bCs/>
          <w:color w:val="000000" w:themeColor="text1"/>
          <w:sz w:val="22"/>
          <w:szCs w:val="22"/>
        </w:rPr>
        <w:t xml:space="preserve">Recycling Plan – </w:t>
      </w:r>
      <w:r w:rsidR="006C660C" w:rsidRPr="006C660C">
        <w:rPr>
          <w:rFonts w:ascii="Gill Sans MT" w:hAnsi="Gill Sans MT" w:cs="Arial"/>
          <w:bCs/>
          <w:color w:val="000000" w:themeColor="text1"/>
          <w:sz w:val="22"/>
          <w:szCs w:val="22"/>
        </w:rPr>
        <w:t>tenderers should attach a copy of their recycling plan to their tender submission.</w:t>
      </w:r>
    </w:p>
    <w:p w14:paraId="30792CF3" w14:textId="267CA63C" w:rsidR="00356F96" w:rsidRPr="00356F96" w:rsidRDefault="00356F96" w:rsidP="00356F96">
      <w:pPr>
        <w:ind w:left="720" w:firstLine="720"/>
        <w:rPr>
          <w:rFonts w:ascii="Gill Sans MT" w:hAnsi="Gill Sans MT" w:cs="Arial"/>
          <w:b/>
          <w:sz w:val="22"/>
          <w:szCs w:val="22"/>
        </w:rPr>
      </w:pPr>
    </w:p>
    <w:p w14:paraId="1702080B" w14:textId="77777777" w:rsidR="00356F96" w:rsidRPr="00356F96" w:rsidRDefault="00356F96" w:rsidP="00356F96">
      <w:pPr>
        <w:ind w:left="720" w:firstLine="720"/>
        <w:rPr>
          <w:rFonts w:ascii="Gill Sans MT" w:hAnsi="Gill Sans MT" w:cs="Arial"/>
          <w:b/>
          <w:sz w:val="22"/>
          <w:szCs w:val="22"/>
        </w:rPr>
      </w:pPr>
    </w:p>
    <w:p w14:paraId="1E545C1C" w14:textId="77777777" w:rsidR="00BC14AB" w:rsidRDefault="00BC14AB" w:rsidP="00FA0A86">
      <w:pPr>
        <w:pStyle w:val="ListParagraph"/>
        <w:numPr>
          <w:ilvl w:val="1"/>
          <w:numId w:val="40"/>
        </w:numPr>
        <w:spacing w:line="276" w:lineRule="auto"/>
        <w:contextualSpacing/>
        <w:jc w:val="both"/>
        <w:rPr>
          <w:rFonts w:ascii="Gill Sans MT" w:hAnsi="Gill Sans MT" w:cs="Arial"/>
          <w:b/>
          <w:sz w:val="22"/>
          <w:szCs w:val="22"/>
        </w:rPr>
      </w:pPr>
      <w:r w:rsidRPr="00BC14AB">
        <w:rPr>
          <w:rFonts w:ascii="Gill Sans MT" w:hAnsi="Gill Sans MT" w:cs="Arial"/>
          <w:b/>
          <w:sz w:val="22"/>
          <w:szCs w:val="22"/>
        </w:rPr>
        <w:lastRenderedPageBreak/>
        <w:t xml:space="preserve">Lot </w:t>
      </w:r>
      <w:r>
        <w:rPr>
          <w:rFonts w:ascii="Gill Sans MT" w:hAnsi="Gill Sans MT" w:cs="Arial"/>
          <w:b/>
          <w:sz w:val="22"/>
          <w:szCs w:val="22"/>
        </w:rPr>
        <w:t>3</w:t>
      </w:r>
      <w:r w:rsidRPr="00BC14AB">
        <w:rPr>
          <w:rFonts w:ascii="Gill Sans MT" w:hAnsi="Gill Sans MT" w:cs="Arial"/>
          <w:b/>
          <w:sz w:val="22"/>
          <w:szCs w:val="22"/>
        </w:rPr>
        <w:t xml:space="preserve"> – </w:t>
      </w:r>
      <w:r w:rsidR="00356F96" w:rsidRPr="00BC14AB">
        <w:rPr>
          <w:rFonts w:ascii="Gill Sans MT" w:hAnsi="Gill Sans MT" w:cs="Arial"/>
          <w:b/>
          <w:sz w:val="22"/>
          <w:szCs w:val="22"/>
        </w:rPr>
        <w:t>Disposal of Fridges</w:t>
      </w:r>
    </w:p>
    <w:p w14:paraId="32F86ABB" w14:textId="77777777" w:rsidR="00BC14AB" w:rsidRDefault="00BC14AB" w:rsidP="00FA0A86">
      <w:pPr>
        <w:pStyle w:val="ListParagraph"/>
        <w:spacing w:line="276" w:lineRule="auto"/>
        <w:contextualSpacing/>
        <w:jc w:val="both"/>
        <w:rPr>
          <w:rFonts w:ascii="Gill Sans MT" w:hAnsi="Gill Sans MT" w:cs="Arial"/>
          <w:b/>
          <w:sz w:val="22"/>
          <w:szCs w:val="22"/>
        </w:rPr>
      </w:pPr>
    </w:p>
    <w:p w14:paraId="22C2A24C" w14:textId="688C8B72" w:rsidR="00BC14AB" w:rsidRDefault="00356F96" w:rsidP="00FA0A86">
      <w:pPr>
        <w:pStyle w:val="ListParagraph"/>
        <w:spacing w:line="276" w:lineRule="auto"/>
        <w:contextualSpacing/>
        <w:jc w:val="both"/>
        <w:rPr>
          <w:rFonts w:ascii="Gill Sans MT" w:hAnsi="Gill Sans MT" w:cs="Arial"/>
        </w:rPr>
      </w:pPr>
      <w:r w:rsidRPr="00BC14AB">
        <w:rPr>
          <w:rFonts w:ascii="Gill Sans MT" w:hAnsi="Gill Sans MT" w:cs="Arial"/>
        </w:rPr>
        <w:t>This lot is for the provision of a Fridge Disposal Service.  The disposal of Fridges is usually required as a result of house and site clearances carried out by KWL or it’s approved sub-Contractors.</w:t>
      </w:r>
    </w:p>
    <w:p w14:paraId="72CE81A8" w14:textId="775103C9" w:rsidR="00C46A18" w:rsidRDefault="00C46A18" w:rsidP="00FA0A86">
      <w:pPr>
        <w:pStyle w:val="ListParagraph"/>
        <w:spacing w:line="276" w:lineRule="auto"/>
        <w:contextualSpacing/>
        <w:jc w:val="both"/>
        <w:rPr>
          <w:rFonts w:ascii="Gill Sans MT" w:hAnsi="Gill Sans MT" w:cs="Arial"/>
        </w:rPr>
      </w:pPr>
    </w:p>
    <w:p w14:paraId="7A0B3CAA" w14:textId="5B0295F6" w:rsidR="00C46A18" w:rsidRDefault="00C46A18" w:rsidP="00FA0A86">
      <w:pPr>
        <w:pStyle w:val="ListParagraph"/>
        <w:spacing w:line="276" w:lineRule="auto"/>
        <w:contextualSpacing/>
        <w:jc w:val="both"/>
        <w:rPr>
          <w:rFonts w:ascii="Gill Sans MT" w:hAnsi="Gill Sans MT" w:cs="Arial"/>
        </w:rPr>
      </w:pPr>
      <w:r w:rsidRPr="00C46A18">
        <w:rPr>
          <w:rFonts w:ascii="Gill Sans MT" w:hAnsi="Gill Sans MT" w:cs="Arial"/>
        </w:rPr>
        <w:t>It is anticipated that this Lot will be awarded to a sole supplier.</w:t>
      </w:r>
    </w:p>
    <w:p w14:paraId="645D1FDB" w14:textId="77777777" w:rsidR="00BC14AB" w:rsidRDefault="00BC14AB" w:rsidP="00FA0A86">
      <w:pPr>
        <w:pStyle w:val="ListParagraph"/>
        <w:spacing w:line="276" w:lineRule="auto"/>
        <w:contextualSpacing/>
        <w:jc w:val="both"/>
        <w:rPr>
          <w:rFonts w:ascii="Gill Sans MT" w:hAnsi="Gill Sans MT" w:cs="Arial"/>
        </w:rPr>
      </w:pPr>
    </w:p>
    <w:p w14:paraId="392772CC" w14:textId="52BD3D4C" w:rsidR="00BC14AB" w:rsidRDefault="00356F96" w:rsidP="00FA0A86">
      <w:pPr>
        <w:pStyle w:val="ListParagraph"/>
        <w:spacing w:line="276" w:lineRule="auto"/>
        <w:contextualSpacing/>
        <w:jc w:val="both"/>
        <w:rPr>
          <w:rFonts w:ascii="Gill Sans MT" w:hAnsi="Gill Sans MT" w:cs="Arial"/>
        </w:rPr>
      </w:pPr>
      <w:r w:rsidRPr="00BC14AB">
        <w:rPr>
          <w:rFonts w:ascii="Gill Sans MT" w:hAnsi="Gill Sans MT" w:cs="Arial"/>
        </w:rPr>
        <w:t>The successful supplier must be a</w:t>
      </w:r>
      <w:r w:rsidR="002365DD">
        <w:rPr>
          <w:rFonts w:ascii="Gill Sans MT" w:hAnsi="Gill Sans MT" w:cs="Arial"/>
        </w:rPr>
        <w:t>b</w:t>
      </w:r>
      <w:r w:rsidRPr="00BC14AB">
        <w:rPr>
          <w:rFonts w:ascii="Gill Sans MT" w:hAnsi="Gill Sans MT" w:cs="Arial"/>
        </w:rPr>
        <w:t>le to provide a disposal facility with the HU1 – HU9 areas, to allow KWL Operatives and Sub-Contractors to deposit Fridges, the successful supplier must then be able to arrange for the disposal of the fridges in accordance with all relevant regulations.</w:t>
      </w:r>
    </w:p>
    <w:p w14:paraId="782CA642" w14:textId="77777777" w:rsidR="00BC14AB" w:rsidRDefault="00BC14AB" w:rsidP="00FA0A86">
      <w:pPr>
        <w:pStyle w:val="ListParagraph"/>
        <w:spacing w:line="276" w:lineRule="auto"/>
        <w:contextualSpacing/>
        <w:jc w:val="both"/>
        <w:rPr>
          <w:rFonts w:ascii="Gill Sans MT" w:hAnsi="Gill Sans MT" w:cs="Arial"/>
        </w:rPr>
      </w:pPr>
    </w:p>
    <w:p w14:paraId="07190C64" w14:textId="77777777" w:rsidR="00BC14AB" w:rsidRDefault="00356F96" w:rsidP="00FA0A86">
      <w:pPr>
        <w:pStyle w:val="ListParagraph"/>
        <w:spacing w:line="276" w:lineRule="auto"/>
        <w:contextualSpacing/>
        <w:jc w:val="both"/>
        <w:rPr>
          <w:rFonts w:ascii="Gill Sans MT" w:hAnsi="Gill Sans MT" w:cs="Arial"/>
        </w:rPr>
      </w:pPr>
      <w:r w:rsidRPr="00BC14AB">
        <w:rPr>
          <w:rFonts w:ascii="Gill Sans MT" w:hAnsi="Gill Sans MT" w:cs="Arial"/>
        </w:rPr>
        <w:t>The Employees name and or Sub-Contractors name is to be checked against a current list of Employees and Sub-Contractors.</w:t>
      </w:r>
    </w:p>
    <w:p w14:paraId="15E5B90E" w14:textId="77777777" w:rsidR="00BC14AB" w:rsidRPr="000576D2" w:rsidRDefault="00BC14AB" w:rsidP="00FA0A86">
      <w:pPr>
        <w:pStyle w:val="ListParagraph"/>
        <w:spacing w:line="276" w:lineRule="auto"/>
        <w:contextualSpacing/>
        <w:jc w:val="both"/>
        <w:rPr>
          <w:rFonts w:ascii="Gill Sans MT" w:hAnsi="Gill Sans MT" w:cs="Arial"/>
          <w:color w:val="000000" w:themeColor="text1"/>
        </w:rPr>
      </w:pPr>
    </w:p>
    <w:p w14:paraId="1D4164B0" w14:textId="3BC53CA0" w:rsidR="002365DD" w:rsidRDefault="00356F96" w:rsidP="00FA0A86">
      <w:pPr>
        <w:pStyle w:val="ListParagraph"/>
        <w:spacing w:line="276" w:lineRule="auto"/>
        <w:contextualSpacing/>
        <w:jc w:val="both"/>
        <w:rPr>
          <w:rFonts w:ascii="Gill Sans MT" w:hAnsi="Gill Sans MT" w:cs="Arial"/>
          <w:color w:val="000000" w:themeColor="text1"/>
        </w:rPr>
      </w:pPr>
      <w:r w:rsidRPr="000576D2">
        <w:rPr>
          <w:rFonts w:ascii="Gill Sans MT" w:hAnsi="Gill Sans MT" w:cs="Arial"/>
          <w:color w:val="000000" w:themeColor="text1"/>
        </w:rPr>
        <w:t xml:space="preserve">The successful provider will need to be able to provide this service between the hours of </w:t>
      </w:r>
      <w:r w:rsidR="000576D2" w:rsidRPr="000576D2">
        <w:rPr>
          <w:rFonts w:ascii="Gill Sans MT" w:hAnsi="Gill Sans MT" w:cs="Arial"/>
          <w:color w:val="000000" w:themeColor="text1"/>
        </w:rPr>
        <w:t>08:00am</w:t>
      </w:r>
      <w:r w:rsidRPr="000576D2">
        <w:rPr>
          <w:rFonts w:ascii="Gill Sans MT" w:hAnsi="Gill Sans MT" w:cs="Arial"/>
          <w:color w:val="000000" w:themeColor="text1"/>
        </w:rPr>
        <w:t xml:space="preserve"> to </w:t>
      </w:r>
      <w:r w:rsidR="000576D2" w:rsidRPr="000576D2">
        <w:rPr>
          <w:rFonts w:ascii="Gill Sans MT" w:hAnsi="Gill Sans MT" w:cs="Arial"/>
          <w:color w:val="000000" w:themeColor="text1"/>
        </w:rPr>
        <w:t>5:00pm</w:t>
      </w:r>
      <w:r w:rsidRPr="000576D2">
        <w:rPr>
          <w:rFonts w:ascii="Gill Sans MT" w:hAnsi="Gill Sans MT" w:cs="Arial"/>
          <w:color w:val="000000" w:themeColor="text1"/>
        </w:rPr>
        <w:t xml:space="preserve"> Monday to Friday and </w:t>
      </w:r>
      <w:r w:rsidR="000576D2" w:rsidRPr="000576D2">
        <w:rPr>
          <w:rFonts w:ascii="Gill Sans MT" w:hAnsi="Gill Sans MT" w:cs="Arial"/>
          <w:color w:val="000000" w:themeColor="text1"/>
        </w:rPr>
        <w:t>08:00am</w:t>
      </w:r>
      <w:r w:rsidRPr="000576D2">
        <w:rPr>
          <w:rFonts w:ascii="Gill Sans MT" w:hAnsi="Gill Sans MT" w:cs="Arial"/>
          <w:color w:val="000000" w:themeColor="text1"/>
        </w:rPr>
        <w:t xml:space="preserve"> to </w:t>
      </w:r>
      <w:r w:rsidR="000576D2" w:rsidRPr="000576D2">
        <w:rPr>
          <w:rFonts w:ascii="Gill Sans MT" w:hAnsi="Gill Sans MT" w:cs="Arial"/>
          <w:color w:val="000000" w:themeColor="text1"/>
        </w:rPr>
        <w:t>12:0</w:t>
      </w:r>
      <w:r w:rsidR="000576D2">
        <w:rPr>
          <w:rFonts w:ascii="Gill Sans MT" w:hAnsi="Gill Sans MT" w:cs="Arial"/>
          <w:color w:val="000000" w:themeColor="text1"/>
        </w:rPr>
        <w:t>0</w:t>
      </w:r>
      <w:r w:rsidR="000576D2" w:rsidRPr="000576D2">
        <w:rPr>
          <w:rFonts w:ascii="Gill Sans MT" w:hAnsi="Gill Sans MT" w:cs="Arial"/>
          <w:color w:val="000000" w:themeColor="text1"/>
        </w:rPr>
        <w:t>pm</w:t>
      </w:r>
      <w:r w:rsidRPr="000576D2">
        <w:rPr>
          <w:rFonts w:ascii="Gill Sans MT" w:hAnsi="Gill Sans MT" w:cs="Arial"/>
          <w:color w:val="000000" w:themeColor="text1"/>
        </w:rPr>
        <w:t xml:space="preserve"> on Saturday.</w:t>
      </w:r>
    </w:p>
    <w:p w14:paraId="18B3A536" w14:textId="3ED5CF5A" w:rsidR="001D3C8B" w:rsidRDefault="001D3C8B" w:rsidP="00FA0A86">
      <w:pPr>
        <w:pStyle w:val="ListParagraph"/>
        <w:spacing w:line="276" w:lineRule="auto"/>
        <w:contextualSpacing/>
        <w:jc w:val="both"/>
        <w:rPr>
          <w:rFonts w:ascii="Gill Sans MT" w:hAnsi="Gill Sans MT" w:cs="Arial"/>
          <w:color w:val="000000" w:themeColor="text1"/>
        </w:rPr>
      </w:pPr>
    </w:p>
    <w:p w14:paraId="5561B4DA" w14:textId="011F9ECF" w:rsidR="006C660C" w:rsidRPr="00437D4E" w:rsidRDefault="001D3C8B" w:rsidP="00FA0A86">
      <w:pPr>
        <w:pStyle w:val="ListParagraph"/>
        <w:spacing w:line="276" w:lineRule="auto"/>
        <w:contextualSpacing/>
        <w:jc w:val="both"/>
        <w:rPr>
          <w:rFonts w:ascii="Gill Sans MT" w:hAnsi="Gill Sans MT" w:cs="Arial"/>
          <w:color w:val="000000" w:themeColor="text1"/>
        </w:rPr>
      </w:pPr>
      <w:r w:rsidRPr="001D3C8B">
        <w:rPr>
          <w:rFonts w:ascii="Gill Sans MT" w:hAnsi="Gill Sans MT" w:cs="Arial"/>
          <w:color w:val="000000" w:themeColor="text1"/>
        </w:rPr>
        <w:t>A waste transfer note is to be retained by the supplier with copies provided when a new invoice for disposal is generated.</w:t>
      </w:r>
    </w:p>
    <w:p w14:paraId="2317DEFB" w14:textId="77777777" w:rsidR="002365DD" w:rsidRPr="00437D4E" w:rsidRDefault="002365DD" w:rsidP="00FA0A86">
      <w:pPr>
        <w:pStyle w:val="ListParagraph"/>
        <w:spacing w:line="276" w:lineRule="auto"/>
        <w:contextualSpacing/>
        <w:jc w:val="both"/>
        <w:rPr>
          <w:rFonts w:ascii="Gill Sans MT" w:hAnsi="Gill Sans MT" w:cs="Arial"/>
          <w:color w:val="000000" w:themeColor="text1"/>
        </w:rPr>
      </w:pPr>
    </w:p>
    <w:p w14:paraId="28293BAF" w14:textId="17E413B8" w:rsidR="001D1343" w:rsidRPr="00437D4E" w:rsidRDefault="00555CDF" w:rsidP="00FA0A86">
      <w:pPr>
        <w:pStyle w:val="ListParagraph"/>
        <w:jc w:val="both"/>
        <w:rPr>
          <w:rFonts w:ascii="Gill Sans MT" w:hAnsi="Gill Sans MT" w:cs="Arial"/>
          <w:color w:val="000000" w:themeColor="text1"/>
        </w:rPr>
      </w:pPr>
      <w:r w:rsidRPr="00437D4E">
        <w:rPr>
          <w:rFonts w:ascii="Gill Sans MT" w:hAnsi="Gill Sans MT" w:cstheme="minorHAnsi"/>
          <w:color w:val="000000" w:themeColor="text1"/>
        </w:rPr>
        <w:t>The supporting details are required to be recorded to support the invoice: the employee name, KWL Job Number, address the waste originated from and vehicle registration number.</w:t>
      </w:r>
    </w:p>
    <w:p w14:paraId="0E69BCC5" w14:textId="097B9288" w:rsidR="006C660C" w:rsidRDefault="006C660C" w:rsidP="00FA0A86">
      <w:pPr>
        <w:pStyle w:val="ListParagraph"/>
        <w:jc w:val="both"/>
        <w:rPr>
          <w:rFonts w:ascii="Gill Sans MT" w:hAnsi="Gill Sans MT" w:cs="Arial"/>
          <w:color w:val="FF0000"/>
        </w:rPr>
      </w:pPr>
    </w:p>
    <w:p w14:paraId="64B13163" w14:textId="4E0EDDB7" w:rsidR="006C660C" w:rsidRDefault="006C660C" w:rsidP="00FA0A86">
      <w:pPr>
        <w:pStyle w:val="ListParagraph"/>
        <w:jc w:val="both"/>
        <w:rPr>
          <w:rFonts w:ascii="Gill Sans MT" w:hAnsi="Gill Sans MT" w:cs="Arial"/>
          <w:color w:val="000000" w:themeColor="text1"/>
        </w:rPr>
      </w:pPr>
      <w:r w:rsidRPr="006C660C">
        <w:rPr>
          <w:rFonts w:ascii="Gill Sans MT" w:hAnsi="Gill Sans MT" w:cs="Arial"/>
          <w:color w:val="000000" w:themeColor="text1"/>
        </w:rPr>
        <w:t>Recycling Plan – tenderers should attach a copy of their recycling plan to their tender submission.</w:t>
      </w:r>
    </w:p>
    <w:p w14:paraId="2B5C9670" w14:textId="1A04222D" w:rsidR="00D36CCC" w:rsidRDefault="00D36CCC" w:rsidP="00FA0A86">
      <w:pPr>
        <w:pStyle w:val="ListParagraph"/>
        <w:jc w:val="both"/>
        <w:rPr>
          <w:rFonts w:ascii="Gill Sans MT" w:hAnsi="Gill Sans MT" w:cs="Arial"/>
          <w:color w:val="000000" w:themeColor="text1"/>
        </w:rPr>
      </w:pPr>
    </w:p>
    <w:p w14:paraId="2771CD57" w14:textId="4F2CD5E6" w:rsidR="00356F96" w:rsidRPr="00D36CCC" w:rsidRDefault="00D36CCC" w:rsidP="00D36CCC">
      <w:pPr>
        <w:pStyle w:val="ListParagraph"/>
        <w:jc w:val="both"/>
        <w:rPr>
          <w:rFonts w:ascii="Gill Sans MT" w:hAnsi="Gill Sans MT" w:cs="Arial"/>
          <w:b/>
          <w:sz w:val="22"/>
          <w:szCs w:val="22"/>
        </w:rPr>
      </w:pPr>
      <w:r>
        <w:rPr>
          <w:rFonts w:ascii="Gill Sans MT" w:hAnsi="Gill Sans MT" w:cs="Arial"/>
        </w:rPr>
        <w:t xml:space="preserve">A record should be kept of the quantity of </w:t>
      </w:r>
      <w:r w:rsidR="00C40D76">
        <w:rPr>
          <w:rFonts w:ascii="Gill Sans MT" w:hAnsi="Gill Sans MT" w:cs="Arial"/>
        </w:rPr>
        <w:t>fridges</w:t>
      </w:r>
      <w:r>
        <w:rPr>
          <w:rFonts w:ascii="Gill Sans MT" w:hAnsi="Gill Sans MT" w:cs="Arial"/>
        </w:rPr>
        <w:t xml:space="preserve"> deposited through the contract.</w:t>
      </w:r>
    </w:p>
    <w:p w14:paraId="59ED4F04" w14:textId="7FFD44DC" w:rsidR="00356F96" w:rsidRPr="00BC14AB" w:rsidRDefault="00356F96" w:rsidP="00356F96">
      <w:pPr>
        <w:rPr>
          <w:rFonts w:ascii="Gill Sans MT" w:hAnsi="Gill Sans MT" w:cs="Arial"/>
        </w:rPr>
      </w:pPr>
    </w:p>
    <w:p w14:paraId="3247A827" w14:textId="77777777" w:rsidR="00356F96" w:rsidRPr="00BC14AB" w:rsidRDefault="00356F96" w:rsidP="00356F96">
      <w:pPr>
        <w:rPr>
          <w:rFonts w:ascii="Gill Sans MT" w:hAnsi="Gill Sans MT" w:cs="Arial"/>
        </w:rPr>
      </w:pPr>
    </w:p>
    <w:p w14:paraId="25B38252" w14:textId="3EEE74E1" w:rsidR="00BC14AB" w:rsidRPr="00BC14AB" w:rsidRDefault="00356F96" w:rsidP="00FA0A86">
      <w:pPr>
        <w:pStyle w:val="ListParagraph"/>
        <w:numPr>
          <w:ilvl w:val="1"/>
          <w:numId w:val="40"/>
        </w:numPr>
        <w:jc w:val="both"/>
        <w:rPr>
          <w:rFonts w:ascii="Gill Sans MT" w:hAnsi="Gill Sans MT" w:cs="Arial"/>
          <w:b/>
          <w:sz w:val="22"/>
          <w:szCs w:val="22"/>
        </w:rPr>
      </w:pPr>
      <w:r w:rsidRPr="00BC14AB">
        <w:rPr>
          <w:rFonts w:ascii="Gill Sans MT" w:hAnsi="Gill Sans MT" w:cs="Arial"/>
          <w:b/>
          <w:sz w:val="22"/>
          <w:szCs w:val="22"/>
        </w:rPr>
        <w:t>Lot 4 – Sharps Disposal Servic</w:t>
      </w:r>
      <w:r w:rsidR="00BC14AB">
        <w:rPr>
          <w:rFonts w:ascii="Gill Sans MT" w:hAnsi="Gill Sans MT" w:cs="Arial"/>
          <w:b/>
          <w:sz w:val="22"/>
          <w:szCs w:val="22"/>
        </w:rPr>
        <w:t>e</w:t>
      </w:r>
    </w:p>
    <w:p w14:paraId="478A69E3" w14:textId="77777777" w:rsidR="00BC14AB" w:rsidRPr="00BC14AB" w:rsidRDefault="00BC14AB" w:rsidP="00FA0A86">
      <w:pPr>
        <w:pStyle w:val="ListParagraph"/>
        <w:jc w:val="both"/>
        <w:rPr>
          <w:rFonts w:ascii="Gill Sans MT" w:hAnsi="Gill Sans MT" w:cs="Arial"/>
          <w:b/>
          <w:sz w:val="22"/>
          <w:szCs w:val="22"/>
        </w:rPr>
      </w:pPr>
    </w:p>
    <w:p w14:paraId="27275CE1" w14:textId="52181664" w:rsidR="00BC14AB" w:rsidRDefault="00356F96" w:rsidP="00FA0A86">
      <w:pPr>
        <w:pStyle w:val="ListParagraph"/>
        <w:jc w:val="both"/>
        <w:rPr>
          <w:rFonts w:ascii="Gill Sans MT" w:hAnsi="Gill Sans MT" w:cs="Arial"/>
        </w:rPr>
      </w:pPr>
      <w:r w:rsidRPr="00BC14AB">
        <w:rPr>
          <w:rFonts w:ascii="Gill Sans MT" w:hAnsi="Gill Sans MT" w:cs="Arial"/>
        </w:rPr>
        <w:t>This lot is for the provision of a Sharps Disposal Service.  The disposal of sharps is usually required as a result of house and site clearances carried out by KWL or it’s approved Sub-Contractors</w:t>
      </w:r>
      <w:r w:rsidR="00FC5700">
        <w:rPr>
          <w:rFonts w:ascii="Gill Sans MT" w:hAnsi="Gill Sans MT" w:cs="Arial"/>
        </w:rPr>
        <w:t>.</w:t>
      </w:r>
    </w:p>
    <w:p w14:paraId="68053C04" w14:textId="2BDC4B5B" w:rsidR="00C46A18" w:rsidRDefault="00C46A18" w:rsidP="00FA0A86">
      <w:pPr>
        <w:pStyle w:val="ListParagraph"/>
        <w:jc w:val="both"/>
        <w:rPr>
          <w:rFonts w:ascii="Gill Sans MT" w:hAnsi="Gill Sans MT" w:cs="Arial"/>
        </w:rPr>
      </w:pPr>
    </w:p>
    <w:p w14:paraId="3D43BD19" w14:textId="4EF53CB5" w:rsidR="00C46A18" w:rsidRDefault="00C46A18" w:rsidP="00FA0A86">
      <w:pPr>
        <w:pStyle w:val="ListParagraph"/>
        <w:jc w:val="both"/>
        <w:rPr>
          <w:rFonts w:ascii="Gill Sans MT" w:hAnsi="Gill Sans MT" w:cs="Arial"/>
        </w:rPr>
      </w:pPr>
      <w:r w:rsidRPr="00C46A18">
        <w:rPr>
          <w:rFonts w:ascii="Gill Sans MT" w:hAnsi="Gill Sans MT" w:cs="Arial"/>
        </w:rPr>
        <w:t>It is anticipated that this Lot will be awarded to a sole supplier.</w:t>
      </w:r>
    </w:p>
    <w:p w14:paraId="556CA82E" w14:textId="77777777" w:rsidR="00BC14AB" w:rsidRDefault="00BC14AB" w:rsidP="00FA0A86">
      <w:pPr>
        <w:pStyle w:val="ListParagraph"/>
        <w:jc w:val="both"/>
        <w:rPr>
          <w:rFonts w:ascii="Gill Sans MT" w:hAnsi="Gill Sans MT" w:cs="Arial"/>
        </w:rPr>
      </w:pPr>
    </w:p>
    <w:p w14:paraId="26AD8F44" w14:textId="77777777" w:rsidR="00BC14AB" w:rsidRDefault="00356F96" w:rsidP="00FA0A86">
      <w:pPr>
        <w:pStyle w:val="ListParagraph"/>
        <w:jc w:val="both"/>
        <w:rPr>
          <w:rFonts w:ascii="Gill Sans MT" w:hAnsi="Gill Sans MT" w:cs="Arial"/>
        </w:rPr>
      </w:pPr>
      <w:r w:rsidRPr="00BC14AB">
        <w:rPr>
          <w:rFonts w:ascii="Gill Sans MT" w:hAnsi="Gill Sans MT" w:cs="Arial"/>
        </w:rPr>
        <w:t>This does not include the supply of the Yellow UN Registered Sharps Boxes.</w:t>
      </w:r>
    </w:p>
    <w:p w14:paraId="5AE83CA7" w14:textId="77777777" w:rsidR="00BC14AB" w:rsidRDefault="00356F96" w:rsidP="00FA0A86">
      <w:pPr>
        <w:pStyle w:val="ListParagraph"/>
        <w:jc w:val="both"/>
        <w:rPr>
          <w:rFonts w:ascii="Gill Sans MT" w:hAnsi="Gill Sans MT" w:cs="Arial"/>
        </w:rPr>
      </w:pPr>
      <w:r w:rsidRPr="00BC14AB">
        <w:rPr>
          <w:rFonts w:ascii="Gill Sans MT" w:hAnsi="Gill Sans MT" w:cs="Arial"/>
        </w:rPr>
        <w:t>The successful supplier must be able to provide a storage facility within the HU1 to HU9 areas, to allow KWL Operatives and Sub-contractors to deposit sharps containers when needed, the successful supplier must then be able to arrange for the disposal of the containers in accordance with all relevant regulations.</w:t>
      </w:r>
    </w:p>
    <w:p w14:paraId="318354DB" w14:textId="77777777" w:rsidR="00BC14AB" w:rsidRDefault="00BC14AB" w:rsidP="00FA0A86">
      <w:pPr>
        <w:pStyle w:val="ListParagraph"/>
        <w:jc w:val="both"/>
        <w:rPr>
          <w:rFonts w:ascii="Gill Sans MT" w:hAnsi="Gill Sans MT" w:cs="Arial"/>
        </w:rPr>
      </w:pPr>
    </w:p>
    <w:p w14:paraId="0946D907" w14:textId="4762246F" w:rsidR="00BC14AB" w:rsidRDefault="00356F96" w:rsidP="00FA0A86">
      <w:pPr>
        <w:pStyle w:val="ListParagraph"/>
        <w:jc w:val="both"/>
        <w:rPr>
          <w:rFonts w:ascii="Gill Sans MT" w:hAnsi="Gill Sans MT" w:cs="Arial"/>
        </w:rPr>
      </w:pPr>
      <w:r w:rsidRPr="00BC14AB">
        <w:rPr>
          <w:rFonts w:ascii="Gill Sans MT" w:hAnsi="Gill Sans MT" w:cs="Arial"/>
        </w:rPr>
        <w:t xml:space="preserve">The employee’s </w:t>
      </w:r>
      <w:r w:rsidR="00D36CCC">
        <w:rPr>
          <w:rFonts w:ascii="Gill Sans MT" w:hAnsi="Gill Sans MT" w:cs="Arial"/>
        </w:rPr>
        <w:t xml:space="preserve">badge number and </w:t>
      </w:r>
      <w:r w:rsidRPr="00BC14AB">
        <w:rPr>
          <w:rFonts w:ascii="Gill Sans MT" w:hAnsi="Gill Sans MT" w:cs="Arial"/>
        </w:rPr>
        <w:t>name and or Sub-Contractors name is to be checked against a current list of Employees and Sub-Contractors.</w:t>
      </w:r>
    </w:p>
    <w:p w14:paraId="799AD8E1" w14:textId="77777777" w:rsidR="00BC14AB" w:rsidRDefault="00BC14AB" w:rsidP="00FA0A86">
      <w:pPr>
        <w:pStyle w:val="ListParagraph"/>
        <w:jc w:val="both"/>
        <w:rPr>
          <w:rFonts w:ascii="Gill Sans MT" w:hAnsi="Gill Sans MT" w:cs="Arial"/>
        </w:rPr>
      </w:pPr>
    </w:p>
    <w:p w14:paraId="764C6DB5" w14:textId="77777777" w:rsidR="00BC14AB" w:rsidRDefault="00356F96" w:rsidP="00FA0A86">
      <w:pPr>
        <w:pStyle w:val="ListParagraph"/>
        <w:jc w:val="both"/>
        <w:rPr>
          <w:rFonts w:ascii="Gill Sans MT" w:hAnsi="Gill Sans MT" w:cs="Arial"/>
        </w:rPr>
      </w:pPr>
      <w:r w:rsidRPr="00BC14AB">
        <w:rPr>
          <w:rFonts w:ascii="Gill Sans MT" w:hAnsi="Gill Sans MT" w:cs="Arial"/>
        </w:rPr>
        <w:lastRenderedPageBreak/>
        <w:t>A waste transfer note is to be retained by the supplier with copies provided when a new invoice for disposal is generated.</w:t>
      </w:r>
    </w:p>
    <w:p w14:paraId="0FE79499" w14:textId="77777777" w:rsidR="00BC14AB" w:rsidRDefault="00BC14AB" w:rsidP="00FA0A86">
      <w:pPr>
        <w:pStyle w:val="ListParagraph"/>
        <w:jc w:val="both"/>
        <w:rPr>
          <w:rFonts w:ascii="Gill Sans MT" w:hAnsi="Gill Sans MT" w:cs="Arial"/>
        </w:rPr>
      </w:pPr>
    </w:p>
    <w:p w14:paraId="3A857BD5" w14:textId="1B1C994F" w:rsidR="00356F96" w:rsidRDefault="00356F96" w:rsidP="00FA0A86">
      <w:pPr>
        <w:pStyle w:val="ListParagraph"/>
        <w:jc w:val="both"/>
        <w:rPr>
          <w:rFonts w:ascii="Gill Sans MT" w:hAnsi="Gill Sans MT" w:cs="Arial"/>
        </w:rPr>
      </w:pPr>
      <w:r w:rsidRPr="00BC14AB">
        <w:rPr>
          <w:rFonts w:ascii="Gill Sans MT" w:hAnsi="Gill Sans MT" w:cs="Arial"/>
        </w:rPr>
        <w:t xml:space="preserve">The successful provider will need to be able to provide a drop off service between the hours of </w:t>
      </w:r>
      <w:r w:rsidR="00E55CC2">
        <w:rPr>
          <w:rFonts w:ascii="Gill Sans MT" w:hAnsi="Gill Sans MT" w:cs="Arial"/>
        </w:rPr>
        <w:t>8:00am</w:t>
      </w:r>
      <w:r w:rsidRPr="00BC14AB">
        <w:rPr>
          <w:rFonts w:ascii="Gill Sans MT" w:hAnsi="Gill Sans MT" w:cs="Arial"/>
        </w:rPr>
        <w:t xml:space="preserve"> to 17.00 hrs Monday to Friday.</w:t>
      </w:r>
    </w:p>
    <w:p w14:paraId="33321D27" w14:textId="24953683" w:rsidR="00D36CCC" w:rsidRDefault="00D36CCC" w:rsidP="00FA0A86">
      <w:pPr>
        <w:pStyle w:val="ListParagraph"/>
        <w:jc w:val="both"/>
        <w:rPr>
          <w:rFonts w:ascii="Gill Sans MT" w:hAnsi="Gill Sans MT" w:cs="Arial"/>
        </w:rPr>
      </w:pPr>
    </w:p>
    <w:p w14:paraId="0B591529" w14:textId="1B9213D0" w:rsidR="00D36CCC" w:rsidRPr="00BC14AB" w:rsidRDefault="00D36CCC" w:rsidP="00FA0A86">
      <w:pPr>
        <w:pStyle w:val="ListParagraph"/>
        <w:jc w:val="both"/>
        <w:rPr>
          <w:rFonts w:ascii="Gill Sans MT" w:hAnsi="Gill Sans MT" w:cs="Arial"/>
          <w:b/>
          <w:sz w:val="22"/>
          <w:szCs w:val="22"/>
        </w:rPr>
      </w:pPr>
      <w:r>
        <w:rPr>
          <w:rFonts w:ascii="Gill Sans MT" w:hAnsi="Gill Sans MT" w:cs="Arial"/>
        </w:rPr>
        <w:t>A record should be kept of the quantity of sharps containers deposited through the contract.</w:t>
      </w:r>
    </w:p>
    <w:p w14:paraId="2DEC684E" w14:textId="423C67E8" w:rsidR="00356F96" w:rsidRDefault="00356F96" w:rsidP="00356F96">
      <w:pPr>
        <w:ind w:left="1440"/>
        <w:rPr>
          <w:rFonts w:ascii="Gill Sans MT" w:hAnsi="Gill Sans MT" w:cs="Arial"/>
        </w:rPr>
      </w:pPr>
    </w:p>
    <w:p w14:paraId="03A21CE1" w14:textId="1CC8BFE7" w:rsidR="00356F96" w:rsidRDefault="00356F96" w:rsidP="00356F96">
      <w:pPr>
        <w:rPr>
          <w:rFonts w:ascii="Gill Sans MT" w:hAnsi="Gill Sans MT" w:cs="Arial"/>
          <w:color w:val="000000"/>
        </w:rPr>
      </w:pPr>
    </w:p>
    <w:p w14:paraId="5C76D24A" w14:textId="77777777" w:rsidR="00B84C0C" w:rsidRPr="00BC14AB" w:rsidRDefault="00B84C0C" w:rsidP="00356F96">
      <w:pPr>
        <w:rPr>
          <w:rFonts w:ascii="Gill Sans MT" w:hAnsi="Gill Sans MT" w:cs="Arial"/>
          <w:color w:val="000000"/>
        </w:rPr>
      </w:pPr>
    </w:p>
    <w:p w14:paraId="7D3A9F9A" w14:textId="35D73994" w:rsidR="00356F96" w:rsidRPr="00BC14AB" w:rsidRDefault="00356F96" w:rsidP="00FA0A86">
      <w:pPr>
        <w:pStyle w:val="Style1"/>
        <w:jc w:val="both"/>
        <w:rPr>
          <w:u w:val="single"/>
        </w:rPr>
      </w:pPr>
      <w:r w:rsidRPr="00BC14AB">
        <w:t>Evaluation of the Supplier’s performance</w:t>
      </w:r>
    </w:p>
    <w:p w14:paraId="4D09DC2B" w14:textId="77777777" w:rsidR="00356F96" w:rsidRPr="00BC14AB" w:rsidRDefault="00356F96" w:rsidP="00FA0A86">
      <w:pPr>
        <w:jc w:val="both"/>
        <w:rPr>
          <w:rFonts w:ascii="Gill Sans MT" w:hAnsi="Gill Sans MT" w:cs="Arial"/>
          <w:b/>
        </w:rPr>
      </w:pPr>
    </w:p>
    <w:p w14:paraId="64A312F3" w14:textId="5F1AD5D5" w:rsidR="00B84C0C" w:rsidRPr="00B84C0C" w:rsidRDefault="00356F96" w:rsidP="00FA0A86">
      <w:pPr>
        <w:pStyle w:val="ListParagraph"/>
        <w:jc w:val="both"/>
        <w:rPr>
          <w:rFonts w:ascii="Gill Sans MT" w:hAnsi="Gill Sans MT" w:cs="Arial"/>
        </w:rPr>
      </w:pPr>
      <w:r w:rsidRPr="00B84C0C">
        <w:rPr>
          <w:rFonts w:ascii="Gill Sans MT" w:hAnsi="Gill Sans MT" w:cs="Arial"/>
        </w:rPr>
        <w:t xml:space="preserve">The successful Supplier will be performance monitored during the life of the contract. </w:t>
      </w:r>
    </w:p>
    <w:p w14:paraId="03F786CC" w14:textId="77777777" w:rsidR="00B84C0C" w:rsidRPr="00B84C0C" w:rsidRDefault="00B84C0C" w:rsidP="00FA0A86">
      <w:pPr>
        <w:pStyle w:val="ListParagraph"/>
        <w:jc w:val="both"/>
        <w:rPr>
          <w:rFonts w:ascii="Gill Sans MT" w:hAnsi="Gill Sans MT" w:cs="Arial"/>
        </w:rPr>
      </w:pPr>
    </w:p>
    <w:p w14:paraId="5D4BF0B5" w14:textId="1899240E" w:rsidR="00356F96" w:rsidRPr="00B84C0C" w:rsidRDefault="00356F96" w:rsidP="00FA0A86">
      <w:pPr>
        <w:pStyle w:val="ListParagraph"/>
        <w:jc w:val="both"/>
        <w:rPr>
          <w:rFonts w:ascii="Gill Sans MT" w:hAnsi="Gill Sans MT" w:cs="Arial"/>
        </w:rPr>
      </w:pPr>
      <w:r w:rsidRPr="00B84C0C">
        <w:rPr>
          <w:rFonts w:ascii="Gill Sans MT" w:hAnsi="Gill Sans MT" w:cs="Arial"/>
        </w:rPr>
        <w:t>The basis of the performance monitoring will be upon a set of Key Performance Indicators (KPI’s). The KPI’s may include (but may not be limited to) measurement of aspects of Price, quality, timescales, Paperwork.  A suite of KPI’s will be agreed following the award of contracts</w:t>
      </w:r>
      <w:r w:rsidR="00094400">
        <w:rPr>
          <w:rFonts w:ascii="Gill Sans MT" w:hAnsi="Gill Sans MT" w:cs="Arial"/>
        </w:rPr>
        <w:t xml:space="preserve"> and put together in an agreed Service Level Agreement (SLA).</w:t>
      </w:r>
    </w:p>
    <w:p w14:paraId="455E3CD9" w14:textId="77777777" w:rsidR="00356F96" w:rsidRPr="00B84C0C" w:rsidRDefault="00356F96" w:rsidP="00FA0A86">
      <w:pPr>
        <w:jc w:val="both"/>
        <w:rPr>
          <w:rFonts w:ascii="Gill Sans MT" w:hAnsi="Gill Sans MT" w:cs="Arial"/>
          <w:highlight w:val="yellow"/>
        </w:rPr>
      </w:pPr>
    </w:p>
    <w:p w14:paraId="306B2D47" w14:textId="1CC35342" w:rsidR="00E67A96" w:rsidRPr="00FA0A86" w:rsidRDefault="00356F96" w:rsidP="00FA0A86">
      <w:pPr>
        <w:ind w:firstLine="720"/>
        <w:jc w:val="both"/>
        <w:rPr>
          <w:rFonts w:ascii="Gill Sans MT" w:hAnsi="Gill Sans MT" w:cs="Arial"/>
        </w:rPr>
      </w:pPr>
      <w:r w:rsidRPr="00B84C0C">
        <w:rPr>
          <w:rFonts w:ascii="Gill Sans MT" w:hAnsi="Gill Sans MT" w:cs="Arial"/>
        </w:rPr>
        <w:t>Quarterly review meetings will be held with the successful suppliers.</w:t>
      </w:r>
    </w:p>
    <w:p w14:paraId="1AB4C2DB" w14:textId="77777777" w:rsidR="0000118A" w:rsidRPr="00356F96" w:rsidRDefault="0000118A">
      <w:pPr>
        <w:rPr>
          <w:rFonts w:ascii="Gill Sans MT" w:hAnsi="Gill Sans MT"/>
          <w:b/>
          <w:sz w:val="22"/>
          <w:szCs w:val="22"/>
        </w:rPr>
      </w:pPr>
      <w:bookmarkStart w:id="21" w:name="_Toc318884201"/>
      <w:bookmarkStart w:id="22" w:name="_Toc319328299"/>
      <w:bookmarkStart w:id="23" w:name="_Toc319328339"/>
      <w:bookmarkStart w:id="24" w:name="_Toc319328380"/>
      <w:bookmarkStart w:id="25" w:name="_Toc319328514"/>
      <w:bookmarkStart w:id="26" w:name="_Toc338922760"/>
      <w:r w:rsidRPr="00356F96">
        <w:rPr>
          <w:rFonts w:ascii="Gill Sans MT" w:hAnsi="Gill Sans MT"/>
        </w:rPr>
        <w:br w:type="page"/>
      </w:r>
    </w:p>
    <w:p w14:paraId="23A3F8AB" w14:textId="77777777" w:rsidR="000A5693" w:rsidRPr="00356F96" w:rsidRDefault="000A5693" w:rsidP="00E67A96">
      <w:pPr>
        <w:pStyle w:val="Style1"/>
      </w:pPr>
      <w:r w:rsidRPr="00356F96">
        <w:lastRenderedPageBreak/>
        <w:t>SELECTION CRITERIA</w:t>
      </w:r>
      <w:bookmarkEnd w:id="21"/>
      <w:bookmarkEnd w:id="22"/>
      <w:bookmarkEnd w:id="23"/>
      <w:bookmarkEnd w:id="24"/>
      <w:bookmarkEnd w:id="25"/>
      <w:bookmarkEnd w:id="26"/>
    </w:p>
    <w:p w14:paraId="648778EF" w14:textId="77777777" w:rsidR="008A0749" w:rsidRPr="00356F96" w:rsidRDefault="008A0749" w:rsidP="008A0749">
      <w:pPr>
        <w:pStyle w:val="Style1"/>
        <w:numPr>
          <w:ilvl w:val="0"/>
          <w:numId w:val="0"/>
        </w:numPr>
        <w:ind w:left="709"/>
      </w:pPr>
    </w:p>
    <w:p w14:paraId="3C37473C" w14:textId="77777777" w:rsidR="00283B1D" w:rsidRPr="00356F96" w:rsidRDefault="00283B1D" w:rsidP="008A0749">
      <w:pPr>
        <w:pStyle w:val="Style1"/>
        <w:numPr>
          <w:ilvl w:val="0"/>
          <w:numId w:val="0"/>
        </w:numPr>
        <w:ind w:left="709"/>
      </w:pPr>
    </w:p>
    <w:p w14:paraId="2FB49D8B" w14:textId="77777777" w:rsidR="00F254DD" w:rsidRPr="00356F96" w:rsidRDefault="000A5693" w:rsidP="00673AAE">
      <w:pPr>
        <w:pStyle w:val="Style2"/>
        <w:numPr>
          <w:ilvl w:val="1"/>
          <w:numId w:val="40"/>
        </w:numPr>
        <w:ind w:left="700" w:hanging="700"/>
        <w:jc w:val="both"/>
        <w:rPr>
          <w:rFonts w:ascii="Gill Sans MT" w:hAnsi="Gill Sans MT"/>
          <w:sz w:val="22"/>
          <w:szCs w:val="22"/>
        </w:rPr>
      </w:pPr>
      <w:r w:rsidRPr="00356F96">
        <w:rPr>
          <w:rFonts w:ascii="Gill Sans MT" w:hAnsi="Gill Sans MT"/>
          <w:sz w:val="22"/>
          <w:szCs w:val="22"/>
        </w:rPr>
        <w:t>Predetermined criteria will be used to assess and evaluate all potential Economic Operators suitability to tender. These criteria are set out below.</w:t>
      </w:r>
      <w:r w:rsidR="00380117" w:rsidRPr="00356F96">
        <w:rPr>
          <w:rFonts w:ascii="Gill Sans MT" w:hAnsi="Gill Sans MT"/>
          <w:sz w:val="22"/>
          <w:szCs w:val="22"/>
        </w:rPr>
        <w:t xml:space="preserve"> We </w:t>
      </w:r>
      <w:r w:rsidR="00861C72" w:rsidRPr="00356F96">
        <w:rPr>
          <w:rFonts w:ascii="Gill Sans MT" w:hAnsi="Gill Sans MT"/>
          <w:sz w:val="22"/>
          <w:szCs w:val="22"/>
        </w:rPr>
        <w:t>reserve the right to request documentation at any stage of the process to confirm the accuracy of the declarations you have made within your response.</w:t>
      </w:r>
      <w:r w:rsidR="00F254DD" w:rsidRPr="00356F96">
        <w:rPr>
          <w:rFonts w:ascii="Gill Sans MT" w:hAnsi="Gill Sans MT"/>
          <w:sz w:val="22"/>
          <w:szCs w:val="22"/>
        </w:rPr>
        <w:t xml:space="preserve"> </w:t>
      </w:r>
    </w:p>
    <w:p w14:paraId="3F0CA1AE" w14:textId="77777777" w:rsidR="00F254DD" w:rsidRPr="00356F96" w:rsidRDefault="00F254DD" w:rsidP="00673AAE">
      <w:pPr>
        <w:pStyle w:val="Style2"/>
        <w:ind w:left="700"/>
        <w:jc w:val="both"/>
        <w:rPr>
          <w:rFonts w:ascii="Gill Sans MT" w:hAnsi="Gill Sans MT"/>
          <w:sz w:val="22"/>
          <w:szCs w:val="22"/>
        </w:rPr>
      </w:pPr>
    </w:p>
    <w:p w14:paraId="62A3754A" w14:textId="77777777" w:rsidR="000A5693" w:rsidRPr="00356F96" w:rsidRDefault="00F254DD" w:rsidP="00673AAE">
      <w:pPr>
        <w:pStyle w:val="Style2"/>
        <w:numPr>
          <w:ilvl w:val="1"/>
          <w:numId w:val="40"/>
        </w:numPr>
        <w:ind w:left="700" w:hanging="700"/>
        <w:jc w:val="both"/>
        <w:rPr>
          <w:rFonts w:ascii="Gill Sans MT" w:hAnsi="Gill Sans MT"/>
          <w:sz w:val="22"/>
          <w:szCs w:val="22"/>
        </w:rPr>
      </w:pPr>
      <w:r w:rsidRPr="00356F96">
        <w:rPr>
          <w:rFonts w:ascii="Gill Sans MT" w:hAnsi="Gill Sans MT"/>
          <w:sz w:val="22"/>
          <w:szCs w:val="22"/>
        </w:rPr>
        <w:t xml:space="preserve">A score of </w:t>
      </w:r>
      <w:r w:rsidRPr="00356F96">
        <w:rPr>
          <w:rFonts w:ascii="Gill Sans MT" w:hAnsi="Gill Sans MT"/>
          <w:b/>
          <w:sz w:val="22"/>
          <w:szCs w:val="22"/>
        </w:rPr>
        <w:t xml:space="preserve">‘Fail’ </w:t>
      </w:r>
      <w:r w:rsidRPr="00356F96">
        <w:rPr>
          <w:rFonts w:ascii="Gill Sans MT" w:hAnsi="Gill Sans MT"/>
          <w:sz w:val="22"/>
          <w:szCs w:val="22"/>
        </w:rPr>
        <w:t>in any one of the criteria listed below will result in your bid being excluded from further consideration.</w:t>
      </w:r>
    </w:p>
    <w:p w14:paraId="33D772FF" w14:textId="77777777" w:rsidR="00A9361C" w:rsidRPr="00356F96" w:rsidRDefault="00A9361C" w:rsidP="00A9361C">
      <w:pPr>
        <w:pStyle w:val="ListParagraph"/>
        <w:rPr>
          <w:rFonts w:ascii="Gill Sans MT" w:hAnsi="Gill Sans MT"/>
          <w:sz w:val="22"/>
          <w:szCs w:val="22"/>
        </w:rPr>
      </w:pPr>
    </w:p>
    <w:p w14:paraId="6B6375AE" w14:textId="77777777" w:rsidR="00A9361C" w:rsidRPr="00356F96" w:rsidRDefault="00D350F2" w:rsidP="00673AAE">
      <w:pPr>
        <w:pStyle w:val="Style2"/>
        <w:numPr>
          <w:ilvl w:val="1"/>
          <w:numId w:val="40"/>
        </w:numPr>
        <w:ind w:left="700" w:hanging="700"/>
        <w:jc w:val="both"/>
        <w:rPr>
          <w:rFonts w:ascii="Gill Sans MT" w:hAnsi="Gill Sans MT"/>
          <w:color w:val="000000" w:themeColor="text1"/>
          <w:sz w:val="22"/>
          <w:szCs w:val="22"/>
        </w:rPr>
      </w:pPr>
      <w:r w:rsidRPr="00356F96">
        <w:rPr>
          <w:rFonts w:ascii="Gill Sans MT" w:hAnsi="Gill Sans MT"/>
          <w:color w:val="000000" w:themeColor="text1"/>
          <w:sz w:val="22"/>
          <w:szCs w:val="22"/>
        </w:rPr>
        <w:t xml:space="preserve">Some sections within the selection criteria </w:t>
      </w:r>
      <w:r w:rsidR="00BD0859" w:rsidRPr="00356F96">
        <w:rPr>
          <w:rFonts w:ascii="Gill Sans MT" w:hAnsi="Gill Sans MT"/>
          <w:color w:val="000000" w:themeColor="text1"/>
          <w:sz w:val="22"/>
          <w:szCs w:val="22"/>
        </w:rPr>
        <w:t xml:space="preserve">below </w:t>
      </w:r>
      <w:r w:rsidRPr="00356F96">
        <w:rPr>
          <w:rFonts w:ascii="Gill Sans MT" w:hAnsi="Gill Sans MT"/>
          <w:color w:val="000000" w:themeColor="text1"/>
          <w:sz w:val="22"/>
          <w:szCs w:val="22"/>
        </w:rPr>
        <w:t>are listed as “</w:t>
      </w:r>
      <w:r w:rsidRPr="00356F96">
        <w:rPr>
          <w:rFonts w:ascii="Gill Sans MT" w:hAnsi="Gill Sans MT"/>
          <w:color w:val="000000" w:themeColor="text1"/>
          <w:sz w:val="22"/>
          <w:szCs w:val="22"/>
          <w:u w:val="single"/>
        </w:rPr>
        <w:t>self-certify</w:t>
      </w:r>
      <w:r w:rsidRPr="00356F96">
        <w:rPr>
          <w:rFonts w:ascii="Gill Sans MT" w:hAnsi="Gill Sans MT"/>
          <w:color w:val="000000" w:themeColor="text1"/>
          <w:sz w:val="22"/>
          <w:szCs w:val="22"/>
        </w:rPr>
        <w:t>”</w:t>
      </w:r>
      <w:r w:rsidR="00176A4B" w:rsidRPr="00356F96">
        <w:rPr>
          <w:rFonts w:ascii="Gill Sans MT" w:hAnsi="Gill Sans MT"/>
          <w:color w:val="000000" w:themeColor="text1"/>
          <w:sz w:val="22"/>
          <w:szCs w:val="22"/>
        </w:rPr>
        <w:t>.  This means that it is not necessary for tenderers to provide us with copies of the</w:t>
      </w:r>
      <w:r w:rsidR="00BD0859" w:rsidRPr="00356F96">
        <w:rPr>
          <w:rFonts w:ascii="Gill Sans MT" w:hAnsi="Gill Sans MT"/>
          <w:color w:val="000000" w:themeColor="text1"/>
          <w:sz w:val="22"/>
          <w:szCs w:val="22"/>
        </w:rPr>
        <w:t>ir</w:t>
      </w:r>
      <w:r w:rsidR="00176A4B" w:rsidRPr="00356F96">
        <w:rPr>
          <w:rFonts w:ascii="Gill Sans MT" w:hAnsi="Gill Sans MT"/>
          <w:color w:val="000000" w:themeColor="text1"/>
          <w:sz w:val="22"/>
          <w:szCs w:val="22"/>
        </w:rPr>
        <w:t xml:space="preserve"> documentation or accreditation</w:t>
      </w:r>
      <w:r w:rsidRPr="00356F96">
        <w:rPr>
          <w:rFonts w:ascii="Gill Sans MT" w:hAnsi="Gill Sans MT"/>
          <w:color w:val="000000" w:themeColor="text1"/>
          <w:sz w:val="22"/>
          <w:szCs w:val="22"/>
        </w:rPr>
        <w:t xml:space="preserve"> </w:t>
      </w:r>
      <w:r w:rsidR="00BD0859" w:rsidRPr="00356F96">
        <w:rPr>
          <w:rFonts w:ascii="Gill Sans MT" w:hAnsi="Gill Sans MT"/>
          <w:color w:val="000000" w:themeColor="text1"/>
          <w:sz w:val="22"/>
          <w:szCs w:val="22"/>
        </w:rPr>
        <w:t xml:space="preserve">for those sections </w:t>
      </w:r>
      <w:r w:rsidR="00176A4B" w:rsidRPr="00356F96">
        <w:rPr>
          <w:rFonts w:ascii="Gill Sans MT" w:hAnsi="Gill Sans MT"/>
          <w:color w:val="000000" w:themeColor="text1"/>
          <w:sz w:val="22"/>
          <w:szCs w:val="22"/>
        </w:rPr>
        <w:t xml:space="preserve">upfront at the time of submitting their tender.  </w:t>
      </w:r>
      <w:r w:rsidR="00BD0859" w:rsidRPr="00356F96">
        <w:rPr>
          <w:rFonts w:ascii="Gill Sans MT" w:hAnsi="Gill Sans MT"/>
          <w:color w:val="000000" w:themeColor="text1"/>
          <w:sz w:val="22"/>
          <w:szCs w:val="22"/>
        </w:rPr>
        <w:t>In due course, KWL may require to see any necessary documentation or accreditation before contract award and the tenderer will be expected to provide this documentation at a subsequent point of the evaluation process on request.  Failure to provide these at that point may lead to the tenderers bid being excluded from further consideration.</w:t>
      </w:r>
    </w:p>
    <w:p w14:paraId="61A67444" w14:textId="77777777" w:rsidR="000A5693" w:rsidRPr="00356F96" w:rsidRDefault="000A5693" w:rsidP="000A5693">
      <w:pPr>
        <w:pStyle w:val="Style2"/>
        <w:rPr>
          <w:rFonts w:ascii="Gill Sans MT" w:hAnsi="Gill Sans MT"/>
          <w:sz w:val="22"/>
          <w:szCs w:val="22"/>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2"/>
        <w:gridCol w:w="1559"/>
      </w:tblGrid>
      <w:tr w:rsidR="00945AD4" w:rsidRPr="00356F96" w14:paraId="03695E78" w14:textId="77777777" w:rsidTr="002360A2">
        <w:trPr>
          <w:trHeight w:val="338"/>
          <w:jc w:val="center"/>
        </w:trPr>
        <w:tc>
          <w:tcPr>
            <w:tcW w:w="7762" w:type="dxa"/>
            <w:vAlign w:val="center"/>
          </w:tcPr>
          <w:p w14:paraId="49C74FCF" w14:textId="77777777" w:rsidR="00945AD4" w:rsidRPr="00356F96" w:rsidRDefault="00945AD4" w:rsidP="00EA6C98">
            <w:pPr>
              <w:pStyle w:val="Style2"/>
              <w:jc w:val="both"/>
              <w:rPr>
                <w:rFonts w:ascii="Gill Sans MT" w:hAnsi="Gill Sans MT"/>
                <w:b/>
                <w:sz w:val="22"/>
                <w:szCs w:val="22"/>
              </w:rPr>
            </w:pPr>
            <w:r w:rsidRPr="00356F96">
              <w:rPr>
                <w:rFonts w:ascii="Gill Sans MT" w:hAnsi="Gill Sans MT"/>
                <w:b/>
                <w:sz w:val="22"/>
                <w:szCs w:val="22"/>
              </w:rPr>
              <w:t>SECTION TITLE</w:t>
            </w:r>
            <w:r w:rsidR="003B4C20" w:rsidRPr="00356F96">
              <w:rPr>
                <w:rFonts w:ascii="Gill Sans MT" w:hAnsi="Gill Sans MT"/>
                <w:b/>
                <w:sz w:val="22"/>
                <w:szCs w:val="22"/>
              </w:rPr>
              <w:t xml:space="preserve"> </w:t>
            </w:r>
          </w:p>
        </w:tc>
        <w:tc>
          <w:tcPr>
            <w:tcW w:w="1559" w:type="dxa"/>
            <w:vAlign w:val="center"/>
          </w:tcPr>
          <w:p w14:paraId="7E4DA2BE" w14:textId="77777777" w:rsidR="00945AD4" w:rsidRPr="00356F96" w:rsidRDefault="00B975A5" w:rsidP="00B975A5">
            <w:pPr>
              <w:pStyle w:val="Style2"/>
              <w:jc w:val="center"/>
              <w:rPr>
                <w:rFonts w:ascii="Gill Sans MT" w:hAnsi="Gill Sans MT"/>
                <w:b/>
                <w:sz w:val="22"/>
                <w:szCs w:val="22"/>
              </w:rPr>
            </w:pPr>
            <w:r w:rsidRPr="00356F96">
              <w:rPr>
                <w:rFonts w:ascii="Gill Sans MT" w:hAnsi="Gill Sans MT"/>
                <w:b/>
                <w:sz w:val="22"/>
                <w:szCs w:val="22"/>
              </w:rPr>
              <w:t>SCORING</w:t>
            </w:r>
          </w:p>
        </w:tc>
      </w:tr>
      <w:tr w:rsidR="00945AD4" w:rsidRPr="00356F96" w14:paraId="5E0C9409" w14:textId="77777777" w:rsidTr="002360A2">
        <w:trPr>
          <w:trHeight w:val="357"/>
          <w:jc w:val="center"/>
        </w:trPr>
        <w:tc>
          <w:tcPr>
            <w:tcW w:w="7762" w:type="dxa"/>
            <w:vAlign w:val="center"/>
          </w:tcPr>
          <w:p w14:paraId="7C59D66A" w14:textId="77777777" w:rsidR="00945AD4" w:rsidRPr="00356F96" w:rsidRDefault="00BC38FE" w:rsidP="00EA6C98">
            <w:pPr>
              <w:pStyle w:val="Style2"/>
              <w:jc w:val="both"/>
              <w:rPr>
                <w:rFonts w:ascii="Gill Sans MT" w:hAnsi="Gill Sans MT"/>
                <w:b/>
                <w:sz w:val="22"/>
                <w:szCs w:val="22"/>
              </w:rPr>
            </w:pPr>
            <w:r w:rsidRPr="00356F96">
              <w:rPr>
                <w:rFonts w:ascii="Gill Sans MT" w:hAnsi="Gill Sans MT"/>
                <w:b/>
                <w:sz w:val="22"/>
                <w:szCs w:val="22"/>
              </w:rPr>
              <w:t>Potential Supplier Information</w:t>
            </w:r>
          </w:p>
        </w:tc>
        <w:tc>
          <w:tcPr>
            <w:tcW w:w="1559" w:type="dxa"/>
            <w:vAlign w:val="center"/>
          </w:tcPr>
          <w:p w14:paraId="1D83A2E3" w14:textId="77777777" w:rsidR="00945AD4" w:rsidRPr="00356F96" w:rsidRDefault="00945AD4" w:rsidP="00B975A5">
            <w:pPr>
              <w:pStyle w:val="Style2"/>
              <w:jc w:val="center"/>
              <w:rPr>
                <w:rFonts w:ascii="Gill Sans MT" w:hAnsi="Gill Sans MT"/>
                <w:sz w:val="22"/>
                <w:szCs w:val="22"/>
              </w:rPr>
            </w:pPr>
            <w:r w:rsidRPr="00356F96">
              <w:rPr>
                <w:rFonts w:ascii="Gill Sans MT" w:hAnsi="Gill Sans MT"/>
                <w:sz w:val="22"/>
                <w:szCs w:val="22"/>
              </w:rPr>
              <w:t>Not Scored</w:t>
            </w:r>
          </w:p>
        </w:tc>
      </w:tr>
      <w:tr w:rsidR="00945AD4" w:rsidRPr="00356F96" w14:paraId="706C22FB" w14:textId="77777777" w:rsidTr="002360A2">
        <w:trPr>
          <w:trHeight w:val="374"/>
          <w:jc w:val="center"/>
        </w:trPr>
        <w:tc>
          <w:tcPr>
            <w:tcW w:w="7762" w:type="dxa"/>
            <w:vAlign w:val="center"/>
          </w:tcPr>
          <w:p w14:paraId="2398189B" w14:textId="77777777" w:rsidR="00945AD4" w:rsidRPr="00356F96" w:rsidRDefault="00945AD4" w:rsidP="00EA6C98">
            <w:pPr>
              <w:pStyle w:val="Style2"/>
              <w:jc w:val="both"/>
              <w:rPr>
                <w:rFonts w:ascii="Gill Sans MT" w:hAnsi="Gill Sans MT"/>
                <w:b/>
                <w:sz w:val="22"/>
                <w:szCs w:val="22"/>
              </w:rPr>
            </w:pPr>
            <w:r w:rsidRPr="00356F96">
              <w:rPr>
                <w:rFonts w:ascii="Gill Sans MT" w:hAnsi="Gill Sans MT"/>
                <w:b/>
                <w:sz w:val="22"/>
                <w:szCs w:val="22"/>
              </w:rPr>
              <w:t>Payment Information</w:t>
            </w:r>
          </w:p>
        </w:tc>
        <w:tc>
          <w:tcPr>
            <w:tcW w:w="1559" w:type="dxa"/>
            <w:vAlign w:val="center"/>
          </w:tcPr>
          <w:p w14:paraId="1CF4A50A" w14:textId="77777777" w:rsidR="00945AD4" w:rsidRPr="00356F96" w:rsidRDefault="00945AD4" w:rsidP="00B975A5">
            <w:pPr>
              <w:pStyle w:val="Style2"/>
              <w:jc w:val="center"/>
              <w:rPr>
                <w:rFonts w:ascii="Gill Sans MT" w:hAnsi="Gill Sans MT"/>
                <w:sz w:val="22"/>
                <w:szCs w:val="22"/>
              </w:rPr>
            </w:pPr>
            <w:r w:rsidRPr="00356F96">
              <w:rPr>
                <w:rFonts w:ascii="Gill Sans MT" w:hAnsi="Gill Sans MT"/>
                <w:sz w:val="22"/>
                <w:szCs w:val="22"/>
              </w:rPr>
              <w:t>Not Scored</w:t>
            </w:r>
          </w:p>
        </w:tc>
      </w:tr>
      <w:tr w:rsidR="00BC38FE" w:rsidRPr="00356F96" w14:paraId="661DFD0D" w14:textId="77777777" w:rsidTr="002360A2">
        <w:trPr>
          <w:trHeight w:val="374"/>
          <w:jc w:val="center"/>
        </w:trPr>
        <w:tc>
          <w:tcPr>
            <w:tcW w:w="7762" w:type="dxa"/>
            <w:vAlign w:val="center"/>
          </w:tcPr>
          <w:p w14:paraId="7F86F9C8" w14:textId="77777777" w:rsidR="00BC38FE" w:rsidRPr="00356F96" w:rsidRDefault="00BC38FE" w:rsidP="00EA6C98">
            <w:pPr>
              <w:pStyle w:val="Style2"/>
              <w:jc w:val="both"/>
              <w:rPr>
                <w:rFonts w:ascii="Gill Sans MT" w:hAnsi="Gill Sans MT"/>
                <w:b/>
                <w:sz w:val="22"/>
                <w:szCs w:val="22"/>
              </w:rPr>
            </w:pPr>
            <w:r w:rsidRPr="00356F96">
              <w:rPr>
                <w:rFonts w:ascii="Gill Sans MT" w:hAnsi="Gill Sans MT"/>
                <w:b/>
                <w:sz w:val="22"/>
                <w:szCs w:val="22"/>
              </w:rPr>
              <w:t>Contact Details and Declaration</w:t>
            </w:r>
          </w:p>
        </w:tc>
        <w:tc>
          <w:tcPr>
            <w:tcW w:w="1559" w:type="dxa"/>
            <w:vAlign w:val="center"/>
          </w:tcPr>
          <w:p w14:paraId="78295E92" w14:textId="77777777" w:rsidR="00BC38FE" w:rsidRPr="00356F96" w:rsidRDefault="00BC38FE" w:rsidP="00B975A5">
            <w:pPr>
              <w:pStyle w:val="Style2"/>
              <w:jc w:val="center"/>
              <w:rPr>
                <w:rFonts w:ascii="Gill Sans MT" w:hAnsi="Gill Sans MT"/>
                <w:sz w:val="22"/>
                <w:szCs w:val="22"/>
              </w:rPr>
            </w:pPr>
            <w:r w:rsidRPr="00356F96">
              <w:rPr>
                <w:rFonts w:ascii="Gill Sans MT" w:hAnsi="Gill Sans MT"/>
                <w:sz w:val="22"/>
                <w:szCs w:val="22"/>
              </w:rPr>
              <w:t>Not Scored</w:t>
            </w:r>
          </w:p>
        </w:tc>
      </w:tr>
      <w:tr w:rsidR="00945AD4" w:rsidRPr="00356F96" w14:paraId="685C1055" w14:textId="77777777" w:rsidTr="002360A2">
        <w:trPr>
          <w:trHeight w:val="1243"/>
          <w:jc w:val="center"/>
        </w:trPr>
        <w:tc>
          <w:tcPr>
            <w:tcW w:w="7762" w:type="dxa"/>
            <w:vAlign w:val="center"/>
          </w:tcPr>
          <w:p w14:paraId="2781B8DC" w14:textId="77777777" w:rsidR="00945AD4" w:rsidRPr="00356F96" w:rsidRDefault="00945AD4" w:rsidP="00EA6C98">
            <w:pPr>
              <w:pStyle w:val="Style2"/>
              <w:spacing w:line="276" w:lineRule="auto"/>
              <w:jc w:val="both"/>
              <w:rPr>
                <w:rFonts w:ascii="Gill Sans MT" w:hAnsi="Gill Sans MT"/>
                <w:b/>
                <w:color w:val="000000" w:themeColor="text1"/>
                <w:sz w:val="22"/>
                <w:szCs w:val="22"/>
              </w:rPr>
            </w:pPr>
            <w:r w:rsidRPr="00356F96">
              <w:rPr>
                <w:rFonts w:ascii="Gill Sans MT" w:hAnsi="Gill Sans MT"/>
                <w:b/>
                <w:color w:val="000000" w:themeColor="text1"/>
                <w:sz w:val="22"/>
                <w:szCs w:val="22"/>
              </w:rPr>
              <w:t>Declaration of Non-Collusive Tendering</w:t>
            </w:r>
          </w:p>
          <w:p w14:paraId="369DA14B" w14:textId="77777777" w:rsidR="00945AD4" w:rsidRPr="00356F96" w:rsidRDefault="00850426" w:rsidP="00EA6C98">
            <w:pPr>
              <w:pStyle w:val="Style2"/>
              <w:jc w:val="both"/>
              <w:rPr>
                <w:rFonts w:ascii="Gill Sans MT" w:hAnsi="Gill Sans MT"/>
                <w:color w:val="000000" w:themeColor="text1"/>
                <w:sz w:val="20"/>
                <w:szCs w:val="20"/>
              </w:rPr>
            </w:pPr>
            <w:r w:rsidRPr="00356F96">
              <w:rPr>
                <w:rFonts w:ascii="Gill Sans MT" w:hAnsi="Gill Sans MT"/>
                <w:color w:val="000000" w:themeColor="text1"/>
                <w:sz w:val="20"/>
                <w:szCs w:val="20"/>
              </w:rPr>
              <w:t xml:space="preserve">You </w:t>
            </w:r>
            <w:r w:rsidR="00945AD4" w:rsidRPr="00356F96">
              <w:rPr>
                <w:rFonts w:ascii="Gill Sans MT" w:hAnsi="Gill Sans MT"/>
                <w:color w:val="000000" w:themeColor="text1"/>
                <w:sz w:val="20"/>
                <w:szCs w:val="20"/>
              </w:rPr>
              <w:t xml:space="preserve">will be excluded from further participation in the procurement </w:t>
            </w:r>
            <w:r w:rsidR="0041041A" w:rsidRPr="00356F96">
              <w:rPr>
                <w:rFonts w:ascii="Gill Sans MT" w:hAnsi="Gill Sans MT"/>
                <w:color w:val="000000" w:themeColor="text1"/>
                <w:sz w:val="20"/>
                <w:szCs w:val="20"/>
              </w:rPr>
              <w:t>process</w:t>
            </w:r>
            <w:r w:rsidR="00945AD4" w:rsidRPr="00356F96">
              <w:rPr>
                <w:rFonts w:ascii="Gill Sans MT" w:hAnsi="Gill Sans MT"/>
                <w:color w:val="000000" w:themeColor="text1"/>
                <w:sz w:val="20"/>
                <w:szCs w:val="20"/>
              </w:rPr>
              <w:t xml:space="preserve"> where </w:t>
            </w:r>
            <w:r w:rsidRPr="00356F96">
              <w:rPr>
                <w:rFonts w:ascii="Gill Sans MT" w:hAnsi="Gill Sans MT"/>
                <w:color w:val="000000" w:themeColor="text1"/>
                <w:sz w:val="20"/>
                <w:szCs w:val="20"/>
              </w:rPr>
              <w:t>you</w:t>
            </w:r>
            <w:r w:rsidR="00945AD4" w:rsidRPr="00356F96">
              <w:rPr>
                <w:rFonts w:ascii="Gill Sans MT" w:hAnsi="Gill Sans MT"/>
                <w:color w:val="000000" w:themeColor="text1"/>
                <w:sz w:val="20"/>
                <w:szCs w:val="20"/>
              </w:rPr>
              <w:t xml:space="preserve"> fail to confirm </w:t>
            </w:r>
            <w:r w:rsidRPr="00356F96">
              <w:rPr>
                <w:rFonts w:ascii="Gill Sans MT" w:hAnsi="Gill Sans MT"/>
                <w:color w:val="000000" w:themeColor="text1"/>
                <w:sz w:val="20"/>
                <w:szCs w:val="20"/>
              </w:rPr>
              <w:t>your</w:t>
            </w:r>
            <w:r w:rsidR="00945AD4" w:rsidRPr="00356F96">
              <w:rPr>
                <w:rFonts w:ascii="Gill Sans MT" w:hAnsi="Gill Sans MT"/>
                <w:color w:val="000000" w:themeColor="text1"/>
                <w:sz w:val="20"/>
                <w:szCs w:val="20"/>
              </w:rPr>
              <w:t xml:space="preserve"> tender is submitted in accordance with the declaration of non-collusive tendering</w:t>
            </w:r>
            <w:r w:rsidR="00075ECA" w:rsidRPr="00356F96">
              <w:rPr>
                <w:rFonts w:ascii="Gill Sans MT" w:hAnsi="Gill Sans MT"/>
                <w:color w:val="000000" w:themeColor="text1"/>
                <w:sz w:val="20"/>
                <w:szCs w:val="20"/>
              </w:rPr>
              <w:t>.</w:t>
            </w:r>
          </w:p>
        </w:tc>
        <w:tc>
          <w:tcPr>
            <w:tcW w:w="1559" w:type="dxa"/>
            <w:vAlign w:val="center"/>
          </w:tcPr>
          <w:p w14:paraId="58419E20" w14:textId="77777777" w:rsidR="00945AD4" w:rsidRPr="00356F96" w:rsidRDefault="00945AD4" w:rsidP="00B975A5">
            <w:pPr>
              <w:pStyle w:val="Style2"/>
              <w:jc w:val="center"/>
              <w:rPr>
                <w:rFonts w:ascii="Gill Sans MT" w:hAnsi="Gill Sans MT"/>
                <w:color w:val="000000" w:themeColor="text1"/>
                <w:sz w:val="22"/>
                <w:szCs w:val="22"/>
              </w:rPr>
            </w:pPr>
            <w:r w:rsidRPr="00356F96">
              <w:rPr>
                <w:rFonts w:ascii="Gill Sans MT" w:hAnsi="Gill Sans MT"/>
                <w:color w:val="000000" w:themeColor="text1"/>
                <w:sz w:val="22"/>
                <w:szCs w:val="22"/>
              </w:rPr>
              <w:t>Pass / Fail</w:t>
            </w:r>
          </w:p>
        </w:tc>
      </w:tr>
      <w:tr w:rsidR="00945AD4" w:rsidRPr="00356F96" w14:paraId="5D4D3AD5" w14:textId="77777777" w:rsidTr="002360A2">
        <w:trPr>
          <w:trHeight w:val="1417"/>
          <w:jc w:val="center"/>
        </w:trPr>
        <w:tc>
          <w:tcPr>
            <w:tcW w:w="7762" w:type="dxa"/>
            <w:vAlign w:val="center"/>
          </w:tcPr>
          <w:p w14:paraId="2EEB7D7F" w14:textId="77777777" w:rsidR="00945AD4" w:rsidRPr="00356F96" w:rsidRDefault="00945AD4" w:rsidP="00EA6C98">
            <w:pPr>
              <w:pStyle w:val="Style2"/>
              <w:spacing w:line="276" w:lineRule="auto"/>
              <w:jc w:val="both"/>
              <w:rPr>
                <w:rFonts w:ascii="Gill Sans MT" w:hAnsi="Gill Sans MT"/>
                <w:b/>
                <w:color w:val="000000" w:themeColor="text1"/>
                <w:sz w:val="22"/>
                <w:szCs w:val="22"/>
              </w:rPr>
            </w:pPr>
            <w:r w:rsidRPr="00356F96">
              <w:rPr>
                <w:rFonts w:ascii="Gill Sans MT" w:hAnsi="Gill Sans MT"/>
                <w:b/>
                <w:color w:val="000000" w:themeColor="text1"/>
                <w:sz w:val="22"/>
                <w:szCs w:val="22"/>
              </w:rPr>
              <w:t>Exclusion</w:t>
            </w:r>
            <w:r w:rsidR="00BC38FE" w:rsidRPr="00356F96">
              <w:rPr>
                <w:rFonts w:ascii="Gill Sans MT" w:hAnsi="Gill Sans MT"/>
                <w:b/>
                <w:color w:val="000000" w:themeColor="text1"/>
                <w:sz w:val="22"/>
                <w:szCs w:val="22"/>
              </w:rPr>
              <w:t xml:space="preserve"> Grounds</w:t>
            </w:r>
            <w:r w:rsidRPr="00356F96">
              <w:rPr>
                <w:rFonts w:ascii="Gill Sans MT" w:hAnsi="Gill Sans MT"/>
                <w:b/>
                <w:color w:val="000000" w:themeColor="text1"/>
                <w:sz w:val="22"/>
                <w:szCs w:val="22"/>
              </w:rPr>
              <w:t xml:space="preserve"> </w:t>
            </w:r>
            <w:r w:rsidRPr="00356F96">
              <w:rPr>
                <w:rFonts w:ascii="Gill Sans MT" w:hAnsi="Gill Sans MT"/>
                <w:b/>
                <w:color w:val="000000" w:themeColor="text1"/>
                <w:sz w:val="16"/>
                <w:szCs w:val="16"/>
              </w:rPr>
              <w:t>(PCR 2015 – Reg. 57)</w:t>
            </w:r>
            <w:r w:rsidRPr="00356F96">
              <w:rPr>
                <w:rFonts w:ascii="Gill Sans MT" w:hAnsi="Gill Sans MT"/>
                <w:b/>
                <w:color w:val="000000" w:themeColor="text1"/>
                <w:sz w:val="22"/>
                <w:szCs w:val="22"/>
              </w:rPr>
              <w:t xml:space="preserve"> </w:t>
            </w:r>
          </w:p>
          <w:p w14:paraId="1B3A4B34" w14:textId="77777777" w:rsidR="009B6965" w:rsidRPr="00356F96" w:rsidRDefault="00850426" w:rsidP="00EA6C98">
            <w:pPr>
              <w:pStyle w:val="Style2"/>
              <w:jc w:val="both"/>
              <w:rPr>
                <w:rFonts w:ascii="Gill Sans MT" w:hAnsi="Gill Sans MT"/>
                <w:color w:val="000000" w:themeColor="text1"/>
                <w:sz w:val="20"/>
                <w:szCs w:val="20"/>
              </w:rPr>
            </w:pPr>
            <w:r w:rsidRPr="00356F96">
              <w:rPr>
                <w:rFonts w:ascii="Gill Sans MT" w:hAnsi="Gill Sans MT"/>
                <w:color w:val="000000" w:themeColor="text1"/>
                <w:sz w:val="20"/>
                <w:szCs w:val="20"/>
              </w:rPr>
              <w:t>You</w:t>
            </w:r>
            <w:r w:rsidR="00961331" w:rsidRPr="00356F96">
              <w:rPr>
                <w:rFonts w:ascii="Gill Sans MT" w:hAnsi="Gill Sans MT"/>
                <w:color w:val="000000" w:themeColor="text1"/>
                <w:sz w:val="20"/>
                <w:szCs w:val="20"/>
              </w:rPr>
              <w:t xml:space="preserve"> will</w:t>
            </w:r>
            <w:r w:rsidR="00BC38FE" w:rsidRPr="00356F96">
              <w:rPr>
                <w:rFonts w:ascii="Gill Sans MT" w:hAnsi="Gill Sans MT"/>
                <w:color w:val="000000" w:themeColor="text1"/>
                <w:sz w:val="20"/>
                <w:szCs w:val="20"/>
              </w:rPr>
              <w:t xml:space="preserve"> </w:t>
            </w:r>
            <w:r w:rsidR="00945AD4" w:rsidRPr="00356F96">
              <w:rPr>
                <w:rFonts w:ascii="Gill Sans MT" w:hAnsi="Gill Sans MT"/>
                <w:color w:val="000000" w:themeColor="text1"/>
                <w:sz w:val="20"/>
                <w:szCs w:val="20"/>
              </w:rPr>
              <w:t xml:space="preserve">be excluded from further participation in the procurement </w:t>
            </w:r>
            <w:r w:rsidR="0041041A" w:rsidRPr="00356F96">
              <w:rPr>
                <w:rFonts w:ascii="Gill Sans MT" w:hAnsi="Gill Sans MT"/>
                <w:color w:val="000000" w:themeColor="text1"/>
                <w:sz w:val="20"/>
                <w:szCs w:val="20"/>
              </w:rPr>
              <w:t>process</w:t>
            </w:r>
            <w:r w:rsidR="00945AD4" w:rsidRPr="00356F96">
              <w:rPr>
                <w:rFonts w:ascii="Gill Sans MT" w:hAnsi="Gill Sans MT"/>
                <w:color w:val="000000" w:themeColor="text1"/>
                <w:sz w:val="20"/>
                <w:szCs w:val="20"/>
              </w:rPr>
              <w:t xml:space="preserve"> where </w:t>
            </w:r>
            <w:r w:rsidRPr="00356F96">
              <w:rPr>
                <w:rFonts w:ascii="Gill Sans MT" w:hAnsi="Gill Sans MT"/>
                <w:color w:val="000000" w:themeColor="text1"/>
                <w:sz w:val="20"/>
                <w:szCs w:val="20"/>
              </w:rPr>
              <w:t>we</w:t>
            </w:r>
            <w:r w:rsidR="00945AD4" w:rsidRPr="00356F96">
              <w:rPr>
                <w:rFonts w:ascii="Gill Sans MT" w:hAnsi="Gill Sans MT"/>
                <w:color w:val="000000" w:themeColor="text1"/>
                <w:sz w:val="20"/>
                <w:szCs w:val="20"/>
              </w:rPr>
              <w:t xml:space="preserve"> ha</w:t>
            </w:r>
            <w:r w:rsidR="00BC38FE" w:rsidRPr="00356F96">
              <w:rPr>
                <w:rFonts w:ascii="Gill Sans MT" w:hAnsi="Gill Sans MT"/>
                <w:color w:val="000000" w:themeColor="text1"/>
                <w:sz w:val="20"/>
                <w:szCs w:val="20"/>
              </w:rPr>
              <w:t>ve</w:t>
            </w:r>
            <w:r w:rsidR="00945AD4" w:rsidRPr="00356F96">
              <w:rPr>
                <w:rFonts w:ascii="Gill Sans MT" w:hAnsi="Gill Sans MT"/>
                <w:color w:val="000000" w:themeColor="text1"/>
                <w:sz w:val="20"/>
                <w:szCs w:val="20"/>
              </w:rPr>
              <w:t xml:space="preserve"> established </w:t>
            </w:r>
            <w:r w:rsidRPr="00356F96">
              <w:rPr>
                <w:rFonts w:ascii="Gill Sans MT" w:hAnsi="Gill Sans MT"/>
                <w:color w:val="000000" w:themeColor="text1"/>
                <w:sz w:val="20"/>
                <w:szCs w:val="20"/>
              </w:rPr>
              <w:t>you</w:t>
            </w:r>
            <w:r w:rsidR="00945AD4" w:rsidRPr="00356F96">
              <w:rPr>
                <w:rFonts w:ascii="Gill Sans MT" w:hAnsi="Gill Sans MT"/>
                <w:color w:val="000000" w:themeColor="text1"/>
                <w:sz w:val="20"/>
                <w:szCs w:val="20"/>
              </w:rPr>
              <w:t xml:space="preserve"> have been convicted of certain offences</w:t>
            </w:r>
            <w:r w:rsidR="00BC38FE" w:rsidRPr="00356F96">
              <w:rPr>
                <w:rFonts w:ascii="Gill Sans MT" w:hAnsi="Gill Sans MT"/>
                <w:color w:val="000000" w:themeColor="text1"/>
                <w:sz w:val="20"/>
                <w:szCs w:val="20"/>
              </w:rPr>
              <w:t xml:space="preserve"> or situations apply that are</w:t>
            </w:r>
            <w:r w:rsidR="00945AD4" w:rsidRPr="00356F96">
              <w:rPr>
                <w:rFonts w:ascii="Gill Sans MT" w:hAnsi="Gill Sans MT"/>
                <w:color w:val="000000" w:themeColor="text1"/>
                <w:sz w:val="20"/>
                <w:szCs w:val="20"/>
              </w:rPr>
              <w:t xml:space="preserve"> referred to in Reg.</w:t>
            </w:r>
            <w:r w:rsidR="0062566B" w:rsidRPr="00356F96">
              <w:rPr>
                <w:rFonts w:ascii="Gill Sans MT" w:hAnsi="Gill Sans MT"/>
                <w:color w:val="000000" w:themeColor="text1"/>
                <w:sz w:val="20"/>
                <w:szCs w:val="20"/>
              </w:rPr>
              <w:t xml:space="preserve"> </w:t>
            </w:r>
            <w:r w:rsidR="00945AD4" w:rsidRPr="00356F96">
              <w:rPr>
                <w:rFonts w:ascii="Gill Sans MT" w:hAnsi="Gill Sans MT"/>
                <w:color w:val="000000" w:themeColor="text1"/>
                <w:sz w:val="20"/>
                <w:szCs w:val="20"/>
              </w:rPr>
              <w:t>57 of the Public Contracts Regulations 2015</w:t>
            </w:r>
            <w:r w:rsidR="0062566B" w:rsidRPr="00356F96">
              <w:rPr>
                <w:rFonts w:ascii="Gill Sans MT" w:hAnsi="Gill Sans MT"/>
                <w:color w:val="000000" w:themeColor="text1"/>
                <w:sz w:val="20"/>
                <w:szCs w:val="20"/>
              </w:rPr>
              <w:t xml:space="preserve"> and</w:t>
            </w:r>
            <w:r w:rsidRPr="00356F96">
              <w:rPr>
                <w:rFonts w:ascii="Gill Sans MT" w:hAnsi="Gill Sans MT"/>
                <w:color w:val="000000" w:themeColor="text1"/>
                <w:sz w:val="20"/>
                <w:szCs w:val="20"/>
              </w:rPr>
              <w:t xml:space="preserve"> we</w:t>
            </w:r>
            <w:r w:rsidR="0062566B" w:rsidRPr="00356F96">
              <w:rPr>
                <w:rFonts w:ascii="Gill Sans MT" w:hAnsi="Gill Sans MT"/>
                <w:color w:val="000000" w:themeColor="text1"/>
                <w:sz w:val="20"/>
                <w:szCs w:val="20"/>
              </w:rPr>
              <w:t xml:space="preserve"> consider any measures taken insufficient to demonstrate its reliability.</w:t>
            </w:r>
          </w:p>
        </w:tc>
        <w:tc>
          <w:tcPr>
            <w:tcW w:w="1559" w:type="dxa"/>
            <w:vAlign w:val="center"/>
          </w:tcPr>
          <w:p w14:paraId="2663CA1B" w14:textId="77777777" w:rsidR="00945AD4" w:rsidRPr="00356F96" w:rsidRDefault="00945AD4" w:rsidP="00B975A5">
            <w:pPr>
              <w:pStyle w:val="Style2"/>
              <w:jc w:val="center"/>
              <w:rPr>
                <w:rFonts w:ascii="Gill Sans MT" w:hAnsi="Gill Sans MT"/>
                <w:color w:val="000000" w:themeColor="text1"/>
                <w:sz w:val="22"/>
                <w:szCs w:val="22"/>
              </w:rPr>
            </w:pPr>
            <w:r w:rsidRPr="00356F96">
              <w:rPr>
                <w:rFonts w:ascii="Gill Sans MT" w:hAnsi="Gill Sans MT"/>
                <w:color w:val="000000" w:themeColor="text1"/>
                <w:sz w:val="22"/>
                <w:szCs w:val="22"/>
              </w:rPr>
              <w:t>Pass / Fail</w:t>
            </w:r>
          </w:p>
        </w:tc>
      </w:tr>
      <w:tr w:rsidR="00BC38FE" w:rsidRPr="00356F96" w14:paraId="2A81BF52" w14:textId="77777777" w:rsidTr="00BC38FE">
        <w:trPr>
          <w:trHeight w:val="427"/>
          <w:jc w:val="center"/>
        </w:trPr>
        <w:tc>
          <w:tcPr>
            <w:tcW w:w="7762" w:type="dxa"/>
            <w:vAlign w:val="center"/>
          </w:tcPr>
          <w:p w14:paraId="76D6F317" w14:textId="77777777" w:rsidR="00BC38FE" w:rsidRPr="00356F96" w:rsidRDefault="00BC38FE" w:rsidP="00EA6C98">
            <w:pPr>
              <w:pStyle w:val="Style2"/>
              <w:jc w:val="both"/>
              <w:rPr>
                <w:rFonts w:ascii="Gill Sans MT" w:hAnsi="Gill Sans MT"/>
                <w:b/>
                <w:color w:val="000000" w:themeColor="text1"/>
                <w:sz w:val="22"/>
                <w:szCs w:val="22"/>
              </w:rPr>
            </w:pPr>
            <w:r w:rsidRPr="00356F96">
              <w:rPr>
                <w:rFonts w:ascii="Gill Sans MT" w:hAnsi="Gill Sans MT"/>
                <w:b/>
                <w:color w:val="000000" w:themeColor="text1"/>
                <w:sz w:val="22"/>
                <w:szCs w:val="22"/>
              </w:rPr>
              <w:t>Freedom of Information Declaration</w:t>
            </w:r>
          </w:p>
        </w:tc>
        <w:tc>
          <w:tcPr>
            <w:tcW w:w="1559" w:type="dxa"/>
            <w:vAlign w:val="center"/>
          </w:tcPr>
          <w:p w14:paraId="2F38A0E8" w14:textId="77777777" w:rsidR="00BC38FE" w:rsidRPr="00356F96" w:rsidRDefault="00BC38FE" w:rsidP="001F77C3">
            <w:pPr>
              <w:pStyle w:val="Style2"/>
              <w:jc w:val="center"/>
              <w:rPr>
                <w:rFonts w:ascii="Gill Sans MT" w:hAnsi="Gill Sans MT"/>
                <w:color w:val="000000" w:themeColor="text1"/>
                <w:sz w:val="22"/>
                <w:szCs w:val="22"/>
              </w:rPr>
            </w:pPr>
            <w:r w:rsidRPr="00356F96">
              <w:rPr>
                <w:rFonts w:ascii="Gill Sans MT" w:hAnsi="Gill Sans MT"/>
                <w:color w:val="000000" w:themeColor="text1"/>
                <w:sz w:val="22"/>
                <w:szCs w:val="22"/>
              </w:rPr>
              <w:t>Not Scored</w:t>
            </w:r>
          </w:p>
        </w:tc>
      </w:tr>
      <w:tr w:rsidR="00BC38FE" w:rsidRPr="00356F96" w14:paraId="74684825" w14:textId="77777777" w:rsidTr="00961331">
        <w:trPr>
          <w:trHeight w:val="5887"/>
          <w:jc w:val="center"/>
        </w:trPr>
        <w:tc>
          <w:tcPr>
            <w:tcW w:w="7762" w:type="dxa"/>
            <w:vAlign w:val="center"/>
          </w:tcPr>
          <w:p w14:paraId="4E957ADD" w14:textId="77777777" w:rsidR="00BC38FE" w:rsidRPr="00356F96" w:rsidRDefault="00BC38FE" w:rsidP="00EA6C98">
            <w:pPr>
              <w:pStyle w:val="Style2"/>
              <w:spacing w:line="276" w:lineRule="auto"/>
              <w:jc w:val="both"/>
              <w:rPr>
                <w:rFonts w:ascii="Gill Sans MT" w:hAnsi="Gill Sans MT"/>
                <w:b/>
                <w:sz w:val="16"/>
                <w:szCs w:val="16"/>
              </w:rPr>
            </w:pPr>
            <w:r w:rsidRPr="00356F96">
              <w:rPr>
                <w:rFonts w:ascii="Gill Sans MT" w:hAnsi="Gill Sans MT"/>
                <w:b/>
                <w:sz w:val="22"/>
                <w:szCs w:val="22"/>
              </w:rPr>
              <w:lastRenderedPageBreak/>
              <w:t xml:space="preserve">Economic and Financial Standing </w:t>
            </w:r>
            <w:r w:rsidRPr="00356F96">
              <w:rPr>
                <w:rFonts w:ascii="Gill Sans MT" w:hAnsi="Gill Sans MT"/>
                <w:b/>
                <w:sz w:val="16"/>
                <w:szCs w:val="16"/>
              </w:rPr>
              <w:t xml:space="preserve">(PCR 2015 – Reg. </w:t>
            </w:r>
            <w:r w:rsidRPr="00356F96">
              <w:rPr>
                <w:rFonts w:ascii="Gill Sans MT" w:hAnsi="Gill Sans MT"/>
                <w:b/>
                <w:color w:val="000000" w:themeColor="text1"/>
                <w:sz w:val="16"/>
                <w:szCs w:val="16"/>
              </w:rPr>
              <w:t>58)</w:t>
            </w:r>
            <w:r w:rsidR="00A9361C" w:rsidRPr="00356F96">
              <w:rPr>
                <w:rFonts w:ascii="Gill Sans MT" w:hAnsi="Gill Sans MT"/>
                <w:b/>
                <w:color w:val="000000" w:themeColor="text1"/>
                <w:sz w:val="16"/>
                <w:szCs w:val="16"/>
              </w:rPr>
              <w:t xml:space="preserve"> </w:t>
            </w:r>
            <w:r w:rsidR="00A9361C" w:rsidRPr="00356F96">
              <w:rPr>
                <w:rFonts w:ascii="Gill Sans MT" w:hAnsi="Gill Sans MT"/>
                <w:b/>
                <w:color w:val="000000" w:themeColor="text1"/>
                <w:sz w:val="22"/>
                <w:szCs w:val="22"/>
              </w:rPr>
              <w:t>(self-certify)</w:t>
            </w:r>
          </w:p>
          <w:p w14:paraId="57975477" w14:textId="77777777" w:rsidR="00BC38FE" w:rsidRPr="00356F96" w:rsidRDefault="00951A88" w:rsidP="00EA6C98">
            <w:pPr>
              <w:pStyle w:val="Style2"/>
              <w:jc w:val="both"/>
              <w:rPr>
                <w:rFonts w:ascii="Gill Sans MT" w:hAnsi="Gill Sans MT"/>
                <w:sz w:val="20"/>
                <w:szCs w:val="20"/>
              </w:rPr>
            </w:pPr>
            <w:r w:rsidRPr="00356F96">
              <w:rPr>
                <w:rFonts w:ascii="Gill Sans MT" w:hAnsi="Gill Sans MT"/>
                <w:sz w:val="20"/>
                <w:szCs w:val="20"/>
              </w:rPr>
              <w:t>You will</w:t>
            </w:r>
            <w:r w:rsidR="00BC38FE" w:rsidRPr="00356F96">
              <w:rPr>
                <w:rFonts w:ascii="Gill Sans MT" w:hAnsi="Gill Sans MT"/>
                <w:sz w:val="20"/>
                <w:szCs w:val="20"/>
              </w:rPr>
              <w:t xml:space="preserve"> be excluded from further participation in the procurement process where, following assessment of the proof documents required by us, we determine you do not have the necessary economic and financial capacity to perform the contract during the contract period.  </w:t>
            </w:r>
          </w:p>
          <w:p w14:paraId="63902D73" w14:textId="77777777" w:rsidR="00BC38FE" w:rsidRPr="00356F96" w:rsidRDefault="00BC38FE" w:rsidP="00EA6C98">
            <w:pPr>
              <w:pStyle w:val="Style2"/>
              <w:jc w:val="both"/>
              <w:rPr>
                <w:rFonts w:ascii="Gill Sans MT" w:hAnsi="Gill Sans MT"/>
                <w:sz w:val="20"/>
                <w:szCs w:val="20"/>
              </w:rPr>
            </w:pPr>
            <w:r w:rsidRPr="00356F96">
              <w:rPr>
                <w:rFonts w:ascii="Gill Sans MT" w:hAnsi="Gill Sans MT"/>
                <w:sz w:val="20"/>
                <w:szCs w:val="20"/>
              </w:rPr>
              <w:t>The methodology for assessing financial strength will take account of the following but is not limited to this list:</w:t>
            </w:r>
          </w:p>
          <w:p w14:paraId="2D2C74E9" w14:textId="77777777" w:rsidR="00BC38FE" w:rsidRPr="00356F96" w:rsidRDefault="00BC38FE" w:rsidP="00EA6C98">
            <w:pPr>
              <w:pStyle w:val="Style2"/>
              <w:jc w:val="both"/>
              <w:rPr>
                <w:rFonts w:ascii="Gill Sans MT" w:hAnsi="Gill Sans MT"/>
                <w:sz w:val="20"/>
                <w:szCs w:val="20"/>
              </w:rPr>
            </w:pPr>
            <w:r w:rsidRPr="00356F96">
              <w:rPr>
                <w:rFonts w:ascii="Gill Sans MT" w:hAnsi="Gill Sans MT"/>
                <w:sz w:val="20"/>
                <w:szCs w:val="20"/>
              </w:rPr>
              <w:t>1. Review of the outcome of any financial assessment undertaken by an external credit rating company.</w:t>
            </w:r>
          </w:p>
          <w:p w14:paraId="1D8DEA36" w14:textId="77777777" w:rsidR="00BC38FE" w:rsidRPr="00356F96" w:rsidRDefault="00BC38FE" w:rsidP="00EA6C98">
            <w:pPr>
              <w:pStyle w:val="Style2"/>
              <w:jc w:val="both"/>
              <w:rPr>
                <w:rFonts w:ascii="Gill Sans MT" w:hAnsi="Gill Sans MT"/>
                <w:sz w:val="20"/>
                <w:szCs w:val="20"/>
              </w:rPr>
            </w:pPr>
            <w:r w:rsidRPr="00356F96">
              <w:rPr>
                <w:rFonts w:ascii="Gill Sans MT" w:hAnsi="Gill Sans MT"/>
                <w:sz w:val="20"/>
                <w:szCs w:val="20"/>
              </w:rPr>
              <w:t>2. Review of any other relevant information e.g. any court orders, related companies etc.</w:t>
            </w:r>
          </w:p>
          <w:p w14:paraId="685ECBBE" w14:textId="77777777" w:rsidR="00BC38FE" w:rsidRPr="00356F96" w:rsidRDefault="00BC38FE" w:rsidP="00EA6C98">
            <w:pPr>
              <w:pStyle w:val="Style2"/>
              <w:jc w:val="both"/>
              <w:rPr>
                <w:rFonts w:ascii="Gill Sans MT" w:hAnsi="Gill Sans MT"/>
                <w:sz w:val="20"/>
                <w:szCs w:val="20"/>
              </w:rPr>
            </w:pPr>
            <w:r w:rsidRPr="00356F96">
              <w:rPr>
                <w:rFonts w:ascii="Gill Sans MT" w:hAnsi="Gill Sans MT"/>
                <w:sz w:val="20"/>
                <w:szCs w:val="20"/>
              </w:rPr>
              <w:t>3. Confirmation that the organisation is active and that the latest accounts have been filed at Companies House.</w:t>
            </w:r>
          </w:p>
          <w:p w14:paraId="17BB25B9" w14:textId="77777777" w:rsidR="00BC38FE" w:rsidRPr="00356F96" w:rsidRDefault="00BC38FE" w:rsidP="00EA6C98">
            <w:pPr>
              <w:pStyle w:val="Style2"/>
              <w:jc w:val="both"/>
              <w:rPr>
                <w:rFonts w:ascii="Gill Sans MT" w:hAnsi="Gill Sans MT"/>
                <w:sz w:val="20"/>
                <w:szCs w:val="20"/>
              </w:rPr>
            </w:pPr>
            <w:r w:rsidRPr="00356F96">
              <w:rPr>
                <w:rFonts w:ascii="Gill Sans MT" w:hAnsi="Gill Sans MT"/>
                <w:sz w:val="20"/>
                <w:szCs w:val="20"/>
              </w:rPr>
              <w:t>4. Consideration of the capacity of the organisation to fulfil the contract where the contract value is more than 50% of its annual turnover.</w:t>
            </w:r>
          </w:p>
          <w:p w14:paraId="01A2DAB1" w14:textId="77777777" w:rsidR="00BC38FE" w:rsidRPr="00356F96" w:rsidRDefault="00BC38FE" w:rsidP="00EA6C98">
            <w:pPr>
              <w:pStyle w:val="Style2"/>
              <w:jc w:val="both"/>
              <w:rPr>
                <w:rFonts w:ascii="Gill Sans MT" w:hAnsi="Gill Sans MT"/>
                <w:sz w:val="20"/>
                <w:szCs w:val="20"/>
              </w:rPr>
            </w:pPr>
            <w:r w:rsidRPr="00356F96">
              <w:rPr>
                <w:rFonts w:ascii="Gill Sans MT" w:hAnsi="Gill Sans MT"/>
                <w:sz w:val="20"/>
                <w:szCs w:val="20"/>
              </w:rPr>
              <w:t>5. Review of any relevant issues and contextual information contained in the organisation's annual reports and financial statements.</w:t>
            </w:r>
          </w:p>
          <w:p w14:paraId="5FAC596B" w14:textId="77777777" w:rsidR="00BC38FE" w:rsidRPr="00356F96" w:rsidRDefault="00BC38FE" w:rsidP="00EA6C98">
            <w:pPr>
              <w:pStyle w:val="Style2"/>
              <w:jc w:val="both"/>
              <w:rPr>
                <w:rFonts w:ascii="Gill Sans MT" w:hAnsi="Gill Sans MT"/>
                <w:sz w:val="20"/>
                <w:szCs w:val="20"/>
              </w:rPr>
            </w:pPr>
            <w:r w:rsidRPr="00356F96">
              <w:rPr>
                <w:rFonts w:ascii="Gill Sans MT" w:hAnsi="Gill Sans MT"/>
                <w:sz w:val="20"/>
                <w:szCs w:val="20"/>
              </w:rPr>
              <w:t xml:space="preserve">6. Assessment of the adequacy of the organisation's profit levels, cash balances and net worth. </w:t>
            </w:r>
          </w:p>
          <w:p w14:paraId="71EF42A6" w14:textId="77777777" w:rsidR="00BC38FE" w:rsidRPr="00356F96" w:rsidRDefault="00BC38FE" w:rsidP="00EA6C98">
            <w:pPr>
              <w:pStyle w:val="Style2"/>
              <w:jc w:val="both"/>
              <w:rPr>
                <w:rFonts w:ascii="Gill Sans MT" w:hAnsi="Gill Sans MT"/>
                <w:sz w:val="20"/>
                <w:szCs w:val="20"/>
              </w:rPr>
            </w:pPr>
            <w:r w:rsidRPr="00356F96">
              <w:rPr>
                <w:rFonts w:ascii="Gill Sans MT" w:hAnsi="Gill Sans MT"/>
                <w:sz w:val="20"/>
                <w:szCs w:val="20"/>
              </w:rPr>
              <w:t xml:space="preserve">7. Assessment of a Z Score based on key financial ratios calculated from figures extracted from the latest available financial statements. The Z Score indicates the likelihood of bankruptcy within the next two years (Red = Bankruptcy is likely, Amber = The possibility of bankruptcy cannot be ruled out, Green = Bankruptcy is unlikely).  </w:t>
            </w:r>
          </w:p>
          <w:p w14:paraId="02DCCB60" w14:textId="77777777" w:rsidR="00BC38FE" w:rsidRPr="00356F96" w:rsidRDefault="00BC38FE" w:rsidP="00EA6C98">
            <w:pPr>
              <w:pStyle w:val="Style2"/>
              <w:jc w:val="both"/>
              <w:rPr>
                <w:rFonts w:ascii="Gill Sans MT" w:hAnsi="Gill Sans MT"/>
                <w:sz w:val="20"/>
                <w:szCs w:val="20"/>
              </w:rPr>
            </w:pPr>
            <w:r w:rsidRPr="00356F96">
              <w:rPr>
                <w:rFonts w:ascii="Gill Sans MT" w:hAnsi="Gill Sans MT"/>
                <w:sz w:val="20"/>
                <w:szCs w:val="20"/>
              </w:rPr>
              <w:t>8. Financial checks on the ultimate parent company (as appropriate).</w:t>
            </w:r>
          </w:p>
          <w:p w14:paraId="6B72D918" w14:textId="77777777" w:rsidR="00BC38FE" w:rsidRPr="00356F96" w:rsidRDefault="00BC38FE" w:rsidP="00EA6C98">
            <w:pPr>
              <w:pStyle w:val="Style2"/>
              <w:jc w:val="both"/>
              <w:rPr>
                <w:rFonts w:ascii="Gill Sans MT" w:hAnsi="Gill Sans MT"/>
                <w:sz w:val="20"/>
                <w:szCs w:val="20"/>
              </w:rPr>
            </w:pPr>
            <w:r w:rsidRPr="00356F96">
              <w:rPr>
                <w:rFonts w:ascii="Gill Sans MT" w:hAnsi="Gill Sans MT"/>
                <w:sz w:val="20"/>
                <w:szCs w:val="20"/>
              </w:rPr>
              <w:t>9. Assessment of the need for a parent company guarantee or a bond (as appropriate).</w:t>
            </w:r>
          </w:p>
        </w:tc>
        <w:tc>
          <w:tcPr>
            <w:tcW w:w="1559" w:type="dxa"/>
            <w:vAlign w:val="center"/>
          </w:tcPr>
          <w:p w14:paraId="2FFF68E8" w14:textId="77777777" w:rsidR="00BC38FE" w:rsidRPr="00356F96" w:rsidRDefault="00BC38FE" w:rsidP="00B975A5">
            <w:pPr>
              <w:pStyle w:val="Style2"/>
              <w:jc w:val="center"/>
              <w:rPr>
                <w:rFonts w:ascii="Gill Sans MT" w:hAnsi="Gill Sans MT"/>
                <w:sz w:val="22"/>
                <w:szCs w:val="22"/>
              </w:rPr>
            </w:pPr>
            <w:r w:rsidRPr="00356F96">
              <w:rPr>
                <w:rFonts w:ascii="Gill Sans MT" w:hAnsi="Gill Sans MT"/>
                <w:sz w:val="22"/>
                <w:szCs w:val="22"/>
              </w:rPr>
              <w:t>Pass / Fail</w:t>
            </w:r>
          </w:p>
        </w:tc>
      </w:tr>
      <w:tr w:rsidR="00961331" w:rsidRPr="00356F96" w14:paraId="5BEEA23A" w14:textId="77777777" w:rsidTr="00961331">
        <w:trPr>
          <w:trHeight w:val="3010"/>
          <w:jc w:val="center"/>
        </w:trPr>
        <w:tc>
          <w:tcPr>
            <w:tcW w:w="7762" w:type="dxa"/>
            <w:vAlign w:val="center"/>
          </w:tcPr>
          <w:p w14:paraId="5FA4B8AA" w14:textId="77777777" w:rsidR="006649CD" w:rsidRPr="00356F96" w:rsidRDefault="006649CD" w:rsidP="00EA6C98">
            <w:pPr>
              <w:pStyle w:val="Style2"/>
              <w:jc w:val="both"/>
              <w:rPr>
                <w:rFonts w:ascii="Gill Sans MT" w:hAnsi="Gill Sans MT"/>
                <w:b/>
                <w:sz w:val="22"/>
                <w:szCs w:val="22"/>
              </w:rPr>
            </w:pPr>
            <w:r w:rsidRPr="00356F96">
              <w:rPr>
                <w:rFonts w:ascii="Gill Sans MT" w:hAnsi="Gill Sans MT"/>
                <w:b/>
                <w:sz w:val="22"/>
                <w:szCs w:val="22"/>
              </w:rPr>
              <w:t>Modern Slavery Act 2015 (self-certify)</w:t>
            </w:r>
          </w:p>
          <w:p w14:paraId="4D4D2A19" w14:textId="77777777" w:rsidR="00961331" w:rsidRPr="00356F96" w:rsidRDefault="00961331" w:rsidP="00EA6C98">
            <w:pPr>
              <w:pStyle w:val="Style2"/>
              <w:jc w:val="both"/>
              <w:rPr>
                <w:rFonts w:ascii="Gill Sans MT" w:hAnsi="Gill Sans MT"/>
                <w:sz w:val="20"/>
                <w:szCs w:val="20"/>
              </w:rPr>
            </w:pPr>
            <w:r w:rsidRPr="00356F96">
              <w:rPr>
                <w:rFonts w:ascii="Gill Sans MT" w:hAnsi="Gill Sans MT"/>
                <w:sz w:val="20"/>
                <w:szCs w:val="20"/>
              </w:rPr>
              <w:t>Where the requirements of the Modern Slavery Act 2015 applies to your organisation, you will be excluded from further participation in the procurement process, where you confirm that you are not compliant with the annual reporting requirements contained within the section 54 of the Modern Slavery Act 2015 and will not comply</w:t>
            </w:r>
            <w:r w:rsidR="005162A6" w:rsidRPr="00356F96">
              <w:rPr>
                <w:rFonts w:ascii="Gill Sans MT" w:hAnsi="Gill Sans MT"/>
                <w:sz w:val="20"/>
                <w:szCs w:val="20"/>
              </w:rPr>
              <w:t xml:space="preserve"> with these requirements</w:t>
            </w:r>
            <w:r w:rsidRPr="00356F96">
              <w:rPr>
                <w:rFonts w:ascii="Gill Sans MT" w:hAnsi="Gill Sans MT"/>
                <w:sz w:val="20"/>
                <w:szCs w:val="20"/>
              </w:rPr>
              <w:t xml:space="preserve"> prior to the commencement of the contract.</w:t>
            </w:r>
          </w:p>
          <w:p w14:paraId="2454E0D8" w14:textId="77777777" w:rsidR="00961331" w:rsidRPr="00356F96" w:rsidRDefault="00961331" w:rsidP="00EA6C98">
            <w:pPr>
              <w:pStyle w:val="Style2"/>
              <w:jc w:val="both"/>
              <w:rPr>
                <w:rFonts w:ascii="Gill Sans MT" w:hAnsi="Gill Sans MT"/>
                <w:sz w:val="20"/>
                <w:szCs w:val="20"/>
              </w:rPr>
            </w:pPr>
          </w:p>
          <w:p w14:paraId="67427730" w14:textId="77777777" w:rsidR="006649CD" w:rsidRPr="00356F96" w:rsidRDefault="001B7F5A" w:rsidP="00EA6C98">
            <w:pPr>
              <w:pStyle w:val="Style2"/>
              <w:jc w:val="both"/>
              <w:rPr>
                <w:rFonts w:ascii="Gill Sans MT" w:hAnsi="Gill Sans MT"/>
                <w:sz w:val="22"/>
                <w:szCs w:val="22"/>
              </w:rPr>
            </w:pPr>
            <w:r w:rsidRPr="00356F96">
              <w:rPr>
                <w:rFonts w:ascii="Gill Sans MT" w:hAnsi="Gill Sans MT" w:cs="Gill Sans MT"/>
                <w:sz w:val="20"/>
                <w:szCs w:val="20"/>
              </w:rPr>
              <w:t>For information, Section 54 of the Modern Slavery Act 2015 requires commercial organisations that have an annual turnover of £36 million or more, supply goods or services and carry on a business or part of business in the UK ("relevant commercial organisations") to comply with the annual reporting requirements of the Act including publication of a slavery and human trafficking statement.</w:t>
            </w:r>
          </w:p>
        </w:tc>
        <w:tc>
          <w:tcPr>
            <w:tcW w:w="1559" w:type="dxa"/>
            <w:vAlign w:val="center"/>
          </w:tcPr>
          <w:p w14:paraId="7BE35988" w14:textId="77777777" w:rsidR="006649CD" w:rsidRPr="00356F96" w:rsidRDefault="006649CD" w:rsidP="003D3B71">
            <w:pPr>
              <w:pStyle w:val="Style2"/>
              <w:jc w:val="center"/>
              <w:rPr>
                <w:rFonts w:ascii="Gill Sans MT" w:hAnsi="Gill Sans MT"/>
                <w:sz w:val="22"/>
                <w:szCs w:val="22"/>
              </w:rPr>
            </w:pPr>
            <w:r w:rsidRPr="00356F96">
              <w:rPr>
                <w:rFonts w:ascii="Gill Sans MT" w:hAnsi="Gill Sans MT"/>
                <w:sz w:val="22"/>
                <w:szCs w:val="22"/>
              </w:rPr>
              <w:t>Pass/Fail</w:t>
            </w:r>
          </w:p>
        </w:tc>
      </w:tr>
      <w:tr w:rsidR="00BC38FE" w:rsidRPr="00356F96" w14:paraId="528056DB" w14:textId="77777777" w:rsidTr="002360A2">
        <w:trPr>
          <w:trHeight w:val="2311"/>
          <w:jc w:val="center"/>
        </w:trPr>
        <w:tc>
          <w:tcPr>
            <w:tcW w:w="7762" w:type="dxa"/>
            <w:vAlign w:val="center"/>
          </w:tcPr>
          <w:p w14:paraId="6045DF89" w14:textId="787282BC" w:rsidR="00BC38FE" w:rsidRPr="00094400" w:rsidRDefault="00BC38FE" w:rsidP="00EA6C98">
            <w:pPr>
              <w:pStyle w:val="Style2"/>
              <w:jc w:val="both"/>
              <w:rPr>
                <w:rFonts w:ascii="Gill Sans MT" w:hAnsi="Gill Sans MT"/>
                <w:b/>
                <w:iCs/>
                <w:color w:val="000000" w:themeColor="text1"/>
                <w:sz w:val="16"/>
                <w:szCs w:val="16"/>
              </w:rPr>
            </w:pPr>
            <w:r w:rsidRPr="00094400">
              <w:rPr>
                <w:rFonts w:ascii="Gill Sans MT" w:hAnsi="Gill Sans MT"/>
                <w:b/>
                <w:iCs/>
                <w:color w:val="000000" w:themeColor="text1"/>
                <w:sz w:val="22"/>
                <w:szCs w:val="22"/>
              </w:rPr>
              <w:t xml:space="preserve">Technical and Professional Ability </w:t>
            </w:r>
            <w:r w:rsidRPr="00094400">
              <w:rPr>
                <w:rFonts w:ascii="Gill Sans MT" w:hAnsi="Gill Sans MT"/>
                <w:b/>
                <w:iCs/>
                <w:color w:val="000000" w:themeColor="text1"/>
                <w:sz w:val="16"/>
                <w:szCs w:val="16"/>
              </w:rPr>
              <w:t>(PCR 2015 – Reg. 58)</w:t>
            </w:r>
          </w:p>
          <w:p w14:paraId="739D63A2" w14:textId="77777777" w:rsidR="00BC38FE" w:rsidRPr="00033C79" w:rsidRDefault="00BC38FE" w:rsidP="00EA6C98">
            <w:pPr>
              <w:pStyle w:val="Style2"/>
              <w:jc w:val="both"/>
              <w:rPr>
                <w:rFonts w:ascii="Gill Sans MT" w:hAnsi="Gill Sans MT"/>
                <w:iCs/>
                <w:color w:val="000000" w:themeColor="text1"/>
                <w:sz w:val="20"/>
                <w:szCs w:val="20"/>
              </w:rPr>
            </w:pPr>
            <w:r w:rsidRPr="00033C79">
              <w:rPr>
                <w:rFonts w:ascii="Gill Sans MT" w:hAnsi="Gill Sans MT"/>
                <w:iCs/>
                <w:color w:val="000000" w:themeColor="text1"/>
                <w:sz w:val="20"/>
                <w:szCs w:val="20"/>
              </w:rPr>
              <w:t>You</w:t>
            </w:r>
            <w:r w:rsidR="00951A88" w:rsidRPr="00033C79">
              <w:rPr>
                <w:rFonts w:ascii="Gill Sans MT" w:hAnsi="Gill Sans MT"/>
                <w:iCs/>
                <w:color w:val="000000" w:themeColor="text1"/>
                <w:sz w:val="20"/>
                <w:szCs w:val="20"/>
              </w:rPr>
              <w:t xml:space="preserve"> must</w:t>
            </w:r>
            <w:r w:rsidRPr="00033C79">
              <w:rPr>
                <w:rFonts w:ascii="Gill Sans MT" w:hAnsi="Gill Sans MT"/>
                <w:iCs/>
                <w:color w:val="000000" w:themeColor="text1"/>
                <w:sz w:val="20"/>
                <w:szCs w:val="20"/>
              </w:rPr>
              <w:t xml:space="preserve"> provide details of up to 3 contracts either in the public or private sector that have been carried out within the last 3 years (Goods &amp; Services) / 5 years (Works), that are relevant to our requirements.  The named customer contact should be prepared to provide written evidence to us to confirm the accuracy of the information provided. You</w:t>
            </w:r>
            <w:r w:rsidR="00961331" w:rsidRPr="00033C79">
              <w:rPr>
                <w:rFonts w:ascii="Gill Sans MT" w:hAnsi="Gill Sans MT"/>
                <w:iCs/>
                <w:color w:val="000000" w:themeColor="text1"/>
                <w:sz w:val="20"/>
                <w:szCs w:val="20"/>
              </w:rPr>
              <w:t xml:space="preserve"> will</w:t>
            </w:r>
            <w:r w:rsidRPr="00033C79">
              <w:rPr>
                <w:rFonts w:ascii="Gill Sans MT" w:hAnsi="Gill Sans MT"/>
                <w:iCs/>
                <w:color w:val="000000" w:themeColor="text1"/>
                <w:sz w:val="20"/>
                <w:szCs w:val="20"/>
              </w:rPr>
              <w:t xml:space="preserve"> be excluded from further participation where you fail to provide relevant or acceptable experience and contract examples in the procurement process.</w:t>
            </w:r>
          </w:p>
        </w:tc>
        <w:tc>
          <w:tcPr>
            <w:tcW w:w="1559" w:type="dxa"/>
            <w:vAlign w:val="center"/>
          </w:tcPr>
          <w:p w14:paraId="78042806" w14:textId="77777777" w:rsidR="00BC38FE" w:rsidRPr="00094400" w:rsidRDefault="00BC38FE" w:rsidP="00B975A5">
            <w:pPr>
              <w:pStyle w:val="Style2"/>
              <w:jc w:val="center"/>
              <w:rPr>
                <w:rFonts w:ascii="Gill Sans MT" w:hAnsi="Gill Sans MT"/>
                <w:iCs/>
                <w:color w:val="000000" w:themeColor="text1"/>
                <w:sz w:val="22"/>
                <w:szCs w:val="22"/>
              </w:rPr>
            </w:pPr>
            <w:r w:rsidRPr="00094400">
              <w:rPr>
                <w:rFonts w:ascii="Gill Sans MT" w:hAnsi="Gill Sans MT"/>
                <w:iCs/>
                <w:color w:val="000000" w:themeColor="text1"/>
                <w:sz w:val="22"/>
                <w:szCs w:val="22"/>
              </w:rPr>
              <w:t>Pass/Fail</w:t>
            </w:r>
          </w:p>
        </w:tc>
      </w:tr>
      <w:tr w:rsidR="00BC38FE" w:rsidRPr="00356F96" w14:paraId="36DC011F" w14:textId="77777777" w:rsidTr="002360A2">
        <w:trPr>
          <w:trHeight w:val="1296"/>
          <w:jc w:val="center"/>
        </w:trPr>
        <w:tc>
          <w:tcPr>
            <w:tcW w:w="7762" w:type="dxa"/>
            <w:vAlign w:val="center"/>
          </w:tcPr>
          <w:p w14:paraId="2090DFF5" w14:textId="3A93A843" w:rsidR="00BC38FE" w:rsidRPr="00094400" w:rsidRDefault="00BC38FE" w:rsidP="00EA6C98">
            <w:pPr>
              <w:pStyle w:val="Style2"/>
              <w:jc w:val="both"/>
              <w:rPr>
                <w:rFonts w:ascii="Gill Sans MT" w:hAnsi="Gill Sans MT"/>
                <w:b/>
                <w:iCs/>
                <w:color w:val="000000" w:themeColor="text1"/>
                <w:sz w:val="22"/>
                <w:szCs w:val="22"/>
              </w:rPr>
            </w:pPr>
            <w:r w:rsidRPr="00094400">
              <w:rPr>
                <w:rFonts w:ascii="Gill Sans MT" w:hAnsi="Gill Sans MT"/>
                <w:b/>
                <w:iCs/>
                <w:color w:val="000000" w:themeColor="text1"/>
                <w:sz w:val="22"/>
                <w:szCs w:val="22"/>
              </w:rPr>
              <w:t>Insurance (self-certify)</w:t>
            </w:r>
          </w:p>
          <w:p w14:paraId="586A8BB2" w14:textId="1C28AF00" w:rsidR="00BC38FE" w:rsidRDefault="00BC38FE" w:rsidP="00EA6C98">
            <w:pPr>
              <w:pStyle w:val="Style2"/>
              <w:jc w:val="both"/>
              <w:rPr>
                <w:rFonts w:ascii="Gill Sans MT" w:hAnsi="Gill Sans MT"/>
                <w:iCs/>
                <w:color w:val="000000" w:themeColor="text1"/>
                <w:sz w:val="20"/>
                <w:szCs w:val="20"/>
              </w:rPr>
            </w:pPr>
            <w:r w:rsidRPr="002D5F4B">
              <w:rPr>
                <w:rFonts w:ascii="Gill Sans MT" w:hAnsi="Gill Sans MT"/>
                <w:iCs/>
                <w:color w:val="000000" w:themeColor="text1"/>
                <w:sz w:val="20"/>
                <w:szCs w:val="20"/>
              </w:rPr>
              <w:t xml:space="preserve">You </w:t>
            </w:r>
            <w:r w:rsidR="00961331" w:rsidRPr="002D5F4B">
              <w:rPr>
                <w:rFonts w:ascii="Gill Sans MT" w:hAnsi="Gill Sans MT"/>
                <w:iCs/>
                <w:color w:val="000000" w:themeColor="text1"/>
                <w:sz w:val="20"/>
                <w:szCs w:val="20"/>
              </w:rPr>
              <w:t>will</w:t>
            </w:r>
            <w:r w:rsidRPr="002D5F4B">
              <w:rPr>
                <w:rFonts w:ascii="Gill Sans MT" w:hAnsi="Gill Sans MT"/>
                <w:iCs/>
                <w:color w:val="000000" w:themeColor="text1"/>
                <w:sz w:val="20"/>
                <w:szCs w:val="20"/>
              </w:rPr>
              <w:t xml:space="preserve"> be excluded from further participation in the procurement process, where you fail to confirm you have the minimum insurance levels required or </w:t>
            </w:r>
            <w:r w:rsidR="00290B42" w:rsidRPr="002D5F4B">
              <w:rPr>
                <w:rFonts w:ascii="Gill Sans MT" w:hAnsi="Gill Sans MT"/>
                <w:iCs/>
                <w:color w:val="000000" w:themeColor="text1"/>
                <w:sz w:val="20"/>
                <w:szCs w:val="20"/>
              </w:rPr>
              <w:t xml:space="preserve">fail to confirm you </w:t>
            </w:r>
            <w:r w:rsidRPr="002D5F4B">
              <w:rPr>
                <w:rFonts w:ascii="Gill Sans MT" w:hAnsi="Gill Sans MT"/>
                <w:iCs/>
                <w:color w:val="000000" w:themeColor="text1"/>
                <w:sz w:val="20"/>
                <w:szCs w:val="20"/>
              </w:rPr>
              <w:t>are willing to obtain the relevant insurances prior to the commencement of the contract.</w:t>
            </w:r>
          </w:p>
          <w:p w14:paraId="5FCE5C6E" w14:textId="77777777" w:rsidR="00437D4E" w:rsidRPr="002D5F4B" w:rsidRDefault="00437D4E" w:rsidP="00EA6C98">
            <w:pPr>
              <w:pStyle w:val="Style2"/>
              <w:jc w:val="both"/>
              <w:rPr>
                <w:rFonts w:ascii="Gill Sans MT" w:hAnsi="Gill Sans MT"/>
                <w:iCs/>
                <w:color w:val="000000" w:themeColor="text1"/>
                <w:sz w:val="20"/>
                <w:szCs w:val="20"/>
              </w:rPr>
            </w:pPr>
          </w:p>
          <w:p w14:paraId="1F07DEA6" w14:textId="0ABCC21A" w:rsidR="00E55CC2" w:rsidRPr="00437D4E" w:rsidRDefault="00FC52B1" w:rsidP="00EA6C98">
            <w:pPr>
              <w:pStyle w:val="Style2"/>
              <w:jc w:val="both"/>
              <w:rPr>
                <w:rFonts w:ascii="Gill Sans MT" w:hAnsi="Gill Sans MT"/>
                <w:iCs/>
                <w:color w:val="000000" w:themeColor="text1"/>
                <w:sz w:val="22"/>
                <w:szCs w:val="22"/>
              </w:rPr>
            </w:pPr>
            <w:r w:rsidRPr="00437D4E">
              <w:rPr>
                <w:rFonts w:ascii="Gill Sans MT" w:hAnsi="Gill Sans MT"/>
                <w:iCs/>
                <w:color w:val="000000" w:themeColor="text1"/>
                <w:sz w:val="22"/>
                <w:szCs w:val="22"/>
              </w:rPr>
              <w:t>Minimum insurance cover for £1,000,000 Public Liability is required.</w:t>
            </w:r>
          </w:p>
          <w:p w14:paraId="066F26A2" w14:textId="51A67AA1" w:rsidR="00437D4E" w:rsidRPr="00437D4E" w:rsidRDefault="00437D4E" w:rsidP="00EA6C98">
            <w:pPr>
              <w:pStyle w:val="Style2"/>
              <w:jc w:val="both"/>
              <w:rPr>
                <w:rFonts w:ascii="Gill Sans MT" w:hAnsi="Gill Sans MT"/>
                <w:iCs/>
                <w:color w:val="000000" w:themeColor="text1"/>
                <w:sz w:val="22"/>
                <w:szCs w:val="22"/>
              </w:rPr>
            </w:pPr>
            <w:r w:rsidRPr="00437D4E">
              <w:rPr>
                <w:rFonts w:ascii="Gill Sans MT" w:hAnsi="Gill Sans MT"/>
                <w:iCs/>
                <w:color w:val="000000" w:themeColor="text1"/>
                <w:sz w:val="22"/>
                <w:szCs w:val="22"/>
              </w:rPr>
              <w:t>Minimum insurance cover of £5,000,000 Employers Liability  is required*</w:t>
            </w:r>
          </w:p>
          <w:p w14:paraId="779D129E" w14:textId="5FE01D4D" w:rsidR="00437D4E" w:rsidRPr="00437D4E" w:rsidRDefault="00437D4E" w:rsidP="00EA6C98">
            <w:pPr>
              <w:pStyle w:val="Style2"/>
              <w:jc w:val="both"/>
              <w:rPr>
                <w:rFonts w:ascii="Gill Sans MT" w:hAnsi="Gill Sans MT"/>
                <w:iCs/>
                <w:color w:val="000000" w:themeColor="text1"/>
                <w:sz w:val="22"/>
                <w:szCs w:val="22"/>
              </w:rPr>
            </w:pPr>
          </w:p>
          <w:p w14:paraId="33D0EE03" w14:textId="1EC992BA" w:rsidR="00437D4E" w:rsidRPr="00437D4E" w:rsidRDefault="00437D4E" w:rsidP="00EA6C98">
            <w:pPr>
              <w:pStyle w:val="Style2"/>
              <w:jc w:val="both"/>
              <w:rPr>
                <w:rFonts w:ascii="Gill Sans MT" w:hAnsi="Gill Sans MT"/>
                <w:iCs/>
                <w:color w:val="000000" w:themeColor="text1"/>
                <w:sz w:val="22"/>
                <w:szCs w:val="22"/>
              </w:rPr>
            </w:pPr>
            <w:r w:rsidRPr="00437D4E">
              <w:rPr>
                <w:rFonts w:ascii="Gill Sans MT" w:hAnsi="Gill Sans MT"/>
                <w:iCs/>
                <w:color w:val="000000" w:themeColor="text1"/>
                <w:sz w:val="22"/>
                <w:szCs w:val="22"/>
              </w:rPr>
              <w:lastRenderedPageBreak/>
              <w:t>*It is a legal requirement that all companies hold Employer’s (Compulsory) Liability Insurance of £5 million as a minimum. Please note this requirement is not applicable to Sole Traders.</w:t>
            </w:r>
          </w:p>
          <w:p w14:paraId="70EC9005" w14:textId="1EAADE8E" w:rsidR="00E55CC2" w:rsidRPr="00FC52B1" w:rsidRDefault="00E55CC2" w:rsidP="00EA6C98">
            <w:pPr>
              <w:pStyle w:val="Style2"/>
              <w:jc w:val="both"/>
              <w:rPr>
                <w:rFonts w:ascii="Gill Sans MT" w:hAnsi="Gill Sans MT"/>
                <w:iCs/>
                <w:strike/>
                <w:color w:val="000000" w:themeColor="text1"/>
                <w:sz w:val="22"/>
                <w:szCs w:val="22"/>
              </w:rPr>
            </w:pPr>
          </w:p>
        </w:tc>
        <w:tc>
          <w:tcPr>
            <w:tcW w:w="1559" w:type="dxa"/>
            <w:vAlign w:val="center"/>
          </w:tcPr>
          <w:p w14:paraId="3E5DFDBD" w14:textId="77777777" w:rsidR="00BC38FE" w:rsidRPr="00094400" w:rsidRDefault="00BC38FE" w:rsidP="00B975A5">
            <w:pPr>
              <w:pStyle w:val="Style2"/>
              <w:jc w:val="center"/>
              <w:rPr>
                <w:rFonts w:ascii="Gill Sans MT" w:hAnsi="Gill Sans MT"/>
                <w:iCs/>
                <w:color w:val="000000" w:themeColor="text1"/>
                <w:sz w:val="22"/>
                <w:szCs w:val="22"/>
              </w:rPr>
            </w:pPr>
            <w:r w:rsidRPr="00094400">
              <w:rPr>
                <w:rFonts w:ascii="Gill Sans MT" w:hAnsi="Gill Sans MT"/>
                <w:iCs/>
                <w:color w:val="000000" w:themeColor="text1"/>
                <w:sz w:val="22"/>
                <w:szCs w:val="22"/>
              </w:rPr>
              <w:lastRenderedPageBreak/>
              <w:t>Pass/Fail</w:t>
            </w:r>
          </w:p>
        </w:tc>
      </w:tr>
      <w:tr w:rsidR="00E15580" w:rsidRPr="00356F96" w14:paraId="0595FCC2" w14:textId="77777777" w:rsidTr="002360A2">
        <w:trPr>
          <w:trHeight w:val="1296"/>
          <w:jc w:val="center"/>
        </w:trPr>
        <w:tc>
          <w:tcPr>
            <w:tcW w:w="7762" w:type="dxa"/>
            <w:vAlign w:val="center"/>
          </w:tcPr>
          <w:p w14:paraId="773EC5F3" w14:textId="29F26029" w:rsidR="00E15580" w:rsidRPr="000576D2" w:rsidRDefault="00E15580" w:rsidP="00E15580">
            <w:pPr>
              <w:pStyle w:val="Style2"/>
              <w:jc w:val="both"/>
              <w:rPr>
                <w:rFonts w:ascii="Gill Sans MT" w:hAnsi="Gill Sans MT"/>
                <w:b/>
                <w:iCs/>
                <w:color w:val="000000" w:themeColor="text1"/>
                <w:sz w:val="22"/>
                <w:szCs w:val="22"/>
              </w:rPr>
            </w:pPr>
            <w:r w:rsidRPr="000576D2">
              <w:rPr>
                <w:rFonts w:ascii="Gill Sans MT" w:hAnsi="Gill Sans MT"/>
                <w:b/>
                <w:iCs/>
                <w:color w:val="000000" w:themeColor="text1"/>
                <w:sz w:val="22"/>
                <w:szCs w:val="22"/>
              </w:rPr>
              <w:t>Local Business Premises and Recruitment (self-certify)</w:t>
            </w:r>
          </w:p>
          <w:p w14:paraId="3E3CF7BC" w14:textId="564140C8" w:rsidR="00E15580" w:rsidRPr="002D5F4B" w:rsidRDefault="00E15580" w:rsidP="00E15580">
            <w:pPr>
              <w:pStyle w:val="Style2"/>
              <w:jc w:val="both"/>
              <w:rPr>
                <w:rFonts w:ascii="Gill Sans MT" w:hAnsi="Gill Sans MT"/>
                <w:iCs/>
                <w:color w:val="000000" w:themeColor="text1"/>
                <w:sz w:val="20"/>
                <w:szCs w:val="20"/>
              </w:rPr>
            </w:pPr>
            <w:r w:rsidRPr="002D5F4B">
              <w:rPr>
                <w:rFonts w:ascii="Gill Sans MT" w:hAnsi="Gill Sans MT"/>
                <w:iCs/>
                <w:color w:val="000000" w:themeColor="text1"/>
                <w:sz w:val="20"/>
                <w:szCs w:val="20"/>
              </w:rPr>
              <w:t xml:space="preserve">You will be excluded from further participation in the procurement process, where you fail to confirm you have local premises – defined as within the ‘HU1’to ‘HU9’ range of postcodes – from which you will deliver materials and/or services from, and for KWL to collect from, as necessary.  In addition, you will be expected to deliver the contract utilising a </w:t>
            </w:r>
            <w:r w:rsidR="000576D2" w:rsidRPr="002D5F4B">
              <w:rPr>
                <w:rFonts w:ascii="Gill Sans MT" w:hAnsi="Gill Sans MT"/>
                <w:iCs/>
                <w:color w:val="000000" w:themeColor="text1"/>
                <w:sz w:val="20"/>
                <w:szCs w:val="20"/>
              </w:rPr>
              <w:t xml:space="preserve">majority of </w:t>
            </w:r>
            <w:r w:rsidRPr="002D5F4B">
              <w:rPr>
                <w:rFonts w:ascii="Gill Sans MT" w:hAnsi="Gill Sans MT"/>
                <w:iCs/>
                <w:color w:val="000000" w:themeColor="text1"/>
                <w:sz w:val="20"/>
                <w:szCs w:val="20"/>
              </w:rPr>
              <w:t>directly employed locally based workforce from within the HU1 – HU9 postcodes.</w:t>
            </w:r>
          </w:p>
          <w:p w14:paraId="43F8B5E6" w14:textId="77777777" w:rsidR="00E15580" w:rsidRPr="000576D2" w:rsidRDefault="00E15580" w:rsidP="00E15580">
            <w:pPr>
              <w:pStyle w:val="Style2"/>
              <w:jc w:val="both"/>
              <w:rPr>
                <w:rFonts w:ascii="Gill Sans MT" w:hAnsi="Gill Sans MT"/>
                <w:iCs/>
                <w:color w:val="000000" w:themeColor="text1"/>
                <w:sz w:val="22"/>
                <w:szCs w:val="22"/>
              </w:rPr>
            </w:pPr>
          </w:p>
        </w:tc>
        <w:tc>
          <w:tcPr>
            <w:tcW w:w="1559" w:type="dxa"/>
            <w:vAlign w:val="center"/>
          </w:tcPr>
          <w:p w14:paraId="376700C9" w14:textId="77777777" w:rsidR="00E15580" w:rsidRPr="000576D2" w:rsidRDefault="00E15580" w:rsidP="00E15580">
            <w:pPr>
              <w:pStyle w:val="Style2"/>
              <w:jc w:val="center"/>
              <w:rPr>
                <w:rFonts w:ascii="Gill Sans MT" w:hAnsi="Gill Sans MT"/>
                <w:iCs/>
                <w:color w:val="000000" w:themeColor="text1"/>
                <w:sz w:val="22"/>
                <w:szCs w:val="22"/>
              </w:rPr>
            </w:pPr>
            <w:r w:rsidRPr="000576D2">
              <w:rPr>
                <w:rFonts w:ascii="Gill Sans MT" w:hAnsi="Gill Sans MT"/>
                <w:iCs/>
                <w:color w:val="000000" w:themeColor="text1"/>
                <w:sz w:val="22"/>
                <w:szCs w:val="22"/>
              </w:rPr>
              <w:t>Pass/Fail</w:t>
            </w:r>
          </w:p>
        </w:tc>
      </w:tr>
      <w:tr w:rsidR="00E15580" w:rsidRPr="00356F96" w14:paraId="16B09446" w14:textId="77777777" w:rsidTr="002360A2">
        <w:trPr>
          <w:trHeight w:val="1836"/>
          <w:jc w:val="center"/>
        </w:trPr>
        <w:tc>
          <w:tcPr>
            <w:tcW w:w="7762" w:type="dxa"/>
            <w:vAlign w:val="center"/>
          </w:tcPr>
          <w:p w14:paraId="62427FCF" w14:textId="26064B72" w:rsidR="00E15580" w:rsidRPr="000576D2" w:rsidRDefault="00E15580" w:rsidP="00E15580">
            <w:pPr>
              <w:pStyle w:val="Style2"/>
              <w:jc w:val="both"/>
              <w:rPr>
                <w:rFonts w:ascii="Gill Sans MT" w:hAnsi="Gill Sans MT"/>
                <w:b/>
                <w:iCs/>
                <w:color w:val="000000" w:themeColor="text1"/>
                <w:sz w:val="22"/>
                <w:szCs w:val="22"/>
              </w:rPr>
            </w:pPr>
            <w:r w:rsidRPr="000576D2">
              <w:rPr>
                <w:rFonts w:ascii="Gill Sans MT" w:hAnsi="Gill Sans MT"/>
                <w:b/>
                <w:iCs/>
                <w:color w:val="000000" w:themeColor="text1"/>
                <w:sz w:val="22"/>
                <w:szCs w:val="22"/>
              </w:rPr>
              <w:t>Environmental Management (self-certify)</w:t>
            </w:r>
          </w:p>
          <w:p w14:paraId="2C2E1DC3" w14:textId="77777777" w:rsidR="00E15580" w:rsidRPr="002D5F4B" w:rsidRDefault="00E15580" w:rsidP="00E15580">
            <w:pPr>
              <w:pStyle w:val="Style2"/>
              <w:jc w:val="both"/>
              <w:rPr>
                <w:rFonts w:ascii="Gill Sans MT" w:hAnsi="Gill Sans MT"/>
                <w:iCs/>
                <w:color w:val="000000" w:themeColor="text1"/>
                <w:sz w:val="20"/>
                <w:szCs w:val="20"/>
              </w:rPr>
            </w:pPr>
            <w:r w:rsidRPr="002D5F4B">
              <w:rPr>
                <w:rFonts w:ascii="Gill Sans MT" w:hAnsi="Gill Sans MT"/>
                <w:iCs/>
                <w:color w:val="000000" w:themeColor="text1"/>
                <w:sz w:val="20"/>
                <w:szCs w:val="20"/>
              </w:rPr>
              <w:t>You will be excluded from further participation in the procurement process where you fail to confirm compliance with environmental legislation.  Where you have been issued a notice by the environmental regulator, we will not allow you to progress to the award stage of this exercise unless satisfied that appropriate remedial action has been put in place to avoid further occurrences.</w:t>
            </w:r>
          </w:p>
        </w:tc>
        <w:tc>
          <w:tcPr>
            <w:tcW w:w="1559" w:type="dxa"/>
            <w:vAlign w:val="center"/>
          </w:tcPr>
          <w:p w14:paraId="00389B75" w14:textId="77777777" w:rsidR="00E15580" w:rsidRPr="000576D2" w:rsidRDefault="00E15580" w:rsidP="00E15580">
            <w:pPr>
              <w:pStyle w:val="Style2"/>
              <w:jc w:val="center"/>
              <w:rPr>
                <w:rFonts w:ascii="Gill Sans MT" w:hAnsi="Gill Sans MT"/>
                <w:iCs/>
                <w:color w:val="000000" w:themeColor="text1"/>
                <w:sz w:val="22"/>
                <w:szCs w:val="22"/>
              </w:rPr>
            </w:pPr>
            <w:r w:rsidRPr="000576D2">
              <w:rPr>
                <w:rFonts w:ascii="Gill Sans MT" w:hAnsi="Gill Sans MT"/>
                <w:iCs/>
                <w:color w:val="000000" w:themeColor="text1"/>
                <w:sz w:val="22"/>
                <w:szCs w:val="22"/>
              </w:rPr>
              <w:t>Pass/Fail</w:t>
            </w:r>
          </w:p>
        </w:tc>
      </w:tr>
      <w:tr w:rsidR="0074302F" w:rsidRPr="00356F96" w14:paraId="155C7523" w14:textId="77777777" w:rsidTr="002360A2">
        <w:trPr>
          <w:trHeight w:val="1836"/>
          <w:jc w:val="center"/>
        </w:trPr>
        <w:tc>
          <w:tcPr>
            <w:tcW w:w="7762" w:type="dxa"/>
            <w:vAlign w:val="center"/>
          </w:tcPr>
          <w:p w14:paraId="3D2E6D77" w14:textId="10452382" w:rsidR="0074302F" w:rsidRDefault="0074302F" w:rsidP="00E15580">
            <w:pPr>
              <w:pStyle w:val="Style2"/>
              <w:jc w:val="both"/>
              <w:rPr>
                <w:rFonts w:ascii="Gill Sans MT" w:hAnsi="Gill Sans MT"/>
                <w:b/>
                <w:iCs/>
                <w:color w:val="000000" w:themeColor="text1"/>
                <w:sz w:val="22"/>
                <w:szCs w:val="22"/>
              </w:rPr>
            </w:pPr>
            <w:r>
              <w:rPr>
                <w:rFonts w:ascii="Gill Sans MT" w:hAnsi="Gill Sans MT"/>
                <w:b/>
                <w:iCs/>
                <w:color w:val="000000" w:themeColor="text1"/>
                <w:sz w:val="22"/>
                <w:szCs w:val="22"/>
              </w:rPr>
              <w:t>Service Level Agreement (SLA)</w:t>
            </w:r>
          </w:p>
          <w:p w14:paraId="39E18546" w14:textId="44143EA1" w:rsidR="0074302F" w:rsidRPr="0074302F" w:rsidRDefault="0074302F" w:rsidP="00E15580">
            <w:pPr>
              <w:pStyle w:val="Style2"/>
              <w:jc w:val="both"/>
              <w:rPr>
                <w:rFonts w:ascii="Gill Sans MT" w:hAnsi="Gill Sans MT"/>
                <w:bCs/>
                <w:iCs/>
                <w:color w:val="000000" w:themeColor="text1"/>
                <w:sz w:val="20"/>
                <w:szCs w:val="20"/>
              </w:rPr>
            </w:pPr>
            <w:r w:rsidRPr="0074302F">
              <w:rPr>
                <w:rFonts w:ascii="Gill Sans MT" w:hAnsi="Gill Sans MT"/>
                <w:bCs/>
                <w:iCs/>
                <w:color w:val="000000" w:themeColor="text1"/>
                <w:sz w:val="20"/>
                <w:szCs w:val="20"/>
              </w:rPr>
              <w:t xml:space="preserve">You will be excluded from further participation in the procurement process where you fail to confirm </w:t>
            </w:r>
            <w:r>
              <w:rPr>
                <w:rFonts w:ascii="Gill Sans MT" w:hAnsi="Gill Sans MT"/>
                <w:bCs/>
                <w:iCs/>
                <w:color w:val="000000" w:themeColor="text1"/>
                <w:sz w:val="20"/>
                <w:szCs w:val="20"/>
              </w:rPr>
              <w:t>acceptance of the draft SLA document attached (final details to be populated based on the successful bid).</w:t>
            </w:r>
          </w:p>
        </w:tc>
        <w:tc>
          <w:tcPr>
            <w:tcW w:w="1559" w:type="dxa"/>
            <w:vAlign w:val="center"/>
          </w:tcPr>
          <w:p w14:paraId="1BC2A5B9" w14:textId="4C4D9CAA" w:rsidR="0074302F" w:rsidRPr="000576D2" w:rsidRDefault="0074302F" w:rsidP="00E15580">
            <w:pPr>
              <w:pStyle w:val="Style2"/>
              <w:jc w:val="center"/>
              <w:rPr>
                <w:rFonts w:ascii="Gill Sans MT" w:hAnsi="Gill Sans MT"/>
                <w:iCs/>
                <w:color w:val="000000" w:themeColor="text1"/>
                <w:sz w:val="22"/>
                <w:szCs w:val="22"/>
              </w:rPr>
            </w:pPr>
            <w:r w:rsidRPr="0074302F">
              <w:rPr>
                <w:rFonts w:ascii="Gill Sans MT" w:hAnsi="Gill Sans MT"/>
                <w:iCs/>
                <w:color w:val="000000" w:themeColor="text1"/>
                <w:sz w:val="22"/>
                <w:szCs w:val="22"/>
              </w:rPr>
              <w:t>Pass/Fail</w:t>
            </w:r>
          </w:p>
        </w:tc>
      </w:tr>
      <w:tr w:rsidR="00516A42" w:rsidRPr="00356F96" w14:paraId="40C2CDE3" w14:textId="77777777" w:rsidTr="002360A2">
        <w:trPr>
          <w:trHeight w:val="1836"/>
          <w:jc w:val="center"/>
        </w:trPr>
        <w:tc>
          <w:tcPr>
            <w:tcW w:w="7762" w:type="dxa"/>
            <w:vAlign w:val="center"/>
          </w:tcPr>
          <w:p w14:paraId="485B983F" w14:textId="77777777" w:rsidR="00516A42" w:rsidRDefault="00516A42" w:rsidP="00E15580">
            <w:pPr>
              <w:pStyle w:val="Style2"/>
              <w:jc w:val="both"/>
              <w:rPr>
                <w:rFonts w:ascii="Gill Sans MT" w:hAnsi="Gill Sans MT"/>
                <w:b/>
                <w:iCs/>
                <w:color w:val="000000" w:themeColor="text1"/>
                <w:sz w:val="22"/>
                <w:szCs w:val="22"/>
              </w:rPr>
            </w:pPr>
            <w:r>
              <w:rPr>
                <w:rFonts w:ascii="Gill Sans MT" w:hAnsi="Gill Sans MT"/>
                <w:b/>
                <w:iCs/>
                <w:color w:val="000000" w:themeColor="text1"/>
                <w:sz w:val="22"/>
                <w:szCs w:val="22"/>
              </w:rPr>
              <w:t>LOT 1 (Weighbridge Service) ONLY:</w:t>
            </w:r>
          </w:p>
          <w:p w14:paraId="17E730AD" w14:textId="77777777" w:rsidR="00516A42" w:rsidRDefault="00516A42" w:rsidP="00E15580">
            <w:pPr>
              <w:pStyle w:val="Style2"/>
              <w:jc w:val="both"/>
              <w:rPr>
                <w:rFonts w:ascii="Gill Sans MT" w:hAnsi="Gill Sans MT"/>
                <w:b/>
                <w:iCs/>
                <w:color w:val="000000" w:themeColor="text1"/>
                <w:sz w:val="22"/>
                <w:szCs w:val="22"/>
              </w:rPr>
            </w:pPr>
          </w:p>
          <w:p w14:paraId="799750BB" w14:textId="64A42D9C" w:rsidR="00516A42" w:rsidRPr="00516A42" w:rsidRDefault="00516A42" w:rsidP="00E15580">
            <w:pPr>
              <w:pStyle w:val="Style2"/>
              <w:jc w:val="both"/>
              <w:rPr>
                <w:rFonts w:ascii="Gill Sans MT" w:hAnsi="Gill Sans MT"/>
                <w:bCs/>
                <w:iCs/>
                <w:color w:val="000000" w:themeColor="text1"/>
                <w:sz w:val="20"/>
                <w:szCs w:val="20"/>
              </w:rPr>
            </w:pPr>
            <w:r w:rsidRPr="00516A42">
              <w:rPr>
                <w:rFonts w:ascii="Gill Sans MT" w:hAnsi="Gill Sans MT"/>
                <w:bCs/>
                <w:iCs/>
                <w:color w:val="000000" w:themeColor="text1"/>
                <w:sz w:val="20"/>
                <w:szCs w:val="20"/>
              </w:rPr>
              <w:t>This question only needs to be completed by those tenders who wish to tender for Lot 1.</w:t>
            </w:r>
          </w:p>
          <w:p w14:paraId="6B8D678C" w14:textId="77777777" w:rsidR="00516A42" w:rsidRPr="00516A42" w:rsidRDefault="00516A42" w:rsidP="00E15580">
            <w:pPr>
              <w:pStyle w:val="Style2"/>
              <w:jc w:val="both"/>
              <w:rPr>
                <w:rFonts w:ascii="Gill Sans MT" w:hAnsi="Gill Sans MT"/>
                <w:bCs/>
                <w:iCs/>
                <w:color w:val="000000" w:themeColor="text1"/>
                <w:sz w:val="20"/>
                <w:szCs w:val="20"/>
              </w:rPr>
            </w:pPr>
          </w:p>
          <w:p w14:paraId="3C2E5721" w14:textId="5CDC490C" w:rsidR="00516A42" w:rsidRPr="00516A42" w:rsidRDefault="00516A42" w:rsidP="00E15580">
            <w:pPr>
              <w:pStyle w:val="Style2"/>
              <w:jc w:val="both"/>
              <w:rPr>
                <w:rFonts w:ascii="Gill Sans MT" w:hAnsi="Gill Sans MT"/>
                <w:bCs/>
                <w:iCs/>
                <w:color w:val="000000" w:themeColor="text1"/>
                <w:sz w:val="20"/>
                <w:szCs w:val="20"/>
              </w:rPr>
            </w:pPr>
            <w:r w:rsidRPr="00516A42">
              <w:rPr>
                <w:rFonts w:ascii="Gill Sans MT" w:hAnsi="Gill Sans MT"/>
                <w:bCs/>
                <w:iCs/>
                <w:color w:val="000000" w:themeColor="text1"/>
                <w:sz w:val="20"/>
                <w:szCs w:val="20"/>
              </w:rPr>
              <w:t>It is a mandatory part of this tender that the successful supplier for Lot 1 has the ability to accept loads of less than 0.5 tonne and failure to meet this requirement at the selection stage of the tender will mean that you will not progress through to the award stage.</w:t>
            </w:r>
          </w:p>
          <w:p w14:paraId="2BF53830" w14:textId="0C674883" w:rsidR="00516A42" w:rsidRPr="00516A42" w:rsidRDefault="00516A42" w:rsidP="00E15580">
            <w:pPr>
              <w:pStyle w:val="Style2"/>
              <w:jc w:val="both"/>
              <w:rPr>
                <w:rFonts w:ascii="Gill Sans MT" w:hAnsi="Gill Sans MT"/>
                <w:bCs/>
                <w:iCs/>
                <w:color w:val="000000" w:themeColor="text1"/>
                <w:sz w:val="22"/>
                <w:szCs w:val="22"/>
              </w:rPr>
            </w:pPr>
          </w:p>
        </w:tc>
        <w:tc>
          <w:tcPr>
            <w:tcW w:w="1559" w:type="dxa"/>
            <w:vAlign w:val="center"/>
          </w:tcPr>
          <w:p w14:paraId="79796273" w14:textId="015B5133" w:rsidR="00516A42" w:rsidRPr="000576D2" w:rsidRDefault="00516A42" w:rsidP="00E15580">
            <w:pPr>
              <w:pStyle w:val="Style2"/>
              <w:jc w:val="center"/>
              <w:rPr>
                <w:rFonts w:ascii="Gill Sans MT" w:hAnsi="Gill Sans MT"/>
                <w:iCs/>
                <w:color w:val="000000" w:themeColor="text1"/>
                <w:sz w:val="22"/>
                <w:szCs w:val="22"/>
              </w:rPr>
            </w:pPr>
            <w:r w:rsidRPr="00516A42">
              <w:rPr>
                <w:rFonts w:ascii="Gill Sans MT" w:hAnsi="Gill Sans MT"/>
                <w:iCs/>
                <w:color w:val="000000" w:themeColor="text1"/>
                <w:sz w:val="22"/>
                <w:szCs w:val="22"/>
              </w:rPr>
              <w:t>Pass/Fail</w:t>
            </w:r>
          </w:p>
        </w:tc>
      </w:tr>
    </w:tbl>
    <w:p w14:paraId="1757F29D" w14:textId="77777777" w:rsidR="001D086B" w:rsidRPr="00356F96" w:rsidRDefault="001D086B">
      <w:pPr>
        <w:rPr>
          <w:rFonts w:ascii="Gill Sans MT" w:hAnsi="Gill Sans MT"/>
        </w:rPr>
      </w:pPr>
    </w:p>
    <w:p w14:paraId="2403373F" w14:textId="77777777" w:rsidR="00591BB0" w:rsidRPr="00356F96" w:rsidRDefault="00591BB0">
      <w:pPr>
        <w:rPr>
          <w:rFonts w:ascii="Gill Sans MT" w:hAnsi="Gill Sans MT"/>
          <w:sz w:val="22"/>
          <w:szCs w:val="22"/>
        </w:rPr>
      </w:pPr>
      <w:r w:rsidRPr="00356F96">
        <w:rPr>
          <w:rFonts w:ascii="Gill Sans MT" w:hAnsi="Gill Sans MT"/>
          <w:sz w:val="22"/>
          <w:szCs w:val="22"/>
        </w:rPr>
        <w:br w:type="page"/>
      </w:r>
    </w:p>
    <w:p w14:paraId="2A6B26EF" w14:textId="77777777" w:rsidR="000A5693" w:rsidRPr="00356F96" w:rsidRDefault="000A5693" w:rsidP="00E67A96">
      <w:pPr>
        <w:pStyle w:val="Style1"/>
      </w:pPr>
      <w:bookmarkStart w:id="27" w:name="_Toc228626135"/>
      <w:bookmarkStart w:id="28" w:name="_Toc318718175"/>
      <w:bookmarkStart w:id="29" w:name="_Toc318720158"/>
      <w:bookmarkStart w:id="30" w:name="_Toc318884202"/>
      <w:bookmarkStart w:id="31" w:name="_Toc319328300"/>
      <w:bookmarkStart w:id="32" w:name="_Toc319328340"/>
      <w:bookmarkStart w:id="33" w:name="_Toc319328381"/>
      <w:bookmarkStart w:id="34" w:name="_Toc319328515"/>
      <w:bookmarkStart w:id="35" w:name="_Toc338922761"/>
      <w:r w:rsidRPr="00356F96">
        <w:lastRenderedPageBreak/>
        <w:t>AWARD CRITERIA</w:t>
      </w:r>
      <w:bookmarkEnd w:id="27"/>
      <w:bookmarkEnd w:id="28"/>
      <w:bookmarkEnd w:id="29"/>
      <w:bookmarkEnd w:id="30"/>
      <w:bookmarkEnd w:id="31"/>
      <w:bookmarkEnd w:id="32"/>
      <w:bookmarkEnd w:id="33"/>
      <w:bookmarkEnd w:id="34"/>
      <w:bookmarkEnd w:id="35"/>
    </w:p>
    <w:p w14:paraId="6BC15765" w14:textId="77777777" w:rsidR="003D3B71" w:rsidRPr="00356F96" w:rsidRDefault="003D3B71" w:rsidP="00415D8B">
      <w:pPr>
        <w:pStyle w:val="Style1"/>
        <w:numPr>
          <w:ilvl w:val="0"/>
          <w:numId w:val="0"/>
        </w:numPr>
      </w:pPr>
    </w:p>
    <w:p w14:paraId="73429CD9" w14:textId="77777777" w:rsidR="003D3B71" w:rsidRPr="00356F96" w:rsidRDefault="003D3B71" w:rsidP="00E67A96">
      <w:pPr>
        <w:pStyle w:val="Style1"/>
        <w:numPr>
          <w:ilvl w:val="0"/>
          <w:numId w:val="0"/>
        </w:numPr>
        <w:ind w:left="-9"/>
      </w:pPr>
    </w:p>
    <w:p w14:paraId="5D88250B" w14:textId="77777777" w:rsidR="00DE221F" w:rsidRPr="00356F96" w:rsidRDefault="000A5693" w:rsidP="000E5161">
      <w:pPr>
        <w:pStyle w:val="Style2"/>
        <w:numPr>
          <w:ilvl w:val="1"/>
          <w:numId w:val="40"/>
        </w:numPr>
        <w:ind w:left="700" w:hanging="700"/>
        <w:jc w:val="both"/>
        <w:rPr>
          <w:rFonts w:ascii="Gill Sans MT" w:hAnsi="Gill Sans MT"/>
          <w:b/>
          <w:sz w:val="22"/>
          <w:szCs w:val="22"/>
        </w:rPr>
      </w:pPr>
      <w:r w:rsidRPr="00356F96">
        <w:rPr>
          <w:rFonts w:ascii="Gill Sans MT" w:hAnsi="Gill Sans MT"/>
          <w:sz w:val="22"/>
          <w:szCs w:val="22"/>
        </w:rPr>
        <w:t>Predetermined criteria will be used to assess and evaluate all tender responses.  These criteria are set out below.</w:t>
      </w:r>
      <w:r w:rsidR="009E2717" w:rsidRPr="00356F96">
        <w:rPr>
          <w:rFonts w:ascii="Gill Sans MT" w:hAnsi="Gill Sans MT"/>
          <w:sz w:val="22"/>
          <w:szCs w:val="22"/>
        </w:rPr>
        <w:t xml:space="preserve"> Contracts will be awarded based on the m</w:t>
      </w:r>
      <w:r w:rsidR="00DE221F" w:rsidRPr="00356F96">
        <w:rPr>
          <w:rFonts w:ascii="Gill Sans MT" w:hAnsi="Gill Sans MT"/>
          <w:sz w:val="22"/>
          <w:szCs w:val="22"/>
        </w:rPr>
        <w:t xml:space="preserve">ost economically advantageous tender assessed from </w:t>
      </w:r>
      <w:r w:rsidR="00380117" w:rsidRPr="00356F96">
        <w:rPr>
          <w:rFonts w:ascii="Gill Sans MT" w:hAnsi="Gill Sans MT"/>
          <w:sz w:val="22"/>
          <w:szCs w:val="22"/>
        </w:rPr>
        <w:t xml:space="preserve">our </w:t>
      </w:r>
      <w:r w:rsidR="00DE221F" w:rsidRPr="00356F96">
        <w:rPr>
          <w:rFonts w:ascii="Gill Sans MT" w:hAnsi="Gill Sans MT"/>
          <w:sz w:val="22"/>
          <w:szCs w:val="22"/>
        </w:rPr>
        <w:t>point of view</w:t>
      </w:r>
      <w:r w:rsidR="00380117" w:rsidRPr="00356F96">
        <w:rPr>
          <w:rFonts w:ascii="Gill Sans MT" w:hAnsi="Gill Sans MT"/>
          <w:sz w:val="22"/>
          <w:szCs w:val="22"/>
        </w:rPr>
        <w:t>.</w:t>
      </w:r>
    </w:p>
    <w:p w14:paraId="4B020CB5" w14:textId="77777777" w:rsidR="009E2717" w:rsidRPr="00356F96" w:rsidRDefault="009E2717" w:rsidP="000E5161">
      <w:pPr>
        <w:pStyle w:val="Style2"/>
        <w:ind w:left="700"/>
        <w:jc w:val="both"/>
        <w:rPr>
          <w:rFonts w:ascii="Gill Sans MT" w:hAnsi="Gill Sans MT"/>
          <w:color w:val="FF0000"/>
          <w:sz w:val="22"/>
          <w:szCs w:val="22"/>
        </w:rPr>
      </w:pPr>
    </w:p>
    <w:tbl>
      <w:tblPr>
        <w:tblStyle w:val="TableGrid"/>
        <w:tblW w:w="0" w:type="auto"/>
        <w:tblInd w:w="-5" w:type="dxa"/>
        <w:tblLayout w:type="fixed"/>
        <w:tblLook w:val="04A0" w:firstRow="1" w:lastRow="0" w:firstColumn="1" w:lastColumn="0" w:noHBand="0" w:noVBand="1"/>
      </w:tblPr>
      <w:tblGrid>
        <w:gridCol w:w="2127"/>
        <w:gridCol w:w="6525"/>
        <w:gridCol w:w="1276"/>
      </w:tblGrid>
      <w:tr w:rsidR="00413241" w:rsidRPr="00356F96" w14:paraId="5C48FCAC" w14:textId="77777777" w:rsidTr="001D3C8B">
        <w:trPr>
          <w:trHeight w:val="431"/>
        </w:trPr>
        <w:tc>
          <w:tcPr>
            <w:tcW w:w="2127" w:type="dxa"/>
            <w:vAlign w:val="center"/>
          </w:tcPr>
          <w:p w14:paraId="28AE634E" w14:textId="77777777" w:rsidR="00413241" w:rsidRPr="00356F96" w:rsidRDefault="00413241" w:rsidP="003D3B71">
            <w:pPr>
              <w:pStyle w:val="Style2"/>
              <w:rPr>
                <w:rFonts w:ascii="Gill Sans MT" w:hAnsi="Gill Sans MT"/>
                <w:b/>
                <w:sz w:val="22"/>
                <w:szCs w:val="22"/>
              </w:rPr>
            </w:pPr>
            <w:r w:rsidRPr="00356F96">
              <w:rPr>
                <w:rFonts w:ascii="Gill Sans MT" w:hAnsi="Gill Sans MT"/>
                <w:b/>
                <w:sz w:val="22"/>
                <w:szCs w:val="22"/>
              </w:rPr>
              <w:t>CRITERIA</w:t>
            </w:r>
          </w:p>
        </w:tc>
        <w:tc>
          <w:tcPr>
            <w:tcW w:w="6525" w:type="dxa"/>
            <w:vAlign w:val="center"/>
          </w:tcPr>
          <w:p w14:paraId="45248239" w14:textId="77777777" w:rsidR="00413241" w:rsidRPr="00356F96" w:rsidRDefault="00413241" w:rsidP="003D3B71">
            <w:pPr>
              <w:pStyle w:val="Style2"/>
              <w:rPr>
                <w:rFonts w:ascii="Gill Sans MT" w:hAnsi="Gill Sans MT"/>
                <w:b/>
                <w:sz w:val="22"/>
                <w:szCs w:val="22"/>
              </w:rPr>
            </w:pPr>
            <w:r w:rsidRPr="00356F96">
              <w:rPr>
                <w:rFonts w:ascii="Gill Sans MT" w:hAnsi="Gill Sans MT"/>
                <w:b/>
                <w:sz w:val="22"/>
                <w:szCs w:val="22"/>
              </w:rPr>
              <w:t>AREA OF EVALUATION</w:t>
            </w:r>
          </w:p>
        </w:tc>
        <w:tc>
          <w:tcPr>
            <w:tcW w:w="1276" w:type="dxa"/>
            <w:vAlign w:val="center"/>
          </w:tcPr>
          <w:p w14:paraId="24A4AB36" w14:textId="77777777" w:rsidR="00413241" w:rsidRPr="00356F96" w:rsidRDefault="00413241" w:rsidP="003D3B71">
            <w:pPr>
              <w:pStyle w:val="Style2"/>
              <w:jc w:val="center"/>
              <w:rPr>
                <w:rFonts w:ascii="Gill Sans MT" w:hAnsi="Gill Sans MT"/>
                <w:b/>
                <w:sz w:val="22"/>
                <w:szCs w:val="22"/>
              </w:rPr>
            </w:pPr>
            <w:r w:rsidRPr="00356F96">
              <w:rPr>
                <w:rFonts w:ascii="Gill Sans MT" w:hAnsi="Gill Sans MT"/>
                <w:b/>
                <w:sz w:val="22"/>
                <w:szCs w:val="22"/>
              </w:rPr>
              <w:t>SCORE</w:t>
            </w:r>
          </w:p>
        </w:tc>
      </w:tr>
      <w:tr w:rsidR="00413241" w:rsidRPr="00356F96" w14:paraId="1E6D87EA" w14:textId="77777777" w:rsidTr="001D3C8B">
        <w:trPr>
          <w:trHeight w:val="604"/>
        </w:trPr>
        <w:tc>
          <w:tcPr>
            <w:tcW w:w="2127" w:type="dxa"/>
            <w:shd w:val="clear" w:color="auto" w:fill="D9D9D9" w:themeFill="background1" w:themeFillShade="D9"/>
            <w:vAlign w:val="center"/>
          </w:tcPr>
          <w:p w14:paraId="77124C51" w14:textId="77777777" w:rsidR="00413241" w:rsidRPr="00356F96" w:rsidRDefault="00413241" w:rsidP="003D3B71">
            <w:pPr>
              <w:pStyle w:val="Style2"/>
              <w:rPr>
                <w:rFonts w:ascii="Gill Sans MT" w:hAnsi="Gill Sans MT"/>
                <w:b/>
                <w:sz w:val="22"/>
                <w:szCs w:val="22"/>
              </w:rPr>
            </w:pPr>
            <w:r w:rsidRPr="00356F96">
              <w:rPr>
                <w:rFonts w:ascii="Gill Sans MT" w:hAnsi="Gill Sans MT"/>
                <w:b/>
                <w:sz w:val="22"/>
                <w:szCs w:val="22"/>
              </w:rPr>
              <w:t>PRICE</w:t>
            </w:r>
          </w:p>
        </w:tc>
        <w:tc>
          <w:tcPr>
            <w:tcW w:w="6525" w:type="dxa"/>
            <w:shd w:val="clear" w:color="auto" w:fill="D9D9D9" w:themeFill="background1" w:themeFillShade="D9"/>
          </w:tcPr>
          <w:p w14:paraId="1406A69B" w14:textId="77777777" w:rsidR="00413241" w:rsidRPr="00356F96" w:rsidRDefault="00413241" w:rsidP="003D3B71">
            <w:pPr>
              <w:pStyle w:val="Style2"/>
              <w:jc w:val="both"/>
              <w:rPr>
                <w:rFonts w:ascii="Gill Sans MT" w:hAnsi="Gill Sans MT"/>
                <w:sz w:val="22"/>
                <w:szCs w:val="22"/>
              </w:rPr>
            </w:pPr>
          </w:p>
        </w:tc>
        <w:tc>
          <w:tcPr>
            <w:tcW w:w="1276" w:type="dxa"/>
            <w:shd w:val="clear" w:color="auto" w:fill="D9D9D9" w:themeFill="background1" w:themeFillShade="D9"/>
            <w:vAlign w:val="center"/>
          </w:tcPr>
          <w:p w14:paraId="5E32406E" w14:textId="1E614947" w:rsidR="00413241" w:rsidRPr="001D3C8B" w:rsidRDefault="00413241" w:rsidP="003D3B71">
            <w:pPr>
              <w:pStyle w:val="Style2"/>
              <w:jc w:val="center"/>
              <w:rPr>
                <w:rFonts w:ascii="Gill Sans MT" w:hAnsi="Gill Sans MT"/>
                <w:b/>
                <w:sz w:val="22"/>
                <w:szCs w:val="22"/>
              </w:rPr>
            </w:pPr>
            <w:r w:rsidRPr="001D3C8B">
              <w:rPr>
                <w:rFonts w:ascii="Gill Sans MT" w:hAnsi="Gill Sans MT"/>
                <w:b/>
                <w:sz w:val="22"/>
                <w:szCs w:val="22"/>
              </w:rPr>
              <w:t>Score</w:t>
            </w:r>
          </w:p>
          <w:p w14:paraId="48DE97AC" w14:textId="50A67E97" w:rsidR="00413241" w:rsidRPr="001D3C8B" w:rsidRDefault="00413241" w:rsidP="003D3B71">
            <w:pPr>
              <w:pStyle w:val="Style2"/>
              <w:jc w:val="center"/>
              <w:rPr>
                <w:rFonts w:ascii="Gill Sans MT" w:hAnsi="Gill Sans MT"/>
                <w:sz w:val="22"/>
                <w:szCs w:val="22"/>
              </w:rPr>
            </w:pPr>
            <w:r w:rsidRPr="001D3C8B">
              <w:rPr>
                <w:rFonts w:ascii="Gill Sans MT" w:hAnsi="Gill Sans MT"/>
                <w:b/>
                <w:sz w:val="22"/>
                <w:szCs w:val="22"/>
              </w:rPr>
              <w:t>(</w:t>
            </w:r>
            <w:r w:rsidR="00437D4E">
              <w:rPr>
                <w:rFonts w:ascii="Gill Sans MT" w:hAnsi="Gill Sans MT"/>
                <w:b/>
                <w:sz w:val="22"/>
                <w:szCs w:val="22"/>
              </w:rPr>
              <w:t>7</w:t>
            </w:r>
            <w:r w:rsidR="001D3C8B" w:rsidRPr="001D3C8B">
              <w:rPr>
                <w:rFonts w:ascii="Gill Sans MT" w:hAnsi="Gill Sans MT"/>
                <w:b/>
                <w:sz w:val="22"/>
                <w:szCs w:val="22"/>
              </w:rPr>
              <w:t>0</w:t>
            </w:r>
            <w:r w:rsidRPr="001D3C8B">
              <w:rPr>
                <w:rFonts w:ascii="Gill Sans MT" w:hAnsi="Gill Sans MT"/>
                <w:b/>
                <w:sz w:val="22"/>
                <w:szCs w:val="22"/>
              </w:rPr>
              <w:t>%)</w:t>
            </w:r>
          </w:p>
        </w:tc>
      </w:tr>
      <w:tr w:rsidR="00413241" w:rsidRPr="00356F96" w14:paraId="56A4BED5" w14:textId="77777777" w:rsidTr="001D3C8B">
        <w:trPr>
          <w:trHeight w:val="1505"/>
        </w:trPr>
        <w:tc>
          <w:tcPr>
            <w:tcW w:w="2127" w:type="dxa"/>
            <w:vAlign w:val="center"/>
          </w:tcPr>
          <w:p w14:paraId="6B03DB18" w14:textId="77777777" w:rsidR="00413241" w:rsidRPr="00356F96" w:rsidRDefault="00413241" w:rsidP="003D3B71">
            <w:pPr>
              <w:pStyle w:val="Style2"/>
              <w:rPr>
                <w:rFonts w:ascii="Gill Sans MT" w:hAnsi="Gill Sans MT"/>
                <w:sz w:val="22"/>
                <w:szCs w:val="22"/>
              </w:rPr>
            </w:pPr>
            <w:r w:rsidRPr="00356F96">
              <w:rPr>
                <w:rFonts w:ascii="Gill Sans MT" w:hAnsi="Gill Sans MT"/>
                <w:sz w:val="22"/>
                <w:szCs w:val="22"/>
              </w:rPr>
              <w:t>Price</w:t>
            </w:r>
          </w:p>
        </w:tc>
        <w:tc>
          <w:tcPr>
            <w:tcW w:w="6525" w:type="dxa"/>
            <w:vAlign w:val="center"/>
          </w:tcPr>
          <w:p w14:paraId="0DF925AD" w14:textId="77777777" w:rsidR="00413241" w:rsidRPr="001D3C8B" w:rsidRDefault="00413241" w:rsidP="003D3B71">
            <w:pPr>
              <w:pStyle w:val="Style2"/>
              <w:rPr>
                <w:rFonts w:ascii="Gill Sans MT" w:hAnsi="Gill Sans MT"/>
                <w:color w:val="000000" w:themeColor="text1"/>
                <w:sz w:val="22"/>
                <w:szCs w:val="22"/>
                <w:highlight w:val="yellow"/>
              </w:rPr>
            </w:pPr>
          </w:p>
          <w:p w14:paraId="2A271E5D" w14:textId="11508E66" w:rsidR="00413241" w:rsidRPr="001D3C8B" w:rsidRDefault="00413241" w:rsidP="00413241">
            <w:pPr>
              <w:rPr>
                <w:rFonts w:ascii="Gill Sans MT" w:hAnsi="Gill Sans MT"/>
                <w:bCs/>
                <w:color w:val="000000" w:themeColor="text1"/>
                <w:sz w:val="22"/>
                <w:szCs w:val="22"/>
              </w:rPr>
            </w:pPr>
            <w:r w:rsidRPr="001D3C8B">
              <w:rPr>
                <w:rFonts w:ascii="Gill Sans MT" w:hAnsi="Gill Sans MT"/>
                <w:bCs/>
                <w:color w:val="000000" w:themeColor="text1"/>
                <w:sz w:val="22"/>
                <w:szCs w:val="22"/>
              </w:rPr>
              <w:t>The lowest overall bid will receive full marks (</w:t>
            </w:r>
            <w:r w:rsidR="00437D4E">
              <w:rPr>
                <w:rFonts w:ascii="Gill Sans MT" w:hAnsi="Gill Sans MT"/>
                <w:bCs/>
                <w:color w:val="000000" w:themeColor="text1"/>
                <w:sz w:val="22"/>
                <w:szCs w:val="22"/>
              </w:rPr>
              <w:t>7</w:t>
            </w:r>
            <w:r w:rsidR="001D3C8B" w:rsidRPr="001D3C8B">
              <w:rPr>
                <w:rFonts w:ascii="Gill Sans MT" w:hAnsi="Gill Sans MT"/>
                <w:bCs/>
                <w:color w:val="000000" w:themeColor="text1"/>
                <w:sz w:val="22"/>
                <w:szCs w:val="22"/>
              </w:rPr>
              <w:t>0</w:t>
            </w:r>
            <w:r w:rsidRPr="001D3C8B">
              <w:rPr>
                <w:rFonts w:ascii="Gill Sans MT" w:hAnsi="Gill Sans MT"/>
                <w:bCs/>
                <w:color w:val="000000" w:themeColor="text1"/>
                <w:sz w:val="22"/>
                <w:szCs w:val="22"/>
              </w:rPr>
              <w:t>)</w:t>
            </w:r>
            <w:r w:rsidR="001D3C8B" w:rsidRPr="001D3C8B">
              <w:rPr>
                <w:rFonts w:ascii="Gill Sans MT" w:hAnsi="Gill Sans MT"/>
                <w:bCs/>
                <w:color w:val="000000" w:themeColor="text1"/>
                <w:sz w:val="22"/>
                <w:szCs w:val="22"/>
              </w:rPr>
              <w:t>.</w:t>
            </w:r>
            <w:r w:rsidRPr="001D3C8B">
              <w:rPr>
                <w:rFonts w:ascii="Gill Sans MT" w:hAnsi="Gill Sans MT"/>
                <w:bCs/>
                <w:color w:val="000000" w:themeColor="text1"/>
                <w:sz w:val="22"/>
                <w:szCs w:val="22"/>
              </w:rPr>
              <w:t xml:space="preserve"> </w:t>
            </w:r>
            <w:r w:rsidR="001D3C8B" w:rsidRPr="001D3C8B">
              <w:rPr>
                <w:rFonts w:ascii="Gill Sans MT" w:hAnsi="Gill Sans MT"/>
                <w:bCs/>
                <w:color w:val="000000" w:themeColor="text1"/>
                <w:sz w:val="22"/>
                <w:szCs w:val="22"/>
              </w:rPr>
              <w:t xml:space="preserve"> </w:t>
            </w:r>
            <w:r w:rsidRPr="001D3C8B">
              <w:rPr>
                <w:rFonts w:ascii="Gill Sans MT" w:hAnsi="Gill Sans MT"/>
                <w:bCs/>
                <w:color w:val="000000" w:themeColor="text1"/>
                <w:sz w:val="22"/>
                <w:szCs w:val="22"/>
              </w:rPr>
              <w:t xml:space="preserve">Other bids will score a percentage of </w:t>
            </w:r>
            <w:r w:rsidR="00437D4E">
              <w:rPr>
                <w:rFonts w:ascii="Gill Sans MT" w:hAnsi="Gill Sans MT"/>
                <w:bCs/>
                <w:color w:val="000000" w:themeColor="text1"/>
                <w:sz w:val="22"/>
                <w:szCs w:val="22"/>
              </w:rPr>
              <w:t>7</w:t>
            </w:r>
            <w:r w:rsidR="001D3C8B" w:rsidRPr="001D3C8B">
              <w:rPr>
                <w:rFonts w:ascii="Gill Sans MT" w:hAnsi="Gill Sans MT"/>
                <w:bCs/>
                <w:color w:val="000000" w:themeColor="text1"/>
                <w:sz w:val="22"/>
                <w:szCs w:val="22"/>
              </w:rPr>
              <w:t>0</w:t>
            </w:r>
            <w:r w:rsidRPr="001D3C8B">
              <w:rPr>
                <w:rFonts w:ascii="Gill Sans MT" w:hAnsi="Gill Sans MT"/>
                <w:bCs/>
                <w:color w:val="000000" w:themeColor="text1"/>
                <w:sz w:val="22"/>
                <w:szCs w:val="22"/>
              </w:rPr>
              <w:t xml:space="preserve"> points based on the proportion that the bid price is against the lowest bid.  </w:t>
            </w:r>
          </w:p>
          <w:p w14:paraId="39C49852" w14:textId="77777777" w:rsidR="00413241" w:rsidRPr="001D3C8B" w:rsidRDefault="00413241" w:rsidP="00413241">
            <w:pPr>
              <w:rPr>
                <w:rFonts w:ascii="Gill Sans MT" w:hAnsi="Gill Sans MT"/>
                <w:color w:val="000000" w:themeColor="text1"/>
                <w:sz w:val="22"/>
                <w:szCs w:val="22"/>
              </w:rPr>
            </w:pPr>
          </w:p>
          <w:p w14:paraId="46146704" w14:textId="19E80821" w:rsidR="00413241" w:rsidRPr="001D3C8B" w:rsidRDefault="00413241" w:rsidP="00413241">
            <w:pPr>
              <w:rPr>
                <w:rFonts w:ascii="Gill Sans MT" w:hAnsi="Gill Sans MT"/>
                <w:bCs/>
                <w:i/>
                <w:color w:val="000000" w:themeColor="text1"/>
                <w:sz w:val="22"/>
                <w:szCs w:val="22"/>
              </w:rPr>
            </w:pPr>
            <w:r w:rsidRPr="001D3C8B">
              <w:rPr>
                <w:rFonts w:ascii="Gill Sans MT" w:hAnsi="Gill Sans MT"/>
                <w:bCs/>
                <w:i/>
                <w:color w:val="000000" w:themeColor="text1"/>
                <w:sz w:val="22"/>
                <w:szCs w:val="22"/>
              </w:rPr>
              <w:t xml:space="preserve">E.g. For an exercise where there is a price quality split of </w:t>
            </w:r>
            <w:r w:rsidR="00437D4E">
              <w:rPr>
                <w:rFonts w:ascii="Gill Sans MT" w:hAnsi="Gill Sans MT"/>
                <w:bCs/>
                <w:i/>
                <w:color w:val="000000" w:themeColor="text1"/>
                <w:sz w:val="22"/>
                <w:szCs w:val="22"/>
              </w:rPr>
              <w:t>7</w:t>
            </w:r>
            <w:r w:rsidRPr="001D3C8B">
              <w:rPr>
                <w:rFonts w:ascii="Gill Sans MT" w:hAnsi="Gill Sans MT"/>
                <w:bCs/>
                <w:i/>
                <w:color w:val="000000" w:themeColor="text1"/>
                <w:sz w:val="22"/>
                <w:szCs w:val="22"/>
              </w:rPr>
              <w:t xml:space="preserve">0% price and </w:t>
            </w:r>
            <w:r w:rsidR="00437D4E">
              <w:rPr>
                <w:rFonts w:ascii="Gill Sans MT" w:hAnsi="Gill Sans MT"/>
                <w:bCs/>
                <w:i/>
                <w:color w:val="000000" w:themeColor="text1"/>
                <w:sz w:val="22"/>
                <w:szCs w:val="22"/>
              </w:rPr>
              <w:t>3</w:t>
            </w:r>
            <w:r w:rsidRPr="001D3C8B">
              <w:rPr>
                <w:rFonts w:ascii="Gill Sans MT" w:hAnsi="Gill Sans MT"/>
                <w:bCs/>
                <w:i/>
                <w:color w:val="000000" w:themeColor="text1"/>
                <w:sz w:val="22"/>
                <w:szCs w:val="22"/>
              </w:rPr>
              <w:t xml:space="preserve">0% quality </w:t>
            </w:r>
          </w:p>
          <w:p w14:paraId="17C0ED81" w14:textId="303AD071" w:rsidR="00413241" w:rsidRPr="001D3C8B" w:rsidRDefault="00413241" w:rsidP="00413241">
            <w:pPr>
              <w:ind w:left="454"/>
              <w:rPr>
                <w:rFonts w:ascii="Gill Sans MT" w:hAnsi="Gill Sans MT"/>
                <w:bCs/>
                <w:i/>
                <w:color w:val="000000" w:themeColor="text1"/>
                <w:sz w:val="22"/>
                <w:szCs w:val="22"/>
              </w:rPr>
            </w:pPr>
            <w:r w:rsidRPr="001D3C8B">
              <w:rPr>
                <w:rFonts w:ascii="Gill Sans MT" w:hAnsi="Gill Sans MT"/>
                <w:bCs/>
                <w:i/>
                <w:color w:val="000000" w:themeColor="text1"/>
                <w:sz w:val="22"/>
                <w:szCs w:val="22"/>
              </w:rPr>
              <w:t>Company A price = £1000 (</w:t>
            </w:r>
            <w:r w:rsidR="00437D4E">
              <w:rPr>
                <w:rFonts w:ascii="Gill Sans MT" w:hAnsi="Gill Sans MT"/>
                <w:bCs/>
                <w:i/>
                <w:color w:val="000000" w:themeColor="text1"/>
                <w:sz w:val="22"/>
                <w:szCs w:val="22"/>
              </w:rPr>
              <w:t>7</w:t>
            </w:r>
            <w:r w:rsidRPr="001D3C8B">
              <w:rPr>
                <w:rFonts w:ascii="Gill Sans MT" w:hAnsi="Gill Sans MT"/>
                <w:bCs/>
                <w:i/>
                <w:color w:val="000000" w:themeColor="text1"/>
                <w:sz w:val="22"/>
                <w:szCs w:val="22"/>
              </w:rPr>
              <w:t>0 points)</w:t>
            </w:r>
          </w:p>
          <w:p w14:paraId="5F643AAA" w14:textId="0C7EAADB" w:rsidR="00413241" w:rsidRPr="001D3C8B" w:rsidRDefault="00413241" w:rsidP="00EA6C98">
            <w:pPr>
              <w:ind w:left="488" w:hanging="34"/>
              <w:rPr>
                <w:rFonts w:ascii="Gill Sans MT" w:hAnsi="Gill Sans MT"/>
                <w:bCs/>
                <w:i/>
                <w:color w:val="000000" w:themeColor="text1"/>
                <w:sz w:val="22"/>
                <w:szCs w:val="22"/>
              </w:rPr>
            </w:pPr>
            <w:r w:rsidRPr="001D3C8B">
              <w:rPr>
                <w:rFonts w:ascii="Gill Sans MT" w:hAnsi="Gill Sans MT"/>
                <w:bCs/>
                <w:i/>
                <w:color w:val="000000" w:themeColor="text1"/>
                <w:sz w:val="22"/>
                <w:szCs w:val="22"/>
              </w:rPr>
              <w:t xml:space="preserve">Company B price = £1250 – therefore the points score for company B will be: 1000 / 1250 = 0.80 x </w:t>
            </w:r>
            <w:r w:rsidR="00437D4E">
              <w:rPr>
                <w:rFonts w:ascii="Gill Sans MT" w:hAnsi="Gill Sans MT"/>
                <w:bCs/>
                <w:i/>
                <w:color w:val="000000" w:themeColor="text1"/>
                <w:sz w:val="22"/>
                <w:szCs w:val="22"/>
              </w:rPr>
              <w:t>7</w:t>
            </w:r>
            <w:r w:rsidR="001D3C8B" w:rsidRPr="001D3C8B">
              <w:rPr>
                <w:rFonts w:ascii="Gill Sans MT" w:hAnsi="Gill Sans MT"/>
                <w:bCs/>
                <w:i/>
                <w:color w:val="000000" w:themeColor="text1"/>
                <w:sz w:val="22"/>
                <w:szCs w:val="22"/>
              </w:rPr>
              <w:t>0</w:t>
            </w:r>
            <w:r w:rsidRPr="001D3C8B">
              <w:rPr>
                <w:rFonts w:ascii="Gill Sans MT" w:hAnsi="Gill Sans MT"/>
                <w:bCs/>
                <w:i/>
                <w:color w:val="000000" w:themeColor="text1"/>
                <w:sz w:val="22"/>
                <w:szCs w:val="22"/>
              </w:rPr>
              <w:t xml:space="preserve"> = </w:t>
            </w:r>
            <w:r w:rsidR="00437D4E">
              <w:rPr>
                <w:rFonts w:ascii="Gill Sans MT" w:hAnsi="Gill Sans MT"/>
                <w:bCs/>
                <w:i/>
                <w:color w:val="000000" w:themeColor="text1"/>
                <w:sz w:val="22"/>
                <w:szCs w:val="22"/>
              </w:rPr>
              <w:t>56</w:t>
            </w:r>
            <w:r w:rsidRPr="001D3C8B">
              <w:rPr>
                <w:rFonts w:ascii="Gill Sans MT" w:hAnsi="Gill Sans MT"/>
                <w:bCs/>
                <w:i/>
                <w:color w:val="000000" w:themeColor="text1"/>
                <w:sz w:val="22"/>
                <w:szCs w:val="22"/>
              </w:rPr>
              <w:t xml:space="preserve"> points.</w:t>
            </w:r>
          </w:p>
          <w:p w14:paraId="232B6C91" w14:textId="77777777" w:rsidR="00413241" w:rsidRPr="00356F96" w:rsidRDefault="00413241" w:rsidP="00EA6C98">
            <w:pPr>
              <w:rPr>
                <w:rFonts w:ascii="Gill Sans MT" w:hAnsi="Gill Sans MT"/>
                <w:bCs/>
                <w:i/>
                <w:sz w:val="22"/>
                <w:szCs w:val="22"/>
              </w:rPr>
            </w:pPr>
          </w:p>
        </w:tc>
        <w:tc>
          <w:tcPr>
            <w:tcW w:w="1276" w:type="dxa"/>
            <w:vAlign w:val="center"/>
          </w:tcPr>
          <w:p w14:paraId="53F0C43A" w14:textId="024317F6" w:rsidR="00413241" w:rsidRPr="001D3C8B" w:rsidRDefault="00437D4E" w:rsidP="003D3B71">
            <w:pPr>
              <w:pStyle w:val="Style2"/>
              <w:jc w:val="center"/>
              <w:rPr>
                <w:rFonts w:ascii="Gill Sans MT" w:hAnsi="Gill Sans MT"/>
                <w:sz w:val="22"/>
                <w:szCs w:val="22"/>
              </w:rPr>
            </w:pPr>
            <w:r>
              <w:rPr>
                <w:rFonts w:ascii="Gill Sans MT" w:hAnsi="Gill Sans MT"/>
                <w:sz w:val="22"/>
                <w:szCs w:val="22"/>
              </w:rPr>
              <w:t>7</w:t>
            </w:r>
            <w:r w:rsidR="001D3C8B" w:rsidRPr="001D3C8B">
              <w:rPr>
                <w:rFonts w:ascii="Gill Sans MT" w:hAnsi="Gill Sans MT"/>
                <w:sz w:val="22"/>
                <w:szCs w:val="22"/>
              </w:rPr>
              <w:t>0</w:t>
            </w:r>
          </w:p>
        </w:tc>
      </w:tr>
      <w:tr w:rsidR="00413241" w:rsidRPr="00356F96" w14:paraId="330B8BF5" w14:textId="77777777" w:rsidTr="001D3C8B">
        <w:trPr>
          <w:trHeight w:val="607"/>
        </w:trPr>
        <w:tc>
          <w:tcPr>
            <w:tcW w:w="2127" w:type="dxa"/>
            <w:shd w:val="clear" w:color="auto" w:fill="D9D9D9" w:themeFill="background1" w:themeFillShade="D9"/>
            <w:vAlign w:val="center"/>
          </w:tcPr>
          <w:p w14:paraId="0939E273" w14:textId="77777777" w:rsidR="00413241" w:rsidRPr="00356F96" w:rsidRDefault="00413241" w:rsidP="003D3B71">
            <w:pPr>
              <w:pStyle w:val="Style2"/>
              <w:rPr>
                <w:rFonts w:ascii="Gill Sans MT" w:hAnsi="Gill Sans MT"/>
                <w:b/>
                <w:sz w:val="22"/>
                <w:szCs w:val="22"/>
              </w:rPr>
            </w:pPr>
            <w:r w:rsidRPr="00356F96">
              <w:rPr>
                <w:rFonts w:ascii="Gill Sans MT" w:hAnsi="Gill Sans MT"/>
                <w:b/>
                <w:sz w:val="22"/>
                <w:szCs w:val="22"/>
              </w:rPr>
              <w:t>QUALITY</w:t>
            </w:r>
          </w:p>
        </w:tc>
        <w:tc>
          <w:tcPr>
            <w:tcW w:w="6525" w:type="dxa"/>
            <w:shd w:val="clear" w:color="auto" w:fill="D9D9D9" w:themeFill="background1" w:themeFillShade="D9"/>
          </w:tcPr>
          <w:p w14:paraId="0CB10CEE" w14:textId="77777777" w:rsidR="00413241" w:rsidRPr="00356F96" w:rsidRDefault="00413241" w:rsidP="003D3B71">
            <w:pPr>
              <w:pStyle w:val="Style2"/>
              <w:jc w:val="both"/>
              <w:rPr>
                <w:rFonts w:ascii="Gill Sans MT" w:hAnsi="Gill Sans MT"/>
                <w:sz w:val="22"/>
                <w:szCs w:val="22"/>
              </w:rPr>
            </w:pPr>
          </w:p>
        </w:tc>
        <w:tc>
          <w:tcPr>
            <w:tcW w:w="1276" w:type="dxa"/>
            <w:shd w:val="clear" w:color="auto" w:fill="D9D9D9" w:themeFill="background1" w:themeFillShade="D9"/>
            <w:vAlign w:val="center"/>
          </w:tcPr>
          <w:p w14:paraId="7F49ADF2" w14:textId="49F3BE65" w:rsidR="00413241" w:rsidRPr="001D3C8B" w:rsidRDefault="00413241" w:rsidP="003D3B71">
            <w:pPr>
              <w:pStyle w:val="Style2"/>
              <w:jc w:val="center"/>
              <w:rPr>
                <w:rFonts w:ascii="Gill Sans MT" w:hAnsi="Gill Sans MT"/>
                <w:b/>
                <w:sz w:val="22"/>
                <w:szCs w:val="22"/>
              </w:rPr>
            </w:pPr>
            <w:r w:rsidRPr="001D3C8B">
              <w:rPr>
                <w:rFonts w:ascii="Gill Sans MT" w:hAnsi="Gill Sans MT"/>
                <w:b/>
                <w:sz w:val="22"/>
                <w:szCs w:val="22"/>
              </w:rPr>
              <w:t>Score</w:t>
            </w:r>
          </w:p>
          <w:p w14:paraId="48A3128D" w14:textId="6455C858" w:rsidR="00413241" w:rsidRPr="001D3C8B" w:rsidRDefault="00413241" w:rsidP="003D3B71">
            <w:pPr>
              <w:pStyle w:val="Style2"/>
              <w:jc w:val="center"/>
              <w:rPr>
                <w:rFonts w:ascii="Gill Sans MT" w:hAnsi="Gill Sans MT"/>
                <w:sz w:val="22"/>
                <w:szCs w:val="22"/>
              </w:rPr>
            </w:pPr>
            <w:r w:rsidRPr="001D3C8B">
              <w:rPr>
                <w:rFonts w:ascii="Gill Sans MT" w:hAnsi="Gill Sans MT"/>
                <w:b/>
                <w:sz w:val="22"/>
                <w:szCs w:val="22"/>
              </w:rPr>
              <w:t>(</w:t>
            </w:r>
            <w:r w:rsidR="001D3C8B" w:rsidRPr="001D3C8B">
              <w:rPr>
                <w:rFonts w:ascii="Gill Sans MT" w:hAnsi="Gill Sans MT"/>
                <w:b/>
                <w:sz w:val="22"/>
                <w:szCs w:val="22"/>
              </w:rPr>
              <w:t>40</w:t>
            </w:r>
            <w:r w:rsidRPr="001D3C8B">
              <w:rPr>
                <w:rFonts w:ascii="Gill Sans MT" w:hAnsi="Gill Sans MT"/>
                <w:b/>
                <w:sz w:val="22"/>
                <w:szCs w:val="22"/>
              </w:rPr>
              <w:t>%)</w:t>
            </w:r>
          </w:p>
        </w:tc>
      </w:tr>
      <w:tr w:rsidR="006B1D78" w:rsidRPr="00356F96" w14:paraId="5101D1DB" w14:textId="77777777" w:rsidTr="001D3C8B">
        <w:trPr>
          <w:trHeight w:val="1389"/>
        </w:trPr>
        <w:tc>
          <w:tcPr>
            <w:tcW w:w="2127" w:type="dxa"/>
            <w:shd w:val="clear" w:color="auto" w:fill="FFFFFF" w:themeFill="background1"/>
            <w:vAlign w:val="center"/>
          </w:tcPr>
          <w:p w14:paraId="1A5DF04A" w14:textId="77777777" w:rsidR="006B1D78" w:rsidRPr="00356F96" w:rsidRDefault="006B1D78" w:rsidP="006B1D78">
            <w:pPr>
              <w:pStyle w:val="Style2"/>
              <w:rPr>
                <w:rFonts w:ascii="Gill Sans MT" w:hAnsi="Gill Sans MT"/>
                <w:color w:val="000000" w:themeColor="text1"/>
                <w:sz w:val="22"/>
                <w:szCs w:val="22"/>
                <w:highlight w:val="yellow"/>
              </w:rPr>
            </w:pPr>
          </w:p>
          <w:p w14:paraId="20D7F4F7" w14:textId="77777777" w:rsidR="006B1D78" w:rsidRPr="00356F96" w:rsidRDefault="006B1D78" w:rsidP="006B1D78">
            <w:pPr>
              <w:pStyle w:val="Style2"/>
              <w:rPr>
                <w:rFonts w:ascii="Gill Sans MT" w:hAnsi="Gill Sans MT"/>
                <w:b/>
                <w:color w:val="000000" w:themeColor="text1"/>
                <w:sz w:val="22"/>
                <w:szCs w:val="22"/>
              </w:rPr>
            </w:pPr>
            <w:r w:rsidRPr="00356F96">
              <w:rPr>
                <w:rFonts w:ascii="Gill Sans MT" w:hAnsi="Gill Sans MT"/>
                <w:b/>
                <w:color w:val="000000" w:themeColor="text1"/>
                <w:sz w:val="22"/>
                <w:szCs w:val="22"/>
              </w:rPr>
              <w:t>METHOD STATEMENT – Contract Delivery</w:t>
            </w:r>
          </w:p>
        </w:tc>
        <w:tc>
          <w:tcPr>
            <w:tcW w:w="6525" w:type="dxa"/>
            <w:shd w:val="clear" w:color="auto" w:fill="FFFFFF" w:themeFill="background1"/>
            <w:vAlign w:val="center"/>
          </w:tcPr>
          <w:p w14:paraId="17DD7668" w14:textId="77777777" w:rsidR="006B1D78" w:rsidRPr="00356F96" w:rsidRDefault="006B1D78" w:rsidP="006B1D78">
            <w:pPr>
              <w:jc w:val="both"/>
              <w:rPr>
                <w:rFonts w:ascii="Gill Sans MT" w:hAnsi="Gill Sans MT"/>
                <w:color w:val="000000" w:themeColor="text1"/>
                <w:sz w:val="22"/>
                <w:szCs w:val="22"/>
              </w:rPr>
            </w:pPr>
          </w:p>
          <w:p w14:paraId="261442FB" w14:textId="77777777" w:rsidR="006B1D78" w:rsidRPr="00356F96" w:rsidRDefault="006B1D78" w:rsidP="006B1D78">
            <w:pPr>
              <w:jc w:val="both"/>
              <w:rPr>
                <w:rFonts w:ascii="Gill Sans MT" w:hAnsi="Gill Sans MT"/>
                <w:color w:val="FF0000"/>
                <w:sz w:val="22"/>
                <w:szCs w:val="22"/>
              </w:rPr>
            </w:pPr>
            <w:r w:rsidRPr="00356F96">
              <w:rPr>
                <w:rFonts w:ascii="Gill Sans MT" w:hAnsi="Gill Sans MT"/>
                <w:b/>
                <w:color w:val="000000" w:themeColor="text1"/>
                <w:sz w:val="22"/>
                <w:szCs w:val="22"/>
              </w:rPr>
              <w:t>Question</w:t>
            </w:r>
            <w:r w:rsidRPr="00356F96">
              <w:rPr>
                <w:rFonts w:ascii="Gill Sans MT" w:hAnsi="Gill Sans MT"/>
                <w:color w:val="000000" w:themeColor="text1"/>
                <w:sz w:val="22"/>
                <w:szCs w:val="22"/>
              </w:rPr>
              <w:t xml:space="preserve"> - Please provide a method statement detailing how you propose to </w:t>
            </w:r>
            <w:r w:rsidRPr="00356F96">
              <w:rPr>
                <w:rFonts w:ascii="Gill Sans MT" w:hAnsi="Gill Sans MT" w:cs="Arial"/>
                <w:sz w:val="22"/>
                <w:szCs w:val="22"/>
              </w:rPr>
              <w:t>deliver this contract to KWL, how you propose to manage performance and what procedures you have in place to ensure that the products and/or services are delivered to agreed quality standards?</w:t>
            </w:r>
          </w:p>
          <w:p w14:paraId="725A70CC" w14:textId="77777777" w:rsidR="006B1D78" w:rsidRPr="00356F96" w:rsidRDefault="006B1D78" w:rsidP="006B1D78">
            <w:pPr>
              <w:jc w:val="both"/>
              <w:rPr>
                <w:rFonts w:ascii="Gill Sans MT" w:hAnsi="Gill Sans MT"/>
                <w:color w:val="000000" w:themeColor="text1"/>
                <w:sz w:val="22"/>
                <w:szCs w:val="22"/>
                <w:u w:val="single"/>
              </w:rPr>
            </w:pPr>
          </w:p>
          <w:p w14:paraId="12A6253E" w14:textId="77777777" w:rsidR="006B1D78" w:rsidRPr="00356F96" w:rsidRDefault="006B1D78" w:rsidP="006B1D78">
            <w:pPr>
              <w:jc w:val="both"/>
              <w:rPr>
                <w:rFonts w:ascii="Gill Sans MT" w:hAnsi="Gill Sans MT"/>
                <w:color w:val="000000" w:themeColor="text1"/>
                <w:sz w:val="22"/>
                <w:szCs w:val="22"/>
                <w:u w:val="single"/>
              </w:rPr>
            </w:pPr>
            <w:r w:rsidRPr="00356F96">
              <w:rPr>
                <w:rFonts w:ascii="Gill Sans MT" w:hAnsi="Gill Sans MT"/>
                <w:color w:val="000000" w:themeColor="text1"/>
                <w:sz w:val="22"/>
                <w:szCs w:val="22"/>
                <w:u w:val="single"/>
              </w:rPr>
              <w:t>Your answer may cover areas such as:</w:t>
            </w:r>
          </w:p>
          <w:p w14:paraId="0AEF7AFE"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Experience; Dedicated points of contact; Call backs</w:t>
            </w:r>
          </w:p>
          <w:p w14:paraId="204E0FFB"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Size and location of your local depot; Stockholding at your local depot</w:t>
            </w:r>
          </w:p>
          <w:p w14:paraId="5BA159CA" w14:textId="28CBC31D" w:rsidR="001D3C8B" w:rsidRDefault="006B1D78" w:rsidP="001D3C8B">
            <w:pPr>
              <w:jc w:val="both"/>
              <w:rPr>
                <w:rFonts w:ascii="Gill Sans MT" w:hAnsi="Gill Sans MT"/>
                <w:color w:val="000000" w:themeColor="text1"/>
                <w:sz w:val="22"/>
                <w:szCs w:val="22"/>
              </w:rPr>
            </w:pPr>
            <w:r w:rsidRPr="00356F96">
              <w:rPr>
                <w:rFonts w:ascii="Gill Sans MT" w:hAnsi="Gill Sans MT"/>
                <w:color w:val="000000" w:themeColor="text1"/>
                <w:sz w:val="22"/>
                <w:szCs w:val="22"/>
              </w:rPr>
              <w:t>• Sourcing of non-stock / Ad-hoc items</w:t>
            </w:r>
          </w:p>
          <w:p w14:paraId="63A880E4" w14:textId="0B9E3416" w:rsidR="001D3C8B" w:rsidRPr="001D3C8B" w:rsidRDefault="001D3C8B" w:rsidP="001D3C8B">
            <w:pPr>
              <w:jc w:val="both"/>
              <w:rPr>
                <w:rFonts w:ascii="Gill Sans MT" w:hAnsi="Gill Sans MT"/>
                <w:color w:val="000000" w:themeColor="text1"/>
                <w:sz w:val="22"/>
                <w:szCs w:val="22"/>
              </w:rPr>
            </w:pPr>
            <w:r w:rsidRPr="00356F96">
              <w:rPr>
                <w:rFonts w:ascii="Gill Sans MT" w:hAnsi="Gill Sans MT"/>
                <w:color w:val="000000" w:themeColor="text1"/>
                <w:sz w:val="22"/>
                <w:szCs w:val="22"/>
              </w:rPr>
              <w:t xml:space="preserve">• </w:t>
            </w:r>
            <w:r w:rsidRPr="001D3C8B">
              <w:rPr>
                <w:rFonts w:ascii="Gill Sans MT" w:hAnsi="Gill Sans MT"/>
                <w:color w:val="000000" w:themeColor="text1"/>
                <w:sz w:val="22"/>
                <w:szCs w:val="22"/>
              </w:rPr>
              <w:t>Ability to respond to emergency requests E.g. within 2 hours</w:t>
            </w:r>
          </w:p>
          <w:p w14:paraId="2844870B"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Customer care, Managing quality / defects</w:t>
            </w:r>
          </w:p>
          <w:p w14:paraId="67FD88BC"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Administration / Paperwork / Invoicing / use of IT</w:t>
            </w:r>
          </w:p>
          <w:p w14:paraId="0473890A"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How you will manage sickness and holiday cover</w:t>
            </w:r>
          </w:p>
          <w:p w14:paraId="5F5CF7F5"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Key Performance Indicators; Reporting tools; Continuous improvement</w:t>
            </w:r>
          </w:p>
          <w:p w14:paraId="0CA15C1B"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What do you do for your existing customers with similar sized contracts?</w:t>
            </w:r>
          </w:p>
          <w:p w14:paraId="25573314"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Quality Audits, Quality Manager and their qualifications</w:t>
            </w:r>
          </w:p>
          <w:p w14:paraId="1D4F53BE"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Sourcing of materials</w:t>
            </w:r>
          </w:p>
          <w:p w14:paraId="074C72D3" w14:textId="77777777" w:rsidR="006B1D78" w:rsidRPr="00356F96" w:rsidRDefault="006B1D78" w:rsidP="006B1D78">
            <w:pPr>
              <w:jc w:val="both"/>
              <w:rPr>
                <w:rFonts w:ascii="Gill Sans MT" w:hAnsi="Gill Sans MT"/>
                <w:color w:val="000000" w:themeColor="text1"/>
                <w:sz w:val="22"/>
                <w:szCs w:val="22"/>
              </w:rPr>
            </w:pPr>
          </w:p>
        </w:tc>
        <w:tc>
          <w:tcPr>
            <w:tcW w:w="1276" w:type="dxa"/>
            <w:shd w:val="clear" w:color="auto" w:fill="FFFFFF" w:themeFill="background1"/>
            <w:vAlign w:val="center"/>
          </w:tcPr>
          <w:p w14:paraId="1ADDB11E" w14:textId="77777777" w:rsidR="006B1D78" w:rsidRPr="001D3C8B" w:rsidRDefault="006B1D78" w:rsidP="002B689D">
            <w:pPr>
              <w:pStyle w:val="Style2"/>
              <w:rPr>
                <w:rFonts w:ascii="Gill Sans MT" w:hAnsi="Gill Sans MT"/>
                <w:color w:val="000000" w:themeColor="text1"/>
                <w:sz w:val="22"/>
                <w:szCs w:val="22"/>
              </w:rPr>
            </w:pPr>
          </w:p>
          <w:p w14:paraId="45E082AC" w14:textId="646A13A7" w:rsidR="006B1D78" w:rsidRPr="001D3C8B" w:rsidRDefault="001D3C8B" w:rsidP="006B1D78">
            <w:pPr>
              <w:pStyle w:val="Style2"/>
              <w:jc w:val="center"/>
              <w:rPr>
                <w:rFonts w:ascii="Gill Sans MT" w:hAnsi="Gill Sans MT"/>
                <w:color w:val="000000" w:themeColor="text1"/>
                <w:sz w:val="22"/>
                <w:szCs w:val="22"/>
              </w:rPr>
            </w:pPr>
            <w:r w:rsidRPr="001D3C8B">
              <w:rPr>
                <w:rFonts w:ascii="Gill Sans MT" w:hAnsi="Gill Sans MT"/>
                <w:color w:val="000000" w:themeColor="text1"/>
                <w:sz w:val="22"/>
                <w:szCs w:val="22"/>
              </w:rPr>
              <w:t>10</w:t>
            </w:r>
          </w:p>
        </w:tc>
      </w:tr>
      <w:tr w:rsidR="006B1D78" w:rsidRPr="00356F96" w14:paraId="0AB24A7B" w14:textId="77777777" w:rsidTr="001D3C8B">
        <w:tblPrEx>
          <w:jc w:val="center"/>
          <w:tblInd w:w="0" w:type="dxa"/>
        </w:tblPrEx>
        <w:trPr>
          <w:trHeight w:val="896"/>
          <w:jc w:val="center"/>
        </w:trPr>
        <w:tc>
          <w:tcPr>
            <w:tcW w:w="2127" w:type="dxa"/>
            <w:shd w:val="clear" w:color="auto" w:fill="FFFFFF" w:themeFill="background1"/>
            <w:vAlign w:val="center"/>
          </w:tcPr>
          <w:p w14:paraId="4DDCA270" w14:textId="77777777" w:rsidR="006B1D78" w:rsidRPr="00356F96" w:rsidRDefault="006B1D78" w:rsidP="006B1D78">
            <w:pPr>
              <w:pStyle w:val="Style2"/>
              <w:rPr>
                <w:rFonts w:ascii="Gill Sans MT" w:hAnsi="Gill Sans MT"/>
                <w:color w:val="000000" w:themeColor="text1"/>
                <w:sz w:val="22"/>
                <w:szCs w:val="22"/>
                <w:highlight w:val="yellow"/>
              </w:rPr>
            </w:pPr>
          </w:p>
          <w:p w14:paraId="24508166" w14:textId="77777777" w:rsidR="006B1D78" w:rsidRPr="00356F96" w:rsidRDefault="006B1D78" w:rsidP="006B1D78">
            <w:pPr>
              <w:pStyle w:val="Style2"/>
              <w:rPr>
                <w:rFonts w:ascii="Gill Sans MT" w:hAnsi="Gill Sans MT"/>
                <w:b/>
                <w:color w:val="000000" w:themeColor="text1"/>
                <w:sz w:val="22"/>
                <w:szCs w:val="22"/>
              </w:rPr>
            </w:pPr>
            <w:r w:rsidRPr="00356F96">
              <w:rPr>
                <w:rFonts w:ascii="Gill Sans MT" w:hAnsi="Gill Sans MT"/>
                <w:b/>
                <w:color w:val="000000" w:themeColor="text1"/>
                <w:sz w:val="22"/>
                <w:szCs w:val="22"/>
              </w:rPr>
              <w:t>METHOD STATEMENT – Contingency Planning</w:t>
            </w:r>
          </w:p>
        </w:tc>
        <w:tc>
          <w:tcPr>
            <w:tcW w:w="6525" w:type="dxa"/>
            <w:shd w:val="clear" w:color="auto" w:fill="FFFFFF" w:themeFill="background1"/>
            <w:vAlign w:val="center"/>
          </w:tcPr>
          <w:p w14:paraId="3F80F04F" w14:textId="77777777" w:rsidR="006B1D78" w:rsidRPr="00356F96" w:rsidRDefault="006B1D78" w:rsidP="006B1D78">
            <w:pPr>
              <w:jc w:val="both"/>
              <w:rPr>
                <w:rFonts w:ascii="Gill Sans MT" w:hAnsi="Gill Sans MT"/>
                <w:b/>
                <w:color w:val="000000" w:themeColor="text1"/>
                <w:sz w:val="22"/>
                <w:szCs w:val="22"/>
              </w:rPr>
            </w:pPr>
          </w:p>
          <w:p w14:paraId="508FE0C3" w14:textId="77777777" w:rsidR="006B1D78" w:rsidRPr="00356F96" w:rsidRDefault="006B1D78" w:rsidP="006B1D78">
            <w:pPr>
              <w:jc w:val="both"/>
              <w:rPr>
                <w:rFonts w:ascii="Gill Sans MT" w:hAnsi="Gill Sans MT"/>
                <w:color w:val="FF0000"/>
                <w:sz w:val="22"/>
                <w:szCs w:val="22"/>
              </w:rPr>
            </w:pPr>
            <w:r w:rsidRPr="00356F96">
              <w:rPr>
                <w:rFonts w:ascii="Gill Sans MT" w:hAnsi="Gill Sans MT"/>
                <w:b/>
                <w:color w:val="000000" w:themeColor="text1"/>
                <w:sz w:val="22"/>
                <w:szCs w:val="22"/>
              </w:rPr>
              <w:t>Question</w:t>
            </w:r>
            <w:r w:rsidRPr="00356F96">
              <w:rPr>
                <w:rFonts w:ascii="Gill Sans MT" w:hAnsi="Gill Sans MT"/>
                <w:color w:val="000000" w:themeColor="text1"/>
                <w:sz w:val="22"/>
                <w:szCs w:val="22"/>
              </w:rPr>
              <w:t xml:space="preserve"> - Please provide a method statement describing the business continuity plan you have in place to mitigate any risk to the service you provide to your customers, e.g. in the event of an IT system failure, Depot Fire, Flooding, the closure of a local branch etc.  Please describe what steps would you take if materials requested by KWL were not readily available? How would you minimise disruption to our customers?</w:t>
            </w:r>
          </w:p>
          <w:p w14:paraId="3AAE7F6B" w14:textId="77777777" w:rsidR="006B1D78" w:rsidRPr="00356F96" w:rsidRDefault="006B1D78" w:rsidP="006B1D78">
            <w:pPr>
              <w:jc w:val="both"/>
              <w:rPr>
                <w:rFonts w:ascii="Gill Sans MT" w:hAnsi="Gill Sans MT"/>
                <w:color w:val="000000" w:themeColor="text1"/>
                <w:sz w:val="22"/>
                <w:szCs w:val="22"/>
                <w:u w:val="single"/>
              </w:rPr>
            </w:pPr>
          </w:p>
          <w:p w14:paraId="535AF8E6" w14:textId="77777777" w:rsidR="006B1D78" w:rsidRPr="00356F96" w:rsidRDefault="006B1D78" w:rsidP="006B1D78">
            <w:pPr>
              <w:jc w:val="both"/>
              <w:rPr>
                <w:rFonts w:ascii="Gill Sans MT" w:hAnsi="Gill Sans MT"/>
                <w:color w:val="000000" w:themeColor="text1"/>
                <w:sz w:val="22"/>
                <w:szCs w:val="22"/>
                <w:u w:val="single"/>
              </w:rPr>
            </w:pPr>
            <w:r w:rsidRPr="00356F96">
              <w:rPr>
                <w:rFonts w:ascii="Gill Sans MT" w:hAnsi="Gill Sans MT"/>
                <w:color w:val="000000" w:themeColor="text1"/>
                <w:sz w:val="22"/>
                <w:szCs w:val="22"/>
                <w:u w:val="single"/>
              </w:rPr>
              <w:t>Your answer may cover areas such as:</w:t>
            </w:r>
          </w:p>
          <w:p w14:paraId="640B5EE7"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Business Continuity Plans</w:t>
            </w:r>
          </w:p>
          <w:p w14:paraId="2344AB79"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Customer Service</w:t>
            </w:r>
          </w:p>
          <w:p w14:paraId="1C72F57C"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Availability / issuing of materials</w:t>
            </w:r>
          </w:p>
          <w:p w14:paraId="01405631"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Source alternative suppliers</w:t>
            </w:r>
          </w:p>
          <w:p w14:paraId="1C37357F"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Offer an alternative item</w:t>
            </w:r>
          </w:p>
          <w:p w14:paraId="0D0C1C9D"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Utilise your branch network</w:t>
            </w:r>
          </w:p>
          <w:p w14:paraId="24B258FD"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Communication</w:t>
            </w:r>
          </w:p>
          <w:p w14:paraId="690CA89A" w14:textId="77777777" w:rsidR="006B1D78" w:rsidRPr="00356F96" w:rsidRDefault="006B1D78" w:rsidP="006B1D78">
            <w:pPr>
              <w:jc w:val="both"/>
              <w:rPr>
                <w:rFonts w:ascii="Gill Sans MT" w:hAnsi="Gill Sans MT"/>
                <w:color w:val="000000" w:themeColor="text1"/>
                <w:sz w:val="22"/>
                <w:szCs w:val="22"/>
              </w:rPr>
            </w:pPr>
          </w:p>
        </w:tc>
        <w:tc>
          <w:tcPr>
            <w:tcW w:w="1276" w:type="dxa"/>
            <w:shd w:val="clear" w:color="auto" w:fill="FFFFFF" w:themeFill="background1"/>
            <w:vAlign w:val="center"/>
          </w:tcPr>
          <w:p w14:paraId="25AD1777" w14:textId="77777777" w:rsidR="006B1D78" w:rsidRPr="001D3C8B" w:rsidRDefault="006B1D78" w:rsidP="006B1D78">
            <w:pPr>
              <w:pStyle w:val="Style2"/>
              <w:jc w:val="center"/>
              <w:rPr>
                <w:rFonts w:ascii="Gill Sans MT" w:hAnsi="Gill Sans MT"/>
                <w:color w:val="000000" w:themeColor="text1"/>
                <w:sz w:val="22"/>
                <w:szCs w:val="22"/>
              </w:rPr>
            </w:pPr>
          </w:p>
          <w:p w14:paraId="7C6A0798" w14:textId="6EBFB1E0" w:rsidR="006B1D78" w:rsidRPr="001D3C8B" w:rsidRDefault="006B1D78" w:rsidP="006B1D78">
            <w:pPr>
              <w:pStyle w:val="Style2"/>
              <w:jc w:val="center"/>
              <w:rPr>
                <w:rFonts w:ascii="Gill Sans MT" w:hAnsi="Gill Sans MT"/>
                <w:color w:val="000000" w:themeColor="text1"/>
                <w:sz w:val="22"/>
                <w:szCs w:val="22"/>
              </w:rPr>
            </w:pPr>
            <w:r w:rsidRPr="001D3C8B">
              <w:rPr>
                <w:rFonts w:ascii="Gill Sans MT" w:hAnsi="Gill Sans MT"/>
                <w:color w:val="000000" w:themeColor="text1"/>
                <w:sz w:val="22"/>
                <w:szCs w:val="22"/>
              </w:rPr>
              <w:t>1</w:t>
            </w:r>
            <w:r w:rsidR="001D3C8B" w:rsidRPr="001D3C8B">
              <w:rPr>
                <w:rFonts w:ascii="Gill Sans MT" w:hAnsi="Gill Sans MT"/>
                <w:color w:val="000000" w:themeColor="text1"/>
                <w:sz w:val="22"/>
                <w:szCs w:val="22"/>
              </w:rPr>
              <w:t>0</w:t>
            </w:r>
          </w:p>
        </w:tc>
      </w:tr>
      <w:tr w:rsidR="006B1D78" w:rsidRPr="00356F96" w14:paraId="5FA9D174" w14:textId="77777777" w:rsidTr="001D3C8B">
        <w:tblPrEx>
          <w:jc w:val="center"/>
          <w:tblInd w:w="0" w:type="dxa"/>
        </w:tblPrEx>
        <w:trPr>
          <w:trHeight w:val="896"/>
          <w:jc w:val="center"/>
        </w:trPr>
        <w:tc>
          <w:tcPr>
            <w:tcW w:w="2127" w:type="dxa"/>
            <w:shd w:val="clear" w:color="auto" w:fill="FFFFFF" w:themeFill="background1"/>
            <w:vAlign w:val="center"/>
          </w:tcPr>
          <w:p w14:paraId="74E018B0" w14:textId="77777777" w:rsidR="006B1D78" w:rsidRPr="00356F96" w:rsidRDefault="006B1D78" w:rsidP="006B1D78">
            <w:pPr>
              <w:pStyle w:val="Style2"/>
              <w:rPr>
                <w:rFonts w:ascii="Gill Sans MT" w:hAnsi="Gill Sans MT"/>
                <w:color w:val="000000" w:themeColor="text1"/>
                <w:sz w:val="22"/>
                <w:szCs w:val="22"/>
                <w:highlight w:val="yellow"/>
              </w:rPr>
            </w:pPr>
          </w:p>
          <w:p w14:paraId="54200721" w14:textId="77777777" w:rsidR="006B1D78" w:rsidRPr="00356F96" w:rsidRDefault="006B1D78" w:rsidP="006B1D78">
            <w:pPr>
              <w:pStyle w:val="Style2"/>
              <w:rPr>
                <w:rFonts w:ascii="Gill Sans MT" w:hAnsi="Gill Sans MT"/>
                <w:b/>
                <w:color w:val="000000" w:themeColor="text1"/>
                <w:sz w:val="22"/>
                <w:szCs w:val="22"/>
              </w:rPr>
            </w:pPr>
            <w:r w:rsidRPr="00356F96">
              <w:rPr>
                <w:rFonts w:ascii="Gill Sans MT" w:hAnsi="Gill Sans MT"/>
                <w:b/>
                <w:color w:val="000000" w:themeColor="text1"/>
                <w:sz w:val="22"/>
                <w:szCs w:val="22"/>
              </w:rPr>
              <w:t xml:space="preserve">METHOD STATEMENT – Added Value </w:t>
            </w:r>
          </w:p>
        </w:tc>
        <w:tc>
          <w:tcPr>
            <w:tcW w:w="6525" w:type="dxa"/>
            <w:shd w:val="clear" w:color="auto" w:fill="FFFFFF" w:themeFill="background1"/>
            <w:vAlign w:val="center"/>
          </w:tcPr>
          <w:p w14:paraId="6BBE6C1B" w14:textId="77777777" w:rsidR="006B1D78" w:rsidRPr="00356F96" w:rsidRDefault="006B1D78" w:rsidP="006B1D78">
            <w:pPr>
              <w:pStyle w:val="Style2"/>
              <w:jc w:val="both"/>
              <w:rPr>
                <w:rFonts w:ascii="Gill Sans MT" w:hAnsi="Gill Sans MT"/>
                <w:color w:val="000000" w:themeColor="text1"/>
                <w:sz w:val="22"/>
                <w:szCs w:val="22"/>
              </w:rPr>
            </w:pPr>
          </w:p>
          <w:p w14:paraId="03462FF7" w14:textId="77777777" w:rsidR="006B1D78" w:rsidRPr="00356F96" w:rsidRDefault="006B1D78" w:rsidP="006B1D78">
            <w:pPr>
              <w:jc w:val="both"/>
              <w:rPr>
                <w:rFonts w:ascii="Gill Sans MT" w:hAnsi="Gill Sans MT"/>
                <w:color w:val="FF0000"/>
                <w:sz w:val="22"/>
                <w:szCs w:val="22"/>
              </w:rPr>
            </w:pPr>
            <w:r w:rsidRPr="00356F96">
              <w:rPr>
                <w:rFonts w:ascii="Gill Sans MT" w:hAnsi="Gill Sans MT"/>
                <w:b/>
                <w:color w:val="000000" w:themeColor="text1"/>
                <w:sz w:val="22"/>
                <w:szCs w:val="22"/>
              </w:rPr>
              <w:t>Question</w:t>
            </w:r>
            <w:r w:rsidRPr="00356F96">
              <w:rPr>
                <w:rFonts w:ascii="Gill Sans MT" w:hAnsi="Gill Sans MT"/>
                <w:color w:val="000000" w:themeColor="text1"/>
                <w:sz w:val="22"/>
                <w:szCs w:val="22"/>
              </w:rPr>
              <w:t xml:space="preserve"> - Please provide a method statement detailing how you propose to deliver a value for money service to KWL?  Please describe what innovations your organisation can offer?</w:t>
            </w:r>
          </w:p>
          <w:p w14:paraId="36AAB66D" w14:textId="77777777" w:rsidR="006B1D78" w:rsidRPr="00356F96" w:rsidRDefault="006B1D78" w:rsidP="006B1D78">
            <w:pPr>
              <w:jc w:val="both"/>
              <w:rPr>
                <w:rFonts w:ascii="Gill Sans MT" w:hAnsi="Gill Sans MT"/>
                <w:color w:val="000000" w:themeColor="text1"/>
                <w:sz w:val="22"/>
                <w:szCs w:val="22"/>
                <w:u w:val="single"/>
              </w:rPr>
            </w:pPr>
          </w:p>
          <w:p w14:paraId="4E254712" w14:textId="77777777" w:rsidR="006B1D78" w:rsidRPr="00356F96" w:rsidRDefault="006B1D78" w:rsidP="006B1D78">
            <w:pPr>
              <w:jc w:val="both"/>
              <w:rPr>
                <w:rFonts w:ascii="Gill Sans MT" w:hAnsi="Gill Sans MT"/>
                <w:color w:val="000000" w:themeColor="text1"/>
                <w:sz w:val="22"/>
                <w:szCs w:val="22"/>
                <w:u w:val="single"/>
              </w:rPr>
            </w:pPr>
            <w:r w:rsidRPr="00356F96">
              <w:rPr>
                <w:rFonts w:ascii="Gill Sans MT" w:hAnsi="Gill Sans MT"/>
                <w:color w:val="000000" w:themeColor="text1"/>
                <w:sz w:val="22"/>
                <w:szCs w:val="22"/>
                <w:u w:val="single"/>
              </w:rPr>
              <w:t>Your answer may cover areas such as:</w:t>
            </w:r>
          </w:p>
          <w:p w14:paraId="0724555C"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Experience</w:t>
            </w:r>
          </w:p>
          <w:p w14:paraId="17EB5968"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Review Of service levels; Bench marking</w:t>
            </w:r>
          </w:p>
          <w:p w14:paraId="3AD199FD"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Innovation</w:t>
            </w:r>
          </w:p>
          <w:p w14:paraId="160D4306"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Year on Year savings</w:t>
            </w:r>
          </w:p>
          <w:p w14:paraId="15D0F4EE"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IT Systems.</w:t>
            </w:r>
          </w:p>
          <w:p w14:paraId="0C510756"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Alternative processes which you would implement when providing this service.</w:t>
            </w:r>
          </w:p>
          <w:p w14:paraId="1B931C8D"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Finance / invoicing; Order processing</w:t>
            </w:r>
          </w:p>
          <w:p w14:paraId="75BB0A70" w14:textId="77777777" w:rsidR="006B1D78" w:rsidRPr="00356F96" w:rsidRDefault="006B1D78" w:rsidP="006B1D78">
            <w:pPr>
              <w:jc w:val="both"/>
              <w:rPr>
                <w:rFonts w:ascii="Gill Sans MT" w:hAnsi="Gill Sans MT"/>
                <w:color w:val="000000" w:themeColor="text1"/>
                <w:sz w:val="22"/>
                <w:szCs w:val="22"/>
              </w:rPr>
            </w:pPr>
          </w:p>
        </w:tc>
        <w:tc>
          <w:tcPr>
            <w:tcW w:w="1276" w:type="dxa"/>
            <w:shd w:val="clear" w:color="auto" w:fill="FFFFFF" w:themeFill="background1"/>
            <w:vAlign w:val="center"/>
          </w:tcPr>
          <w:p w14:paraId="238C53E4" w14:textId="77777777" w:rsidR="006B1D78" w:rsidRPr="001D3C8B" w:rsidRDefault="006B1D78" w:rsidP="006B1D78">
            <w:pPr>
              <w:pStyle w:val="Style2"/>
              <w:jc w:val="center"/>
              <w:rPr>
                <w:rFonts w:ascii="Gill Sans MT" w:hAnsi="Gill Sans MT"/>
                <w:color w:val="000000" w:themeColor="text1"/>
                <w:sz w:val="22"/>
                <w:szCs w:val="22"/>
              </w:rPr>
            </w:pPr>
          </w:p>
          <w:p w14:paraId="597B0634" w14:textId="6BB6B42F" w:rsidR="006B1D78" w:rsidRPr="001D3C8B" w:rsidRDefault="001D3C8B" w:rsidP="006B1D78">
            <w:pPr>
              <w:pStyle w:val="Style2"/>
              <w:jc w:val="center"/>
              <w:rPr>
                <w:rFonts w:ascii="Gill Sans MT" w:hAnsi="Gill Sans MT"/>
                <w:color w:val="000000" w:themeColor="text1"/>
                <w:sz w:val="22"/>
                <w:szCs w:val="22"/>
              </w:rPr>
            </w:pPr>
            <w:r w:rsidRPr="001D3C8B">
              <w:rPr>
                <w:rFonts w:ascii="Gill Sans MT" w:hAnsi="Gill Sans MT"/>
                <w:color w:val="000000" w:themeColor="text1"/>
                <w:sz w:val="22"/>
                <w:szCs w:val="22"/>
              </w:rPr>
              <w:t>5</w:t>
            </w:r>
          </w:p>
        </w:tc>
      </w:tr>
      <w:tr w:rsidR="006B1D78" w:rsidRPr="00356F96" w14:paraId="13852306" w14:textId="77777777" w:rsidTr="001D3C8B">
        <w:tblPrEx>
          <w:jc w:val="center"/>
          <w:tblInd w:w="0" w:type="dxa"/>
        </w:tblPrEx>
        <w:trPr>
          <w:trHeight w:val="896"/>
          <w:jc w:val="center"/>
        </w:trPr>
        <w:tc>
          <w:tcPr>
            <w:tcW w:w="2127" w:type="dxa"/>
            <w:shd w:val="clear" w:color="auto" w:fill="FFFFFF" w:themeFill="background1"/>
            <w:vAlign w:val="center"/>
          </w:tcPr>
          <w:p w14:paraId="10D543CF" w14:textId="77777777" w:rsidR="006B1D78" w:rsidRPr="00356F96" w:rsidRDefault="006B1D78" w:rsidP="006B1D78">
            <w:pPr>
              <w:pStyle w:val="Style2"/>
              <w:rPr>
                <w:rFonts w:ascii="Gill Sans MT" w:hAnsi="Gill Sans MT"/>
                <w:color w:val="000000" w:themeColor="text1"/>
                <w:sz w:val="22"/>
                <w:szCs w:val="22"/>
                <w:highlight w:val="yellow"/>
              </w:rPr>
            </w:pPr>
          </w:p>
          <w:p w14:paraId="6097088E" w14:textId="77777777" w:rsidR="006B1D78" w:rsidRPr="00356F96" w:rsidRDefault="006B1D78" w:rsidP="006B1D78">
            <w:pPr>
              <w:pStyle w:val="Style2"/>
              <w:rPr>
                <w:rFonts w:ascii="Gill Sans MT" w:hAnsi="Gill Sans MT"/>
                <w:b/>
                <w:i/>
                <w:color w:val="000000" w:themeColor="text1"/>
                <w:sz w:val="22"/>
                <w:szCs w:val="22"/>
              </w:rPr>
            </w:pPr>
            <w:r w:rsidRPr="00356F96">
              <w:rPr>
                <w:rFonts w:ascii="Gill Sans MT" w:hAnsi="Gill Sans MT"/>
                <w:b/>
                <w:color w:val="000000" w:themeColor="text1"/>
                <w:sz w:val="22"/>
                <w:szCs w:val="22"/>
              </w:rPr>
              <w:t>METHOD STATEMENT – Development and Sustainability</w:t>
            </w:r>
          </w:p>
        </w:tc>
        <w:tc>
          <w:tcPr>
            <w:tcW w:w="6525" w:type="dxa"/>
            <w:shd w:val="clear" w:color="auto" w:fill="FFFFFF" w:themeFill="background1"/>
            <w:vAlign w:val="center"/>
          </w:tcPr>
          <w:p w14:paraId="1D301DCF" w14:textId="77777777" w:rsidR="006B1D78" w:rsidRPr="00356F96" w:rsidRDefault="006B1D78" w:rsidP="006B1D78">
            <w:pPr>
              <w:pStyle w:val="Style2"/>
              <w:jc w:val="both"/>
              <w:rPr>
                <w:rFonts w:ascii="Gill Sans MT" w:hAnsi="Gill Sans MT"/>
                <w:color w:val="000000" w:themeColor="text1"/>
                <w:sz w:val="22"/>
                <w:szCs w:val="22"/>
              </w:rPr>
            </w:pPr>
          </w:p>
          <w:p w14:paraId="59F44917"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b/>
                <w:color w:val="000000" w:themeColor="text1"/>
                <w:sz w:val="22"/>
                <w:szCs w:val="22"/>
              </w:rPr>
              <w:t>Question</w:t>
            </w:r>
            <w:r w:rsidRPr="00356F96">
              <w:rPr>
                <w:rFonts w:ascii="Gill Sans MT" w:hAnsi="Gill Sans MT"/>
                <w:color w:val="000000" w:themeColor="text1"/>
                <w:sz w:val="22"/>
                <w:szCs w:val="22"/>
              </w:rPr>
              <w:t xml:space="preserve"> - Please provide a method statement explaining how your IT Systems could improve our business processes?</w:t>
            </w:r>
            <w:r w:rsidRPr="00356F96">
              <w:rPr>
                <w:rFonts w:ascii="Gill Sans MT" w:hAnsi="Gill Sans MT"/>
              </w:rPr>
              <w:t xml:space="preserve"> </w:t>
            </w:r>
            <w:r w:rsidRPr="00356F96">
              <w:rPr>
                <w:rFonts w:ascii="Gill Sans MT" w:hAnsi="Gill Sans MT"/>
                <w:color w:val="000000" w:themeColor="text1"/>
                <w:sz w:val="22"/>
                <w:szCs w:val="22"/>
              </w:rPr>
              <w:t>Please explain how you manage and monitor sustainability issues?  Please describe how do you recruit, retain and train your employees?</w:t>
            </w:r>
          </w:p>
          <w:p w14:paraId="0BA4EEB8" w14:textId="77777777" w:rsidR="006B1D78" w:rsidRPr="00356F96" w:rsidRDefault="006B1D78" w:rsidP="006B1D78">
            <w:pPr>
              <w:jc w:val="both"/>
              <w:rPr>
                <w:rFonts w:ascii="Gill Sans MT" w:hAnsi="Gill Sans MT"/>
                <w:color w:val="000000" w:themeColor="text1"/>
                <w:sz w:val="22"/>
                <w:szCs w:val="22"/>
              </w:rPr>
            </w:pPr>
          </w:p>
          <w:p w14:paraId="5166C9E1" w14:textId="77777777" w:rsidR="006B1D78" w:rsidRPr="00356F96" w:rsidRDefault="006B1D78" w:rsidP="006B1D78">
            <w:pPr>
              <w:jc w:val="both"/>
              <w:rPr>
                <w:rFonts w:ascii="Gill Sans MT" w:hAnsi="Gill Sans MT"/>
                <w:color w:val="000000" w:themeColor="text1"/>
                <w:sz w:val="22"/>
                <w:szCs w:val="22"/>
                <w:u w:val="single"/>
              </w:rPr>
            </w:pPr>
            <w:r w:rsidRPr="00356F96">
              <w:rPr>
                <w:rFonts w:ascii="Gill Sans MT" w:hAnsi="Gill Sans MT"/>
                <w:color w:val="000000" w:themeColor="text1"/>
                <w:sz w:val="22"/>
                <w:szCs w:val="22"/>
                <w:u w:val="single"/>
              </w:rPr>
              <w:t>Your answer may cover areas such as:</w:t>
            </w:r>
          </w:p>
          <w:p w14:paraId="6F5BB00D"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IT Systems</w:t>
            </w:r>
          </w:p>
          <w:p w14:paraId="2B7DD178"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Finance / Invoicing; Order Processing</w:t>
            </w:r>
          </w:p>
          <w:p w14:paraId="14D9AE0E"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Sustainability Policy; FSC (If applicable); Environmental impact</w:t>
            </w:r>
          </w:p>
          <w:p w14:paraId="7DF7112B"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xml:space="preserve">• Social Impact </w:t>
            </w:r>
          </w:p>
          <w:p w14:paraId="0A5AA6C5"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Supply Chain management</w:t>
            </w:r>
          </w:p>
          <w:p w14:paraId="52BC88B1"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Recruitment; Training &amp; Development</w:t>
            </w:r>
          </w:p>
          <w:p w14:paraId="25D4BFD3"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Booking of courses; Refresher training; Toolbox talks</w:t>
            </w:r>
          </w:p>
          <w:p w14:paraId="6DCFCD1A"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Apprenticeships; Career Development; Work Experiences</w:t>
            </w:r>
          </w:p>
          <w:p w14:paraId="57FC5B46" w14:textId="77777777" w:rsidR="006B1D78" w:rsidRPr="00356F96" w:rsidRDefault="006B1D78" w:rsidP="006B1D78">
            <w:pPr>
              <w:jc w:val="both"/>
              <w:rPr>
                <w:rFonts w:ascii="Gill Sans MT" w:hAnsi="Gill Sans MT"/>
                <w:color w:val="000000" w:themeColor="text1"/>
                <w:sz w:val="22"/>
                <w:szCs w:val="22"/>
              </w:rPr>
            </w:pPr>
            <w:r w:rsidRPr="00356F96">
              <w:rPr>
                <w:rFonts w:ascii="Gill Sans MT" w:hAnsi="Gill Sans MT"/>
                <w:color w:val="000000" w:themeColor="text1"/>
                <w:sz w:val="22"/>
                <w:szCs w:val="22"/>
              </w:rPr>
              <w:t>• Any relevant Awards your organisation has achieved</w:t>
            </w:r>
          </w:p>
          <w:p w14:paraId="07467DF3" w14:textId="77777777" w:rsidR="006B1D78" w:rsidRPr="001D3C8B" w:rsidRDefault="006B1D78" w:rsidP="006B1D78">
            <w:pPr>
              <w:jc w:val="both"/>
              <w:rPr>
                <w:rFonts w:ascii="Gill Sans MT" w:hAnsi="Gill Sans MT"/>
                <w:color w:val="000000" w:themeColor="text1"/>
                <w:sz w:val="22"/>
                <w:szCs w:val="22"/>
              </w:rPr>
            </w:pPr>
          </w:p>
        </w:tc>
        <w:tc>
          <w:tcPr>
            <w:tcW w:w="1276" w:type="dxa"/>
            <w:shd w:val="clear" w:color="auto" w:fill="FFFFFF" w:themeFill="background1"/>
            <w:vAlign w:val="center"/>
          </w:tcPr>
          <w:p w14:paraId="365A8DDF" w14:textId="77777777" w:rsidR="006B1D78" w:rsidRPr="001D3C8B" w:rsidRDefault="006B1D78" w:rsidP="006B1D78">
            <w:pPr>
              <w:pStyle w:val="Style2"/>
              <w:jc w:val="center"/>
              <w:rPr>
                <w:rFonts w:ascii="Gill Sans MT" w:hAnsi="Gill Sans MT"/>
                <w:color w:val="000000" w:themeColor="text1"/>
                <w:sz w:val="22"/>
                <w:szCs w:val="22"/>
              </w:rPr>
            </w:pPr>
          </w:p>
          <w:p w14:paraId="4B017F80" w14:textId="77777777" w:rsidR="006B1D78" w:rsidRPr="001D3C8B" w:rsidRDefault="006B1D78" w:rsidP="006B1D78">
            <w:pPr>
              <w:pStyle w:val="Style2"/>
              <w:jc w:val="center"/>
              <w:rPr>
                <w:rFonts w:ascii="Gill Sans MT" w:hAnsi="Gill Sans MT"/>
                <w:color w:val="000000" w:themeColor="text1"/>
                <w:sz w:val="22"/>
                <w:szCs w:val="22"/>
              </w:rPr>
            </w:pPr>
            <w:r w:rsidRPr="001D3C8B">
              <w:rPr>
                <w:rFonts w:ascii="Gill Sans MT" w:hAnsi="Gill Sans MT"/>
                <w:color w:val="000000" w:themeColor="text1"/>
                <w:sz w:val="22"/>
                <w:szCs w:val="22"/>
              </w:rPr>
              <w:t>5</w:t>
            </w:r>
          </w:p>
        </w:tc>
      </w:tr>
    </w:tbl>
    <w:p w14:paraId="3FD0C9B7" w14:textId="77777777" w:rsidR="00413241" w:rsidRPr="00356F96" w:rsidRDefault="00413241" w:rsidP="000E5161">
      <w:pPr>
        <w:pStyle w:val="Style2"/>
        <w:ind w:left="700"/>
        <w:jc w:val="both"/>
        <w:rPr>
          <w:rFonts w:ascii="Gill Sans MT" w:hAnsi="Gill Sans MT"/>
          <w:color w:val="000000" w:themeColor="text1"/>
          <w:sz w:val="22"/>
          <w:szCs w:val="22"/>
          <w:highlight w:val="yellow"/>
        </w:rPr>
      </w:pPr>
    </w:p>
    <w:p w14:paraId="47D74301" w14:textId="77777777" w:rsidR="0087035A" w:rsidRPr="00356F96" w:rsidRDefault="0087035A" w:rsidP="0087035A">
      <w:pPr>
        <w:numPr>
          <w:ilvl w:val="1"/>
          <w:numId w:val="40"/>
        </w:numPr>
        <w:ind w:left="709" w:hanging="709"/>
        <w:jc w:val="both"/>
        <w:rPr>
          <w:rFonts w:ascii="Gill Sans MT" w:hAnsi="Gill Sans MT"/>
          <w:color w:val="000000" w:themeColor="text1"/>
          <w:sz w:val="22"/>
          <w:szCs w:val="22"/>
        </w:rPr>
      </w:pPr>
      <w:r w:rsidRPr="00356F96">
        <w:rPr>
          <w:rFonts w:ascii="Gill Sans MT" w:hAnsi="Gill Sans MT"/>
          <w:color w:val="000000" w:themeColor="text1"/>
          <w:sz w:val="22"/>
          <w:szCs w:val="22"/>
        </w:rPr>
        <w:t xml:space="preserve">All Method Statements will be assessed by a panel of officers, with a consensus score reached between the participating </w:t>
      </w:r>
      <w:r w:rsidR="002A5204" w:rsidRPr="00356F96">
        <w:rPr>
          <w:rFonts w:ascii="Gill Sans MT" w:hAnsi="Gill Sans MT"/>
          <w:color w:val="000000" w:themeColor="text1"/>
          <w:sz w:val="22"/>
          <w:szCs w:val="22"/>
        </w:rPr>
        <w:t>scorers</w:t>
      </w:r>
      <w:r w:rsidRPr="00356F96">
        <w:rPr>
          <w:rFonts w:ascii="Gill Sans MT" w:hAnsi="Gill Sans MT"/>
          <w:color w:val="000000" w:themeColor="text1"/>
          <w:sz w:val="22"/>
          <w:szCs w:val="22"/>
        </w:rPr>
        <w:t xml:space="preserve"> which will form the score given in the Award Criteria.</w:t>
      </w:r>
    </w:p>
    <w:p w14:paraId="28325FD2" w14:textId="77777777" w:rsidR="0087035A" w:rsidRPr="00356F96" w:rsidRDefault="0087035A" w:rsidP="0087035A">
      <w:pPr>
        <w:ind w:left="709"/>
        <w:jc w:val="both"/>
        <w:rPr>
          <w:rFonts w:ascii="Gill Sans MT" w:hAnsi="Gill Sans MT"/>
          <w:color w:val="000000" w:themeColor="text1"/>
          <w:sz w:val="22"/>
          <w:szCs w:val="22"/>
        </w:rPr>
      </w:pPr>
    </w:p>
    <w:p w14:paraId="2F92C8B1" w14:textId="77777777" w:rsidR="0087035A" w:rsidRPr="00356F96" w:rsidRDefault="0087035A" w:rsidP="0087035A">
      <w:pPr>
        <w:numPr>
          <w:ilvl w:val="1"/>
          <w:numId w:val="40"/>
        </w:numPr>
        <w:ind w:left="709" w:hanging="709"/>
        <w:jc w:val="both"/>
        <w:rPr>
          <w:rFonts w:ascii="Gill Sans MT" w:hAnsi="Gill Sans MT"/>
          <w:color w:val="000000" w:themeColor="text1"/>
          <w:sz w:val="22"/>
          <w:szCs w:val="22"/>
        </w:rPr>
      </w:pPr>
      <w:r w:rsidRPr="00356F96">
        <w:rPr>
          <w:rFonts w:ascii="Gill Sans MT" w:hAnsi="Gill Sans MT"/>
          <w:color w:val="000000" w:themeColor="text1"/>
          <w:sz w:val="22"/>
          <w:szCs w:val="22"/>
        </w:rPr>
        <w:t>Method Statements will be marked using the criteria outlined below in ‘Definitions of Scoring Categories’</w:t>
      </w:r>
    </w:p>
    <w:p w14:paraId="2D29FA21" w14:textId="77777777" w:rsidR="0087035A" w:rsidRPr="00356F96" w:rsidRDefault="0087035A" w:rsidP="0087035A">
      <w:pPr>
        <w:jc w:val="both"/>
        <w:rPr>
          <w:rFonts w:ascii="Gill Sans MT" w:hAnsi="Gill Sans MT"/>
          <w:color w:val="000000" w:themeColor="text1"/>
          <w:sz w:val="22"/>
          <w:szCs w:val="22"/>
        </w:rPr>
      </w:pPr>
    </w:p>
    <w:p w14:paraId="3E6D96EF" w14:textId="77777777" w:rsidR="0087035A" w:rsidRPr="00356F96" w:rsidRDefault="0087035A" w:rsidP="0087035A">
      <w:pPr>
        <w:numPr>
          <w:ilvl w:val="1"/>
          <w:numId w:val="40"/>
        </w:numPr>
        <w:tabs>
          <w:tab w:val="clear" w:pos="720"/>
          <w:tab w:val="left" w:pos="709"/>
        </w:tabs>
        <w:ind w:left="709" w:hanging="709"/>
        <w:rPr>
          <w:rFonts w:ascii="Gill Sans MT" w:hAnsi="Gill Sans MT"/>
          <w:color w:val="000000" w:themeColor="text1"/>
          <w:sz w:val="22"/>
          <w:szCs w:val="22"/>
        </w:rPr>
      </w:pPr>
      <w:r w:rsidRPr="00356F96">
        <w:rPr>
          <w:rFonts w:ascii="Gill Sans MT" w:hAnsi="Gill Sans MT"/>
          <w:color w:val="000000" w:themeColor="text1"/>
          <w:sz w:val="22"/>
          <w:szCs w:val="20"/>
        </w:rPr>
        <w:t>These responses</w:t>
      </w:r>
      <w:r w:rsidRPr="00356F96">
        <w:rPr>
          <w:rFonts w:ascii="Gill Sans MT" w:hAnsi="Gill Sans MT"/>
          <w:color w:val="000000" w:themeColor="text1"/>
          <w:sz w:val="22"/>
          <w:szCs w:val="22"/>
        </w:rPr>
        <w:t xml:space="preserve"> will form part of the ongoing performance of the contract and as such will be binding. </w:t>
      </w:r>
    </w:p>
    <w:p w14:paraId="0D442B97" w14:textId="77777777" w:rsidR="0087035A" w:rsidRPr="00356F96" w:rsidRDefault="0087035A" w:rsidP="0087035A">
      <w:pPr>
        <w:tabs>
          <w:tab w:val="left" w:pos="709"/>
        </w:tabs>
        <w:rPr>
          <w:rFonts w:ascii="Gill Sans MT" w:hAnsi="Gill Sans MT"/>
          <w:color w:val="FF0000"/>
          <w:sz w:val="22"/>
          <w:szCs w:val="22"/>
        </w:rPr>
      </w:pPr>
    </w:p>
    <w:p w14:paraId="0B48EE64" w14:textId="77777777" w:rsidR="0087035A" w:rsidRPr="00356F96" w:rsidRDefault="0087035A" w:rsidP="0087035A">
      <w:pPr>
        <w:numPr>
          <w:ilvl w:val="1"/>
          <w:numId w:val="40"/>
        </w:numPr>
        <w:ind w:left="709" w:hanging="709"/>
        <w:rPr>
          <w:rFonts w:ascii="Gill Sans MT" w:hAnsi="Gill Sans MT"/>
          <w:color w:val="000000" w:themeColor="text1"/>
          <w:sz w:val="22"/>
          <w:szCs w:val="22"/>
        </w:rPr>
      </w:pPr>
      <w:r w:rsidRPr="00356F96">
        <w:rPr>
          <w:rFonts w:ascii="Gill Sans MT" w:hAnsi="Gill Sans MT"/>
          <w:color w:val="000000" w:themeColor="text1"/>
          <w:sz w:val="22"/>
          <w:szCs w:val="22"/>
        </w:rPr>
        <w:t xml:space="preserve">Please provide your answers to each question within the </w:t>
      </w:r>
      <w:r w:rsidR="002B689D" w:rsidRPr="00356F96">
        <w:rPr>
          <w:rFonts w:ascii="Gill Sans MT" w:hAnsi="Gill Sans MT"/>
          <w:color w:val="000000" w:themeColor="text1"/>
          <w:sz w:val="22"/>
          <w:szCs w:val="22"/>
        </w:rPr>
        <w:t>TENDER SUBMISSION DOCUMENT</w:t>
      </w:r>
      <w:r w:rsidRPr="00356F96">
        <w:rPr>
          <w:rFonts w:ascii="Gill Sans MT" w:hAnsi="Gill Sans MT"/>
          <w:color w:val="000000" w:themeColor="text1"/>
          <w:sz w:val="22"/>
          <w:szCs w:val="22"/>
        </w:rPr>
        <w:t>.</w:t>
      </w:r>
    </w:p>
    <w:p w14:paraId="07EE1E17" w14:textId="77777777" w:rsidR="0087035A" w:rsidRPr="00356F96" w:rsidRDefault="0087035A" w:rsidP="0087035A">
      <w:pPr>
        <w:tabs>
          <w:tab w:val="left" w:pos="709"/>
        </w:tabs>
        <w:ind w:left="709" w:hanging="709"/>
        <w:rPr>
          <w:rFonts w:ascii="Gill Sans MT" w:hAnsi="Gill Sans MT"/>
          <w:color w:val="FF0000"/>
          <w:sz w:val="22"/>
          <w:szCs w:val="22"/>
        </w:rPr>
      </w:pPr>
    </w:p>
    <w:p w14:paraId="55050ED4" w14:textId="77777777" w:rsidR="0087035A" w:rsidRPr="00356F96" w:rsidRDefault="0087035A" w:rsidP="0087035A">
      <w:pPr>
        <w:numPr>
          <w:ilvl w:val="1"/>
          <w:numId w:val="40"/>
        </w:numPr>
        <w:ind w:left="709" w:hanging="709"/>
        <w:rPr>
          <w:rFonts w:ascii="Gill Sans MT" w:hAnsi="Gill Sans MT"/>
          <w:color w:val="000000" w:themeColor="text1"/>
          <w:sz w:val="22"/>
          <w:szCs w:val="22"/>
        </w:rPr>
      </w:pPr>
      <w:r w:rsidRPr="00356F96">
        <w:rPr>
          <w:rFonts w:ascii="Gill Sans MT" w:hAnsi="Gill Sans MT"/>
          <w:color w:val="000000" w:themeColor="text1"/>
          <w:sz w:val="22"/>
          <w:szCs w:val="22"/>
        </w:rPr>
        <w:t>Please ensure your answers are clearly linked to our specific contract requirements.</w:t>
      </w:r>
    </w:p>
    <w:p w14:paraId="3E16B6E1" w14:textId="77777777" w:rsidR="0087035A" w:rsidRPr="00356F96" w:rsidRDefault="0087035A" w:rsidP="00166F2F">
      <w:pPr>
        <w:pStyle w:val="Style2"/>
        <w:ind w:left="720"/>
        <w:jc w:val="both"/>
        <w:rPr>
          <w:rFonts w:ascii="Gill Sans MT" w:hAnsi="Gill Sans MT"/>
          <w:b/>
          <w:sz w:val="22"/>
          <w:szCs w:val="22"/>
        </w:rPr>
      </w:pPr>
    </w:p>
    <w:p w14:paraId="0872A3BE" w14:textId="77777777" w:rsidR="00166F2F" w:rsidRPr="00356F96" w:rsidRDefault="00166F2F" w:rsidP="00166F2F">
      <w:pPr>
        <w:pStyle w:val="Style2"/>
        <w:ind w:left="720"/>
        <w:jc w:val="both"/>
        <w:rPr>
          <w:rFonts w:ascii="Gill Sans MT" w:hAnsi="Gill Sans MT"/>
          <w:b/>
          <w:sz w:val="22"/>
          <w:szCs w:val="22"/>
        </w:rPr>
      </w:pPr>
      <w:r w:rsidRPr="00356F96">
        <w:rPr>
          <w:rFonts w:ascii="Gill Sans MT" w:hAnsi="Gill Sans MT"/>
          <w:b/>
          <w:sz w:val="22"/>
          <w:szCs w:val="22"/>
        </w:rPr>
        <w:lastRenderedPageBreak/>
        <w:t>Definitions of Scoring Categories:</w:t>
      </w:r>
    </w:p>
    <w:p w14:paraId="310066DF" w14:textId="77777777" w:rsidR="00166F2F" w:rsidRPr="00356F96" w:rsidRDefault="00166F2F" w:rsidP="000E5161">
      <w:pPr>
        <w:pStyle w:val="Style2"/>
        <w:ind w:left="700"/>
        <w:jc w:val="both"/>
        <w:rPr>
          <w:rFonts w:ascii="Gill Sans MT" w:hAnsi="Gill Sans MT"/>
          <w:color w:val="000000" w:themeColor="text1"/>
          <w:sz w:val="22"/>
          <w:szCs w:val="22"/>
          <w:highlight w:val="yellow"/>
        </w:rPr>
      </w:pPr>
    </w:p>
    <w:tbl>
      <w:tblPr>
        <w:tblW w:w="4625" w:type="pct"/>
        <w:tblInd w:w="704" w:type="dxa"/>
        <w:tblLayout w:type="fixed"/>
        <w:tblLook w:val="0000" w:firstRow="0" w:lastRow="0" w:firstColumn="0" w:lastColumn="0" w:noHBand="0" w:noVBand="0"/>
      </w:tblPr>
      <w:tblGrid>
        <w:gridCol w:w="1275"/>
        <w:gridCol w:w="7940"/>
      </w:tblGrid>
      <w:tr w:rsidR="009B206B" w:rsidRPr="00356F96" w14:paraId="23F9A58C" w14:textId="77777777" w:rsidTr="009B206B">
        <w:trPr>
          <w:trHeight w:val="598"/>
        </w:trPr>
        <w:tc>
          <w:tcPr>
            <w:tcW w:w="692" w:type="pct"/>
            <w:tcBorders>
              <w:top w:val="single" w:sz="4" w:space="0" w:color="auto"/>
              <w:left w:val="single" w:sz="4" w:space="0" w:color="auto"/>
              <w:bottom w:val="single" w:sz="4" w:space="0" w:color="auto"/>
              <w:right w:val="single" w:sz="4" w:space="0" w:color="000000"/>
            </w:tcBorders>
            <w:shd w:val="clear" w:color="auto" w:fill="auto"/>
            <w:vAlign w:val="center"/>
          </w:tcPr>
          <w:p w14:paraId="77775159" w14:textId="77777777" w:rsidR="00ED2997" w:rsidRPr="00356F96" w:rsidRDefault="00ED2997" w:rsidP="00075F4C">
            <w:pPr>
              <w:tabs>
                <w:tab w:val="left" w:pos="709"/>
              </w:tabs>
              <w:spacing w:line="276" w:lineRule="auto"/>
              <w:jc w:val="center"/>
              <w:rPr>
                <w:rFonts w:ascii="Gill Sans MT" w:eastAsiaTheme="minorHAnsi" w:hAnsi="Gill Sans MT" w:cstheme="minorHAnsi"/>
                <w:b/>
                <w:bCs/>
                <w:color w:val="000000" w:themeColor="text1"/>
                <w:sz w:val="22"/>
                <w:szCs w:val="22"/>
                <w:lang w:eastAsia="en-US"/>
              </w:rPr>
            </w:pPr>
            <w:r w:rsidRPr="00356F96">
              <w:rPr>
                <w:rFonts w:ascii="Gill Sans MT" w:eastAsiaTheme="minorHAnsi" w:hAnsi="Gill Sans MT" w:cstheme="minorHAnsi"/>
                <w:b/>
                <w:bCs/>
                <w:color w:val="000000" w:themeColor="text1"/>
                <w:sz w:val="22"/>
                <w:szCs w:val="22"/>
                <w:lang w:eastAsia="en-US"/>
              </w:rPr>
              <w:t>100%</w:t>
            </w:r>
          </w:p>
        </w:tc>
        <w:tc>
          <w:tcPr>
            <w:tcW w:w="4308" w:type="pct"/>
            <w:tcBorders>
              <w:top w:val="single" w:sz="4" w:space="0" w:color="auto"/>
              <w:left w:val="nil"/>
              <w:bottom w:val="single" w:sz="4" w:space="0" w:color="auto"/>
              <w:right w:val="single" w:sz="4" w:space="0" w:color="auto"/>
            </w:tcBorders>
            <w:shd w:val="clear" w:color="auto" w:fill="auto"/>
            <w:vAlign w:val="center"/>
          </w:tcPr>
          <w:p w14:paraId="3778C974" w14:textId="77777777" w:rsidR="00105BA6" w:rsidRPr="00356F96" w:rsidRDefault="009B206B" w:rsidP="00105BA6">
            <w:pPr>
              <w:rPr>
                <w:rFonts w:ascii="Gill Sans MT" w:hAnsi="Gill Sans MT"/>
                <w:color w:val="000000" w:themeColor="text1"/>
                <w:spacing w:val="2"/>
                <w:sz w:val="22"/>
                <w:szCs w:val="22"/>
                <w:u w:val="single"/>
              </w:rPr>
            </w:pPr>
            <w:r w:rsidRPr="00356F96">
              <w:rPr>
                <w:rFonts w:ascii="Gill Sans MT" w:hAnsi="Gill Sans MT"/>
                <w:color w:val="000000" w:themeColor="text1"/>
                <w:spacing w:val="2"/>
                <w:sz w:val="22"/>
                <w:szCs w:val="22"/>
                <w:u w:val="single"/>
              </w:rPr>
              <w:t>Excellent</w:t>
            </w:r>
          </w:p>
          <w:p w14:paraId="2FD54660" w14:textId="77777777" w:rsidR="00ED2997" w:rsidRPr="00356F96" w:rsidRDefault="009B206B" w:rsidP="00105BA6">
            <w:pPr>
              <w:rPr>
                <w:rFonts w:ascii="Gill Sans MT" w:hAnsi="Gill Sans MT"/>
                <w:color w:val="000000" w:themeColor="text1"/>
                <w:spacing w:val="2"/>
                <w:sz w:val="22"/>
                <w:szCs w:val="22"/>
                <w:u w:val="single"/>
              </w:rPr>
            </w:pPr>
            <w:r w:rsidRPr="00356F96">
              <w:rPr>
                <w:rFonts w:ascii="Gill Sans MT" w:hAnsi="Gill Sans MT"/>
                <w:color w:val="000000" w:themeColor="text1"/>
                <w:sz w:val="22"/>
                <w:szCs w:val="22"/>
              </w:rPr>
              <w:t>Excellent response to the requirements which provides detailed evidence that is clear and complete.</w:t>
            </w:r>
          </w:p>
        </w:tc>
      </w:tr>
      <w:tr w:rsidR="009B206B" w:rsidRPr="00356F96" w14:paraId="03DE42A5" w14:textId="77777777" w:rsidTr="009B206B">
        <w:trPr>
          <w:trHeight w:val="814"/>
        </w:trPr>
        <w:tc>
          <w:tcPr>
            <w:tcW w:w="692" w:type="pct"/>
            <w:tcBorders>
              <w:top w:val="single" w:sz="4" w:space="0" w:color="auto"/>
              <w:left w:val="single" w:sz="4" w:space="0" w:color="auto"/>
              <w:bottom w:val="single" w:sz="4" w:space="0" w:color="auto"/>
              <w:right w:val="single" w:sz="4" w:space="0" w:color="000000"/>
            </w:tcBorders>
            <w:shd w:val="clear" w:color="auto" w:fill="auto"/>
            <w:vAlign w:val="center"/>
          </w:tcPr>
          <w:p w14:paraId="3B50A914" w14:textId="77777777" w:rsidR="009B206B" w:rsidRPr="00356F96" w:rsidRDefault="009B206B" w:rsidP="009B206B">
            <w:pPr>
              <w:tabs>
                <w:tab w:val="left" w:pos="709"/>
              </w:tabs>
              <w:spacing w:line="276" w:lineRule="auto"/>
              <w:jc w:val="center"/>
              <w:rPr>
                <w:rFonts w:ascii="Gill Sans MT" w:eastAsiaTheme="minorHAnsi" w:hAnsi="Gill Sans MT" w:cstheme="minorHAnsi"/>
                <w:b/>
                <w:bCs/>
                <w:color w:val="000000" w:themeColor="text1"/>
                <w:sz w:val="22"/>
                <w:szCs w:val="22"/>
                <w:lang w:eastAsia="en-US"/>
              </w:rPr>
            </w:pPr>
            <w:r w:rsidRPr="00356F96">
              <w:rPr>
                <w:rFonts w:ascii="Gill Sans MT" w:eastAsiaTheme="minorHAnsi" w:hAnsi="Gill Sans MT" w:cstheme="minorHAnsi"/>
                <w:b/>
                <w:bCs/>
                <w:color w:val="000000" w:themeColor="text1"/>
                <w:sz w:val="22"/>
                <w:szCs w:val="22"/>
                <w:lang w:eastAsia="en-US"/>
              </w:rPr>
              <w:t>75%</w:t>
            </w:r>
          </w:p>
        </w:tc>
        <w:tc>
          <w:tcPr>
            <w:tcW w:w="4308" w:type="pct"/>
            <w:tcBorders>
              <w:top w:val="single" w:sz="4" w:space="0" w:color="auto"/>
              <w:left w:val="nil"/>
              <w:bottom w:val="single" w:sz="4" w:space="0" w:color="auto"/>
              <w:right w:val="single" w:sz="4" w:space="0" w:color="auto"/>
            </w:tcBorders>
            <w:shd w:val="clear" w:color="auto" w:fill="FFFFFF"/>
            <w:vAlign w:val="center"/>
          </w:tcPr>
          <w:p w14:paraId="2073271B" w14:textId="77777777" w:rsidR="00105BA6" w:rsidRPr="00356F96" w:rsidRDefault="009B206B" w:rsidP="009B206B">
            <w:pPr>
              <w:rPr>
                <w:rFonts w:ascii="Gill Sans MT" w:hAnsi="Gill Sans MT"/>
                <w:color w:val="000000" w:themeColor="text1"/>
                <w:spacing w:val="2"/>
                <w:sz w:val="22"/>
                <w:szCs w:val="22"/>
                <w:u w:val="single"/>
              </w:rPr>
            </w:pPr>
            <w:r w:rsidRPr="00356F96">
              <w:rPr>
                <w:rFonts w:ascii="Gill Sans MT" w:hAnsi="Gill Sans MT"/>
                <w:color w:val="000000" w:themeColor="text1"/>
                <w:spacing w:val="2"/>
                <w:sz w:val="22"/>
                <w:szCs w:val="22"/>
                <w:u w:val="single"/>
              </w:rPr>
              <w:t xml:space="preserve">Good </w:t>
            </w:r>
          </w:p>
          <w:p w14:paraId="7CAFEB2E" w14:textId="77777777" w:rsidR="009B206B" w:rsidRPr="00356F96" w:rsidRDefault="009B206B" w:rsidP="009B206B">
            <w:pPr>
              <w:rPr>
                <w:rFonts w:ascii="Gill Sans MT" w:hAnsi="Gill Sans MT"/>
                <w:color w:val="000000" w:themeColor="text1"/>
                <w:spacing w:val="2"/>
                <w:sz w:val="22"/>
                <w:szCs w:val="22"/>
                <w:u w:val="single"/>
              </w:rPr>
            </w:pPr>
            <w:r w:rsidRPr="00356F96">
              <w:rPr>
                <w:rFonts w:ascii="Gill Sans MT" w:hAnsi="Gill Sans MT"/>
                <w:color w:val="000000" w:themeColor="text1"/>
                <w:sz w:val="22"/>
                <w:szCs w:val="22"/>
              </w:rPr>
              <w:t>Good response to the requirements which provides evidence that is clear</w:t>
            </w:r>
          </w:p>
        </w:tc>
      </w:tr>
      <w:tr w:rsidR="009B206B" w:rsidRPr="00356F96" w14:paraId="2E474556" w14:textId="77777777" w:rsidTr="009B206B">
        <w:trPr>
          <w:trHeight w:val="838"/>
        </w:trPr>
        <w:tc>
          <w:tcPr>
            <w:tcW w:w="692" w:type="pct"/>
            <w:tcBorders>
              <w:top w:val="single" w:sz="4" w:space="0" w:color="auto"/>
              <w:left w:val="single" w:sz="4" w:space="0" w:color="auto"/>
              <w:bottom w:val="single" w:sz="4" w:space="0" w:color="auto"/>
              <w:right w:val="single" w:sz="4" w:space="0" w:color="000000"/>
            </w:tcBorders>
            <w:shd w:val="clear" w:color="auto" w:fill="auto"/>
            <w:vAlign w:val="center"/>
          </w:tcPr>
          <w:p w14:paraId="00AF5C08" w14:textId="77777777" w:rsidR="009B206B" w:rsidRPr="00356F96" w:rsidRDefault="009B206B" w:rsidP="009B206B">
            <w:pPr>
              <w:tabs>
                <w:tab w:val="left" w:pos="709"/>
              </w:tabs>
              <w:spacing w:line="276" w:lineRule="auto"/>
              <w:jc w:val="center"/>
              <w:rPr>
                <w:rFonts w:ascii="Gill Sans MT" w:eastAsiaTheme="minorHAnsi" w:hAnsi="Gill Sans MT" w:cstheme="minorHAnsi"/>
                <w:b/>
                <w:bCs/>
                <w:color w:val="000000" w:themeColor="text1"/>
                <w:sz w:val="22"/>
                <w:szCs w:val="22"/>
                <w:lang w:eastAsia="en-US"/>
              </w:rPr>
            </w:pPr>
            <w:r w:rsidRPr="00356F96">
              <w:rPr>
                <w:rFonts w:ascii="Gill Sans MT" w:eastAsiaTheme="minorHAnsi" w:hAnsi="Gill Sans MT" w:cstheme="minorHAnsi"/>
                <w:b/>
                <w:bCs/>
                <w:color w:val="000000" w:themeColor="text1"/>
                <w:sz w:val="22"/>
                <w:szCs w:val="22"/>
                <w:lang w:eastAsia="en-US"/>
              </w:rPr>
              <w:t>50%</w:t>
            </w:r>
          </w:p>
        </w:tc>
        <w:tc>
          <w:tcPr>
            <w:tcW w:w="4308" w:type="pct"/>
            <w:tcBorders>
              <w:top w:val="single" w:sz="4" w:space="0" w:color="auto"/>
              <w:left w:val="nil"/>
              <w:bottom w:val="single" w:sz="4" w:space="0" w:color="auto"/>
              <w:right w:val="single" w:sz="4" w:space="0" w:color="auto"/>
            </w:tcBorders>
            <w:shd w:val="clear" w:color="auto" w:fill="FFFFFF"/>
            <w:vAlign w:val="center"/>
          </w:tcPr>
          <w:p w14:paraId="626A5933" w14:textId="77777777" w:rsidR="00105BA6" w:rsidRPr="00356F96" w:rsidRDefault="009B206B" w:rsidP="00105BA6">
            <w:pPr>
              <w:rPr>
                <w:rFonts w:ascii="Gill Sans MT" w:hAnsi="Gill Sans MT"/>
                <w:color w:val="000000" w:themeColor="text1"/>
                <w:spacing w:val="2"/>
                <w:sz w:val="22"/>
                <w:szCs w:val="22"/>
                <w:u w:val="single"/>
              </w:rPr>
            </w:pPr>
            <w:r w:rsidRPr="00356F96">
              <w:rPr>
                <w:rFonts w:ascii="Gill Sans MT" w:hAnsi="Gill Sans MT"/>
                <w:color w:val="000000" w:themeColor="text1"/>
                <w:spacing w:val="2"/>
                <w:sz w:val="22"/>
                <w:szCs w:val="22"/>
                <w:u w:val="single"/>
              </w:rPr>
              <w:t>Satisfactory</w:t>
            </w:r>
          </w:p>
          <w:p w14:paraId="24ECDF82" w14:textId="77777777" w:rsidR="009B206B" w:rsidRPr="00356F96" w:rsidRDefault="009B206B" w:rsidP="00105BA6">
            <w:pPr>
              <w:rPr>
                <w:rFonts w:ascii="Gill Sans MT" w:hAnsi="Gill Sans MT"/>
                <w:color w:val="000000" w:themeColor="text1"/>
                <w:spacing w:val="2"/>
                <w:sz w:val="22"/>
                <w:szCs w:val="22"/>
                <w:u w:val="single"/>
              </w:rPr>
            </w:pPr>
            <w:r w:rsidRPr="00356F96">
              <w:rPr>
                <w:rFonts w:ascii="Gill Sans MT" w:hAnsi="Gill Sans MT"/>
                <w:color w:val="000000" w:themeColor="text1"/>
                <w:sz w:val="22"/>
                <w:szCs w:val="22"/>
              </w:rPr>
              <w:t>Satisfactory response to the requirements which provides adequate evidence.</w:t>
            </w:r>
          </w:p>
        </w:tc>
      </w:tr>
      <w:tr w:rsidR="009B206B" w:rsidRPr="00356F96" w14:paraId="010C0C07" w14:textId="77777777" w:rsidTr="009B206B">
        <w:trPr>
          <w:trHeight w:val="558"/>
        </w:trPr>
        <w:tc>
          <w:tcPr>
            <w:tcW w:w="692" w:type="pct"/>
            <w:tcBorders>
              <w:top w:val="single" w:sz="4" w:space="0" w:color="auto"/>
              <w:left w:val="single" w:sz="4" w:space="0" w:color="auto"/>
              <w:bottom w:val="single" w:sz="4" w:space="0" w:color="auto"/>
              <w:right w:val="single" w:sz="4" w:space="0" w:color="000000"/>
            </w:tcBorders>
            <w:shd w:val="clear" w:color="auto" w:fill="auto"/>
            <w:vAlign w:val="center"/>
          </w:tcPr>
          <w:p w14:paraId="7F3BB62D" w14:textId="77777777" w:rsidR="009B206B" w:rsidRPr="00356F96" w:rsidRDefault="009B206B" w:rsidP="009B206B">
            <w:pPr>
              <w:tabs>
                <w:tab w:val="left" w:pos="709"/>
              </w:tabs>
              <w:spacing w:line="276" w:lineRule="auto"/>
              <w:jc w:val="center"/>
              <w:rPr>
                <w:rFonts w:ascii="Gill Sans MT" w:eastAsiaTheme="minorHAnsi" w:hAnsi="Gill Sans MT" w:cstheme="minorHAnsi"/>
                <w:b/>
                <w:bCs/>
                <w:color w:val="000000" w:themeColor="text1"/>
                <w:sz w:val="22"/>
                <w:szCs w:val="22"/>
                <w:lang w:eastAsia="en-US"/>
              </w:rPr>
            </w:pPr>
            <w:r w:rsidRPr="00356F96">
              <w:rPr>
                <w:rFonts w:ascii="Gill Sans MT" w:eastAsiaTheme="minorHAnsi" w:hAnsi="Gill Sans MT" w:cstheme="minorHAnsi"/>
                <w:b/>
                <w:bCs/>
                <w:color w:val="000000" w:themeColor="text1"/>
                <w:sz w:val="22"/>
                <w:szCs w:val="22"/>
                <w:lang w:eastAsia="en-US"/>
              </w:rPr>
              <w:t>25%</w:t>
            </w:r>
          </w:p>
        </w:tc>
        <w:tc>
          <w:tcPr>
            <w:tcW w:w="4308" w:type="pct"/>
            <w:tcBorders>
              <w:top w:val="single" w:sz="4" w:space="0" w:color="auto"/>
              <w:left w:val="nil"/>
              <w:bottom w:val="single" w:sz="4" w:space="0" w:color="auto"/>
              <w:right w:val="single" w:sz="4" w:space="0" w:color="auto"/>
            </w:tcBorders>
            <w:shd w:val="clear" w:color="auto" w:fill="FFFFFF"/>
            <w:vAlign w:val="center"/>
          </w:tcPr>
          <w:p w14:paraId="30C8D68F" w14:textId="77777777" w:rsidR="00105BA6" w:rsidRPr="00356F96" w:rsidRDefault="009B206B" w:rsidP="009B206B">
            <w:pPr>
              <w:rPr>
                <w:rFonts w:ascii="Gill Sans MT" w:hAnsi="Gill Sans MT"/>
                <w:color w:val="000000" w:themeColor="text1"/>
                <w:spacing w:val="2"/>
                <w:sz w:val="22"/>
                <w:szCs w:val="22"/>
                <w:u w:val="single"/>
              </w:rPr>
            </w:pPr>
            <w:r w:rsidRPr="00356F96">
              <w:rPr>
                <w:rFonts w:ascii="Gill Sans MT" w:hAnsi="Gill Sans MT"/>
                <w:color w:val="000000" w:themeColor="text1"/>
                <w:spacing w:val="2"/>
                <w:sz w:val="22"/>
                <w:szCs w:val="22"/>
                <w:u w:val="single"/>
              </w:rPr>
              <w:t xml:space="preserve">Fair </w:t>
            </w:r>
          </w:p>
          <w:p w14:paraId="23DBE951" w14:textId="77777777" w:rsidR="009B206B" w:rsidRPr="00356F96" w:rsidRDefault="009B206B" w:rsidP="009B206B">
            <w:pPr>
              <w:rPr>
                <w:rFonts w:ascii="Gill Sans MT" w:hAnsi="Gill Sans MT"/>
                <w:color w:val="000000" w:themeColor="text1"/>
                <w:spacing w:val="2"/>
                <w:sz w:val="22"/>
                <w:szCs w:val="22"/>
                <w:u w:val="single"/>
              </w:rPr>
            </w:pPr>
            <w:r w:rsidRPr="00356F96">
              <w:rPr>
                <w:rFonts w:ascii="Gill Sans MT" w:hAnsi="Gill Sans MT"/>
                <w:color w:val="000000" w:themeColor="text1"/>
                <w:sz w:val="22"/>
                <w:szCs w:val="22"/>
              </w:rPr>
              <w:t>The information submitted is limited, and/or</w:t>
            </w:r>
          </w:p>
          <w:p w14:paraId="46929933" w14:textId="77777777" w:rsidR="009B206B" w:rsidRPr="00356F96" w:rsidRDefault="009B206B" w:rsidP="009B206B">
            <w:pPr>
              <w:tabs>
                <w:tab w:val="left" w:pos="33"/>
              </w:tabs>
              <w:spacing w:line="276" w:lineRule="auto"/>
              <w:ind w:left="34"/>
              <w:jc w:val="both"/>
              <w:rPr>
                <w:rFonts w:ascii="Gill Sans MT" w:eastAsiaTheme="minorHAnsi" w:hAnsi="Gill Sans MT" w:cstheme="minorHAnsi"/>
                <w:color w:val="000000" w:themeColor="text1"/>
                <w:sz w:val="20"/>
                <w:szCs w:val="20"/>
                <w:lang w:eastAsia="en-US"/>
              </w:rPr>
            </w:pPr>
            <w:r w:rsidRPr="00356F96">
              <w:rPr>
                <w:rFonts w:ascii="Gill Sans MT" w:hAnsi="Gill Sans MT"/>
                <w:color w:val="000000" w:themeColor="text1"/>
                <w:sz w:val="22"/>
                <w:szCs w:val="22"/>
              </w:rPr>
              <w:t>insufficient supporting documentation has been provided.</w:t>
            </w:r>
          </w:p>
        </w:tc>
      </w:tr>
      <w:tr w:rsidR="009B206B" w:rsidRPr="00356F96" w14:paraId="39E04A7E" w14:textId="77777777" w:rsidTr="009B206B">
        <w:trPr>
          <w:trHeight w:val="850"/>
        </w:trPr>
        <w:tc>
          <w:tcPr>
            <w:tcW w:w="692" w:type="pct"/>
            <w:tcBorders>
              <w:top w:val="single" w:sz="4" w:space="0" w:color="auto"/>
              <w:left w:val="single" w:sz="4" w:space="0" w:color="auto"/>
              <w:bottom w:val="single" w:sz="4" w:space="0" w:color="auto"/>
              <w:right w:val="single" w:sz="4" w:space="0" w:color="000000"/>
            </w:tcBorders>
            <w:shd w:val="clear" w:color="auto" w:fill="auto"/>
            <w:vAlign w:val="center"/>
          </w:tcPr>
          <w:p w14:paraId="46361B7F" w14:textId="77777777" w:rsidR="009B206B" w:rsidRPr="00356F96" w:rsidRDefault="009B206B" w:rsidP="009B206B">
            <w:pPr>
              <w:tabs>
                <w:tab w:val="left" w:pos="709"/>
              </w:tabs>
              <w:spacing w:line="276" w:lineRule="auto"/>
              <w:jc w:val="center"/>
              <w:rPr>
                <w:rFonts w:ascii="Gill Sans MT" w:eastAsiaTheme="minorHAnsi" w:hAnsi="Gill Sans MT" w:cstheme="minorHAnsi"/>
                <w:b/>
                <w:bCs/>
                <w:color w:val="000000" w:themeColor="text1"/>
                <w:sz w:val="22"/>
                <w:szCs w:val="22"/>
                <w:lang w:eastAsia="en-US"/>
              </w:rPr>
            </w:pPr>
            <w:r w:rsidRPr="00356F96">
              <w:rPr>
                <w:rFonts w:ascii="Gill Sans MT" w:eastAsiaTheme="minorHAnsi" w:hAnsi="Gill Sans MT" w:cstheme="minorHAnsi"/>
                <w:b/>
                <w:bCs/>
                <w:color w:val="000000" w:themeColor="text1"/>
                <w:sz w:val="22"/>
                <w:szCs w:val="22"/>
                <w:lang w:eastAsia="en-US"/>
              </w:rPr>
              <w:t>0%</w:t>
            </w:r>
          </w:p>
        </w:tc>
        <w:tc>
          <w:tcPr>
            <w:tcW w:w="4308" w:type="pct"/>
            <w:tcBorders>
              <w:top w:val="single" w:sz="4" w:space="0" w:color="auto"/>
              <w:left w:val="nil"/>
              <w:bottom w:val="single" w:sz="4" w:space="0" w:color="auto"/>
              <w:right w:val="single" w:sz="4" w:space="0" w:color="auto"/>
            </w:tcBorders>
            <w:shd w:val="clear" w:color="auto" w:fill="FFFFFF"/>
            <w:vAlign w:val="center"/>
          </w:tcPr>
          <w:p w14:paraId="24C99E66" w14:textId="77777777" w:rsidR="00105BA6" w:rsidRPr="00356F96" w:rsidRDefault="009B206B" w:rsidP="00105BA6">
            <w:pPr>
              <w:rPr>
                <w:rFonts w:ascii="Gill Sans MT" w:hAnsi="Gill Sans MT"/>
                <w:color w:val="000000" w:themeColor="text1"/>
                <w:spacing w:val="2"/>
                <w:sz w:val="22"/>
                <w:szCs w:val="22"/>
                <w:u w:val="single"/>
              </w:rPr>
            </w:pPr>
            <w:r w:rsidRPr="00356F96">
              <w:rPr>
                <w:rFonts w:ascii="Gill Sans MT" w:hAnsi="Gill Sans MT"/>
                <w:color w:val="000000" w:themeColor="text1"/>
                <w:spacing w:val="2"/>
                <w:sz w:val="22"/>
                <w:szCs w:val="22"/>
                <w:u w:val="single"/>
              </w:rPr>
              <w:t xml:space="preserve">Unacceptable </w:t>
            </w:r>
          </w:p>
          <w:p w14:paraId="65CE6407" w14:textId="77777777" w:rsidR="009B206B" w:rsidRPr="00356F96" w:rsidRDefault="009B206B" w:rsidP="00105BA6">
            <w:pPr>
              <w:rPr>
                <w:rFonts w:ascii="Gill Sans MT" w:hAnsi="Gill Sans MT"/>
                <w:color w:val="000000" w:themeColor="text1"/>
                <w:spacing w:val="2"/>
                <w:sz w:val="22"/>
                <w:szCs w:val="22"/>
                <w:u w:val="single"/>
              </w:rPr>
            </w:pPr>
            <w:r w:rsidRPr="00356F96">
              <w:rPr>
                <w:rFonts w:ascii="Gill Sans MT" w:hAnsi="Gill Sans MT"/>
                <w:color w:val="000000" w:themeColor="text1"/>
                <w:sz w:val="22"/>
                <w:szCs w:val="22"/>
              </w:rPr>
              <w:t>Unanswered or failed to adequately address the requirement.</w:t>
            </w:r>
          </w:p>
        </w:tc>
      </w:tr>
    </w:tbl>
    <w:p w14:paraId="6C969777" w14:textId="77777777" w:rsidR="00E6210D" w:rsidRPr="00356F96" w:rsidRDefault="00E6210D" w:rsidP="00E6210D">
      <w:pPr>
        <w:pStyle w:val="Style2"/>
        <w:rPr>
          <w:rFonts w:ascii="Gill Sans MT" w:eastAsiaTheme="minorHAnsi" w:hAnsi="Gill Sans MT" w:cstheme="minorBidi"/>
          <w:color w:val="000000" w:themeColor="text1"/>
          <w:sz w:val="22"/>
          <w:szCs w:val="22"/>
          <w:lang w:eastAsia="en-US"/>
        </w:rPr>
      </w:pPr>
    </w:p>
    <w:p w14:paraId="683DAC4F" w14:textId="77777777" w:rsidR="00E6210D" w:rsidRPr="00356F96" w:rsidRDefault="00E6210D" w:rsidP="00E6210D">
      <w:pPr>
        <w:pStyle w:val="Style2"/>
        <w:ind w:left="709"/>
        <w:rPr>
          <w:rFonts w:ascii="Gill Sans MT" w:hAnsi="Gill Sans MT"/>
          <w:color w:val="000000" w:themeColor="text1"/>
          <w:sz w:val="22"/>
          <w:szCs w:val="22"/>
        </w:rPr>
      </w:pPr>
    </w:p>
    <w:p w14:paraId="21084B1C" w14:textId="77777777" w:rsidR="00E6210D" w:rsidRPr="00356F96" w:rsidRDefault="00E6210D" w:rsidP="00E6210D">
      <w:pPr>
        <w:ind w:left="709"/>
        <w:rPr>
          <w:rFonts w:ascii="Gill Sans MT" w:hAnsi="Gill Sans MT" w:cstheme="minorHAnsi"/>
          <w:color w:val="000000" w:themeColor="text1"/>
          <w:sz w:val="22"/>
          <w:szCs w:val="22"/>
        </w:rPr>
      </w:pPr>
      <w:r w:rsidRPr="00356F96">
        <w:rPr>
          <w:rFonts w:ascii="Gill Sans MT" w:hAnsi="Gill Sans MT" w:cstheme="minorHAnsi"/>
          <w:color w:val="000000" w:themeColor="text1"/>
          <w:sz w:val="22"/>
          <w:szCs w:val="22"/>
        </w:rPr>
        <w:t>If a score of UNACCEPTABLE is given by the scoring team for any of the method statement questions, the tenderer will be deemed to not have met the minimum quality requirements of this tender and therefore be excluded from the tender process.</w:t>
      </w:r>
    </w:p>
    <w:p w14:paraId="5636470A" w14:textId="77777777" w:rsidR="00413241" w:rsidRPr="00356F96" w:rsidRDefault="00413241" w:rsidP="000E5161">
      <w:pPr>
        <w:pStyle w:val="Style2"/>
        <w:ind w:left="700"/>
        <w:jc w:val="both"/>
        <w:rPr>
          <w:rFonts w:ascii="Gill Sans MT" w:hAnsi="Gill Sans MT"/>
          <w:sz w:val="22"/>
          <w:szCs w:val="22"/>
          <w:highlight w:val="yellow"/>
        </w:rPr>
      </w:pPr>
    </w:p>
    <w:p w14:paraId="7B502A9D" w14:textId="77777777" w:rsidR="00473037" w:rsidRPr="00356F96" w:rsidRDefault="00473037" w:rsidP="00E51450">
      <w:pPr>
        <w:pStyle w:val="Style2"/>
        <w:ind w:left="729"/>
        <w:jc w:val="both"/>
        <w:rPr>
          <w:rFonts w:ascii="Gill Sans MT" w:hAnsi="Gill Sans MT"/>
          <w:sz w:val="22"/>
          <w:szCs w:val="22"/>
        </w:rPr>
      </w:pPr>
    </w:p>
    <w:p w14:paraId="4D7FBD06" w14:textId="77777777" w:rsidR="000A5693" w:rsidRPr="00356F96" w:rsidRDefault="000A5693" w:rsidP="00E67A96">
      <w:pPr>
        <w:pStyle w:val="Style1"/>
      </w:pPr>
      <w:bookmarkStart w:id="36" w:name="_Toc318718176"/>
      <w:bookmarkStart w:id="37" w:name="_Toc318720159"/>
      <w:bookmarkStart w:id="38" w:name="_Toc318884203"/>
      <w:bookmarkStart w:id="39" w:name="_Toc319328301"/>
      <w:bookmarkStart w:id="40" w:name="_Toc319328341"/>
      <w:bookmarkStart w:id="41" w:name="_Toc319328382"/>
      <w:bookmarkStart w:id="42" w:name="_Toc319328516"/>
      <w:bookmarkStart w:id="43" w:name="_Toc338922762"/>
      <w:r w:rsidRPr="00356F96">
        <w:t>PROPOSED TENDER TIMETABLE</w:t>
      </w:r>
      <w:bookmarkEnd w:id="36"/>
      <w:bookmarkEnd w:id="37"/>
      <w:bookmarkEnd w:id="38"/>
      <w:bookmarkEnd w:id="39"/>
      <w:bookmarkEnd w:id="40"/>
      <w:bookmarkEnd w:id="41"/>
      <w:bookmarkEnd w:id="42"/>
      <w:bookmarkEnd w:id="43"/>
    </w:p>
    <w:p w14:paraId="38836FEA" w14:textId="77777777" w:rsidR="00473037" w:rsidRPr="00356F96" w:rsidRDefault="00473037" w:rsidP="00E67A96">
      <w:pPr>
        <w:pStyle w:val="Style1"/>
        <w:numPr>
          <w:ilvl w:val="0"/>
          <w:numId w:val="0"/>
        </w:numPr>
        <w:ind w:left="-9"/>
      </w:pPr>
    </w:p>
    <w:p w14:paraId="25692A98" w14:textId="39993B60" w:rsidR="000A5693" w:rsidRPr="00356F96" w:rsidRDefault="004D19BF" w:rsidP="005A6BE8">
      <w:pPr>
        <w:pStyle w:val="Style2"/>
        <w:numPr>
          <w:ilvl w:val="1"/>
          <w:numId w:val="40"/>
        </w:numPr>
        <w:ind w:left="738" w:hanging="738"/>
        <w:rPr>
          <w:rFonts w:ascii="Gill Sans MT" w:hAnsi="Gill Sans MT"/>
          <w:sz w:val="22"/>
          <w:szCs w:val="22"/>
        </w:rPr>
      </w:pPr>
      <w:r w:rsidRPr="00356F96">
        <w:rPr>
          <w:rFonts w:ascii="Gill Sans MT" w:hAnsi="Gill Sans MT"/>
          <w:sz w:val="22"/>
          <w:szCs w:val="22"/>
        </w:rPr>
        <w:t>We propose</w:t>
      </w:r>
      <w:r w:rsidR="000A5693" w:rsidRPr="00356F96">
        <w:rPr>
          <w:rFonts w:ascii="Gill Sans MT" w:hAnsi="Gill Sans MT"/>
          <w:sz w:val="22"/>
          <w:szCs w:val="22"/>
        </w:rPr>
        <w:t xml:space="preserve"> the following outline timetable for the procurement of </w:t>
      </w:r>
      <w:r w:rsidR="000A5693" w:rsidRPr="001D3C8B">
        <w:rPr>
          <w:rFonts w:ascii="Gill Sans MT" w:hAnsi="Gill Sans MT"/>
          <w:sz w:val="22"/>
          <w:szCs w:val="22"/>
        </w:rPr>
        <w:t>these Services:</w:t>
      </w:r>
    </w:p>
    <w:p w14:paraId="4E93C0BD" w14:textId="77777777" w:rsidR="000A5693" w:rsidRPr="00356F96" w:rsidRDefault="000A5693" w:rsidP="000A5693">
      <w:pPr>
        <w:pStyle w:val="Style2"/>
        <w:rPr>
          <w:rFonts w:ascii="Gill Sans MT" w:hAnsi="Gill Sans MT"/>
          <w:sz w:val="22"/>
          <w:szCs w:val="22"/>
        </w:rPr>
      </w:pPr>
    </w:p>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5"/>
        <w:gridCol w:w="2459"/>
      </w:tblGrid>
      <w:tr w:rsidR="000A5693" w:rsidRPr="00356F96" w14:paraId="5B49E606" w14:textId="77777777" w:rsidTr="00AF0BE7">
        <w:tc>
          <w:tcPr>
            <w:tcW w:w="5195" w:type="dxa"/>
          </w:tcPr>
          <w:p w14:paraId="1556035B" w14:textId="77777777" w:rsidR="000A5693" w:rsidRPr="00356F96" w:rsidRDefault="000A5693" w:rsidP="00FF7166">
            <w:pPr>
              <w:pStyle w:val="Style2"/>
              <w:rPr>
                <w:rFonts w:ascii="Gill Sans MT" w:hAnsi="Gill Sans MT"/>
                <w:sz w:val="22"/>
                <w:szCs w:val="22"/>
              </w:rPr>
            </w:pPr>
            <w:r w:rsidRPr="00356F96">
              <w:rPr>
                <w:rFonts w:ascii="Gill Sans MT" w:hAnsi="Gill Sans MT"/>
                <w:sz w:val="22"/>
                <w:szCs w:val="22"/>
              </w:rPr>
              <w:t>Activity</w:t>
            </w:r>
          </w:p>
        </w:tc>
        <w:tc>
          <w:tcPr>
            <w:tcW w:w="2459" w:type="dxa"/>
          </w:tcPr>
          <w:p w14:paraId="1FCB74BB" w14:textId="77777777" w:rsidR="000A5693" w:rsidRPr="00356F96" w:rsidRDefault="000A5693" w:rsidP="00FF7166">
            <w:pPr>
              <w:pStyle w:val="Style2"/>
              <w:rPr>
                <w:rFonts w:ascii="Gill Sans MT" w:hAnsi="Gill Sans MT"/>
                <w:sz w:val="22"/>
                <w:szCs w:val="22"/>
              </w:rPr>
            </w:pPr>
            <w:r w:rsidRPr="00356F96">
              <w:rPr>
                <w:rFonts w:ascii="Gill Sans MT" w:hAnsi="Gill Sans MT"/>
                <w:sz w:val="22"/>
                <w:szCs w:val="22"/>
              </w:rPr>
              <w:t>Date</w:t>
            </w:r>
          </w:p>
        </w:tc>
      </w:tr>
      <w:tr w:rsidR="006D1048" w:rsidRPr="00356F96" w14:paraId="17CE4944" w14:textId="77777777" w:rsidTr="00AF0BE7">
        <w:tc>
          <w:tcPr>
            <w:tcW w:w="5195" w:type="dxa"/>
          </w:tcPr>
          <w:p w14:paraId="13980FDC" w14:textId="77777777" w:rsidR="006D1048" w:rsidRPr="00356F96" w:rsidRDefault="006D1048" w:rsidP="00FF7166">
            <w:pPr>
              <w:pStyle w:val="Style2"/>
              <w:rPr>
                <w:rFonts w:ascii="Gill Sans MT" w:hAnsi="Gill Sans MT"/>
                <w:sz w:val="22"/>
                <w:szCs w:val="22"/>
              </w:rPr>
            </w:pPr>
            <w:r w:rsidRPr="00356F96">
              <w:rPr>
                <w:rFonts w:ascii="Gill Sans MT" w:hAnsi="Gill Sans MT"/>
                <w:sz w:val="22"/>
                <w:szCs w:val="22"/>
              </w:rPr>
              <w:t>Last Date and time for tender clarification</w:t>
            </w:r>
            <w:r w:rsidR="004B6BDC" w:rsidRPr="00356F96">
              <w:rPr>
                <w:rFonts w:ascii="Gill Sans MT" w:hAnsi="Gill Sans MT"/>
                <w:sz w:val="22"/>
                <w:szCs w:val="22"/>
              </w:rPr>
              <w:t>s</w:t>
            </w:r>
          </w:p>
        </w:tc>
        <w:tc>
          <w:tcPr>
            <w:tcW w:w="2459" w:type="dxa"/>
          </w:tcPr>
          <w:p w14:paraId="4BA51974" w14:textId="20AE255D" w:rsidR="006D1048" w:rsidRPr="00356F96" w:rsidRDefault="0082698D" w:rsidP="00B94433">
            <w:pPr>
              <w:pStyle w:val="Style2"/>
              <w:rPr>
                <w:rFonts w:ascii="Gill Sans MT" w:hAnsi="Gill Sans MT"/>
                <w:sz w:val="22"/>
                <w:szCs w:val="22"/>
              </w:rPr>
            </w:pPr>
            <w:r>
              <w:rPr>
                <w:rFonts w:ascii="Gill Sans MT" w:hAnsi="Gill Sans MT"/>
                <w:sz w:val="22"/>
                <w:szCs w:val="22"/>
              </w:rPr>
              <w:t>12</w:t>
            </w:r>
            <w:r w:rsidRPr="0082698D">
              <w:rPr>
                <w:rFonts w:ascii="Gill Sans MT" w:hAnsi="Gill Sans MT"/>
                <w:sz w:val="22"/>
                <w:szCs w:val="22"/>
                <w:vertAlign w:val="superscript"/>
              </w:rPr>
              <w:t>th</w:t>
            </w:r>
            <w:r>
              <w:rPr>
                <w:rFonts w:ascii="Gill Sans MT" w:hAnsi="Gill Sans MT"/>
                <w:sz w:val="22"/>
                <w:szCs w:val="22"/>
              </w:rPr>
              <w:t xml:space="preserve"> April 2021</w:t>
            </w:r>
          </w:p>
        </w:tc>
      </w:tr>
      <w:tr w:rsidR="000A5693" w:rsidRPr="00356F96" w14:paraId="2BA5A39E" w14:textId="77777777" w:rsidTr="00AF0BE7">
        <w:tc>
          <w:tcPr>
            <w:tcW w:w="5195" w:type="dxa"/>
          </w:tcPr>
          <w:p w14:paraId="5FDD6C2D" w14:textId="77777777" w:rsidR="000A5693" w:rsidRPr="00356F96" w:rsidRDefault="000A5693" w:rsidP="00FF7166">
            <w:pPr>
              <w:pStyle w:val="Style2"/>
              <w:rPr>
                <w:rFonts w:ascii="Gill Sans MT" w:hAnsi="Gill Sans MT"/>
                <w:sz w:val="22"/>
                <w:szCs w:val="22"/>
              </w:rPr>
            </w:pPr>
            <w:r w:rsidRPr="00356F96">
              <w:rPr>
                <w:rFonts w:ascii="Gill Sans MT" w:hAnsi="Gill Sans MT"/>
                <w:sz w:val="22"/>
                <w:szCs w:val="22"/>
              </w:rPr>
              <w:t>Deadline for return of Tender Documents</w:t>
            </w:r>
          </w:p>
        </w:tc>
        <w:tc>
          <w:tcPr>
            <w:tcW w:w="2459" w:type="dxa"/>
          </w:tcPr>
          <w:p w14:paraId="4C8BD636" w14:textId="56BE8089" w:rsidR="000A5693" w:rsidRPr="00356F96" w:rsidRDefault="0082698D" w:rsidP="00B94433">
            <w:pPr>
              <w:pStyle w:val="Style2"/>
              <w:rPr>
                <w:rFonts w:ascii="Gill Sans MT" w:hAnsi="Gill Sans MT"/>
                <w:sz w:val="22"/>
                <w:szCs w:val="22"/>
              </w:rPr>
            </w:pPr>
            <w:r>
              <w:rPr>
                <w:rFonts w:ascii="Gill Sans MT" w:hAnsi="Gill Sans MT"/>
                <w:sz w:val="22"/>
                <w:szCs w:val="22"/>
              </w:rPr>
              <w:t>19</w:t>
            </w:r>
            <w:r w:rsidRPr="0082698D">
              <w:rPr>
                <w:rFonts w:ascii="Gill Sans MT" w:hAnsi="Gill Sans MT"/>
                <w:sz w:val="22"/>
                <w:szCs w:val="22"/>
                <w:vertAlign w:val="superscript"/>
              </w:rPr>
              <w:t>th</w:t>
            </w:r>
            <w:r>
              <w:rPr>
                <w:rFonts w:ascii="Gill Sans MT" w:hAnsi="Gill Sans MT"/>
                <w:sz w:val="22"/>
                <w:szCs w:val="22"/>
              </w:rPr>
              <w:t xml:space="preserve"> April 2021</w:t>
            </w:r>
          </w:p>
        </w:tc>
      </w:tr>
      <w:tr w:rsidR="000A5693" w:rsidRPr="00356F96" w14:paraId="31D290D9" w14:textId="77777777" w:rsidTr="00AF0BE7">
        <w:tc>
          <w:tcPr>
            <w:tcW w:w="5195" w:type="dxa"/>
          </w:tcPr>
          <w:p w14:paraId="0C82C19D" w14:textId="77777777" w:rsidR="000A5693" w:rsidRPr="00356F96" w:rsidRDefault="000A5693" w:rsidP="00FF7166">
            <w:pPr>
              <w:pStyle w:val="Style2"/>
              <w:rPr>
                <w:rFonts w:ascii="Gill Sans MT" w:hAnsi="Gill Sans MT"/>
                <w:sz w:val="22"/>
                <w:szCs w:val="22"/>
              </w:rPr>
            </w:pPr>
            <w:r w:rsidRPr="00356F96">
              <w:rPr>
                <w:rFonts w:ascii="Gill Sans MT" w:hAnsi="Gill Sans MT"/>
                <w:sz w:val="22"/>
                <w:szCs w:val="22"/>
              </w:rPr>
              <w:t>Evaluation of Tenders</w:t>
            </w:r>
          </w:p>
        </w:tc>
        <w:tc>
          <w:tcPr>
            <w:tcW w:w="2459" w:type="dxa"/>
          </w:tcPr>
          <w:p w14:paraId="0F4A5604" w14:textId="6D3456F5" w:rsidR="000A5693" w:rsidRPr="00356F96" w:rsidRDefault="0082698D" w:rsidP="00B94433">
            <w:pPr>
              <w:pStyle w:val="Style2"/>
              <w:rPr>
                <w:rFonts w:ascii="Gill Sans MT" w:hAnsi="Gill Sans MT"/>
                <w:sz w:val="22"/>
                <w:szCs w:val="22"/>
              </w:rPr>
            </w:pPr>
            <w:r>
              <w:rPr>
                <w:rFonts w:ascii="Gill Sans MT" w:hAnsi="Gill Sans MT"/>
                <w:sz w:val="22"/>
                <w:szCs w:val="22"/>
              </w:rPr>
              <w:t>19</w:t>
            </w:r>
            <w:r w:rsidRPr="0082698D">
              <w:rPr>
                <w:rFonts w:ascii="Gill Sans MT" w:hAnsi="Gill Sans MT"/>
                <w:sz w:val="22"/>
                <w:szCs w:val="22"/>
                <w:vertAlign w:val="superscript"/>
              </w:rPr>
              <w:t>th</w:t>
            </w:r>
            <w:r>
              <w:rPr>
                <w:rFonts w:ascii="Gill Sans MT" w:hAnsi="Gill Sans MT"/>
                <w:sz w:val="22"/>
                <w:szCs w:val="22"/>
              </w:rPr>
              <w:t xml:space="preserve"> April – 3</w:t>
            </w:r>
            <w:r w:rsidRPr="0082698D">
              <w:rPr>
                <w:rFonts w:ascii="Gill Sans MT" w:hAnsi="Gill Sans MT"/>
                <w:sz w:val="22"/>
                <w:szCs w:val="22"/>
                <w:vertAlign w:val="superscript"/>
              </w:rPr>
              <w:t>rd</w:t>
            </w:r>
            <w:r>
              <w:rPr>
                <w:rFonts w:ascii="Gill Sans MT" w:hAnsi="Gill Sans MT"/>
                <w:sz w:val="22"/>
                <w:szCs w:val="22"/>
              </w:rPr>
              <w:t xml:space="preserve"> May</w:t>
            </w:r>
          </w:p>
        </w:tc>
      </w:tr>
      <w:tr w:rsidR="000A5693" w:rsidRPr="00356F96" w14:paraId="7A8AA244" w14:textId="77777777" w:rsidTr="00AF0BE7">
        <w:tc>
          <w:tcPr>
            <w:tcW w:w="5195" w:type="dxa"/>
          </w:tcPr>
          <w:p w14:paraId="760BB3EA" w14:textId="77777777" w:rsidR="000A5693" w:rsidRPr="00356F96" w:rsidRDefault="00ED2997" w:rsidP="00FF7166">
            <w:pPr>
              <w:pStyle w:val="Style2"/>
              <w:rPr>
                <w:rFonts w:ascii="Gill Sans MT" w:hAnsi="Gill Sans MT"/>
                <w:sz w:val="22"/>
                <w:szCs w:val="22"/>
              </w:rPr>
            </w:pPr>
            <w:r w:rsidRPr="00356F96">
              <w:rPr>
                <w:rFonts w:ascii="Gill Sans MT" w:hAnsi="Gill Sans MT"/>
                <w:sz w:val="22"/>
                <w:szCs w:val="22"/>
              </w:rPr>
              <w:t>‘Change of Supplier</w:t>
            </w:r>
            <w:r w:rsidR="004D18E9" w:rsidRPr="00356F96">
              <w:rPr>
                <w:rFonts w:ascii="Gill Sans MT" w:hAnsi="Gill Sans MT"/>
                <w:sz w:val="22"/>
                <w:szCs w:val="22"/>
              </w:rPr>
              <w:t>’</w:t>
            </w:r>
            <w:r w:rsidRPr="00356F96">
              <w:rPr>
                <w:rFonts w:ascii="Gill Sans MT" w:hAnsi="Gill Sans MT"/>
                <w:sz w:val="22"/>
                <w:szCs w:val="22"/>
              </w:rPr>
              <w:t xml:space="preserve"> form</w:t>
            </w:r>
            <w:r w:rsidR="000A5693" w:rsidRPr="00356F96">
              <w:rPr>
                <w:rFonts w:ascii="Gill Sans MT" w:hAnsi="Gill Sans MT"/>
                <w:sz w:val="22"/>
                <w:szCs w:val="22"/>
              </w:rPr>
              <w:t xml:space="preserve"> prepared</w:t>
            </w:r>
          </w:p>
        </w:tc>
        <w:tc>
          <w:tcPr>
            <w:tcW w:w="2459" w:type="dxa"/>
          </w:tcPr>
          <w:p w14:paraId="3A02051B" w14:textId="4092485B" w:rsidR="000A5693" w:rsidRPr="00356F96" w:rsidRDefault="0082698D" w:rsidP="00B94433">
            <w:pPr>
              <w:pStyle w:val="Style2"/>
              <w:rPr>
                <w:rFonts w:ascii="Gill Sans MT" w:hAnsi="Gill Sans MT"/>
                <w:sz w:val="22"/>
                <w:szCs w:val="22"/>
              </w:rPr>
            </w:pPr>
            <w:r>
              <w:rPr>
                <w:rFonts w:ascii="Gill Sans MT" w:hAnsi="Gill Sans MT"/>
                <w:sz w:val="22"/>
                <w:szCs w:val="22"/>
              </w:rPr>
              <w:t>5</w:t>
            </w:r>
            <w:r w:rsidRPr="0082698D">
              <w:rPr>
                <w:rFonts w:ascii="Gill Sans MT" w:hAnsi="Gill Sans MT"/>
                <w:sz w:val="22"/>
                <w:szCs w:val="22"/>
                <w:vertAlign w:val="superscript"/>
              </w:rPr>
              <w:t>th</w:t>
            </w:r>
            <w:r>
              <w:rPr>
                <w:rFonts w:ascii="Gill Sans MT" w:hAnsi="Gill Sans MT"/>
                <w:sz w:val="22"/>
                <w:szCs w:val="22"/>
              </w:rPr>
              <w:t xml:space="preserve"> May 2021</w:t>
            </w:r>
          </w:p>
        </w:tc>
      </w:tr>
      <w:tr w:rsidR="000A5693" w:rsidRPr="00356F96" w14:paraId="6B57056E" w14:textId="77777777" w:rsidTr="00AF0BE7">
        <w:tc>
          <w:tcPr>
            <w:tcW w:w="5195" w:type="dxa"/>
          </w:tcPr>
          <w:p w14:paraId="337FF327" w14:textId="77777777" w:rsidR="000A5693" w:rsidRPr="00356F96" w:rsidRDefault="000A5693" w:rsidP="00FF7166">
            <w:pPr>
              <w:pStyle w:val="Style2"/>
              <w:rPr>
                <w:rFonts w:ascii="Gill Sans MT" w:hAnsi="Gill Sans MT"/>
                <w:sz w:val="22"/>
                <w:szCs w:val="22"/>
              </w:rPr>
            </w:pPr>
            <w:r w:rsidRPr="00356F96">
              <w:rPr>
                <w:rFonts w:ascii="Gill Sans MT" w:hAnsi="Gill Sans MT"/>
                <w:sz w:val="22"/>
                <w:szCs w:val="22"/>
              </w:rPr>
              <w:t>Letter of intention to award contract (i.e. ‘standstill period’ - if applicable)</w:t>
            </w:r>
          </w:p>
        </w:tc>
        <w:tc>
          <w:tcPr>
            <w:tcW w:w="2459" w:type="dxa"/>
          </w:tcPr>
          <w:p w14:paraId="4EA00119" w14:textId="4F92BA11" w:rsidR="000A5693" w:rsidRPr="00356F96" w:rsidRDefault="0082698D" w:rsidP="00B94433">
            <w:pPr>
              <w:pStyle w:val="Style2"/>
              <w:rPr>
                <w:rFonts w:ascii="Gill Sans MT" w:hAnsi="Gill Sans MT"/>
                <w:sz w:val="22"/>
                <w:szCs w:val="22"/>
              </w:rPr>
            </w:pPr>
            <w:r>
              <w:rPr>
                <w:rFonts w:ascii="Gill Sans MT" w:hAnsi="Gill Sans MT"/>
                <w:sz w:val="22"/>
                <w:szCs w:val="22"/>
              </w:rPr>
              <w:t>7</w:t>
            </w:r>
            <w:r w:rsidRPr="0082698D">
              <w:rPr>
                <w:rFonts w:ascii="Gill Sans MT" w:hAnsi="Gill Sans MT"/>
                <w:sz w:val="22"/>
                <w:szCs w:val="22"/>
                <w:vertAlign w:val="superscript"/>
              </w:rPr>
              <w:t>th</w:t>
            </w:r>
            <w:r>
              <w:rPr>
                <w:rFonts w:ascii="Gill Sans MT" w:hAnsi="Gill Sans MT"/>
                <w:sz w:val="22"/>
                <w:szCs w:val="22"/>
              </w:rPr>
              <w:t xml:space="preserve"> May 2021</w:t>
            </w:r>
          </w:p>
        </w:tc>
      </w:tr>
      <w:tr w:rsidR="000A5693" w:rsidRPr="00356F96" w14:paraId="4B3C230D" w14:textId="77777777" w:rsidTr="00AF0BE7">
        <w:tc>
          <w:tcPr>
            <w:tcW w:w="5195" w:type="dxa"/>
          </w:tcPr>
          <w:p w14:paraId="047835A4" w14:textId="77777777" w:rsidR="000A5693" w:rsidRPr="00356F96" w:rsidRDefault="000A5693" w:rsidP="00FF7166">
            <w:pPr>
              <w:pStyle w:val="Style2"/>
              <w:rPr>
                <w:rFonts w:ascii="Gill Sans MT" w:hAnsi="Gill Sans MT"/>
                <w:sz w:val="22"/>
                <w:szCs w:val="22"/>
              </w:rPr>
            </w:pPr>
            <w:r w:rsidRPr="00356F96">
              <w:rPr>
                <w:rFonts w:ascii="Gill Sans MT" w:hAnsi="Gill Sans MT"/>
                <w:sz w:val="22"/>
                <w:szCs w:val="22"/>
              </w:rPr>
              <w:t>Confirmation of contract award</w:t>
            </w:r>
          </w:p>
        </w:tc>
        <w:tc>
          <w:tcPr>
            <w:tcW w:w="2459" w:type="dxa"/>
          </w:tcPr>
          <w:p w14:paraId="12AE7E9E" w14:textId="5FD911CC" w:rsidR="000A5693" w:rsidRPr="00356F96" w:rsidRDefault="0082698D" w:rsidP="00B94433">
            <w:pPr>
              <w:pStyle w:val="Style2"/>
              <w:rPr>
                <w:rFonts w:ascii="Gill Sans MT" w:hAnsi="Gill Sans MT"/>
                <w:sz w:val="22"/>
                <w:szCs w:val="22"/>
              </w:rPr>
            </w:pPr>
            <w:r>
              <w:rPr>
                <w:rFonts w:ascii="Gill Sans MT" w:hAnsi="Gill Sans MT"/>
                <w:sz w:val="22"/>
                <w:szCs w:val="22"/>
              </w:rPr>
              <w:t>18</w:t>
            </w:r>
            <w:r w:rsidRPr="0082698D">
              <w:rPr>
                <w:rFonts w:ascii="Gill Sans MT" w:hAnsi="Gill Sans MT"/>
                <w:sz w:val="22"/>
                <w:szCs w:val="22"/>
                <w:vertAlign w:val="superscript"/>
              </w:rPr>
              <w:t>th</w:t>
            </w:r>
            <w:r>
              <w:rPr>
                <w:rFonts w:ascii="Gill Sans MT" w:hAnsi="Gill Sans MT"/>
                <w:sz w:val="22"/>
                <w:szCs w:val="22"/>
              </w:rPr>
              <w:t xml:space="preserve"> May 2021</w:t>
            </w:r>
          </w:p>
        </w:tc>
      </w:tr>
      <w:tr w:rsidR="000A5693" w:rsidRPr="00356F96" w14:paraId="2F2503A3" w14:textId="77777777" w:rsidTr="00AF0BE7">
        <w:trPr>
          <w:trHeight w:val="235"/>
        </w:trPr>
        <w:tc>
          <w:tcPr>
            <w:tcW w:w="5195" w:type="dxa"/>
          </w:tcPr>
          <w:p w14:paraId="5D1997A4" w14:textId="77777777" w:rsidR="000A5693" w:rsidRPr="00356F96" w:rsidRDefault="000A5693" w:rsidP="00FF7166">
            <w:pPr>
              <w:pStyle w:val="Style2"/>
              <w:rPr>
                <w:rFonts w:ascii="Gill Sans MT" w:hAnsi="Gill Sans MT"/>
                <w:sz w:val="22"/>
                <w:szCs w:val="22"/>
              </w:rPr>
            </w:pPr>
            <w:r w:rsidRPr="00356F96">
              <w:rPr>
                <w:rFonts w:ascii="Gill Sans MT" w:hAnsi="Gill Sans MT"/>
                <w:sz w:val="22"/>
                <w:szCs w:val="22"/>
              </w:rPr>
              <w:t>Contract commences</w:t>
            </w:r>
          </w:p>
        </w:tc>
        <w:tc>
          <w:tcPr>
            <w:tcW w:w="2459" w:type="dxa"/>
          </w:tcPr>
          <w:p w14:paraId="39DB5A53" w14:textId="3D98EA3D" w:rsidR="000A5693" w:rsidRPr="00356F96" w:rsidRDefault="0082698D" w:rsidP="00B94433">
            <w:pPr>
              <w:pStyle w:val="Style2"/>
              <w:rPr>
                <w:rFonts w:ascii="Gill Sans MT" w:hAnsi="Gill Sans MT"/>
                <w:sz w:val="22"/>
                <w:szCs w:val="22"/>
              </w:rPr>
            </w:pPr>
            <w:r>
              <w:rPr>
                <w:rFonts w:ascii="Gill Sans MT" w:hAnsi="Gill Sans MT"/>
                <w:sz w:val="22"/>
                <w:szCs w:val="22"/>
              </w:rPr>
              <w:t>1</w:t>
            </w:r>
            <w:r w:rsidRPr="0082698D">
              <w:rPr>
                <w:rFonts w:ascii="Gill Sans MT" w:hAnsi="Gill Sans MT"/>
                <w:sz w:val="22"/>
                <w:szCs w:val="22"/>
                <w:vertAlign w:val="superscript"/>
              </w:rPr>
              <w:t>st</w:t>
            </w:r>
            <w:r>
              <w:rPr>
                <w:rFonts w:ascii="Gill Sans MT" w:hAnsi="Gill Sans MT"/>
                <w:sz w:val="22"/>
                <w:szCs w:val="22"/>
              </w:rPr>
              <w:t xml:space="preserve"> June 2021</w:t>
            </w:r>
          </w:p>
        </w:tc>
      </w:tr>
    </w:tbl>
    <w:p w14:paraId="3A0943C1" w14:textId="77777777" w:rsidR="00E51450" w:rsidRPr="00356F96" w:rsidRDefault="00E51450" w:rsidP="005A6BE8">
      <w:pPr>
        <w:pStyle w:val="Style2"/>
        <w:ind w:left="729"/>
        <w:rPr>
          <w:rFonts w:ascii="Gill Sans MT" w:hAnsi="Gill Sans MT"/>
          <w:sz w:val="22"/>
          <w:szCs w:val="22"/>
        </w:rPr>
      </w:pPr>
    </w:p>
    <w:p w14:paraId="10791E28" w14:textId="77777777" w:rsidR="00166F2F" w:rsidRPr="00356F96" w:rsidRDefault="004D19BF" w:rsidP="00166F2F">
      <w:pPr>
        <w:pStyle w:val="Style2"/>
        <w:ind w:left="729"/>
        <w:rPr>
          <w:rFonts w:ascii="Gill Sans MT" w:hAnsi="Gill Sans MT"/>
          <w:sz w:val="22"/>
          <w:szCs w:val="22"/>
        </w:rPr>
      </w:pPr>
      <w:r w:rsidRPr="00356F96">
        <w:rPr>
          <w:rFonts w:ascii="Gill Sans MT" w:hAnsi="Gill Sans MT"/>
          <w:sz w:val="22"/>
          <w:szCs w:val="22"/>
        </w:rPr>
        <w:t>We</w:t>
      </w:r>
      <w:r w:rsidR="000A5693" w:rsidRPr="00356F96">
        <w:rPr>
          <w:rFonts w:ascii="Gill Sans MT" w:hAnsi="Gill Sans MT"/>
          <w:sz w:val="22"/>
          <w:szCs w:val="22"/>
        </w:rPr>
        <w:t xml:space="preserve"> reserv</w:t>
      </w:r>
      <w:r w:rsidRPr="00356F96">
        <w:rPr>
          <w:rFonts w:ascii="Gill Sans MT" w:hAnsi="Gill Sans MT"/>
          <w:sz w:val="22"/>
          <w:szCs w:val="22"/>
        </w:rPr>
        <w:t>e</w:t>
      </w:r>
      <w:r w:rsidR="000A5693" w:rsidRPr="00356F96">
        <w:rPr>
          <w:rFonts w:ascii="Gill Sans MT" w:hAnsi="Gill Sans MT"/>
          <w:sz w:val="22"/>
          <w:szCs w:val="22"/>
        </w:rPr>
        <w:t xml:space="preserve"> the right to change the above timetable.</w:t>
      </w:r>
      <w:bookmarkStart w:id="44" w:name="_Toc338922763"/>
      <w:bookmarkStart w:id="45" w:name="_Toc319328302"/>
      <w:bookmarkStart w:id="46" w:name="_Toc319328342"/>
      <w:bookmarkStart w:id="47" w:name="_Toc319328383"/>
      <w:bookmarkStart w:id="48" w:name="_Toc319328517"/>
    </w:p>
    <w:p w14:paraId="11868C3F" w14:textId="77777777" w:rsidR="00166F2F" w:rsidRPr="00356F96" w:rsidRDefault="00166F2F" w:rsidP="00166F2F">
      <w:pPr>
        <w:pStyle w:val="Style2"/>
        <w:ind w:left="729"/>
        <w:rPr>
          <w:rFonts w:ascii="Gill Sans MT" w:hAnsi="Gill Sans MT"/>
          <w:b/>
          <w:sz w:val="22"/>
          <w:szCs w:val="22"/>
        </w:rPr>
      </w:pPr>
    </w:p>
    <w:p w14:paraId="71BF0AB3" w14:textId="3E683CDC" w:rsidR="000A5693" w:rsidRPr="00356F96" w:rsidRDefault="00D338A1" w:rsidP="00E67A96">
      <w:pPr>
        <w:pStyle w:val="Style1"/>
      </w:pPr>
      <w:r w:rsidRPr="00356F96">
        <w:t>TENDER QUERIES</w:t>
      </w:r>
      <w:bookmarkEnd w:id="12"/>
      <w:bookmarkEnd w:id="13"/>
      <w:bookmarkEnd w:id="14"/>
      <w:bookmarkEnd w:id="20"/>
      <w:bookmarkEnd w:id="44"/>
      <w:bookmarkEnd w:id="45"/>
      <w:bookmarkEnd w:id="46"/>
      <w:bookmarkEnd w:id="47"/>
      <w:bookmarkEnd w:id="48"/>
    </w:p>
    <w:p w14:paraId="490A6F9C" w14:textId="77777777" w:rsidR="00473037" w:rsidRPr="00356F96" w:rsidRDefault="00473037" w:rsidP="00E67A96">
      <w:pPr>
        <w:pStyle w:val="Style1"/>
        <w:numPr>
          <w:ilvl w:val="0"/>
          <w:numId w:val="0"/>
        </w:numPr>
        <w:ind w:left="-9"/>
      </w:pPr>
    </w:p>
    <w:p w14:paraId="306893CE" w14:textId="2DB0B40A" w:rsidR="004A7B34" w:rsidRPr="00356F96" w:rsidRDefault="008C76E7" w:rsidP="005A6BE8">
      <w:pPr>
        <w:pStyle w:val="Style2"/>
        <w:numPr>
          <w:ilvl w:val="1"/>
          <w:numId w:val="40"/>
        </w:numPr>
        <w:ind w:left="711" w:hanging="711"/>
        <w:jc w:val="both"/>
        <w:rPr>
          <w:rFonts w:ascii="Gill Sans MT" w:hAnsi="Gill Sans MT"/>
          <w:color w:val="FF0000"/>
          <w:sz w:val="22"/>
          <w:szCs w:val="22"/>
        </w:rPr>
      </w:pPr>
      <w:bookmarkStart w:id="49" w:name="_Toc289695117"/>
      <w:bookmarkStart w:id="50" w:name="_Toc289695333"/>
      <w:bookmarkStart w:id="51" w:name="_Toc289695970"/>
      <w:bookmarkStart w:id="52" w:name="_Toc289696267"/>
      <w:bookmarkStart w:id="53" w:name="_Toc289695118"/>
      <w:bookmarkStart w:id="54" w:name="_Toc289695334"/>
      <w:bookmarkStart w:id="55" w:name="_Toc289695971"/>
      <w:bookmarkStart w:id="56" w:name="_Toc289696268"/>
      <w:bookmarkStart w:id="57" w:name="_Toc289695119"/>
      <w:bookmarkStart w:id="58" w:name="_Toc289695335"/>
      <w:bookmarkStart w:id="59" w:name="_Toc289695972"/>
      <w:bookmarkStart w:id="60" w:name="_Toc289696269"/>
      <w:bookmarkStart w:id="61" w:name="_Toc287602117"/>
      <w:bookmarkEnd w:id="49"/>
      <w:bookmarkEnd w:id="50"/>
      <w:bookmarkEnd w:id="51"/>
      <w:bookmarkEnd w:id="52"/>
      <w:bookmarkEnd w:id="53"/>
      <w:bookmarkEnd w:id="54"/>
      <w:bookmarkEnd w:id="55"/>
      <w:bookmarkEnd w:id="56"/>
      <w:r w:rsidRPr="00356F96">
        <w:rPr>
          <w:rFonts w:ascii="Gill Sans MT" w:hAnsi="Gill Sans MT"/>
          <w:sz w:val="22"/>
          <w:szCs w:val="22"/>
        </w:rPr>
        <w:t>All queries</w:t>
      </w:r>
      <w:r w:rsidR="00F41367" w:rsidRPr="00356F96">
        <w:rPr>
          <w:rFonts w:ascii="Gill Sans MT" w:hAnsi="Gill Sans MT"/>
          <w:sz w:val="22"/>
          <w:szCs w:val="22"/>
        </w:rPr>
        <w:t xml:space="preserve">, </w:t>
      </w:r>
      <w:r w:rsidR="0014246F" w:rsidRPr="00356F96">
        <w:rPr>
          <w:rFonts w:ascii="Gill Sans MT" w:hAnsi="Gill Sans MT"/>
          <w:sz w:val="22"/>
          <w:szCs w:val="22"/>
        </w:rPr>
        <w:t>discrepancies</w:t>
      </w:r>
      <w:r w:rsidR="00F41367" w:rsidRPr="00356F96">
        <w:rPr>
          <w:rFonts w:ascii="Gill Sans MT" w:hAnsi="Gill Sans MT"/>
          <w:sz w:val="22"/>
          <w:szCs w:val="22"/>
        </w:rPr>
        <w:t xml:space="preserve"> or points of clarification</w:t>
      </w:r>
      <w:r w:rsidRPr="00356F96">
        <w:rPr>
          <w:rFonts w:ascii="Gill Sans MT" w:hAnsi="Gill Sans MT"/>
          <w:sz w:val="22"/>
          <w:szCs w:val="22"/>
        </w:rPr>
        <w:t xml:space="preserve"> regarding the tender documentation</w:t>
      </w:r>
      <w:r w:rsidR="0070734E" w:rsidRPr="00356F96">
        <w:rPr>
          <w:rFonts w:ascii="Gill Sans MT" w:hAnsi="Gill Sans MT"/>
          <w:sz w:val="22"/>
          <w:szCs w:val="22"/>
        </w:rPr>
        <w:t xml:space="preserve"> or terms and conditions</w:t>
      </w:r>
      <w:r w:rsidRPr="00356F96">
        <w:rPr>
          <w:rFonts w:ascii="Gill Sans MT" w:hAnsi="Gill Sans MT"/>
          <w:sz w:val="22"/>
          <w:szCs w:val="22"/>
        </w:rPr>
        <w:t xml:space="preserve"> which may have a bearing on the offer to be made </w:t>
      </w:r>
      <w:r w:rsidR="00827C6B" w:rsidRPr="00356F96">
        <w:rPr>
          <w:rFonts w:ascii="Gill Sans MT" w:hAnsi="Gill Sans MT"/>
          <w:sz w:val="22"/>
          <w:szCs w:val="22"/>
        </w:rPr>
        <w:t>must</w:t>
      </w:r>
      <w:r w:rsidRPr="00356F96">
        <w:rPr>
          <w:rFonts w:ascii="Gill Sans MT" w:hAnsi="Gill Sans MT"/>
          <w:sz w:val="22"/>
          <w:szCs w:val="22"/>
        </w:rPr>
        <w:t xml:space="preserve"> be </w:t>
      </w:r>
      <w:r w:rsidR="00827C6B" w:rsidRPr="00356F96">
        <w:rPr>
          <w:rFonts w:ascii="Gill Sans MT" w:hAnsi="Gill Sans MT"/>
          <w:sz w:val="22"/>
          <w:szCs w:val="22"/>
        </w:rPr>
        <w:t xml:space="preserve">raised no later than </w:t>
      </w:r>
      <w:r w:rsidR="00827C6B" w:rsidRPr="00356F96">
        <w:rPr>
          <w:rFonts w:ascii="Gill Sans MT" w:hAnsi="Gill Sans MT"/>
          <w:color w:val="FF0000"/>
          <w:sz w:val="22"/>
          <w:szCs w:val="22"/>
        </w:rPr>
        <w:t xml:space="preserve">7 calendar </w:t>
      </w:r>
      <w:r w:rsidR="00827C6B" w:rsidRPr="00356F96">
        <w:rPr>
          <w:rFonts w:ascii="Gill Sans MT" w:hAnsi="Gill Sans MT"/>
          <w:sz w:val="22"/>
          <w:szCs w:val="22"/>
        </w:rPr>
        <w:t xml:space="preserve">days before the deadline for submission.  </w:t>
      </w:r>
      <w:bookmarkEnd w:id="57"/>
      <w:bookmarkEnd w:id="58"/>
      <w:bookmarkEnd w:id="59"/>
      <w:bookmarkEnd w:id="60"/>
      <w:bookmarkEnd w:id="61"/>
    </w:p>
    <w:p w14:paraId="36FB2166" w14:textId="77777777" w:rsidR="004A7B34" w:rsidRPr="00356F96" w:rsidRDefault="004A7B34" w:rsidP="005A6BE8">
      <w:pPr>
        <w:pStyle w:val="Style2"/>
        <w:ind w:left="711" w:hanging="711"/>
        <w:jc w:val="both"/>
        <w:rPr>
          <w:rFonts w:ascii="Gill Sans MT" w:hAnsi="Gill Sans MT"/>
          <w:color w:val="FF0000"/>
          <w:sz w:val="22"/>
          <w:szCs w:val="22"/>
        </w:rPr>
      </w:pPr>
    </w:p>
    <w:p w14:paraId="5B3D1E8B" w14:textId="77777777" w:rsidR="00D338A1" w:rsidRPr="00356F96" w:rsidRDefault="00D338A1" w:rsidP="005A6BE8">
      <w:pPr>
        <w:pStyle w:val="Style2"/>
        <w:numPr>
          <w:ilvl w:val="1"/>
          <w:numId w:val="40"/>
        </w:numPr>
        <w:ind w:left="711" w:hanging="711"/>
        <w:jc w:val="both"/>
        <w:rPr>
          <w:rFonts w:ascii="Gill Sans MT" w:hAnsi="Gill Sans MT"/>
          <w:color w:val="000000" w:themeColor="text1"/>
          <w:sz w:val="22"/>
          <w:szCs w:val="22"/>
        </w:rPr>
      </w:pPr>
      <w:r w:rsidRPr="00356F96">
        <w:rPr>
          <w:rFonts w:ascii="Gill Sans MT" w:hAnsi="Gill Sans MT"/>
          <w:color w:val="000000" w:themeColor="text1"/>
          <w:sz w:val="22"/>
          <w:szCs w:val="22"/>
        </w:rPr>
        <w:t xml:space="preserve">If relevant, </w:t>
      </w:r>
      <w:r w:rsidR="004B6BDC" w:rsidRPr="00356F96">
        <w:rPr>
          <w:rFonts w:ascii="Gill Sans MT" w:hAnsi="Gill Sans MT"/>
          <w:color w:val="000000" w:themeColor="text1"/>
          <w:sz w:val="22"/>
          <w:szCs w:val="22"/>
        </w:rPr>
        <w:t>responses</w:t>
      </w:r>
      <w:r w:rsidRPr="00356F96">
        <w:rPr>
          <w:rFonts w:ascii="Gill Sans MT" w:hAnsi="Gill Sans MT"/>
          <w:color w:val="000000" w:themeColor="text1"/>
          <w:sz w:val="22"/>
          <w:szCs w:val="22"/>
        </w:rPr>
        <w:t xml:space="preserve"> to Tender queries</w:t>
      </w:r>
      <w:r w:rsidR="00F41367" w:rsidRPr="00356F96">
        <w:rPr>
          <w:rFonts w:ascii="Gill Sans MT" w:hAnsi="Gill Sans MT"/>
          <w:color w:val="000000" w:themeColor="text1"/>
          <w:sz w:val="22"/>
          <w:szCs w:val="22"/>
        </w:rPr>
        <w:t xml:space="preserve"> </w:t>
      </w:r>
      <w:r w:rsidRPr="00356F96">
        <w:rPr>
          <w:rFonts w:ascii="Gill Sans MT" w:hAnsi="Gill Sans MT"/>
          <w:color w:val="000000" w:themeColor="text1"/>
          <w:sz w:val="22"/>
          <w:szCs w:val="22"/>
        </w:rPr>
        <w:t xml:space="preserve">will be circulated to all </w:t>
      </w:r>
      <w:r w:rsidR="00C37C1E" w:rsidRPr="00356F96">
        <w:rPr>
          <w:rFonts w:ascii="Gill Sans MT" w:hAnsi="Gill Sans MT"/>
          <w:color w:val="000000" w:themeColor="text1"/>
          <w:sz w:val="22"/>
          <w:szCs w:val="22"/>
        </w:rPr>
        <w:t>Economic Operator</w:t>
      </w:r>
      <w:r w:rsidRPr="00356F96">
        <w:rPr>
          <w:rFonts w:ascii="Gill Sans MT" w:hAnsi="Gill Sans MT"/>
          <w:color w:val="000000" w:themeColor="text1"/>
          <w:sz w:val="22"/>
          <w:szCs w:val="22"/>
        </w:rPr>
        <w:t>s</w:t>
      </w:r>
      <w:r w:rsidR="00C9563D" w:rsidRPr="00356F96">
        <w:rPr>
          <w:rFonts w:ascii="Gill Sans MT" w:hAnsi="Gill Sans MT"/>
          <w:color w:val="000000" w:themeColor="text1"/>
          <w:sz w:val="22"/>
          <w:szCs w:val="22"/>
        </w:rPr>
        <w:t xml:space="preserve"> </w:t>
      </w:r>
      <w:r w:rsidR="00FC5963" w:rsidRPr="00356F96">
        <w:rPr>
          <w:rFonts w:ascii="Gill Sans MT" w:hAnsi="Gill Sans MT"/>
          <w:color w:val="000000" w:themeColor="text1"/>
          <w:sz w:val="22"/>
          <w:szCs w:val="22"/>
        </w:rPr>
        <w:t>who have expressed an interest in the tender</w:t>
      </w:r>
      <w:r w:rsidR="00C9563D" w:rsidRPr="00356F96">
        <w:rPr>
          <w:rFonts w:ascii="Gill Sans MT" w:hAnsi="Gill Sans MT"/>
          <w:color w:val="000000" w:themeColor="text1"/>
          <w:sz w:val="22"/>
          <w:szCs w:val="22"/>
        </w:rPr>
        <w:t>.</w:t>
      </w:r>
    </w:p>
    <w:p w14:paraId="52C9A831" w14:textId="77777777" w:rsidR="004A7B34" w:rsidRPr="00356F96" w:rsidRDefault="004A7B34" w:rsidP="004A7B34">
      <w:pPr>
        <w:pStyle w:val="Style2"/>
        <w:jc w:val="both"/>
        <w:rPr>
          <w:rFonts w:ascii="Gill Sans MT" w:hAnsi="Gill Sans MT"/>
          <w:sz w:val="22"/>
          <w:szCs w:val="22"/>
        </w:rPr>
      </w:pPr>
    </w:p>
    <w:p w14:paraId="1D4636A5" w14:textId="77777777" w:rsidR="007854F6" w:rsidRPr="00356F96" w:rsidRDefault="007854F6" w:rsidP="00E67A96">
      <w:pPr>
        <w:pStyle w:val="Style1"/>
      </w:pPr>
      <w:bookmarkStart w:id="62" w:name="_Toc228626122"/>
      <w:bookmarkStart w:id="63" w:name="_Toc309658816"/>
      <w:bookmarkStart w:id="64" w:name="_Toc338922764"/>
      <w:r w:rsidRPr="00356F96">
        <w:t>QUALIFIED TENDERS</w:t>
      </w:r>
      <w:bookmarkEnd w:id="62"/>
      <w:bookmarkEnd w:id="63"/>
      <w:bookmarkEnd w:id="64"/>
    </w:p>
    <w:p w14:paraId="29AB1F6D" w14:textId="77777777" w:rsidR="00473037" w:rsidRPr="00356F96" w:rsidRDefault="00473037" w:rsidP="00E67A96">
      <w:pPr>
        <w:pStyle w:val="Style1"/>
        <w:numPr>
          <w:ilvl w:val="0"/>
          <w:numId w:val="0"/>
        </w:numPr>
        <w:ind w:left="-9"/>
      </w:pPr>
    </w:p>
    <w:p w14:paraId="24E15704" w14:textId="77777777" w:rsidR="00796182" w:rsidRPr="00356F96" w:rsidRDefault="007854F6" w:rsidP="00E01EF3">
      <w:pPr>
        <w:pStyle w:val="Style2"/>
        <w:numPr>
          <w:ilvl w:val="1"/>
          <w:numId w:val="40"/>
        </w:numPr>
        <w:ind w:left="700"/>
        <w:jc w:val="both"/>
        <w:rPr>
          <w:rFonts w:ascii="Gill Sans MT" w:hAnsi="Gill Sans MT"/>
          <w:sz w:val="22"/>
          <w:szCs w:val="22"/>
        </w:rPr>
      </w:pPr>
      <w:r w:rsidRPr="00356F96">
        <w:rPr>
          <w:rFonts w:ascii="Gill Sans MT" w:hAnsi="Gill Sans MT"/>
          <w:sz w:val="22"/>
          <w:szCs w:val="22"/>
        </w:rPr>
        <w:t xml:space="preserve">Tenders must not be qualified and must be submitted strictly in accordance with the Tender Documentation.  Tenders must not be accompanied by statements that could be construed as rendering </w:t>
      </w:r>
      <w:r w:rsidRPr="00356F96">
        <w:rPr>
          <w:rFonts w:ascii="Gill Sans MT" w:hAnsi="Gill Sans MT"/>
          <w:sz w:val="22"/>
          <w:szCs w:val="22"/>
        </w:rPr>
        <w:lastRenderedPageBreak/>
        <w:t xml:space="preserve">the Tender equivocal and/or placing it on a different footing from other Tenders.  Only Tenders submitted without qualification strictly in accordance with the Tender Documentation as issued (or subsequently amended by </w:t>
      </w:r>
      <w:r w:rsidR="00380117" w:rsidRPr="00356F96">
        <w:rPr>
          <w:rFonts w:ascii="Gill Sans MT" w:hAnsi="Gill Sans MT"/>
          <w:sz w:val="22"/>
          <w:szCs w:val="22"/>
        </w:rPr>
        <w:t>us</w:t>
      </w:r>
      <w:r w:rsidRPr="00356F96">
        <w:rPr>
          <w:rFonts w:ascii="Gill Sans MT" w:hAnsi="Gill Sans MT"/>
          <w:sz w:val="22"/>
          <w:szCs w:val="22"/>
        </w:rPr>
        <w:t>) will be accepted f</w:t>
      </w:r>
      <w:r w:rsidR="004D19BF" w:rsidRPr="00356F96">
        <w:rPr>
          <w:rFonts w:ascii="Gill Sans MT" w:hAnsi="Gill Sans MT"/>
          <w:sz w:val="22"/>
          <w:szCs w:val="22"/>
        </w:rPr>
        <w:t>or consideration.  Our</w:t>
      </w:r>
      <w:r w:rsidRPr="00356F96">
        <w:rPr>
          <w:rFonts w:ascii="Gill Sans MT" w:hAnsi="Gill Sans MT"/>
          <w:sz w:val="22"/>
          <w:szCs w:val="22"/>
        </w:rPr>
        <w:t xml:space="preserve"> decision on whether or not a Tender is acceptable will be final and </w:t>
      </w:r>
      <w:r w:rsidR="00DC7FC6" w:rsidRPr="00356F96">
        <w:rPr>
          <w:rFonts w:ascii="Gill Sans MT" w:hAnsi="Gill Sans MT"/>
          <w:sz w:val="22"/>
          <w:szCs w:val="22"/>
        </w:rPr>
        <w:t>you</w:t>
      </w:r>
      <w:r w:rsidRPr="00356F96">
        <w:rPr>
          <w:rFonts w:ascii="Gill Sans MT" w:hAnsi="Gill Sans MT"/>
          <w:sz w:val="22"/>
          <w:szCs w:val="22"/>
        </w:rPr>
        <w:t xml:space="preserve"> will not be consulted.  Qualified tenders will be excluded from further consideration and the </w:t>
      </w:r>
      <w:r w:rsidR="00B975A5" w:rsidRPr="00356F96">
        <w:rPr>
          <w:rFonts w:ascii="Gill Sans MT" w:hAnsi="Gill Sans MT"/>
          <w:sz w:val="22"/>
          <w:szCs w:val="22"/>
        </w:rPr>
        <w:t>Economic Operator</w:t>
      </w:r>
      <w:r w:rsidRPr="00356F96">
        <w:rPr>
          <w:rFonts w:ascii="Gill Sans MT" w:hAnsi="Gill Sans MT"/>
          <w:sz w:val="22"/>
          <w:szCs w:val="22"/>
        </w:rPr>
        <w:t xml:space="preserve"> notified unless otherwise provided by law.</w:t>
      </w:r>
    </w:p>
    <w:p w14:paraId="73D3F3B1" w14:textId="77777777" w:rsidR="00E01EF3" w:rsidRPr="00356F96" w:rsidRDefault="00E01EF3" w:rsidP="00E01EF3">
      <w:pPr>
        <w:pStyle w:val="Style2"/>
        <w:ind w:left="700"/>
        <w:jc w:val="both"/>
        <w:rPr>
          <w:rFonts w:ascii="Gill Sans MT" w:hAnsi="Gill Sans MT"/>
          <w:sz w:val="22"/>
          <w:szCs w:val="22"/>
        </w:rPr>
      </w:pPr>
    </w:p>
    <w:p w14:paraId="2538B2D5" w14:textId="77777777" w:rsidR="002A6DE1" w:rsidRPr="00356F96" w:rsidRDefault="002A6DE1" w:rsidP="00E67A96">
      <w:pPr>
        <w:pStyle w:val="Style1"/>
      </w:pPr>
      <w:bookmarkStart w:id="65" w:name="_Toc318884187"/>
      <w:bookmarkStart w:id="66" w:name="_Toc319328303"/>
      <w:bookmarkStart w:id="67" w:name="_Toc319328343"/>
      <w:bookmarkStart w:id="68" w:name="_Toc319328384"/>
      <w:bookmarkStart w:id="69" w:name="_Toc319328518"/>
      <w:bookmarkStart w:id="70" w:name="_Toc338922765"/>
      <w:r w:rsidRPr="00356F96">
        <w:t>COMPLETING YOUR TENDER RESPONSE</w:t>
      </w:r>
      <w:bookmarkEnd w:id="65"/>
      <w:bookmarkEnd w:id="66"/>
      <w:bookmarkEnd w:id="67"/>
      <w:bookmarkEnd w:id="68"/>
      <w:bookmarkEnd w:id="69"/>
      <w:bookmarkEnd w:id="70"/>
    </w:p>
    <w:p w14:paraId="0B314DA7" w14:textId="77777777" w:rsidR="00473037" w:rsidRPr="00356F96" w:rsidRDefault="00473037" w:rsidP="00E67A96">
      <w:pPr>
        <w:pStyle w:val="Style1"/>
        <w:numPr>
          <w:ilvl w:val="0"/>
          <w:numId w:val="0"/>
        </w:numPr>
        <w:ind w:left="-9"/>
        <w:rPr>
          <w:color w:val="000000" w:themeColor="text1"/>
        </w:rPr>
      </w:pPr>
    </w:p>
    <w:p w14:paraId="7D7CC2F3" w14:textId="77777777" w:rsidR="00045351" w:rsidRPr="00356F96" w:rsidRDefault="00021FB1" w:rsidP="00075F4C">
      <w:pPr>
        <w:pStyle w:val="Style2"/>
        <w:numPr>
          <w:ilvl w:val="1"/>
          <w:numId w:val="40"/>
        </w:numPr>
        <w:ind w:left="700"/>
        <w:jc w:val="both"/>
        <w:rPr>
          <w:rFonts w:ascii="Gill Sans MT" w:hAnsi="Gill Sans MT"/>
          <w:color w:val="000000" w:themeColor="text1"/>
          <w:sz w:val="22"/>
          <w:szCs w:val="22"/>
        </w:rPr>
      </w:pPr>
      <w:r w:rsidRPr="00356F96">
        <w:rPr>
          <w:rFonts w:ascii="Gill Sans MT" w:hAnsi="Gill Sans MT"/>
          <w:color w:val="000000" w:themeColor="text1"/>
          <w:sz w:val="22"/>
          <w:szCs w:val="22"/>
        </w:rPr>
        <w:t>Your</w:t>
      </w:r>
      <w:r w:rsidR="003C6C06" w:rsidRPr="00356F96">
        <w:rPr>
          <w:rFonts w:ascii="Gill Sans MT" w:hAnsi="Gill Sans MT"/>
          <w:color w:val="000000" w:themeColor="text1"/>
          <w:sz w:val="22"/>
          <w:szCs w:val="22"/>
        </w:rPr>
        <w:t xml:space="preserve"> </w:t>
      </w:r>
      <w:r w:rsidRPr="00356F96">
        <w:rPr>
          <w:rFonts w:ascii="Gill Sans MT" w:hAnsi="Gill Sans MT"/>
          <w:color w:val="000000" w:themeColor="text1"/>
          <w:sz w:val="22"/>
          <w:szCs w:val="22"/>
        </w:rPr>
        <w:t>r</w:t>
      </w:r>
      <w:r w:rsidR="003C6C06" w:rsidRPr="00356F96">
        <w:rPr>
          <w:rFonts w:ascii="Gill Sans MT" w:hAnsi="Gill Sans MT"/>
          <w:color w:val="000000" w:themeColor="text1"/>
          <w:sz w:val="22"/>
          <w:szCs w:val="22"/>
        </w:rPr>
        <w:t xml:space="preserve">esponse </w:t>
      </w:r>
      <w:r w:rsidRPr="00356F96">
        <w:rPr>
          <w:rFonts w:ascii="Gill Sans MT" w:hAnsi="Gill Sans MT"/>
          <w:color w:val="000000" w:themeColor="text1"/>
          <w:sz w:val="22"/>
          <w:szCs w:val="22"/>
        </w:rPr>
        <w:t xml:space="preserve">requires </w:t>
      </w:r>
      <w:r w:rsidR="00003FD4" w:rsidRPr="00356F96">
        <w:rPr>
          <w:rFonts w:ascii="Gill Sans MT" w:hAnsi="Gill Sans MT"/>
          <w:color w:val="000000" w:themeColor="text1"/>
          <w:sz w:val="22"/>
          <w:szCs w:val="22"/>
        </w:rPr>
        <w:t>several</w:t>
      </w:r>
      <w:r w:rsidR="003C6C06" w:rsidRPr="00356F96">
        <w:rPr>
          <w:rFonts w:ascii="Gill Sans MT" w:hAnsi="Gill Sans MT"/>
          <w:color w:val="000000" w:themeColor="text1"/>
          <w:sz w:val="22"/>
          <w:szCs w:val="22"/>
        </w:rPr>
        <w:t xml:space="preserve"> </w:t>
      </w:r>
      <w:r w:rsidRPr="00356F96">
        <w:rPr>
          <w:rFonts w:ascii="Gill Sans MT" w:hAnsi="Gill Sans MT"/>
          <w:color w:val="000000" w:themeColor="text1"/>
          <w:sz w:val="22"/>
          <w:szCs w:val="22"/>
        </w:rPr>
        <w:t>parts</w:t>
      </w:r>
      <w:r w:rsidR="003C6C06" w:rsidRPr="00356F96">
        <w:rPr>
          <w:rFonts w:ascii="Gill Sans MT" w:hAnsi="Gill Sans MT"/>
          <w:color w:val="000000" w:themeColor="text1"/>
          <w:sz w:val="22"/>
          <w:szCs w:val="22"/>
        </w:rPr>
        <w:t xml:space="preserve"> to complete from basic response information to </w:t>
      </w:r>
      <w:r w:rsidR="00003FD4" w:rsidRPr="00356F96">
        <w:rPr>
          <w:rFonts w:ascii="Gill Sans MT" w:hAnsi="Gill Sans MT"/>
          <w:color w:val="000000" w:themeColor="text1"/>
          <w:sz w:val="22"/>
          <w:szCs w:val="22"/>
        </w:rPr>
        <w:t>providing</w:t>
      </w:r>
      <w:r w:rsidR="003C6C06" w:rsidRPr="00356F96">
        <w:rPr>
          <w:rFonts w:ascii="Gill Sans MT" w:hAnsi="Gill Sans MT"/>
          <w:color w:val="000000" w:themeColor="text1"/>
          <w:sz w:val="22"/>
          <w:szCs w:val="22"/>
        </w:rPr>
        <w:t xml:space="preserve"> the attachments that are required as part of this tender.</w:t>
      </w:r>
      <w:r w:rsidR="000A5693" w:rsidRPr="00356F96">
        <w:rPr>
          <w:rFonts w:ascii="Gill Sans MT" w:hAnsi="Gill Sans MT"/>
          <w:color w:val="000000" w:themeColor="text1"/>
          <w:sz w:val="22"/>
          <w:szCs w:val="22"/>
        </w:rPr>
        <w:t xml:space="preserve">  </w:t>
      </w:r>
    </w:p>
    <w:p w14:paraId="364FE8D4" w14:textId="77777777" w:rsidR="00431F8C" w:rsidRPr="00356F96" w:rsidRDefault="00431F8C" w:rsidP="00431F8C">
      <w:pPr>
        <w:pStyle w:val="Style2"/>
        <w:ind w:left="700"/>
        <w:jc w:val="both"/>
        <w:rPr>
          <w:rFonts w:ascii="Gill Sans MT" w:hAnsi="Gill Sans MT"/>
          <w:sz w:val="22"/>
          <w:szCs w:val="22"/>
        </w:rPr>
      </w:pPr>
    </w:p>
    <w:p w14:paraId="32A3CCEE" w14:textId="77777777" w:rsidR="00045351" w:rsidRPr="00356F96" w:rsidRDefault="00045351" w:rsidP="005A6BE8">
      <w:pPr>
        <w:pStyle w:val="Style2"/>
        <w:numPr>
          <w:ilvl w:val="1"/>
          <w:numId w:val="40"/>
        </w:numPr>
        <w:ind w:left="700"/>
        <w:jc w:val="both"/>
        <w:rPr>
          <w:rFonts w:ascii="Gill Sans MT" w:hAnsi="Gill Sans MT"/>
          <w:sz w:val="22"/>
          <w:szCs w:val="22"/>
        </w:rPr>
      </w:pPr>
      <w:r w:rsidRPr="00356F96">
        <w:rPr>
          <w:rFonts w:ascii="Gill Sans MT" w:hAnsi="Gill Sans MT"/>
          <w:sz w:val="22"/>
          <w:szCs w:val="22"/>
        </w:rPr>
        <w:t>No other documentation should be sent with the submission unless specifically requested. Any additional documentation may invalidate the Tender submission.</w:t>
      </w:r>
    </w:p>
    <w:p w14:paraId="50F99DFA" w14:textId="77777777" w:rsidR="000A5693" w:rsidRPr="00356F96" w:rsidRDefault="000A5693" w:rsidP="005A6BE8">
      <w:pPr>
        <w:pStyle w:val="Style2"/>
        <w:ind w:left="700"/>
        <w:jc w:val="both"/>
        <w:rPr>
          <w:rFonts w:ascii="Gill Sans MT" w:hAnsi="Gill Sans MT"/>
          <w:sz w:val="22"/>
          <w:szCs w:val="22"/>
        </w:rPr>
      </w:pPr>
    </w:p>
    <w:p w14:paraId="132E5FA8" w14:textId="77777777" w:rsidR="000A5693" w:rsidRPr="00356F96" w:rsidRDefault="004D19BF" w:rsidP="005A6BE8">
      <w:pPr>
        <w:pStyle w:val="Style2"/>
        <w:numPr>
          <w:ilvl w:val="1"/>
          <w:numId w:val="40"/>
        </w:numPr>
        <w:ind w:left="700"/>
        <w:jc w:val="both"/>
        <w:rPr>
          <w:rFonts w:ascii="Gill Sans MT" w:hAnsi="Gill Sans MT"/>
          <w:sz w:val="22"/>
          <w:szCs w:val="22"/>
        </w:rPr>
      </w:pPr>
      <w:r w:rsidRPr="00356F96">
        <w:rPr>
          <w:rFonts w:ascii="Gill Sans MT" w:hAnsi="Gill Sans MT"/>
          <w:sz w:val="22"/>
          <w:szCs w:val="22"/>
        </w:rPr>
        <w:t>It is your</w:t>
      </w:r>
      <w:r w:rsidR="000A5693" w:rsidRPr="00356F96">
        <w:rPr>
          <w:rFonts w:ascii="Gill Sans MT" w:hAnsi="Gill Sans MT"/>
          <w:sz w:val="22"/>
          <w:szCs w:val="22"/>
        </w:rPr>
        <w:t xml:space="preserve"> responsibility to check that where responses to questions (including attachments) are required, these are fully complete</w:t>
      </w:r>
      <w:r w:rsidR="00B32D5F" w:rsidRPr="00356F96">
        <w:rPr>
          <w:rFonts w:ascii="Gill Sans MT" w:hAnsi="Gill Sans MT"/>
          <w:sz w:val="22"/>
          <w:szCs w:val="22"/>
        </w:rPr>
        <w:t xml:space="preserve">, accurate </w:t>
      </w:r>
      <w:r w:rsidR="000A5693" w:rsidRPr="00356F96">
        <w:rPr>
          <w:rFonts w:ascii="Gill Sans MT" w:hAnsi="Gill Sans MT"/>
          <w:sz w:val="22"/>
          <w:szCs w:val="22"/>
        </w:rPr>
        <w:t xml:space="preserve">and </w:t>
      </w:r>
      <w:r w:rsidR="00B32D5F" w:rsidRPr="00356F96">
        <w:rPr>
          <w:rFonts w:ascii="Gill Sans MT" w:hAnsi="Gill Sans MT"/>
          <w:sz w:val="22"/>
          <w:szCs w:val="22"/>
        </w:rPr>
        <w:t xml:space="preserve">where necessary signed </w:t>
      </w:r>
      <w:r w:rsidR="000A5693" w:rsidRPr="00356F96">
        <w:rPr>
          <w:rFonts w:ascii="Gill Sans MT" w:hAnsi="Gill Sans MT"/>
          <w:sz w:val="22"/>
          <w:szCs w:val="22"/>
        </w:rPr>
        <w:t xml:space="preserve">before submission. </w:t>
      </w:r>
    </w:p>
    <w:p w14:paraId="75186FB8" w14:textId="77777777" w:rsidR="00473037" w:rsidRPr="00356F96" w:rsidRDefault="00473037" w:rsidP="000E5161">
      <w:pPr>
        <w:pStyle w:val="Style2"/>
        <w:jc w:val="both"/>
        <w:rPr>
          <w:rFonts w:ascii="Gill Sans MT" w:hAnsi="Gill Sans MT"/>
          <w:sz w:val="22"/>
          <w:szCs w:val="22"/>
        </w:rPr>
      </w:pPr>
    </w:p>
    <w:p w14:paraId="4582CED1" w14:textId="77777777" w:rsidR="00D338A1" w:rsidRPr="00356F96" w:rsidRDefault="00B2326C" w:rsidP="00E67A96">
      <w:pPr>
        <w:pStyle w:val="Style1"/>
      </w:pPr>
      <w:bookmarkStart w:id="71" w:name="_Toc228626124"/>
      <w:bookmarkStart w:id="72" w:name="_Toc318718161"/>
      <w:bookmarkStart w:id="73" w:name="_Toc318720144"/>
      <w:bookmarkStart w:id="74" w:name="_Toc318884188"/>
      <w:bookmarkStart w:id="75" w:name="_Toc319328304"/>
      <w:bookmarkStart w:id="76" w:name="_Toc319328344"/>
      <w:bookmarkStart w:id="77" w:name="_Toc319328385"/>
      <w:bookmarkStart w:id="78" w:name="_Toc319328519"/>
      <w:bookmarkStart w:id="79" w:name="_Toc338922766"/>
      <w:r w:rsidRPr="00356F96">
        <w:t xml:space="preserve">SUBMITTING A </w:t>
      </w:r>
      <w:r w:rsidR="00D338A1" w:rsidRPr="00356F96">
        <w:t>TENDER</w:t>
      </w:r>
      <w:bookmarkEnd w:id="71"/>
      <w:bookmarkEnd w:id="72"/>
      <w:bookmarkEnd w:id="73"/>
      <w:r w:rsidRPr="00356F96">
        <w:t xml:space="preserve"> RESPONSE</w:t>
      </w:r>
      <w:bookmarkEnd w:id="74"/>
      <w:bookmarkEnd w:id="75"/>
      <w:bookmarkEnd w:id="76"/>
      <w:bookmarkEnd w:id="77"/>
      <w:bookmarkEnd w:id="78"/>
      <w:bookmarkEnd w:id="79"/>
    </w:p>
    <w:p w14:paraId="46451432" w14:textId="77777777" w:rsidR="006B193F" w:rsidRPr="00356F96" w:rsidRDefault="006B193F" w:rsidP="00E67A96">
      <w:pPr>
        <w:pStyle w:val="Style1"/>
        <w:numPr>
          <w:ilvl w:val="0"/>
          <w:numId w:val="0"/>
        </w:numPr>
        <w:ind w:left="-9"/>
      </w:pPr>
    </w:p>
    <w:p w14:paraId="6324AE0F" w14:textId="77777777" w:rsidR="0022129B" w:rsidRPr="00356F96" w:rsidRDefault="00B2326C" w:rsidP="005A6BE8">
      <w:pPr>
        <w:pStyle w:val="Style2"/>
        <w:numPr>
          <w:ilvl w:val="1"/>
          <w:numId w:val="40"/>
        </w:numPr>
        <w:ind w:left="700"/>
        <w:jc w:val="both"/>
        <w:rPr>
          <w:rFonts w:ascii="Gill Sans MT" w:hAnsi="Gill Sans MT"/>
          <w:color w:val="000000" w:themeColor="text1"/>
          <w:sz w:val="22"/>
          <w:szCs w:val="22"/>
        </w:rPr>
      </w:pPr>
      <w:bookmarkStart w:id="80" w:name="_Toc260990641"/>
      <w:bookmarkStart w:id="81" w:name="_Toc261255069"/>
      <w:r w:rsidRPr="00356F96">
        <w:rPr>
          <w:rFonts w:ascii="Gill Sans MT" w:hAnsi="Gill Sans MT"/>
          <w:color w:val="000000" w:themeColor="text1"/>
          <w:sz w:val="22"/>
          <w:szCs w:val="22"/>
        </w:rPr>
        <w:t>T</w:t>
      </w:r>
      <w:r w:rsidR="003C6C06" w:rsidRPr="00356F96">
        <w:rPr>
          <w:rFonts w:ascii="Gill Sans MT" w:hAnsi="Gill Sans MT"/>
          <w:color w:val="000000" w:themeColor="text1"/>
          <w:sz w:val="22"/>
          <w:szCs w:val="22"/>
        </w:rPr>
        <w:t>ender Responses</w:t>
      </w:r>
      <w:r w:rsidR="00291F80" w:rsidRPr="00356F96">
        <w:rPr>
          <w:rFonts w:ascii="Gill Sans MT" w:hAnsi="Gill Sans MT"/>
          <w:color w:val="000000" w:themeColor="text1"/>
          <w:sz w:val="22"/>
          <w:szCs w:val="22"/>
        </w:rPr>
        <w:t xml:space="preserve"> </w:t>
      </w:r>
      <w:r w:rsidR="002C7DE9" w:rsidRPr="00356F96">
        <w:rPr>
          <w:rFonts w:ascii="Gill Sans MT" w:hAnsi="Gill Sans MT"/>
          <w:color w:val="000000" w:themeColor="text1"/>
          <w:sz w:val="22"/>
          <w:szCs w:val="22"/>
        </w:rPr>
        <w:t xml:space="preserve">must be submitted </w:t>
      </w:r>
      <w:bookmarkStart w:id="82" w:name="_Toc260990643"/>
      <w:bookmarkStart w:id="83" w:name="_Toc261255071"/>
      <w:bookmarkEnd w:id="80"/>
      <w:bookmarkEnd w:id="81"/>
      <w:r w:rsidR="00590757" w:rsidRPr="00356F96">
        <w:rPr>
          <w:rFonts w:ascii="Gill Sans MT" w:hAnsi="Gill Sans MT"/>
          <w:color w:val="000000" w:themeColor="text1"/>
          <w:sz w:val="22"/>
          <w:szCs w:val="22"/>
        </w:rPr>
        <w:t>in accordance with the instructions set out in section 1 above.</w:t>
      </w:r>
    </w:p>
    <w:p w14:paraId="113664DF" w14:textId="77777777" w:rsidR="00827C6B" w:rsidRPr="00356F96" w:rsidRDefault="00827C6B" w:rsidP="005A6BE8">
      <w:pPr>
        <w:pStyle w:val="Style2"/>
        <w:ind w:left="700"/>
        <w:jc w:val="both"/>
        <w:rPr>
          <w:rFonts w:ascii="Gill Sans MT" w:hAnsi="Gill Sans MT"/>
          <w:color w:val="FF0000"/>
          <w:sz w:val="22"/>
          <w:szCs w:val="22"/>
        </w:rPr>
      </w:pPr>
    </w:p>
    <w:p w14:paraId="6EC8764E" w14:textId="77777777" w:rsidR="0026306A" w:rsidRPr="00356F96" w:rsidRDefault="0051665F" w:rsidP="005A6BE8">
      <w:pPr>
        <w:pStyle w:val="Style2"/>
        <w:numPr>
          <w:ilvl w:val="1"/>
          <w:numId w:val="40"/>
        </w:numPr>
        <w:ind w:left="700"/>
        <w:jc w:val="both"/>
        <w:rPr>
          <w:rFonts w:ascii="Gill Sans MT" w:hAnsi="Gill Sans MT"/>
          <w:color w:val="000000" w:themeColor="text1"/>
          <w:sz w:val="22"/>
          <w:szCs w:val="22"/>
        </w:rPr>
      </w:pPr>
      <w:r w:rsidRPr="00356F96">
        <w:rPr>
          <w:rFonts w:ascii="Gill Sans MT" w:hAnsi="Gill Sans MT"/>
          <w:color w:val="000000" w:themeColor="text1"/>
          <w:sz w:val="22"/>
          <w:szCs w:val="22"/>
        </w:rPr>
        <w:t>It is your responsibility to</w:t>
      </w:r>
      <w:r w:rsidR="00827C6B" w:rsidRPr="00356F96">
        <w:rPr>
          <w:rFonts w:ascii="Gill Sans MT" w:hAnsi="Gill Sans MT"/>
          <w:color w:val="000000" w:themeColor="text1"/>
          <w:sz w:val="22"/>
          <w:szCs w:val="22"/>
        </w:rPr>
        <w:t xml:space="preserve"> familiarise yourself with the structure and extent of the submission process</w:t>
      </w:r>
      <w:r w:rsidRPr="00356F96">
        <w:rPr>
          <w:rFonts w:ascii="Gill Sans MT" w:hAnsi="Gill Sans MT"/>
          <w:color w:val="000000" w:themeColor="text1"/>
          <w:sz w:val="22"/>
          <w:szCs w:val="22"/>
        </w:rPr>
        <w:t>, the extent of any information required to be supplied with your</w:t>
      </w:r>
      <w:r w:rsidR="00FF7166" w:rsidRPr="00356F96">
        <w:rPr>
          <w:rFonts w:ascii="Gill Sans MT" w:hAnsi="Gill Sans MT"/>
          <w:color w:val="000000" w:themeColor="text1"/>
          <w:sz w:val="22"/>
          <w:szCs w:val="22"/>
        </w:rPr>
        <w:t xml:space="preserve"> submission</w:t>
      </w:r>
      <w:r w:rsidR="00590757" w:rsidRPr="00356F96">
        <w:rPr>
          <w:rFonts w:ascii="Gill Sans MT" w:hAnsi="Gill Sans MT"/>
          <w:color w:val="000000" w:themeColor="text1"/>
          <w:sz w:val="22"/>
          <w:szCs w:val="22"/>
        </w:rPr>
        <w:t>.</w:t>
      </w:r>
      <w:r w:rsidRPr="00356F96">
        <w:rPr>
          <w:rFonts w:ascii="Gill Sans MT" w:hAnsi="Gill Sans MT"/>
          <w:color w:val="000000" w:themeColor="text1"/>
          <w:sz w:val="22"/>
          <w:szCs w:val="22"/>
        </w:rPr>
        <w:t xml:space="preserve">  You should do this in sufficient time to ensure that you can </w:t>
      </w:r>
      <w:r w:rsidR="00590757" w:rsidRPr="00356F96">
        <w:rPr>
          <w:rFonts w:ascii="Gill Sans MT" w:hAnsi="Gill Sans MT"/>
          <w:color w:val="000000" w:themeColor="text1"/>
          <w:sz w:val="22"/>
          <w:szCs w:val="22"/>
        </w:rPr>
        <w:t>provide</w:t>
      </w:r>
      <w:r w:rsidRPr="00356F96">
        <w:rPr>
          <w:rFonts w:ascii="Gill Sans MT" w:hAnsi="Gill Sans MT"/>
          <w:color w:val="000000" w:themeColor="text1"/>
          <w:sz w:val="22"/>
          <w:szCs w:val="22"/>
        </w:rPr>
        <w:t xml:space="preserve"> your submission before the deadline.</w:t>
      </w:r>
      <w:r w:rsidR="00827C6B" w:rsidRPr="00356F96">
        <w:rPr>
          <w:rFonts w:ascii="Gill Sans MT" w:hAnsi="Gill Sans MT"/>
          <w:color w:val="000000" w:themeColor="text1"/>
          <w:sz w:val="22"/>
          <w:szCs w:val="22"/>
        </w:rPr>
        <w:t xml:space="preserve"> </w:t>
      </w:r>
    </w:p>
    <w:p w14:paraId="1B6F907D" w14:textId="77777777" w:rsidR="00C753EF" w:rsidRPr="00356F96" w:rsidRDefault="00C753EF" w:rsidP="00C753EF">
      <w:pPr>
        <w:pStyle w:val="Style2"/>
        <w:ind w:left="711"/>
        <w:jc w:val="both"/>
        <w:rPr>
          <w:rFonts w:ascii="Gill Sans MT" w:hAnsi="Gill Sans MT"/>
          <w:sz w:val="22"/>
          <w:szCs w:val="22"/>
        </w:rPr>
      </w:pPr>
    </w:p>
    <w:p w14:paraId="2206D285" w14:textId="0CCF3A57" w:rsidR="0022129B" w:rsidRPr="00356F96" w:rsidRDefault="002C7DE9" w:rsidP="005A6BE8">
      <w:pPr>
        <w:pStyle w:val="Style2"/>
        <w:numPr>
          <w:ilvl w:val="1"/>
          <w:numId w:val="40"/>
        </w:numPr>
        <w:ind w:left="711"/>
        <w:jc w:val="both"/>
        <w:rPr>
          <w:rFonts w:ascii="Gill Sans MT" w:hAnsi="Gill Sans MT"/>
          <w:color w:val="000000" w:themeColor="text1"/>
          <w:sz w:val="22"/>
          <w:szCs w:val="22"/>
        </w:rPr>
      </w:pPr>
      <w:r w:rsidRPr="00356F96">
        <w:rPr>
          <w:rFonts w:ascii="Gill Sans MT" w:hAnsi="Gill Sans MT"/>
          <w:b/>
          <w:color w:val="000000" w:themeColor="text1"/>
          <w:sz w:val="22"/>
          <w:szCs w:val="22"/>
        </w:rPr>
        <w:t xml:space="preserve">The closing date for the </w:t>
      </w:r>
      <w:r w:rsidR="00103D94" w:rsidRPr="00356F96">
        <w:rPr>
          <w:rFonts w:ascii="Gill Sans MT" w:hAnsi="Gill Sans MT"/>
          <w:b/>
          <w:color w:val="000000" w:themeColor="text1"/>
          <w:sz w:val="22"/>
          <w:szCs w:val="22"/>
        </w:rPr>
        <w:t xml:space="preserve">submission </w:t>
      </w:r>
      <w:r w:rsidRPr="00356F96">
        <w:rPr>
          <w:rFonts w:ascii="Gill Sans MT" w:hAnsi="Gill Sans MT"/>
          <w:b/>
          <w:color w:val="000000" w:themeColor="text1"/>
          <w:sz w:val="22"/>
          <w:szCs w:val="22"/>
        </w:rPr>
        <w:t xml:space="preserve">of </w:t>
      </w:r>
      <w:r w:rsidR="00E91A13" w:rsidRPr="00356F96">
        <w:rPr>
          <w:rFonts w:ascii="Gill Sans MT" w:hAnsi="Gill Sans MT"/>
          <w:b/>
          <w:color w:val="000000" w:themeColor="text1"/>
          <w:sz w:val="22"/>
          <w:szCs w:val="22"/>
        </w:rPr>
        <w:t>your Tender R</w:t>
      </w:r>
      <w:r w:rsidR="00291F80" w:rsidRPr="00356F96">
        <w:rPr>
          <w:rFonts w:ascii="Gill Sans MT" w:hAnsi="Gill Sans MT"/>
          <w:b/>
          <w:color w:val="000000" w:themeColor="text1"/>
          <w:sz w:val="22"/>
          <w:szCs w:val="22"/>
        </w:rPr>
        <w:t xml:space="preserve">esponse </w:t>
      </w:r>
      <w:r w:rsidRPr="00356F96">
        <w:rPr>
          <w:rFonts w:ascii="Gill Sans MT" w:hAnsi="Gill Sans MT"/>
          <w:b/>
          <w:color w:val="000000" w:themeColor="text1"/>
          <w:sz w:val="22"/>
          <w:szCs w:val="22"/>
        </w:rPr>
        <w:t xml:space="preserve">and </w:t>
      </w:r>
      <w:r w:rsidR="00291F80" w:rsidRPr="00356F96">
        <w:rPr>
          <w:rFonts w:ascii="Gill Sans MT" w:hAnsi="Gill Sans MT"/>
          <w:b/>
          <w:color w:val="000000" w:themeColor="text1"/>
          <w:sz w:val="22"/>
          <w:szCs w:val="22"/>
        </w:rPr>
        <w:t xml:space="preserve">any </w:t>
      </w:r>
      <w:r w:rsidRPr="00356F96">
        <w:rPr>
          <w:rFonts w:ascii="Gill Sans MT" w:hAnsi="Gill Sans MT"/>
          <w:b/>
          <w:color w:val="000000" w:themeColor="text1"/>
          <w:sz w:val="22"/>
          <w:szCs w:val="22"/>
        </w:rPr>
        <w:t>supporting documentation is 12:00</w:t>
      </w:r>
      <w:r w:rsidR="00B975A5" w:rsidRPr="00356F96">
        <w:rPr>
          <w:rFonts w:ascii="Gill Sans MT" w:hAnsi="Gill Sans MT"/>
          <w:b/>
          <w:color w:val="000000" w:themeColor="text1"/>
          <w:sz w:val="22"/>
          <w:szCs w:val="22"/>
        </w:rPr>
        <w:t>:00</w:t>
      </w:r>
      <w:r w:rsidR="0014246F" w:rsidRPr="00356F96">
        <w:rPr>
          <w:rFonts w:ascii="Gill Sans MT" w:hAnsi="Gill Sans MT"/>
          <w:b/>
          <w:color w:val="000000" w:themeColor="text1"/>
          <w:sz w:val="22"/>
          <w:szCs w:val="22"/>
        </w:rPr>
        <w:t xml:space="preserve"> </w:t>
      </w:r>
      <w:r w:rsidRPr="00356F96">
        <w:rPr>
          <w:rFonts w:ascii="Gill Sans MT" w:hAnsi="Gill Sans MT"/>
          <w:b/>
          <w:color w:val="000000" w:themeColor="text1"/>
          <w:sz w:val="22"/>
          <w:szCs w:val="22"/>
        </w:rPr>
        <w:t xml:space="preserve">noon on </w:t>
      </w:r>
      <w:r w:rsidR="004C4D4E">
        <w:rPr>
          <w:rFonts w:ascii="Gill Sans MT" w:hAnsi="Gill Sans MT"/>
          <w:b/>
          <w:color w:val="000000" w:themeColor="text1"/>
          <w:sz w:val="22"/>
          <w:szCs w:val="22"/>
        </w:rPr>
        <w:t>1</w:t>
      </w:r>
      <w:r w:rsidR="0082698D">
        <w:rPr>
          <w:rFonts w:ascii="Gill Sans MT" w:hAnsi="Gill Sans MT"/>
          <w:b/>
          <w:color w:val="000000" w:themeColor="text1"/>
          <w:sz w:val="22"/>
          <w:szCs w:val="22"/>
        </w:rPr>
        <w:t>9</w:t>
      </w:r>
      <w:r w:rsidR="004C4D4E" w:rsidRPr="004C4D4E">
        <w:rPr>
          <w:rFonts w:ascii="Gill Sans MT" w:hAnsi="Gill Sans MT"/>
          <w:b/>
          <w:color w:val="000000" w:themeColor="text1"/>
          <w:sz w:val="22"/>
          <w:szCs w:val="22"/>
          <w:vertAlign w:val="superscript"/>
        </w:rPr>
        <w:t>th</w:t>
      </w:r>
      <w:r w:rsidR="004C4D4E">
        <w:rPr>
          <w:rFonts w:ascii="Gill Sans MT" w:hAnsi="Gill Sans MT"/>
          <w:b/>
          <w:color w:val="000000" w:themeColor="text1"/>
          <w:sz w:val="22"/>
          <w:szCs w:val="22"/>
        </w:rPr>
        <w:t xml:space="preserve"> April 2021</w:t>
      </w:r>
      <w:r w:rsidRPr="00356F96">
        <w:rPr>
          <w:rFonts w:ascii="Gill Sans MT" w:hAnsi="Gill Sans MT"/>
          <w:b/>
          <w:color w:val="000000" w:themeColor="text1"/>
          <w:sz w:val="22"/>
          <w:szCs w:val="22"/>
        </w:rPr>
        <w:t>.</w:t>
      </w:r>
      <w:r w:rsidR="00B53D37" w:rsidRPr="00356F96">
        <w:rPr>
          <w:rFonts w:ascii="Gill Sans MT" w:hAnsi="Gill Sans MT"/>
          <w:b/>
          <w:color w:val="000000" w:themeColor="text1"/>
          <w:sz w:val="22"/>
          <w:szCs w:val="22"/>
        </w:rPr>
        <w:t xml:space="preserve">  </w:t>
      </w:r>
      <w:bookmarkStart w:id="84" w:name="_Toc289695122"/>
      <w:bookmarkStart w:id="85" w:name="_Toc289695338"/>
      <w:bookmarkStart w:id="86" w:name="_Toc289695975"/>
      <w:bookmarkStart w:id="87" w:name="_Toc289696272"/>
    </w:p>
    <w:p w14:paraId="7AC6FA40" w14:textId="77777777" w:rsidR="0051665F" w:rsidRPr="00356F96" w:rsidRDefault="0051665F" w:rsidP="005A6BE8">
      <w:pPr>
        <w:pStyle w:val="Style2"/>
        <w:ind w:left="711"/>
        <w:jc w:val="both"/>
        <w:rPr>
          <w:rFonts w:ascii="Gill Sans MT" w:hAnsi="Gill Sans MT"/>
          <w:sz w:val="22"/>
          <w:szCs w:val="22"/>
        </w:rPr>
      </w:pPr>
    </w:p>
    <w:p w14:paraId="3E7B6375" w14:textId="77777777" w:rsidR="00F27547" w:rsidRPr="00356F96" w:rsidRDefault="00590757" w:rsidP="00F27547">
      <w:pPr>
        <w:pStyle w:val="Style2"/>
        <w:numPr>
          <w:ilvl w:val="1"/>
          <w:numId w:val="40"/>
        </w:numPr>
        <w:ind w:left="711"/>
        <w:jc w:val="both"/>
        <w:rPr>
          <w:rFonts w:ascii="Gill Sans MT" w:hAnsi="Gill Sans MT"/>
          <w:color w:val="000000" w:themeColor="text1"/>
          <w:sz w:val="22"/>
          <w:szCs w:val="22"/>
        </w:rPr>
      </w:pPr>
      <w:r w:rsidRPr="00356F96">
        <w:rPr>
          <w:rFonts w:ascii="Gill Sans MT" w:hAnsi="Gill Sans MT"/>
          <w:color w:val="000000" w:themeColor="text1"/>
          <w:sz w:val="22"/>
          <w:szCs w:val="22"/>
        </w:rPr>
        <w:t>We</w:t>
      </w:r>
      <w:r w:rsidR="004D19BF" w:rsidRPr="00356F96">
        <w:rPr>
          <w:rFonts w:ascii="Gill Sans MT" w:hAnsi="Gill Sans MT"/>
          <w:color w:val="000000" w:themeColor="text1"/>
          <w:sz w:val="22"/>
          <w:szCs w:val="22"/>
        </w:rPr>
        <w:t xml:space="preserve"> reserve</w:t>
      </w:r>
      <w:r w:rsidR="002C7DE9" w:rsidRPr="00356F96">
        <w:rPr>
          <w:rFonts w:ascii="Gill Sans MT" w:hAnsi="Gill Sans MT"/>
          <w:color w:val="000000" w:themeColor="text1"/>
          <w:sz w:val="22"/>
          <w:szCs w:val="22"/>
        </w:rPr>
        <w:t xml:space="preserve"> the right to extend this deadline.</w:t>
      </w:r>
      <w:bookmarkStart w:id="88" w:name="_Toc289695123"/>
      <w:bookmarkStart w:id="89" w:name="_Toc289695339"/>
      <w:bookmarkStart w:id="90" w:name="_Toc289695976"/>
      <w:bookmarkStart w:id="91" w:name="_Toc289696273"/>
      <w:bookmarkStart w:id="92" w:name="_Toc260990644"/>
      <w:bookmarkStart w:id="93" w:name="_Toc261255072"/>
      <w:bookmarkEnd w:id="82"/>
      <w:bookmarkEnd w:id="83"/>
      <w:bookmarkEnd w:id="84"/>
      <w:bookmarkEnd w:id="85"/>
      <w:bookmarkEnd w:id="86"/>
      <w:bookmarkEnd w:id="87"/>
    </w:p>
    <w:p w14:paraId="1EA3633C" w14:textId="77777777" w:rsidR="0026306A" w:rsidRPr="00356F96" w:rsidRDefault="0026306A" w:rsidP="005D39F4">
      <w:pPr>
        <w:rPr>
          <w:rFonts w:ascii="Gill Sans MT" w:hAnsi="Gill Sans MT"/>
          <w:color w:val="000000" w:themeColor="text1"/>
          <w:sz w:val="22"/>
          <w:szCs w:val="22"/>
        </w:rPr>
      </w:pPr>
    </w:p>
    <w:p w14:paraId="7D22C591" w14:textId="77777777" w:rsidR="000C5F3A" w:rsidRPr="00356F96" w:rsidRDefault="002C7DE9" w:rsidP="005A6BE8">
      <w:pPr>
        <w:pStyle w:val="Style2"/>
        <w:numPr>
          <w:ilvl w:val="1"/>
          <w:numId w:val="40"/>
        </w:numPr>
        <w:ind w:left="711"/>
        <w:jc w:val="both"/>
        <w:rPr>
          <w:rFonts w:ascii="Gill Sans MT" w:hAnsi="Gill Sans MT"/>
          <w:color w:val="000000" w:themeColor="text1"/>
          <w:sz w:val="22"/>
          <w:szCs w:val="22"/>
        </w:rPr>
      </w:pPr>
      <w:r w:rsidRPr="00356F96">
        <w:rPr>
          <w:rFonts w:ascii="Gill Sans MT" w:hAnsi="Gill Sans MT"/>
          <w:color w:val="000000" w:themeColor="text1"/>
          <w:sz w:val="22"/>
          <w:szCs w:val="22"/>
        </w:rPr>
        <w:t xml:space="preserve">Please </w:t>
      </w:r>
      <w:r w:rsidR="000C5F3A" w:rsidRPr="00356F96">
        <w:rPr>
          <w:rFonts w:ascii="Gill Sans MT" w:hAnsi="Gill Sans MT"/>
          <w:color w:val="000000" w:themeColor="text1"/>
          <w:sz w:val="22"/>
          <w:szCs w:val="22"/>
        </w:rPr>
        <w:t xml:space="preserve">ensure you </w:t>
      </w:r>
      <w:r w:rsidRPr="00356F96">
        <w:rPr>
          <w:rFonts w:ascii="Gill Sans MT" w:hAnsi="Gill Sans MT"/>
          <w:color w:val="000000" w:themeColor="text1"/>
          <w:sz w:val="22"/>
          <w:szCs w:val="22"/>
        </w:rPr>
        <w:t xml:space="preserve">allow adequate time to submit </w:t>
      </w:r>
      <w:r w:rsidR="00E91A13" w:rsidRPr="00356F96">
        <w:rPr>
          <w:rFonts w:ascii="Gill Sans MT" w:hAnsi="Gill Sans MT"/>
          <w:color w:val="000000" w:themeColor="text1"/>
          <w:sz w:val="22"/>
          <w:szCs w:val="22"/>
        </w:rPr>
        <w:t xml:space="preserve">your </w:t>
      </w:r>
      <w:r w:rsidR="00291F80" w:rsidRPr="00356F96">
        <w:rPr>
          <w:rFonts w:ascii="Gill Sans MT" w:hAnsi="Gill Sans MT"/>
          <w:color w:val="000000" w:themeColor="text1"/>
          <w:sz w:val="22"/>
          <w:szCs w:val="22"/>
        </w:rPr>
        <w:t>tender response.</w:t>
      </w:r>
      <w:bookmarkStart w:id="94" w:name="_Toc260990646"/>
      <w:bookmarkStart w:id="95" w:name="_Toc261255074"/>
      <w:bookmarkStart w:id="96" w:name="_Toc289695125"/>
      <w:bookmarkStart w:id="97" w:name="_Toc289695341"/>
      <w:bookmarkStart w:id="98" w:name="_Toc289695978"/>
      <w:bookmarkStart w:id="99" w:name="_Toc289696275"/>
      <w:bookmarkEnd w:id="88"/>
      <w:bookmarkEnd w:id="89"/>
      <w:bookmarkEnd w:id="90"/>
      <w:bookmarkEnd w:id="91"/>
      <w:bookmarkEnd w:id="92"/>
      <w:bookmarkEnd w:id="93"/>
    </w:p>
    <w:p w14:paraId="3A024489" w14:textId="77777777" w:rsidR="000C5F3A" w:rsidRPr="00356F96" w:rsidRDefault="000C5F3A" w:rsidP="005A6BE8">
      <w:pPr>
        <w:pStyle w:val="Style2"/>
        <w:ind w:left="711"/>
        <w:jc w:val="both"/>
        <w:rPr>
          <w:rFonts w:ascii="Gill Sans MT" w:hAnsi="Gill Sans MT"/>
          <w:color w:val="FF0000"/>
          <w:sz w:val="22"/>
          <w:szCs w:val="22"/>
        </w:rPr>
      </w:pPr>
    </w:p>
    <w:p w14:paraId="040C152A" w14:textId="77777777" w:rsidR="0022129B" w:rsidRPr="00356F96" w:rsidRDefault="002C7DE9" w:rsidP="005A6BE8">
      <w:pPr>
        <w:pStyle w:val="Style2"/>
        <w:numPr>
          <w:ilvl w:val="1"/>
          <w:numId w:val="40"/>
        </w:numPr>
        <w:ind w:left="711"/>
        <w:jc w:val="both"/>
        <w:rPr>
          <w:rFonts w:ascii="Gill Sans MT" w:hAnsi="Gill Sans MT"/>
          <w:color w:val="000000" w:themeColor="text1"/>
          <w:sz w:val="22"/>
          <w:szCs w:val="22"/>
        </w:rPr>
      </w:pPr>
      <w:r w:rsidRPr="00356F96">
        <w:rPr>
          <w:rFonts w:ascii="Gill Sans MT" w:hAnsi="Gill Sans MT"/>
          <w:color w:val="000000" w:themeColor="text1"/>
          <w:sz w:val="22"/>
          <w:szCs w:val="22"/>
        </w:rPr>
        <w:t xml:space="preserve">Where </w:t>
      </w:r>
      <w:r w:rsidR="004D19BF" w:rsidRPr="00356F96">
        <w:rPr>
          <w:rFonts w:ascii="Gill Sans MT" w:hAnsi="Gill Sans MT"/>
          <w:color w:val="000000" w:themeColor="text1"/>
          <w:sz w:val="22"/>
          <w:szCs w:val="22"/>
        </w:rPr>
        <w:t>you</w:t>
      </w:r>
      <w:r w:rsidR="00E91A13" w:rsidRPr="00356F96">
        <w:rPr>
          <w:rFonts w:ascii="Gill Sans MT" w:hAnsi="Gill Sans MT"/>
          <w:color w:val="000000" w:themeColor="text1"/>
          <w:sz w:val="22"/>
          <w:szCs w:val="22"/>
        </w:rPr>
        <w:t xml:space="preserve"> </w:t>
      </w:r>
      <w:r w:rsidR="003F4FAB" w:rsidRPr="00356F96">
        <w:rPr>
          <w:rFonts w:ascii="Gill Sans MT" w:hAnsi="Gill Sans MT"/>
          <w:color w:val="000000" w:themeColor="text1"/>
          <w:sz w:val="22"/>
          <w:szCs w:val="22"/>
        </w:rPr>
        <w:t xml:space="preserve">are required to </w:t>
      </w:r>
      <w:r w:rsidR="00DA201B" w:rsidRPr="00356F96">
        <w:rPr>
          <w:rFonts w:ascii="Gill Sans MT" w:hAnsi="Gill Sans MT"/>
          <w:color w:val="000000" w:themeColor="text1"/>
          <w:sz w:val="22"/>
          <w:szCs w:val="22"/>
        </w:rPr>
        <w:t>submit</w:t>
      </w:r>
      <w:r w:rsidR="003F4FAB" w:rsidRPr="00356F96">
        <w:rPr>
          <w:rFonts w:ascii="Gill Sans MT" w:hAnsi="Gill Sans MT"/>
          <w:color w:val="000000" w:themeColor="text1"/>
          <w:sz w:val="22"/>
          <w:szCs w:val="22"/>
        </w:rPr>
        <w:t xml:space="preserve"> </w:t>
      </w:r>
      <w:r w:rsidR="00897FAD" w:rsidRPr="00356F96">
        <w:rPr>
          <w:rFonts w:ascii="Gill Sans MT" w:hAnsi="Gill Sans MT"/>
          <w:color w:val="000000" w:themeColor="text1"/>
          <w:sz w:val="22"/>
          <w:szCs w:val="22"/>
        </w:rPr>
        <w:t>supporting</w:t>
      </w:r>
      <w:r w:rsidRPr="00356F96">
        <w:rPr>
          <w:rFonts w:ascii="Gill Sans MT" w:hAnsi="Gill Sans MT"/>
          <w:color w:val="000000" w:themeColor="text1"/>
          <w:sz w:val="22"/>
          <w:szCs w:val="22"/>
        </w:rPr>
        <w:t xml:space="preserve"> documents, </w:t>
      </w:r>
      <w:r w:rsidR="003F4FAB" w:rsidRPr="00356F96">
        <w:rPr>
          <w:rFonts w:ascii="Gill Sans MT" w:hAnsi="Gill Sans MT"/>
          <w:color w:val="000000" w:themeColor="text1"/>
          <w:sz w:val="22"/>
          <w:szCs w:val="22"/>
        </w:rPr>
        <w:t>the document title</w:t>
      </w:r>
      <w:r w:rsidRPr="00356F96">
        <w:rPr>
          <w:rFonts w:ascii="Gill Sans MT" w:hAnsi="Gill Sans MT"/>
          <w:color w:val="000000" w:themeColor="text1"/>
          <w:sz w:val="22"/>
          <w:szCs w:val="22"/>
        </w:rPr>
        <w:t xml:space="preserve"> should </w:t>
      </w:r>
      <w:r w:rsidR="003F4FAB" w:rsidRPr="00356F96">
        <w:rPr>
          <w:rFonts w:ascii="Gill Sans MT" w:hAnsi="Gill Sans MT"/>
          <w:color w:val="000000" w:themeColor="text1"/>
          <w:sz w:val="22"/>
          <w:szCs w:val="22"/>
        </w:rPr>
        <w:t>clearly reference the question or section that it refers t</w:t>
      </w:r>
      <w:r w:rsidR="00DA201B" w:rsidRPr="00356F96">
        <w:rPr>
          <w:rFonts w:ascii="Gill Sans MT" w:hAnsi="Gill Sans MT"/>
          <w:color w:val="000000" w:themeColor="text1"/>
          <w:sz w:val="22"/>
          <w:szCs w:val="22"/>
        </w:rPr>
        <w:t>o</w:t>
      </w:r>
      <w:r w:rsidR="0057474D" w:rsidRPr="00356F96">
        <w:rPr>
          <w:rFonts w:ascii="Gill Sans MT" w:hAnsi="Gill Sans MT"/>
          <w:color w:val="000000" w:themeColor="text1"/>
          <w:sz w:val="22"/>
          <w:szCs w:val="22"/>
        </w:rPr>
        <w:t>.</w:t>
      </w:r>
      <w:bookmarkStart w:id="100" w:name="_Toc260990647"/>
      <w:bookmarkStart w:id="101" w:name="_Toc261255075"/>
      <w:bookmarkStart w:id="102" w:name="_Toc289695126"/>
      <w:bookmarkStart w:id="103" w:name="_Toc289695342"/>
      <w:bookmarkStart w:id="104" w:name="_Toc289695979"/>
      <w:bookmarkStart w:id="105" w:name="_Toc289696276"/>
      <w:bookmarkEnd w:id="94"/>
      <w:bookmarkEnd w:id="95"/>
      <w:bookmarkEnd w:id="96"/>
      <w:bookmarkEnd w:id="97"/>
      <w:bookmarkEnd w:id="98"/>
      <w:bookmarkEnd w:id="99"/>
    </w:p>
    <w:p w14:paraId="5E94941E" w14:textId="77777777" w:rsidR="0022129B" w:rsidRPr="00356F96" w:rsidRDefault="0022129B" w:rsidP="005A6BE8">
      <w:pPr>
        <w:pStyle w:val="Style2"/>
        <w:ind w:left="711"/>
        <w:jc w:val="both"/>
        <w:rPr>
          <w:rFonts w:ascii="Gill Sans MT" w:hAnsi="Gill Sans MT"/>
          <w:color w:val="000000" w:themeColor="text1"/>
          <w:sz w:val="22"/>
          <w:szCs w:val="22"/>
        </w:rPr>
      </w:pPr>
    </w:p>
    <w:p w14:paraId="05033505" w14:textId="77777777" w:rsidR="0022129B" w:rsidRPr="00356F96" w:rsidRDefault="004F2DE7" w:rsidP="005A6BE8">
      <w:pPr>
        <w:pStyle w:val="Style2"/>
        <w:numPr>
          <w:ilvl w:val="1"/>
          <w:numId w:val="40"/>
        </w:numPr>
        <w:ind w:left="711"/>
        <w:jc w:val="both"/>
        <w:rPr>
          <w:rFonts w:ascii="Gill Sans MT" w:hAnsi="Gill Sans MT"/>
          <w:color w:val="000000" w:themeColor="text1"/>
          <w:sz w:val="22"/>
          <w:szCs w:val="22"/>
        </w:rPr>
      </w:pPr>
      <w:r w:rsidRPr="00356F96">
        <w:rPr>
          <w:rFonts w:ascii="Gill Sans MT" w:hAnsi="Gill Sans MT"/>
          <w:color w:val="000000" w:themeColor="text1"/>
          <w:sz w:val="22"/>
          <w:szCs w:val="22"/>
        </w:rPr>
        <w:t xml:space="preserve">All </w:t>
      </w:r>
      <w:r w:rsidR="001B4FDB" w:rsidRPr="00356F96">
        <w:rPr>
          <w:rFonts w:ascii="Gill Sans MT" w:hAnsi="Gill Sans MT"/>
          <w:color w:val="000000" w:themeColor="text1"/>
          <w:sz w:val="22"/>
          <w:szCs w:val="22"/>
        </w:rPr>
        <w:t xml:space="preserve">documents must </w:t>
      </w:r>
      <w:r w:rsidRPr="00356F96">
        <w:rPr>
          <w:rFonts w:ascii="Gill Sans MT" w:hAnsi="Gill Sans MT"/>
          <w:color w:val="000000" w:themeColor="text1"/>
          <w:sz w:val="22"/>
          <w:szCs w:val="22"/>
        </w:rPr>
        <w:t xml:space="preserve">be </w:t>
      </w:r>
      <w:r w:rsidR="003F4FAB" w:rsidRPr="00356F96">
        <w:rPr>
          <w:rFonts w:ascii="Gill Sans MT" w:hAnsi="Gill Sans MT"/>
          <w:color w:val="000000" w:themeColor="text1"/>
          <w:sz w:val="22"/>
          <w:szCs w:val="22"/>
        </w:rPr>
        <w:t>completed and submitted in the same format as it was published. For example: a</w:t>
      </w:r>
      <w:r w:rsidR="00ED35D8" w:rsidRPr="00356F96">
        <w:rPr>
          <w:rFonts w:ascii="Gill Sans MT" w:hAnsi="Gill Sans MT"/>
          <w:color w:val="000000" w:themeColor="text1"/>
          <w:sz w:val="22"/>
          <w:szCs w:val="22"/>
        </w:rPr>
        <w:t>n</w:t>
      </w:r>
      <w:r w:rsidR="001B4FDB" w:rsidRPr="00356F96">
        <w:rPr>
          <w:rFonts w:ascii="Gill Sans MT" w:hAnsi="Gill Sans MT"/>
          <w:color w:val="000000" w:themeColor="text1"/>
          <w:sz w:val="22"/>
          <w:szCs w:val="22"/>
        </w:rPr>
        <w:t xml:space="preserve"> MS Excel s</w:t>
      </w:r>
      <w:r w:rsidR="003F4FAB" w:rsidRPr="00356F96">
        <w:rPr>
          <w:rFonts w:ascii="Gill Sans MT" w:hAnsi="Gill Sans MT"/>
          <w:color w:val="000000" w:themeColor="text1"/>
          <w:sz w:val="22"/>
          <w:szCs w:val="22"/>
        </w:rPr>
        <w:t>preadsheet will need to be returned as a</w:t>
      </w:r>
      <w:r w:rsidR="00ED35D8" w:rsidRPr="00356F96">
        <w:rPr>
          <w:rFonts w:ascii="Gill Sans MT" w:hAnsi="Gill Sans MT"/>
          <w:color w:val="000000" w:themeColor="text1"/>
          <w:sz w:val="22"/>
          <w:szCs w:val="22"/>
        </w:rPr>
        <w:t>n</w:t>
      </w:r>
      <w:r w:rsidR="003F4FAB" w:rsidRPr="00356F96">
        <w:rPr>
          <w:rFonts w:ascii="Gill Sans MT" w:hAnsi="Gill Sans MT"/>
          <w:color w:val="000000" w:themeColor="text1"/>
          <w:sz w:val="22"/>
          <w:szCs w:val="22"/>
        </w:rPr>
        <w:t xml:space="preserve"> MS Excel </w:t>
      </w:r>
      <w:r w:rsidR="001B4FDB" w:rsidRPr="00356F96">
        <w:rPr>
          <w:rFonts w:ascii="Gill Sans MT" w:hAnsi="Gill Sans MT"/>
          <w:color w:val="000000" w:themeColor="text1"/>
          <w:sz w:val="22"/>
          <w:szCs w:val="22"/>
        </w:rPr>
        <w:t>spreadsheet</w:t>
      </w:r>
      <w:r w:rsidR="003F4FAB" w:rsidRPr="00356F96">
        <w:rPr>
          <w:rFonts w:ascii="Gill Sans MT" w:hAnsi="Gill Sans MT"/>
          <w:color w:val="000000" w:themeColor="text1"/>
          <w:sz w:val="22"/>
          <w:szCs w:val="22"/>
        </w:rPr>
        <w:t xml:space="preserve"> and not as any other file format.</w:t>
      </w:r>
    </w:p>
    <w:p w14:paraId="6715A66E" w14:textId="77777777" w:rsidR="0022129B" w:rsidRPr="00356F96" w:rsidRDefault="0022129B" w:rsidP="005A6BE8">
      <w:pPr>
        <w:pStyle w:val="Style2"/>
        <w:ind w:left="711"/>
        <w:jc w:val="both"/>
        <w:rPr>
          <w:rFonts w:ascii="Gill Sans MT" w:hAnsi="Gill Sans MT"/>
          <w:color w:val="FF0000"/>
          <w:sz w:val="22"/>
          <w:szCs w:val="22"/>
        </w:rPr>
      </w:pPr>
    </w:p>
    <w:p w14:paraId="449EAAD8" w14:textId="77777777" w:rsidR="0022129B" w:rsidRPr="00356F96" w:rsidRDefault="004F2DE7" w:rsidP="005A6BE8">
      <w:pPr>
        <w:pStyle w:val="Style2"/>
        <w:numPr>
          <w:ilvl w:val="1"/>
          <w:numId w:val="40"/>
        </w:numPr>
        <w:ind w:left="711"/>
        <w:jc w:val="both"/>
        <w:rPr>
          <w:rFonts w:ascii="Gill Sans MT" w:hAnsi="Gill Sans MT"/>
          <w:color w:val="000000" w:themeColor="text1"/>
          <w:sz w:val="22"/>
          <w:szCs w:val="22"/>
        </w:rPr>
      </w:pPr>
      <w:r w:rsidRPr="00356F96">
        <w:rPr>
          <w:rFonts w:ascii="Gill Sans MT" w:hAnsi="Gill Sans MT"/>
          <w:color w:val="000000" w:themeColor="text1"/>
          <w:sz w:val="22"/>
          <w:szCs w:val="22"/>
        </w:rPr>
        <w:t xml:space="preserve">The tender documentation must not be amended in any other </w:t>
      </w:r>
      <w:r w:rsidR="00B53D37" w:rsidRPr="00356F96">
        <w:rPr>
          <w:rFonts w:ascii="Gill Sans MT" w:hAnsi="Gill Sans MT"/>
          <w:color w:val="000000" w:themeColor="text1"/>
          <w:sz w:val="22"/>
          <w:szCs w:val="22"/>
        </w:rPr>
        <w:t xml:space="preserve">way </w:t>
      </w:r>
      <w:r w:rsidRPr="00356F96">
        <w:rPr>
          <w:rFonts w:ascii="Gill Sans MT" w:hAnsi="Gill Sans MT"/>
          <w:color w:val="000000" w:themeColor="text1"/>
          <w:sz w:val="22"/>
          <w:szCs w:val="22"/>
        </w:rPr>
        <w:t>than to respond, complete or sign submis</w:t>
      </w:r>
      <w:r w:rsidR="00B53D37" w:rsidRPr="00356F96">
        <w:rPr>
          <w:rFonts w:ascii="Gill Sans MT" w:hAnsi="Gill Sans MT"/>
          <w:color w:val="000000" w:themeColor="text1"/>
          <w:sz w:val="22"/>
          <w:szCs w:val="22"/>
        </w:rPr>
        <w:t>s</w:t>
      </w:r>
      <w:r w:rsidRPr="00356F96">
        <w:rPr>
          <w:rFonts w:ascii="Gill Sans MT" w:hAnsi="Gill Sans MT"/>
          <w:color w:val="000000" w:themeColor="text1"/>
          <w:sz w:val="22"/>
          <w:szCs w:val="22"/>
        </w:rPr>
        <w:t xml:space="preserve">ions as indicated. Any other </w:t>
      </w:r>
      <w:r w:rsidR="00E91A13" w:rsidRPr="00356F96">
        <w:rPr>
          <w:rFonts w:ascii="Gill Sans MT" w:hAnsi="Gill Sans MT"/>
          <w:color w:val="000000" w:themeColor="text1"/>
          <w:sz w:val="22"/>
          <w:szCs w:val="22"/>
        </w:rPr>
        <w:t>amend</w:t>
      </w:r>
      <w:r w:rsidRPr="00356F96">
        <w:rPr>
          <w:rFonts w:ascii="Gill Sans MT" w:hAnsi="Gill Sans MT"/>
          <w:color w:val="000000" w:themeColor="text1"/>
          <w:sz w:val="22"/>
          <w:szCs w:val="22"/>
        </w:rPr>
        <w:t xml:space="preserve">ments </w:t>
      </w:r>
      <w:r w:rsidR="00E91A13" w:rsidRPr="00356F96">
        <w:rPr>
          <w:rFonts w:ascii="Gill Sans MT" w:hAnsi="Gill Sans MT"/>
          <w:color w:val="000000" w:themeColor="text1"/>
          <w:sz w:val="22"/>
          <w:szCs w:val="22"/>
        </w:rPr>
        <w:t>or alter</w:t>
      </w:r>
      <w:r w:rsidRPr="00356F96">
        <w:rPr>
          <w:rFonts w:ascii="Gill Sans MT" w:hAnsi="Gill Sans MT"/>
          <w:color w:val="000000" w:themeColor="text1"/>
          <w:sz w:val="22"/>
          <w:szCs w:val="22"/>
        </w:rPr>
        <w:t xml:space="preserve">ations </w:t>
      </w:r>
      <w:r w:rsidR="00E91A13" w:rsidRPr="00356F96">
        <w:rPr>
          <w:rFonts w:ascii="Gill Sans MT" w:hAnsi="Gill Sans MT"/>
          <w:color w:val="000000" w:themeColor="text1"/>
          <w:sz w:val="22"/>
          <w:szCs w:val="22"/>
        </w:rPr>
        <w:t xml:space="preserve">in any way, will invalidate </w:t>
      </w:r>
      <w:r w:rsidRPr="00356F96">
        <w:rPr>
          <w:rFonts w:ascii="Gill Sans MT" w:hAnsi="Gill Sans MT"/>
          <w:color w:val="000000" w:themeColor="text1"/>
          <w:sz w:val="22"/>
          <w:szCs w:val="22"/>
        </w:rPr>
        <w:t xml:space="preserve">your </w:t>
      </w:r>
      <w:r w:rsidR="00E91A13" w:rsidRPr="00356F96">
        <w:rPr>
          <w:rFonts w:ascii="Gill Sans MT" w:hAnsi="Gill Sans MT"/>
          <w:color w:val="000000" w:themeColor="text1"/>
          <w:sz w:val="22"/>
          <w:szCs w:val="22"/>
        </w:rPr>
        <w:t>submission.</w:t>
      </w:r>
      <w:bookmarkStart w:id="106" w:name="_Toc260990649"/>
      <w:bookmarkStart w:id="107" w:name="_Toc261255077"/>
      <w:bookmarkStart w:id="108" w:name="_Toc289695128"/>
      <w:bookmarkStart w:id="109" w:name="_Toc289695344"/>
      <w:bookmarkStart w:id="110" w:name="_Toc289695981"/>
      <w:bookmarkStart w:id="111" w:name="_Toc289696278"/>
      <w:bookmarkEnd w:id="100"/>
      <w:bookmarkEnd w:id="101"/>
      <w:bookmarkEnd w:id="102"/>
      <w:bookmarkEnd w:id="103"/>
      <w:bookmarkEnd w:id="104"/>
      <w:bookmarkEnd w:id="105"/>
    </w:p>
    <w:p w14:paraId="160CF4FE" w14:textId="77777777" w:rsidR="0022129B" w:rsidRPr="00356F96" w:rsidRDefault="0022129B" w:rsidP="005A6BE8">
      <w:pPr>
        <w:pStyle w:val="Style2"/>
        <w:ind w:left="711"/>
        <w:jc w:val="both"/>
        <w:rPr>
          <w:rFonts w:ascii="Gill Sans MT" w:hAnsi="Gill Sans MT"/>
          <w:color w:val="FF0000"/>
          <w:sz w:val="22"/>
          <w:szCs w:val="22"/>
        </w:rPr>
      </w:pPr>
    </w:p>
    <w:p w14:paraId="0A1F638F" w14:textId="77777777" w:rsidR="00D8674E" w:rsidRPr="00356F96" w:rsidRDefault="00FE2FA0" w:rsidP="005A6BE8">
      <w:pPr>
        <w:pStyle w:val="Style2"/>
        <w:numPr>
          <w:ilvl w:val="1"/>
          <w:numId w:val="40"/>
        </w:numPr>
        <w:ind w:left="711"/>
        <w:jc w:val="both"/>
        <w:rPr>
          <w:rFonts w:ascii="Gill Sans MT" w:hAnsi="Gill Sans MT"/>
          <w:color w:val="000000" w:themeColor="text1"/>
          <w:sz w:val="22"/>
          <w:szCs w:val="22"/>
        </w:rPr>
      </w:pPr>
      <w:r w:rsidRPr="00356F96">
        <w:rPr>
          <w:rFonts w:ascii="Gill Sans MT" w:hAnsi="Gill Sans MT"/>
          <w:color w:val="000000" w:themeColor="text1"/>
          <w:sz w:val="22"/>
          <w:szCs w:val="22"/>
        </w:rPr>
        <w:t xml:space="preserve">An </w:t>
      </w:r>
      <w:r w:rsidR="00D8674E" w:rsidRPr="00356F96">
        <w:rPr>
          <w:rFonts w:ascii="Gill Sans MT" w:hAnsi="Gill Sans MT"/>
          <w:color w:val="000000" w:themeColor="text1"/>
          <w:sz w:val="22"/>
          <w:szCs w:val="22"/>
        </w:rPr>
        <w:t>email</w:t>
      </w:r>
      <w:r w:rsidR="00E91A13" w:rsidRPr="00356F96">
        <w:rPr>
          <w:rFonts w:ascii="Gill Sans MT" w:hAnsi="Gill Sans MT"/>
          <w:color w:val="000000" w:themeColor="text1"/>
          <w:sz w:val="22"/>
          <w:szCs w:val="22"/>
        </w:rPr>
        <w:t xml:space="preserve"> confirming </w:t>
      </w:r>
      <w:r w:rsidR="00DA201B" w:rsidRPr="00356F96">
        <w:rPr>
          <w:rFonts w:ascii="Gill Sans MT" w:hAnsi="Gill Sans MT"/>
          <w:color w:val="000000" w:themeColor="text1"/>
          <w:sz w:val="22"/>
          <w:szCs w:val="22"/>
        </w:rPr>
        <w:t xml:space="preserve">receipt of your </w:t>
      </w:r>
      <w:r w:rsidRPr="00356F96">
        <w:rPr>
          <w:rFonts w:ascii="Gill Sans MT" w:hAnsi="Gill Sans MT"/>
          <w:color w:val="000000" w:themeColor="text1"/>
          <w:sz w:val="22"/>
          <w:szCs w:val="22"/>
        </w:rPr>
        <w:t>submission</w:t>
      </w:r>
      <w:r w:rsidR="00D8674E" w:rsidRPr="00356F96">
        <w:rPr>
          <w:rFonts w:ascii="Gill Sans MT" w:hAnsi="Gill Sans MT"/>
          <w:color w:val="000000" w:themeColor="text1"/>
          <w:sz w:val="22"/>
          <w:szCs w:val="22"/>
        </w:rPr>
        <w:t xml:space="preserve"> </w:t>
      </w:r>
      <w:r w:rsidRPr="00356F96">
        <w:rPr>
          <w:rFonts w:ascii="Gill Sans MT" w:hAnsi="Gill Sans MT"/>
          <w:color w:val="000000" w:themeColor="text1"/>
          <w:sz w:val="22"/>
          <w:szCs w:val="22"/>
        </w:rPr>
        <w:t>will be</w:t>
      </w:r>
      <w:r w:rsidR="00D8674E" w:rsidRPr="00356F96">
        <w:rPr>
          <w:rFonts w:ascii="Gill Sans MT" w:hAnsi="Gill Sans MT"/>
          <w:color w:val="000000" w:themeColor="text1"/>
          <w:sz w:val="22"/>
          <w:szCs w:val="22"/>
        </w:rPr>
        <w:t xml:space="preserve"> sent to the email address </w:t>
      </w:r>
      <w:r w:rsidR="00DA201B" w:rsidRPr="00356F96">
        <w:rPr>
          <w:rFonts w:ascii="Gill Sans MT" w:hAnsi="Gill Sans MT"/>
          <w:color w:val="000000" w:themeColor="text1"/>
          <w:sz w:val="22"/>
          <w:szCs w:val="22"/>
        </w:rPr>
        <w:t>provided in</w:t>
      </w:r>
      <w:r w:rsidR="00E91A13" w:rsidRPr="00356F96">
        <w:rPr>
          <w:rFonts w:ascii="Gill Sans MT" w:hAnsi="Gill Sans MT"/>
          <w:color w:val="000000" w:themeColor="text1"/>
          <w:sz w:val="22"/>
          <w:szCs w:val="22"/>
        </w:rPr>
        <w:t xml:space="preserve"> </w:t>
      </w:r>
      <w:r w:rsidR="00634E15" w:rsidRPr="00356F96">
        <w:rPr>
          <w:rFonts w:ascii="Gill Sans MT" w:hAnsi="Gill Sans MT"/>
          <w:color w:val="000000" w:themeColor="text1"/>
          <w:sz w:val="22"/>
          <w:szCs w:val="22"/>
        </w:rPr>
        <w:t xml:space="preserve">your </w:t>
      </w:r>
      <w:r w:rsidR="00DA201B" w:rsidRPr="00356F96">
        <w:rPr>
          <w:rFonts w:ascii="Gill Sans MT" w:hAnsi="Gill Sans MT"/>
          <w:color w:val="000000" w:themeColor="text1"/>
          <w:sz w:val="22"/>
          <w:szCs w:val="22"/>
        </w:rPr>
        <w:t>submission after the tender deadline has passed</w:t>
      </w:r>
      <w:r w:rsidR="00E91A13" w:rsidRPr="00356F96">
        <w:rPr>
          <w:rFonts w:ascii="Gill Sans MT" w:hAnsi="Gill Sans MT"/>
          <w:color w:val="000000" w:themeColor="text1"/>
          <w:sz w:val="22"/>
          <w:szCs w:val="22"/>
        </w:rPr>
        <w:t>.</w:t>
      </w:r>
      <w:r w:rsidR="00B53D37" w:rsidRPr="00356F96">
        <w:rPr>
          <w:rFonts w:ascii="Gill Sans MT" w:hAnsi="Gill Sans MT"/>
          <w:color w:val="000000" w:themeColor="text1"/>
          <w:sz w:val="22"/>
          <w:szCs w:val="22"/>
        </w:rPr>
        <w:t xml:space="preserve">  </w:t>
      </w:r>
    </w:p>
    <w:p w14:paraId="713B09A9" w14:textId="77777777" w:rsidR="00473037" w:rsidRPr="00356F96" w:rsidRDefault="00473037" w:rsidP="00473037">
      <w:pPr>
        <w:pStyle w:val="Style2"/>
        <w:jc w:val="both"/>
        <w:rPr>
          <w:rFonts w:ascii="Gill Sans MT" w:hAnsi="Gill Sans MT"/>
          <w:color w:val="FF0000"/>
          <w:sz w:val="22"/>
          <w:szCs w:val="22"/>
        </w:rPr>
      </w:pPr>
    </w:p>
    <w:p w14:paraId="00EE98C0" w14:textId="4728731F" w:rsidR="00D338A1" w:rsidRPr="00356F96" w:rsidRDefault="00D338A1" w:rsidP="00E67A96">
      <w:pPr>
        <w:pStyle w:val="Style1"/>
      </w:pPr>
      <w:bookmarkStart w:id="112" w:name="_Toc228626125"/>
      <w:bookmarkStart w:id="113" w:name="_Toc318718162"/>
      <w:bookmarkStart w:id="114" w:name="_Toc318720145"/>
      <w:bookmarkStart w:id="115" w:name="_Toc318884189"/>
      <w:bookmarkStart w:id="116" w:name="_Toc319328305"/>
      <w:bookmarkStart w:id="117" w:name="_Toc319328345"/>
      <w:bookmarkStart w:id="118" w:name="_Toc319328386"/>
      <w:bookmarkStart w:id="119" w:name="_Toc319328520"/>
      <w:bookmarkStart w:id="120" w:name="_Toc338922767"/>
      <w:bookmarkEnd w:id="106"/>
      <w:bookmarkEnd w:id="107"/>
      <w:bookmarkEnd w:id="108"/>
      <w:bookmarkEnd w:id="109"/>
      <w:bookmarkEnd w:id="110"/>
      <w:bookmarkEnd w:id="111"/>
      <w:r w:rsidRPr="00356F96">
        <w:t>AMENDMENTS TO TENDERS PRIOR TO THE DUE DATE</w:t>
      </w:r>
      <w:bookmarkEnd w:id="112"/>
      <w:bookmarkEnd w:id="113"/>
      <w:bookmarkEnd w:id="114"/>
      <w:bookmarkEnd w:id="115"/>
      <w:bookmarkEnd w:id="116"/>
      <w:bookmarkEnd w:id="117"/>
      <w:bookmarkEnd w:id="118"/>
      <w:bookmarkEnd w:id="119"/>
      <w:bookmarkEnd w:id="120"/>
    </w:p>
    <w:p w14:paraId="5C66B712" w14:textId="77777777" w:rsidR="00473037" w:rsidRPr="00356F96" w:rsidRDefault="00473037" w:rsidP="00E67A96">
      <w:pPr>
        <w:pStyle w:val="Style1"/>
        <w:numPr>
          <w:ilvl w:val="0"/>
          <w:numId w:val="0"/>
        </w:numPr>
        <w:ind w:left="-9"/>
      </w:pPr>
    </w:p>
    <w:p w14:paraId="6B8A05A7" w14:textId="77777777" w:rsidR="00FD4931" w:rsidRPr="00356F96" w:rsidRDefault="00D338A1" w:rsidP="00796182">
      <w:pPr>
        <w:pStyle w:val="Style2"/>
        <w:numPr>
          <w:ilvl w:val="1"/>
          <w:numId w:val="40"/>
        </w:numPr>
        <w:ind w:left="711"/>
        <w:jc w:val="both"/>
        <w:rPr>
          <w:rFonts w:ascii="Gill Sans MT" w:hAnsi="Gill Sans MT"/>
          <w:sz w:val="22"/>
          <w:szCs w:val="22"/>
        </w:rPr>
      </w:pPr>
      <w:r w:rsidRPr="00356F96">
        <w:rPr>
          <w:rFonts w:ascii="Gill Sans MT" w:hAnsi="Gill Sans MT"/>
          <w:sz w:val="22"/>
          <w:szCs w:val="22"/>
        </w:rPr>
        <w:t>At a</w:t>
      </w:r>
      <w:r w:rsidR="00D82A26" w:rsidRPr="00356F96">
        <w:rPr>
          <w:rFonts w:ascii="Gill Sans MT" w:hAnsi="Gill Sans MT"/>
          <w:sz w:val="22"/>
          <w:szCs w:val="22"/>
        </w:rPr>
        <w:t>ny time after the issue of the t</w:t>
      </w:r>
      <w:r w:rsidRPr="00356F96">
        <w:rPr>
          <w:rFonts w:ascii="Gill Sans MT" w:hAnsi="Gill Sans MT"/>
          <w:sz w:val="22"/>
          <w:szCs w:val="22"/>
        </w:rPr>
        <w:t xml:space="preserve">ender </w:t>
      </w:r>
      <w:r w:rsidR="00D82A26" w:rsidRPr="00356F96">
        <w:rPr>
          <w:rFonts w:ascii="Gill Sans MT" w:hAnsi="Gill Sans MT"/>
          <w:sz w:val="22"/>
          <w:szCs w:val="22"/>
        </w:rPr>
        <w:t>d</w:t>
      </w:r>
      <w:r w:rsidRPr="00356F96">
        <w:rPr>
          <w:rFonts w:ascii="Gill Sans MT" w:hAnsi="Gill Sans MT"/>
          <w:sz w:val="22"/>
          <w:szCs w:val="22"/>
        </w:rPr>
        <w:t xml:space="preserve">ocumentation and </w:t>
      </w:r>
      <w:r w:rsidR="00B53D37" w:rsidRPr="00356F96">
        <w:rPr>
          <w:rFonts w:ascii="Gill Sans MT" w:hAnsi="Gill Sans MT"/>
          <w:sz w:val="22"/>
          <w:szCs w:val="22"/>
        </w:rPr>
        <w:t xml:space="preserve">up to seven calendar days </w:t>
      </w:r>
      <w:r w:rsidRPr="00356F96">
        <w:rPr>
          <w:rFonts w:ascii="Gill Sans MT" w:hAnsi="Gill Sans MT"/>
          <w:sz w:val="22"/>
          <w:szCs w:val="22"/>
        </w:rPr>
        <w:t>before the clos</w:t>
      </w:r>
      <w:r w:rsidR="00D82A26" w:rsidRPr="00356F96">
        <w:rPr>
          <w:rFonts w:ascii="Gill Sans MT" w:hAnsi="Gill Sans MT"/>
          <w:sz w:val="22"/>
          <w:szCs w:val="22"/>
        </w:rPr>
        <w:t>ing date for the submission of t</w:t>
      </w:r>
      <w:r w:rsidR="004D19BF" w:rsidRPr="00356F96">
        <w:rPr>
          <w:rFonts w:ascii="Gill Sans MT" w:hAnsi="Gill Sans MT"/>
          <w:sz w:val="22"/>
          <w:szCs w:val="22"/>
        </w:rPr>
        <w:t>enders, we reserve</w:t>
      </w:r>
      <w:r w:rsidR="00D82A26" w:rsidRPr="00356F96">
        <w:rPr>
          <w:rFonts w:ascii="Gill Sans MT" w:hAnsi="Gill Sans MT"/>
          <w:sz w:val="22"/>
          <w:szCs w:val="22"/>
        </w:rPr>
        <w:t xml:space="preserve"> the right to issue t</w:t>
      </w:r>
      <w:r w:rsidRPr="00356F96">
        <w:rPr>
          <w:rFonts w:ascii="Gill Sans MT" w:hAnsi="Gill Sans MT"/>
          <w:sz w:val="22"/>
          <w:szCs w:val="22"/>
        </w:rPr>
        <w:t>ender</w:t>
      </w:r>
      <w:r w:rsidR="00D82A26" w:rsidRPr="00356F96">
        <w:rPr>
          <w:rFonts w:ascii="Gill Sans MT" w:hAnsi="Gill Sans MT"/>
          <w:sz w:val="22"/>
          <w:szCs w:val="22"/>
        </w:rPr>
        <w:t xml:space="preserve"> a</w:t>
      </w:r>
      <w:r w:rsidRPr="00356F96">
        <w:rPr>
          <w:rFonts w:ascii="Gill Sans MT" w:hAnsi="Gill Sans MT"/>
          <w:sz w:val="22"/>
          <w:szCs w:val="22"/>
        </w:rPr>
        <w:t>mendment</w:t>
      </w:r>
      <w:r w:rsidR="00D82A26" w:rsidRPr="00356F96">
        <w:rPr>
          <w:rFonts w:ascii="Gill Sans MT" w:hAnsi="Gill Sans MT"/>
          <w:sz w:val="22"/>
          <w:szCs w:val="22"/>
        </w:rPr>
        <w:t>s detailing any changes to the tender d</w:t>
      </w:r>
      <w:r w:rsidRPr="00356F96">
        <w:rPr>
          <w:rFonts w:ascii="Gill Sans MT" w:hAnsi="Gill Sans MT"/>
          <w:sz w:val="22"/>
          <w:szCs w:val="22"/>
        </w:rPr>
        <w:t xml:space="preserve">ocumentation or tender process.  </w:t>
      </w:r>
      <w:r w:rsidR="004D19BF" w:rsidRPr="00356F96">
        <w:rPr>
          <w:rFonts w:ascii="Gill Sans MT" w:hAnsi="Gill Sans MT"/>
          <w:sz w:val="22"/>
          <w:szCs w:val="22"/>
        </w:rPr>
        <w:t>You</w:t>
      </w:r>
      <w:r w:rsidR="00F05765" w:rsidRPr="00356F96">
        <w:rPr>
          <w:rFonts w:ascii="Gill Sans MT" w:hAnsi="Gill Sans MT"/>
          <w:sz w:val="22"/>
          <w:szCs w:val="22"/>
        </w:rPr>
        <w:t xml:space="preserve"> </w:t>
      </w:r>
      <w:r w:rsidR="00FE2FA0" w:rsidRPr="00356F96">
        <w:rPr>
          <w:rFonts w:ascii="Gill Sans MT" w:hAnsi="Gill Sans MT"/>
          <w:sz w:val="22"/>
          <w:szCs w:val="22"/>
        </w:rPr>
        <w:t xml:space="preserve">must ensure that </w:t>
      </w:r>
      <w:r w:rsidR="004D19BF" w:rsidRPr="00356F96">
        <w:rPr>
          <w:rFonts w:ascii="Gill Sans MT" w:hAnsi="Gill Sans MT"/>
          <w:sz w:val="22"/>
          <w:szCs w:val="22"/>
        </w:rPr>
        <w:t>you</w:t>
      </w:r>
      <w:r w:rsidR="00F05765" w:rsidRPr="00356F96">
        <w:rPr>
          <w:rFonts w:ascii="Gill Sans MT" w:hAnsi="Gill Sans MT"/>
          <w:sz w:val="22"/>
          <w:szCs w:val="22"/>
        </w:rPr>
        <w:t xml:space="preserve"> </w:t>
      </w:r>
      <w:r w:rsidR="00FE2FA0" w:rsidRPr="00356F96">
        <w:rPr>
          <w:rFonts w:ascii="Gill Sans MT" w:hAnsi="Gill Sans MT"/>
          <w:sz w:val="22"/>
          <w:szCs w:val="22"/>
        </w:rPr>
        <w:t>t</w:t>
      </w:r>
      <w:r w:rsidRPr="00356F96">
        <w:rPr>
          <w:rFonts w:ascii="Gill Sans MT" w:hAnsi="Gill Sans MT"/>
          <w:sz w:val="22"/>
          <w:szCs w:val="22"/>
        </w:rPr>
        <w:t>ake these amendments into acc</w:t>
      </w:r>
      <w:r w:rsidR="00FE2FA0" w:rsidRPr="00356F96">
        <w:rPr>
          <w:rFonts w:ascii="Gill Sans MT" w:hAnsi="Gill Sans MT"/>
          <w:sz w:val="22"/>
          <w:szCs w:val="22"/>
        </w:rPr>
        <w:t>ount in the preparation of your</w:t>
      </w:r>
      <w:r w:rsidRPr="00356F96">
        <w:rPr>
          <w:rFonts w:ascii="Gill Sans MT" w:hAnsi="Gill Sans MT"/>
          <w:sz w:val="22"/>
          <w:szCs w:val="22"/>
        </w:rPr>
        <w:t xml:space="preserve"> tender submission.</w:t>
      </w:r>
    </w:p>
    <w:p w14:paraId="2907D45A" w14:textId="77777777" w:rsidR="00796182" w:rsidRPr="00356F96" w:rsidRDefault="00796182" w:rsidP="00796182">
      <w:pPr>
        <w:pStyle w:val="Style2"/>
        <w:ind w:left="711"/>
        <w:jc w:val="both"/>
        <w:rPr>
          <w:rFonts w:ascii="Gill Sans MT" w:hAnsi="Gill Sans MT"/>
          <w:sz w:val="22"/>
          <w:szCs w:val="22"/>
        </w:rPr>
      </w:pPr>
    </w:p>
    <w:p w14:paraId="2C6A3DC3" w14:textId="77777777" w:rsidR="00D338A1" w:rsidRPr="00356F96" w:rsidRDefault="00D338A1" w:rsidP="00E67A96">
      <w:pPr>
        <w:pStyle w:val="Style1"/>
      </w:pPr>
      <w:bookmarkStart w:id="121" w:name="_Toc228626126"/>
      <w:bookmarkStart w:id="122" w:name="_Toc318718163"/>
      <w:bookmarkStart w:id="123" w:name="_Toc318720146"/>
      <w:bookmarkStart w:id="124" w:name="_Toc318884190"/>
      <w:bookmarkStart w:id="125" w:name="_Toc319328306"/>
      <w:bookmarkStart w:id="126" w:name="_Toc319328346"/>
      <w:bookmarkStart w:id="127" w:name="_Toc319328387"/>
      <w:bookmarkStart w:id="128" w:name="_Toc319328521"/>
      <w:bookmarkStart w:id="129" w:name="_Toc338922768"/>
      <w:bookmarkStart w:id="130" w:name="_Ref339621096"/>
      <w:bookmarkStart w:id="131" w:name="_Ref339622709"/>
      <w:bookmarkStart w:id="132" w:name="_Ref339622735"/>
      <w:r w:rsidRPr="00356F96">
        <w:t>ACCEPTANCE PERIOD</w:t>
      </w:r>
      <w:bookmarkEnd w:id="121"/>
      <w:bookmarkEnd w:id="122"/>
      <w:bookmarkEnd w:id="123"/>
      <w:bookmarkEnd w:id="124"/>
      <w:bookmarkEnd w:id="125"/>
      <w:bookmarkEnd w:id="126"/>
      <w:bookmarkEnd w:id="127"/>
      <w:bookmarkEnd w:id="128"/>
      <w:bookmarkEnd w:id="129"/>
      <w:bookmarkEnd w:id="130"/>
      <w:bookmarkEnd w:id="131"/>
      <w:bookmarkEnd w:id="132"/>
    </w:p>
    <w:p w14:paraId="02D03D1B" w14:textId="77777777" w:rsidR="00473037" w:rsidRPr="00356F96" w:rsidRDefault="00473037" w:rsidP="00E67A96">
      <w:pPr>
        <w:pStyle w:val="Style1"/>
        <w:numPr>
          <w:ilvl w:val="0"/>
          <w:numId w:val="0"/>
        </w:numPr>
        <w:ind w:left="-9"/>
      </w:pPr>
    </w:p>
    <w:p w14:paraId="09C4F16E" w14:textId="077CAD1F" w:rsidR="008B20F9" w:rsidRPr="00356F96" w:rsidRDefault="00D338A1" w:rsidP="005A6BE8">
      <w:pPr>
        <w:pStyle w:val="Style2"/>
        <w:numPr>
          <w:ilvl w:val="1"/>
          <w:numId w:val="40"/>
        </w:numPr>
        <w:ind w:left="711"/>
        <w:jc w:val="both"/>
        <w:rPr>
          <w:rFonts w:ascii="Gill Sans MT" w:hAnsi="Gill Sans MT"/>
          <w:sz w:val="22"/>
          <w:szCs w:val="22"/>
        </w:rPr>
      </w:pPr>
      <w:bookmarkStart w:id="133" w:name="_Ref339620977"/>
      <w:r w:rsidRPr="00356F96">
        <w:rPr>
          <w:rFonts w:ascii="Gill Sans MT" w:hAnsi="Gill Sans MT"/>
          <w:sz w:val="22"/>
          <w:szCs w:val="22"/>
        </w:rPr>
        <w:t>The Tender will be deemed to remain open for acceptance or non</w:t>
      </w:r>
      <w:r w:rsidR="0035646B" w:rsidRPr="00356F96">
        <w:rPr>
          <w:rFonts w:ascii="Gill Sans MT" w:hAnsi="Gill Sans MT"/>
          <w:sz w:val="22"/>
          <w:szCs w:val="22"/>
        </w:rPr>
        <w:t xml:space="preserve">-acceptance for not less than </w:t>
      </w:r>
      <w:r w:rsidR="004C4D4E">
        <w:rPr>
          <w:rFonts w:ascii="Gill Sans MT" w:hAnsi="Gill Sans MT"/>
          <w:sz w:val="22"/>
          <w:szCs w:val="22"/>
        </w:rPr>
        <w:t xml:space="preserve">120 </w:t>
      </w:r>
      <w:r w:rsidR="009A4331" w:rsidRPr="00356F96">
        <w:rPr>
          <w:rFonts w:ascii="Gill Sans MT" w:hAnsi="Gill Sans MT"/>
          <w:sz w:val="22"/>
          <w:szCs w:val="22"/>
        </w:rPr>
        <w:t>days from the tender deadline date</w:t>
      </w:r>
      <w:r w:rsidR="004D19BF" w:rsidRPr="00356F96">
        <w:rPr>
          <w:rFonts w:ascii="Gill Sans MT" w:hAnsi="Gill Sans MT"/>
          <w:sz w:val="22"/>
          <w:szCs w:val="22"/>
        </w:rPr>
        <w:t>.  We</w:t>
      </w:r>
      <w:r w:rsidRPr="00356F96">
        <w:rPr>
          <w:rFonts w:ascii="Gill Sans MT" w:hAnsi="Gill Sans MT"/>
          <w:sz w:val="22"/>
          <w:szCs w:val="22"/>
        </w:rPr>
        <w:t xml:space="preserve"> may accept the Tender at any time within this</w:t>
      </w:r>
      <w:r w:rsidR="004D19BF" w:rsidRPr="00356F96">
        <w:rPr>
          <w:rFonts w:ascii="Gill Sans MT" w:hAnsi="Gill Sans MT"/>
          <w:sz w:val="22"/>
          <w:szCs w:val="22"/>
        </w:rPr>
        <w:t xml:space="preserve"> prescribed period.  We</w:t>
      </w:r>
      <w:r w:rsidRPr="00356F96">
        <w:rPr>
          <w:rFonts w:ascii="Gill Sans MT" w:hAnsi="Gill Sans MT"/>
          <w:sz w:val="22"/>
          <w:szCs w:val="22"/>
        </w:rPr>
        <w:t xml:space="preserve"> shall, however, not be bound to accept the lowest</w:t>
      </w:r>
      <w:r w:rsidR="003213CC" w:rsidRPr="00356F96">
        <w:rPr>
          <w:rFonts w:ascii="Gill Sans MT" w:hAnsi="Gill Sans MT"/>
          <w:sz w:val="22"/>
          <w:szCs w:val="22"/>
        </w:rPr>
        <w:t>, most economically advantageous</w:t>
      </w:r>
      <w:r w:rsidRPr="00356F96">
        <w:rPr>
          <w:rFonts w:ascii="Gill Sans MT" w:hAnsi="Gill Sans MT"/>
          <w:sz w:val="22"/>
          <w:szCs w:val="22"/>
        </w:rPr>
        <w:t xml:space="preserve"> or any Tender.</w:t>
      </w:r>
      <w:bookmarkEnd w:id="133"/>
    </w:p>
    <w:p w14:paraId="636EBA6A" w14:textId="77777777" w:rsidR="00473037" w:rsidRPr="00356F96" w:rsidRDefault="00473037" w:rsidP="000E5161">
      <w:pPr>
        <w:pStyle w:val="Style2"/>
        <w:jc w:val="both"/>
        <w:rPr>
          <w:rFonts w:ascii="Gill Sans MT" w:hAnsi="Gill Sans MT"/>
          <w:sz w:val="22"/>
          <w:szCs w:val="22"/>
        </w:rPr>
      </w:pPr>
    </w:p>
    <w:p w14:paraId="29F260D9" w14:textId="77777777" w:rsidR="004B0502" w:rsidRPr="00356F96" w:rsidRDefault="00D338A1" w:rsidP="00E67A96">
      <w:pPr>
        <w:pStyle w:val="Style1"/>
      </w:pPr>
      <w:bookmarkStart w:id="134" w:name="_Toc228626127"/>
      <w:bookmarkStart w:id="135" w:name="_Toc318718164"/>
      <w:bookmarkStart w:id="136" w:name="_Toc318720147"/>
      <w:bookmarkStart w:id="137" w:name="_Toc318884191"/>
      <w:bookmarkStart w:id="138" w:name="_Toc319328307"/>
      <w:bookmarkStart w:id="139" w:name="_Toc319328347"/>
      <w:bookmarkStart w:id="140" w:name="_Toc319328388"/>
      <w:bookmarkStart w:id="141" w:name="_Toc319328522"/>
      <w:bookmarkStart w:id="142" w:name="_Toc338922769"/>
      <w:r w:rsidRPr="00356F96">
        <w:t>SUFFICIENCY AND ACCURACY OF TENDERS</w:t>
      </w:r>
      <w:bookmarkEnd w:id="134"/>
      <w:bookmarkEnd w:id="135"/>
      <w:bookmarkEnd w:id="136"/>
      <w:bookmarkEnd w:id="137"/>
      <w:bookmarkEnd w:id="138"/>
      <w:bookmarkEnd w:id="139"/>
      <w:bookmarkEnd w:id="140"/>
      <w:bookmarkEnd w:id="141"/>
      <w:bookmarkEnd w:id="142"/>
    </w:p>
    <w:p w14:paraId="527A220C" w14:textId="77777777" w:rsidR="00473037" w:rsidRPr="00356F96" w:rsidRDefault="00473037" w:rsidP="00E67A96">
      <w:pPr>
        <w:pStyle w:val="Style1"/>
        <w:numPr>
          <w:ilvl w:val="0"/>
          <w:numId w:val="0"/>
        </w:numPr>
        <w:ind w:left="-9"/>
      </w:pPr>
    </w:p>
    <w:p w14:paraId="32790F8F" w14:textId="77777777" w:rsidR="008B20F9" w:rsidRPr="00356F96" w:rsidRDefault="004D19BF" w:rsidP="005A6BE8">
      <w:pPr>
        <w:pStyle w:val="Style2"/>
        <w:numPr>
          <w:ilvl w:val="1"/>
          <w:numId w:val="40"/>
        </w:numPr>
        <w:ind w:left="711"/>
        <w:jc w:val="both"/>
        <w:rPr>
          <w:rFonts w:ascii="Gill Sans MT" w:hAnsi="Gill Sans MT"/>
          <w:sz w:val="22"/>
          <w:szCs w:val="22"/>
        </w:rPr>
      </w:pPr>
      <w:r w:rsidRPr="00356F96">
        <w:rPr>
          <w:rFonts w:ascii="Gill Sans MT" w:hAnsi="Gill Sans MT"/>
          <w:sz w:val="22"/>
          <w:szCs w:val="22"/>
        </w:rPr>
        <w:t>You</w:t>
      </w:r>
      <w:r w:rsidR="00F05765" w:rsidRPr="00356F96">
        <w:rPr>
          <w:rFonts w:ascii="Gill Sans MT" w:hAnsi="Gill Sans MT"/>
          <w:sz w:val="22"/>
          <w:szCs w:val="22"/>
        </w:rPr>
        <w:t xml:space="preserve"> </w:t>
      </w:r>
      <w:r w:rsidR="00D338A1" w:rsidRPr="00356F96">
        <w:rPr>
          <w:rFonts w:ascii="Gill Sans MT" w:hAnsi="Gill Sans MT"/>
          <w:sz w:val="22"/>
          <w:szCs w:val="22"/>
        </w:rPr>
        <w:t xml:space="preserve">will be deemed to have examined all the </w:t>
      </w:r>
      <w:r w:rsidR="00117B9A" w:rsidRPr="00356F96">
        <w:rPr>
          <w:rFonts w:ascii="Gill Sans MT" w:hAnsi="Gill Sans MT"/>
          <w:sz w:val="22"/>
          <w:szCs w:val="22"/>
        </w:rPr>
        <w:t xml:space="preserve">tender </w:t>
      </w:r>
      <w:r w:rsidR="00D338A1" w:rsidRPr="00356F96">
        <w:rPr>
          <w:rFonts w:ascii="Gill Sans MT" w:hAnsi="Gill Sans MT"/>
          <w:sz w:val="22"/>
          <w:szCs w:val="22"/>
        </w:rPr>
        <w:t xml:space="preserve">documents and by </w:t>
      </w:r>
      <w:r w:rsidRPr="00356F96">
        <w:rPr>
          <w:rFonts w:ascii="Gill Sans MT" w:hAnsi="Gill Sans MT"/>
          <w:sz w:val="22"/>
          <w:szCs w:val="22"/>
        </w:rPr>
        <w:t>your</w:t>
      </w:r>
      <w:r w:rsidR="009A4331" w:rsidRPr="00356F96">
        <w:rPr>
          <w:rFonts w:ascii="Gill Sans MT" w:hAnsi="Gill Sans MT"/>
          <w:sz w:val="22"/>
          <w:szCs w:val="22"/>
        </w:rPr>
        <w:t xml:space="preserve"> </w:t>
      </w:r>
      <w:r w:rsidR="00D338A1" w:rsidRPr="00356F96">
        <w:rPr>
          <w:rFonts w:ascii="Gill Sans MT" w:hAnsi="Gill Sans MT"/>
          <w:sz w:val="22"/>
          <w:szCs w:val="22"/>
        </w:rPr>
        <w:t>own independent observations and enquiries will be held to have fully informed</w:t>
      </w:r>
      <w:r w:rsidR="00F05765" w:rsidRPr="00356F96">
        <w:rPr>
          <w:rFonts w:ascii="Gill Sans MT" w:hAnsi="Gill Sans MT"/>
          <w:sz w:val="22"/>
          <w:szCs w:val="22"/>
        </w:rPr>
        <w:t xml:space="preserve"> </w:t>
      </w:r>
      <w:r w:rsidRPr="00356F96">
        <w:rPr>
          <w:rFonts w:ascii="Gill Sans MT" w:hAnsi="Gill Sans MT"/>
          <w:sz w:val="22"/>
          <w:szCs w:val="22"/>
        </w:rPr>
        <w:t>yours</w:t>
      </w:r>
      <w:r w:rsidR="00F05765" w:rsidRPr="00356F96">
        <w:rPr>
          <w:rFonts w:ascii="Gill Sans MT" w:hAnsi="Gill Sans MT"/>
          <w:sz w:val="22"/>
          <w:szCs w:val="22"/>
        </w:rPr>
        <w:t>elves</w:t>
      </w:r>
      <w:r w:rsidR="00D338A1" w:rsidRPr="00356F96">
        <w:rPr>
          <w:rFonts w:ascii="Gill Sans MT" w:hAnsi="Gill Sans MT"/>
          <w:sz w:val="22"/>
          <w:szCs w:val="22"/>
        </w:rPr>
        <w:t xml:space="preserve"> as to all matters relating to the scope of the work to be carried out in </w:t>
      </w:r>
      <w:r w:rsidRPr="00356F96">
        <w:rPr>
          <w:rFonts w:ascii="Gill Sans MT" w:hAnsi="Gill Sans MT"/>
          <w:sz w:val="22"/>
          <w:szCs w:val="22"/>
        </w:rPr>
        <w:t>you</w:t>
      </w:r>
      <w:r w:rsidR="004F2DE7" w:rsidRPr="00356F96">
        <w:rPr>
          <w:rFonts w:ascii="Gill Sans MT" w:hAnsi="Gill Sans MT"/>
          <w:sz w:val="22"/>
          <w:szCs w:val="22"/>
        </w:rPr>
        <w:t>r</w:t>
      </w:r>
      <w:r w:rsidR="00F05765" w:rsidRPr="00356F96">
        <w:rPr>
          <w:rFonts w:ascii="Gill Sans MT" w:hAnsi="Gill Sans MT"/>
          <w:sz w:val="22"/>
          <w:szCs w:val="22"/>
        </w:rPr>
        <w:t xml:space="preserve"> resulting T</w:t>
      </w:r>
      <w:r w:rsidR="00D338A1" w:rsidRPr="00356F96">
        <w:rPr>
          <w:rFonts w:ascii="Gill Sans MT" w:hAnsi="Gill Sans MT"/>
          <w:sz w:val="22"/>
          <w:szCs w:val="22"/>
        </w:rPr>
        <w:t xml:space="preserve">ender </w:t>
      </w:r>
      <w:r w:rsidR="00F05765" w:rsidRPr="00356F96">
        <w:rPr>
          <w:rFonts w:ascii="Gill Sans MT" w:hAnsi="Gill Sans MT"/>
          <w:sz w:val="22"/>
          <w:szCs w:val="22"/>
        </w:rPr>
        <w:t>Response</w:t>
      </w:r>
      <w:r w:rsidR="00D338A1" w:rsidRPr="00356F96">
        <w:rPr>
          <w:rFonts w:ascii="Gill Sans MT" w:hAnsi="Gill Sans MT"/>
          <w:sz w:val="22"/>
          <w:szCs w:val="22"/>
        </w:rPr>
        <w:t>.</w:t>
      </w:r>
    </w:p>
    <w:p w14:paraId="6956BBAF" w14:textId="77777777" w:rsidR="008B20F9" w:rsidRPr="00356F96" w:rsidRDefault="008B20F9" w:rsidP="005A6BE8">
      <w:pPr>
        <w:pStyle w:val="Style2"/>
        <w:ind w:left="711"/>
        <w:jc w:val="both"/>
        <w:rPr>
          <w:rFonts w:ascii="Gill Sans MT" w:hAnsi="Gill Sans MT"/>
          <w:sz w:val="22"/>
          <w:szCs w:val="22"/>
        </w:rPr>
      </w:pPr>
    </w:p>
    <w:p w14:paraId="3F6B2781" w14:textId="77777777" w:rsidR="008B20F9" w:rsidRPr="00356F96" w:rsidRDefault="004F2DE7" w:rsidP="00B93D07">
      <w:pPr>
        <w:pStyle w:val="Style2"/>
        <w:numPr>
          <w:ilvl w:val="1"/>
          <w:numId w:val="40"/>
        </w:numPr>
        <w:ind w:left="711"/>
        <w:jc w:val="both"/>
        <w:rPr>
          <w:rFonts w:ascii="Gill Sans MT" w:hAnsi="Gill Sans MT"/>
          <w:sz w:val="22"/>
          <w:szCs w:val="22"/>
        </w:rPr>
      </w:pPr>
      <w:r w:rsidRPr="00356F96">
        <w:rPr>
          <w:rFonts w:ascii="Gill Sans MT" w:hAnsi="Gill Sans MT"/>
          <w:sz w:val="22"/>
          <w:szCs w:val="22"/>
        </w:rPr>
        <w:t xml:space="preserve">It is your responsibility to ensure </w:t>
      </w:r>
      <w:r w:rsidR="004D19BF" w:rsidRPr="00356F96">
        <w:rPr>
          <w:rFonts w:ascii="Gill Sans MT" w:hAnsi="Gill Sans MT"/>
          <w:sz w:val="22"/>
          <w:szCs w:val="22"/>
        </w:rPr>
        <w:t xml:space="preserve">the accuracy </w:t>
      </w:r>
      <w:r w:rsidR="00707FB4" w:rsidRPr="00356F96">
        <w:rPr>
          <w:rFonts w:ascii="Gill Sans MT" w:hAnsi="Gill Sans MT"/>
          <w:sz w:val="22"/>
          <w:szCs w:val="22"/>
        </w:rPr>
        <w:t xml:space="preserve">and completeness </w:t>
      </w:r>
      <w:r w:rsidR="004D19BF" w:rsidRPr="00356F96">
        <w:rPr>
          <w:rFonts w:ascii="Gill Sans MT" w:hAnsi="Gill Sans MT"/>
          <w:sz w:val="22"/>
          <w:szCs w:val="22"/>
        </w:rPr>
        <w:t>of your</w:t>
      </w:r>
      <w:r w:rsidR="00D338A1" w:rsidRPr="00356F96">
        <w:rPr>
          <w:rFonts w:ascii="Gill Sans MT" w:hAnsi="Gill Sans MT"/>
          <w:sz w:val="22"/>
          <w:szCs w:val="22"/>
        </w:rPr>
        <w:t xml:space="preserve"> Tender </w:t>
      </w:r>
      <w:r w:rsidR="00F05765" w:rsidRPr="00356F96">
        <w:rPr>
          <w:rFonts w:ascii="Gill Sans MT" w:hAnsi="Gill Sans MT"/>
          <w:sz w:val="22"/>
          <w:szCs w:val="22"/>
        </w:rPr>
        <w:t xml:space="preserve">Response </w:t>
      </w:r>
      <w:r w:rsidR="00D338A1" w:rsidRPr="00356F96">
        <w:rPr>
          <w:rFonts w:ascii="Gill Sans MT" w:hAnsi="Gill Sans MT"/>
          <w:sz w:val="22"/>
          <w:szCs w:val="22"/>
        </w:rPr>
        <w:t>prior to submission</w:t>
      </w:r>
      <w:r w:rsidR="00707FB4" w:rsidRPr="00356F96">
        <w:rPr>
          <w:rFonts w:ascii="Gill Sans MT" w:hAnsi="Gill Sans MT"/>
          <w:sz w:val="22"/>
          <w:szCs w:val="22"/>
        </w:rPr>
        <w:t>, failure to include all documentation requested will exclude your submission from the tender process</w:t>
      </w:r>
      <w:r w:rsidR="00B93D07" w:rsidRPr="00356F96">
        <w:rPr>
          <w:rFonts w:ascii="Gill Sans MT" w:hAnsi="Gill Sans MT"/>
          <w:sz w:val="22"/>
          <w:szCs w:val="22"/>
        </w:rPr>
        <w:t xml:space="preserve"> </w:t>
      </w:r>
      <w:r w:rsidR="006D1A64" w:rsidRPr="00356F96">
        <w:rPr>
          <w:rFonts w:ascii="Gill Sans MT" w:hAnsi="Gill Sans MT"/>
          <w:sz w:val="22"/>
          <w:szCs w:val="22"/>
        </w:rPr>
        <w:t>(except where the PQQ or</w:t>
      </w:r>
      <w:r w:rsidR="00B53D37" w:rsidRPr="00356F96">
        <w:rPr>
          <w:rFonts w:ascii="Gill Sans MT" w:hAnsi="Gill Sans MT"/>
          <w:sz w:val="22"/>
          <w:szCs w:val="22"/>
        </w:rPr>
        <w:t xml:space="preserve"> ITT documentation specifically states otherwise).</w:t>
      </w:r>
    </w:p>
    <w:p w14:paraId="0CD74E2B" w14:textId="77777777" w:rsidR="008B20F9" w:rsidRPr="00356F96" w:rsidRDefault="008B20F9" w:rsidP="005A6BE8">
      <w:pPr>
        <w:pStyle w:val="Style2"/>
        <w:ind w:left="711"/>
        <w:jc w:val="both"/>
        <w:rPr>
          <w:rFonts w:ascii="Gill Sans MT" w:hAnsi="Gill Sans MT"/>
          <w:sz w:val="22"/>
          <w:szCs w:val="22"/>
        </w:rPr>
      </w:pPr>
    </w:p>
    <w:p w14:paraId="3ADE73FB" w14:textId="77777777" w:rsidR="008B20F9" w:rsidRPr="00356F96" w:rsidRDefault="004D19BF" w:rsidP="005A6BE8">
      <w:pPr>
        <w:pStyle w:val="Style2"/>
        <w:numPr>
          <w:ilvl w:val="1"/>
          <w:numId w:val="40"/>
        </w:numPr>
        <w:ind w:left="711"/>
        <w:jc w:val="both"/>
        <w:rPr>
          <w:rFonts w:ascii="Gill Sans MT" w:hAnsi="Gill Sans MT"/>
          <w:sz w:val="22"/>
          <w:szCs w:val="22"/>
        </w:rPr>
      </w:pPr>
      <w:r w:rsidRPr="00356F96">
        <w:rPr>
          <w:rFonts w:ascii="Gill Sans MT" w:hAnsi="Gill Sans MT"/>
          <w:sz w:val="22"/>
          <w:szCs w:val="22"/>
        </w:rPr>
        <w:t>If we</w:t>
      </w:r>
      <w:r w:rsidR="00F8705D" w:rsidRPr="00356F96">
        <w:rPr>
          <w:rFonts w:ascii="Gill Sans MT" w:hAnsi="Gill Sans MT"/>
          <w:sz w:val="22"/>
          <w:szCs w:val="22"/>
        </w:rPr>
        <w:t xml:space="preserve"> suspect</w:t>
      </w:r>
      <w:r w:rsidR="00D338A1" w:rsidRPr="00356F96">
        <w:rPr>
          <w:rFonts w:ascii="Gill Sans MT" w:hAnsi="Gill Sans MT"/>
          <w:sz w:val="22"/>
          <w:szCs w:val="22"/>
        </w:rPr>
        <w:t xml:space="preserve"> that</w:t>
      </w:r>
      <w:r w:rsidR="009A4331" w:rsidRPr="00356F96">
        <w:rPr>
          <w:rFonts w:ascii="Gill Sans MT" w:hAnsi="Gill Sans MT"/>
          <w:sz w:val="22"/>
          <w:szCs w:val="22"/>
        </w:rPr>
        <w:t xml:space="preserve"> there has been an </w:t>
      </w:r>
      <w:r w:rsidR="00707FB4" w:rsidRPr="00356F96">
        <w:rPr>
          <w:rFonts w:ascii="Gill Sans MT" w:hAnsi="Gill Sans MT"/>
          <w:sz w:val="22"/>
          <w:szCs w:val="22"/>
        </w:rPr>
        <w:t xml:space="preserve">arithmetical </w:t>
      </w:r>
      <w:r w:rsidR="009A4331" w:rsidRPr="00356F96">
        <w:rPr>
          <w:rFonts w:ascii="Gill Sans MT" w:hAnsi="Gill Sans MT"/>
          <w:sz w:val="22"/>
          <w:szCs w:val="22"/>
        </w:rPr>
        <w:t xml:space="preserve">error in the </w:t>
      </w:r>
      <w:r w:rsidR="000862D6" w:rsidRPr="00356F96">
        <w:rPr>
          <w:rFonts w:ascii="Gill Sans MT" w:hAnsi="Gill Sans MT"/>
          <w:sz w:val="22"/>
          <w:szCs w:val="22"/>
        </w:rPr>
        <w:t xml:space="preserve">pricing contained within your </w:t>
      </w:r>
      <w:r w:rsidR="009A4331" w:rsidRPr="00356F96">
        <w:rPr>
          <w:rFonts w:ascii="Gill Sans MT" w:hAnsi="Gill Sans MT"/>
          <w:sz w:val="22"/>
          <w:szCs w:val="22"/>
        </w:rPr>
        <w:t>Tender Response,</w:t>
      </w:r>
      <w:r w:rsidR="0047033F" w:rsidRPr="00356F96">
        <w:rPr>
          <w:rFonts w:ascii="Gill Sans MT" w:hAnsi="Gill Sans MT"/>
          <w:sz w:val="22"/>
          <w:szCs w:val="22"/>
        </w:rPr>
        <w:t xml:space="preserve"> </w:t>
      </w:r>
      <w:r w:rsidRPr="00356F96">
        <w:rPr>
          <w:rFonts w:ascii="Gill Sans MT" w:hAnsi="Gill Sans MT"/>
          <w:sz w:val="22"/>
          <w:szCs w:val="22"/>
        </w:rPr>
        <w:t>we reserve</w:t>
      </w:r>
      <w:r w:rsidR="00D338A1" w:rsidRPr="00356F96">
        <w:rPr>
          <w:rFonts w:ascii="Gill Sans MT" w:hAnsi="Gill Sans MT"/>
          <w:sz w:val="22"/>
          <w:szCs w:val="22"/>
        </w:rPr>
        <w:t xml:space="preserve"> the right to seek such clarif</w:t>
      </w:r>
      <w:r w:rsidR="00F8705D" w:rsidRPr="00356F96">
        <w:rPr>
          <w:rFonts w:ascii="Gill Sans MT" w:hAnsi="Gill Sans MT"/>
          <w:sz w:val="22"/>
          <w:szCs w:val="22"/>
        </w:rPr>
        <w:t>ication as we consider</w:t>
      </w:r>
      <w:r w:rsidR="00D338A1" w:rsidRPr="00356F96">
        <w:rPr>
          <w:rFonts w:ascii="Gill Sans MT" w:hAnsi="Gill Sans MT"/>
          <w:sz w:val="22"/>
          <w:szCs w:val="22"/>
        </w:rPr>
        <w:t xml:space="preserve"> necessary from </w:t>
      </w:r>
      <w:r w:rsidRPr="00356F96">
        <w:rPr>
          <w:rFonts w:ascii="Gill Sans MT" w:hAnsi="Gill Sans MT"/>
          <w:sz w:val="22"/>
          <w:szCs w:val="22"/>
        </w:rPr>
        <w:t>you</w:t>
      </w:r>
      <w:r w:rsidR="00D338A1" w:rsidRPr="00356F96">
        <w:rPr>
          <w:rFonts w:ascii="Gill Sans MT" w:hAnsi="Gill Sans MT"/>
          <w:sz w:val="22"/>
          <w:szCs w:val="22"/>
        </w:rPr>
        <w:t>.</w:t>
      </w:r>
    </w:p>
    <w:p w14:paraId="03142C0B" w14:textId="77777777" w:rsidR="008B20F9" w:rsidRPr="00356F96" w:rsidRDefault="008B20F9" w:rsidP="005A6BE8">
      <w:pPr>
        <w:pStyle w:val="Style2"/>
        <w:ind w:left="711"/>
        <w:jc w:val="both"/>
        <w:rPr>
          <w:rFonts w:ascii="Gill Sans MT" w:hAnsi="Gill Sans MT"/>
          <w:sz w:val="22"/>
          <w:szCs w:val="22"/>
        </w:rPr>
      </w:pPr>
    </w:p>
    <w:p w14:paraId="37EA5CE4" w14:textId="77777777" w:rsidR="00D338A1" w:rsidRPr="00356F96" w:rsidRDefault="001845AA" w:rsidP="005A6BE8">
      <w:pPr>
        <w:pStyle w:val="Style2"/>
        <w:numPr>
          <w:ilvl w:val="1"/>
          <w:numId w:val="40"/>
        </w:numPr>
        <w:ind w:left="711"/>
        <w:jc w:val="both"/>
        <w:rPr>
          <w:rFonts w:ascii="Gill Sans MT" w:hAnsi="Gill Sans MT"/>
          <w:sz w:val="22"/>
          <w:szCs w:val="22"/>
        </w:rPr>
      </w:pPr>
      <w:r w:rsidRPr="00356F96">
        <w:rPr>
          <w:rFonts w:ascii="Gill Sans MT" w:hAnsi="Gill Sans MT"/>
          <w:sz w:val="22"/>
          <w:szCs w:val="22"/>
        </w:rPr>
        <w:t>It is your responsibility to ensure y</w:t>
      </w:r>
      <w:r w:rsidR="004D19BF" w:rsidRPr="00356F96">
        <w:rPr>
          <w:rFonts w:ascii="Gill Sans MT" w:hAnsi="Gill Sans MT"/>
          <w:sz w:val="22"/>
          <w:szCs w:val="22"/>
        </w:rPr>
        <w:t>ou familiarise your</w:t>
      </w:r>
      <w:r w:rsidR="00D338A1" w:rsidRPr="00356F96">
        <w:rPr>
          <w:rFonts w:ascii="Gill Sans MT" w:hAnsi="Gill Sans MT"/>
          <w:sz w:val="22"/>
          <w:szCs w:val="22"/>
        </w:rPr>
        <w:t xml:space="preserve">selves with all regulations, </w:t>
      </w:r>
      <w:r w:rsidRPr="00356F96">
        <w:rPr>
          <w:rFonts w:ascii="Gill Sans MT" w:hAnsi="Gill Sans MT"/>
          <w:sz w:val="22"/>
          <w:szCs w:val="22"/>
        </w:rPr>
        <w:t xml:space="preserve">laws, </w:t>
      </w:r>
      <w:r w:rsidR="00D338A1" w:rsidRPr="00356F96">
        <w:rPr>
          <w:rFonts w:ascii="Gill Sans MT" w:hAnsi="Gill Sans MT"/>
          <w:sz w:val="22"/>
          <w:szCs w:val="22"/>
        </w:rPr>
        <w:t>byelaws, and all ot</w:t>
      </w:r>
      <w:r w:rsidR="004D19BF" w:rsidRPr="00356F96">
        <w:rPr>
          <w:rFonts w:ascii="Gill Sans MT" w:hAnsi="Gill Sans MT"/>
          <w:sz w:val="22"/>
          <w:szCs w:val="22"/>
        </w:rPr>
        <w:t xml:space="preserve">her factors that may </w:t>
      </w:r>
      <w:r w:rsidRPr="00356F96">
        <w:rPr>
          <w:rFonts w:ascii="Gill Sans MT" w:hAnsi="Gill Sans MT"/>
          <w:sz w:val="22"/>
          <w:szCs w:val="22"/>
        </w:rPr>
        <w:t xml:space="preserve">have a bearing on your </w:t>
      </w:r>
      <w:r w:rsidR="00D338A1" w:rsidRPr="00356F96">
        <w:rPr>
          <w:rFonts w:ascii="Gill Sans MT" w:hAnsi="Gill Sans MT"/>
          <w:sz w:val="22"/>
          <w:szCs w:val="22"/>
        </w:rPr>
        <w:t>Tender</w:t>
      </w:r>
      <w:r w:rsidRPr="00356F96">
        <w:rPr>
          <w:rFonts w:ascii="Gill Sans MT" w:hAnsi="Gill Sans MT"/>
          <w:sz w:val="22"/>
          <w:szCs w:val="22"/>
        </w:rPr>
        <w:t xml:space="preserve"> submis</w:t>
      </w:r>
      <w:r w:rsidR="00B53D37" w:rsidRPr="00356F96">
        <w:rPr>
          <w:rFonts w:ascii="Gill Sans MT" w:hAnsi="Gill Sans MT"/>
          <w:sz w:val="22"/>
          <w:szCs w:val="22"/>
        </w:rPr>
        <w:t>s</w:t>
      </w:r>
      <w:r w:rsidRPr="00356F96">
        <w:rPr>
          <w:rFonts w:ascii="Gill Sans MT" w:hAnsi="Gill Sans MT"/>
          <w:sz w:val="22"/>
          <w:szCs w:val="22"/>
        </w:rPr>
        <w:t>ion</w:t>
      </w:r>
      <w:r w:rsidR="00D338A1" w:rsidRPr="00356F96">
        <w:rPr>
          <w:rFonts w:ascii="Gill Sans MT" w:hAnsi="Gill Sans MT"/>
          <w:sz w:val="22"/>
          <w:szCs w:val="22"/>
        </w:rPr>
        <w:t>.</w:t>
      </w:r>
    </w:p>
    <w:p w14:paraId="34FA67D4" w14:textId="77777777" w:rsidR="00473037" w:rsidRPr="00356F96" w:rsidRDefault="00473037" w:rsidP="000E5161">
      <w:pPr>
        <w:pStyle w:val="Style2"/>
        <w:jc w:val="both"/>
        <w:rPr>
          <w:rFonts w:ascii="Gill Sans MT" w:hAnsi="Gill Sans MT"/>
          <w:sz w:val="22"/>
          <w:szCs w:val="22"/>
        </w:rPr>
      </w:pPr>
    </w:p>
    <w:p w14:paraId="056E080F" w14:textId="77777777" w:rsidR="007854F6" w:rsidRPr="00356F96" w:rsidRDefault="007854F6" w:rsidP="00E67A96">
      <w:pPr>
        <w:pStyle w:val="Style1"/>
      </w:pPr>
      <w:bookmarkStart w:id="143" w:name="_Toc228626121"/>
      <w:bookmarkStart w:id="144" w:name="_Toc309658815"/>
      <w:bookmarkStart w:id="145" w:name="_Toc338922770"/>
      <w:r w:rsidRPr="00356F96">
        <w:t>CONFIDENTIALITY</w:t>
      </w:r>
      <w:bookmarkEnd w:id="143"/>
      <w:bookmarkEnd w:id="144"/>
      <w:bookmarkEnd w:id="145"/>
    </w:p>
    <w:p w14:paraId="6937EB55" w14:textId="77777777" w:rsidR="00473037" w:rsidRPr="00356F96" w:rsidRDefault="00473037" w:rsidP="00E67A96">
      <w:pPr>
        <w:pStyle w:val="Style1"/>
        <w:numPr>
          <w:ilvl w:val="0"/>
          <w:numId w:val="0"/>
        </w:numPr>
        <w:ind w:left="-9"/>
      </w:pPr>
    </w:p>
    <w:p w14:paraId="214C0B73" w14:textId="77777777" w:rsidR="007854F6" w:rsidRPr="00356F96" w:rsidRDefault="00527250" w:rsidP="005A6BE8">
      <w:pPr>
        <w:pStyle w:val="Style2"/>
        <w:numPr>
          <w:ilvl w:val="1"/>
          <w:numId w:val="40"/>
        </w:numPr>
        <w:ind w:left="711"/>
        <w:jc w:val="both"/>
        <w:rPr>
          <w:rFonts w:ascii="Gill Sans MT" w:hAnsi="Gill Sans MT"/>
          <w:sz w:val="22"/>
          <w:szCs w:val="22"/>
        </w:rPr>
      </w:pPr>
      <w:r w:rsidRPr="00356F96">
        <w:rPr>
          <w:rFonts w:ascii="Gill Sans MT" w:hAnsi="Gill Sans MT"/>
          <w:sz w:val="22"/>
          <w:szCs w:val="22"/>
        </w:rPr>
        <w:t>You</w:t>
      </w:r>
      <w:r w:rsidR="007854F6" w:rsidRPr="00356F96">
        <w:rPr>
          <w:rFonts w:ascii="Gill Sans MT" w:hAnsi="Gill Sans MT"/>
          <w:sz w:val="22"/>
          <w:szCs w:val="22"/>
        </w:rPr>
        <w:t xml:space="preserve"> shall treat the Tender Documentation as private and confidential.</w:t>
      </w:r>
    </w:p>
    <w:p w14:paraId="7D600002" w14:textId="77777777" w:rsidR="007854F6" w:rsidRPr="00356F96" w:rsidRDefault="007854F6" w:rsidP="005A6BE8">
      <w:pPr>
        <w:pStyle w:val="Style2"/>
        <w:ind w:left="711"/>
        <w:jc w:val="both"/>
        <w:rPr>
          <w:rFonts w:ascii="Gill Sans MT" w:hAnsi="Gill Sans MT"/>
          <w:sz w:val="22"/>
          <w:szCs w:val="22"/>
        </w:rPr>
      </w:pPr>
    </w:p>
    <w:p w14:paraId="66ED46A2" w14:textId="77777777" w:rsidR="007854F6" w:rsidRPr="00356F96" w:rsidRDefault="00527250" w:rsidP="005A6BE8">
      <w:pPr>
        <w:pStyle w:val="Style2"/>
        <w:numPr>
          <w:ilvl w:val="1"/>
          <w:numId w:val="40"/>
        </w:numPr>
        <w:ind w:left="711"/>
        <w:jc w:val="both"/>
        <w:rPr>
          <w:rFonts w:ascii="Gill Sans MT" w:hAnsi="Gill Sans MT"/>
          <w:sz w:val="22"/>
          <w:szCs w:val="22"/>
        </w:rPr>
      </w:pPr>
      <w:r w:rsidRPr="00356F96">
        <w:rPr>
          <w:rFonts w:ascii="Gill Sans MT" w:hAnsi="Gill Sans MT"/>
          <w:sz w:val="22"/>
          <w:szCs w:val="22"/>
        </w:rPr>
        <w:t>You</w:t>
      </w:r>
      <w:r w:rsidR="007854F6" w:rsidRPr="00356F96">
        <w:rPr>
          <w:rFonts w:ascii="Gill Sans MT" w:hAnsi="Gill Sans MT"/>
          <w:sz w:val="22"/>
          <w:szCs w:val="22"/>
        </w:rPr>
        <w:t xml:space="preserve"> shall not disclose either:</w:t>
      </w:r>
    </w:p>
    <w:p w14:paraId="37BBA312" w14:textId="77777777" w:rsidR="007854F6" w:rsidRPr="00356F96" w:rsidRDefault="007854F6" w:rsidP="000E5161">
      <w:pPr>
        <w:pStyle w:val="Style2"/>
        <w:jc w:val="both"/>
        <w:rPr>
          <w:rFonts w:ascii="Gill Sans MT" w:hAnsi="Gill Sans MT"/>
          <w:sz w:val="22"/>
          <w:szCs w:val="22"/>
        </w:rPr>
      </w:pPr>
    </w:p>
    <w:p w14:paraId="346BCACC" w14:textId="77777777" w:rsidR="0026306A" w:rsidRPr="00356F96" w:rsidRDefault="00527250" w:rsidP="005A6BE8">
      <w:pPr>
        <w:pStyle w:val="Style2"/>
        <w:numPr>
          <w:ilvl w:val="2"/>
          <w:numId w:val="40"/>
        </w:numPr>
        <w:tabs>
          <w:tab w:val="clear" w:pos="1080"/>
        </w:tabs>
        <w:ind w:left="1431"/>
        <w:jc w:val="both"/>
        <w:rPr>
          <w:rFonts w:ascii="Gill Sans MT" w:hAnsi="Gill Sans MT"/>
          <w:sz w:val="22"/>
          <w:szCs w:val="22"/>
        </w:rPr>
      </w:pPr>
      <w:r w:rsidRPr="00356F96">
        <w:rPr>
          <w:rFonts w:ascii="Gill Sans MT" w:hAnsi="Gill Sans MT"/>
          <w:sz w:val="22"/>
          <w:szCs w:val="22"/>
        </w:rPr>
        <w:t xml:space="preserve">the fact that </w:t>
      </w:r>
      <w:r w:rsidR="007854F6" w:rsidRPr="00356F96">
        <w:rPr>
          <w:rFonts w:ascii="Gill Sans MT" w:hAnsi="Gill Sans MT"/>
          <w:sz w:val="22"/>
          <w:szCs w:val="22"/>
        </w:rPr>
        <w:t>y</w:t>
      </w:r>
      <w:r w:rsidRPr="00356F96">
        <w:rPr>
          <w:rFonts w:ascii="Gill Sans MT" w:hAnsi="Gill Sans MT"/>
          <w:sz w:val="22"/>
          <w:szCs w:val="22"/>
        </w:rPr>
        <w:t>ou</w:t>
      </w:r>
      <w:r w:rsidR="007854F6" w:rsidRPr="00356F96">
        <w:rPr>
          <w:rFonts w:ascii="Gill Sans MT" w:hAnsi="Gill Sans MT"/>
          <w:sz w:val="22"/>
          <w:szCs w:val="22"/>
        </w:rPr>
        <w:t xml:space="preserve"> have been invited to tender or release details of the Contract; or</w:t>
      </w:r>
    </w:p>
    <w:p w14:paraId="264FC51C" w14:textId="77777777" w:rsidR="0026306A" w:rsidRPr="00356F96" w:rsidRDefault="0026306A" w:rsidP="005A6BE8">
      <w:pPr>
        <w:pStyle w:val="Style2"/>
        <w:ind w:left="1431"/>
        <w:jc w:val="both"/>
        <w:rPr>
          <w:rFonts w:ascii="Gill Sans MT" w:hAnsi="Gill Sans MT"/>
          <w:sz w:val="22"/>
          <w:szCs w:val="22"/>
        </w:rPr>
      </w:pPr>
    </w:p>
    <w:p w14:paraId="5D498435" w14:textId="77777777" w:rsidR="007854F6" w:rsidRPr="00356F96" w:rsidRDefault="0026306A" w:rsidP="005A6BE8">
      <w:pPr>
        <w:pStyle w:val="Style2"/>
        <w:numPr>
          <w:ilvl w:val="2"/>
          <w:numId w:val="40"/>
        </w:numPr>
        <w:tabs>
          <w:tab w:val="clear" w:pos="1080"/>
        </w:tabs>
        <w:ind w:left="1431"/>
        <w:jc w:val="both"/>
        <w:rPr>
          <w:rFonts w:ascii="Gill Sans MT" w:hAnsi="Gill Sans MT"/>
          <w:sz w:val="22"/>
          <w:szCs w:val="22"/>
        </w:rPr>
      </w:pPr>
      <w:r w:rsidRPr="00356F96">
        <w:rPr>
          <w:rFonts w:ascii="Gill Sans MT" w:hAnsi="Gill Sans MT"/>
          <w:sz w:val="22"/>
          <w:szCs w:val="22"/>
        </w:rPr>
        <w:t>d</w:t>
      </w:r>
      <w:r w:rsidR="00527250" w:rsidRPr="00356F96">
        <w:rPr>
          <w:rFonts w:ascii="Gill Sans MT" w:hAnsi="Gill Sans MT"/>
          <w:sz w:val="22"/>
          <w:szCs w:val="22"/>
        </w:rPr>
        <w:t>etails of your</w:t>
      </w:r>
      <w:r w:rsidR="007854F6" w:rsidRPr="00356F96">
        <w:rPr>
          <w:rFonts w:ascii="Gill Sans MT" w:hAnsi="Gill Sans MT"/>
          <w:sz w:val="22"/>
          <w:szCs w:val="22"/>
        </w:rPr>
        <w:t xml:space="preserve"> Tender in whole or in part prior to the awar</w:t>
      </w:r>
      <w:r w:rsidR="00F8705D" w:rsidRPr="00356F96">
        <w:rPr>
          <w:rFonts w:ascii="Gill Sans MT" w:hAnsi="Gill Sans MT"/>
          <w:sz w:val="22"/>
          <w:szCs w:val="22"/>
        </w:rPr>
        <w:t xml:space="preserve">d of the Contract by </w:t>
      </w:r>
      <w:r w:rsidR="00527250" w:rsidRPr="00356F96">
        <w:rPr>
          <w:rFonts w:ascii="Gill Sans MT" w:hAnsi="Gill Sans MT"/>
          <w:sz w:val="22"/>
          <w:szCs w:val="22"/>
        </w:rPr>
        <w:t>us</w:t>
      </w:r>
      <w:r w:rsidR="007854F6" w:rsidRPr="00356F96">
        <w:rPr>
          <w:rFonts w:ascii="Gill Sans MT" w:hAnsi="Gill Sans MT"/>
          <w:sz w:val="22"/>
          <w:szCs w:val="22"/>
        </w:rPr>
        <w:t xml:space="preserve"> or on receipt of notification that the Tender has not been accepted as the case may be, other than on an “in confidence” basis to those who have a leg</w:t>
      </w:r>
      <w:r w:rsidR="00527250" w:rsidRPr="00356F96">
        <w:rPr>
          <w:rFonts w:ascii="Gill Sans MT" w:hAnsi="Gill Sans MT"/>
          <w:sz w:val="22"/>
          <w:szCs w:val="22"/>
        </w:rPr>
        <w:t xml:space="preserve">itimate need to know or whom </w:t>
      </w:r>
      <w:r w:rsidR="007854F6" w:rsidRPr="00356F96">
        <w:rPr>
          <w:rFonts w:ascii="Gill Sans MT" w:hAnsi="Gill Sans MT"/>
          <w:sz w:val="22"/>
          <w:szCs w:val="22"/>
        </w:rPr>
        <w:t>y</w:t>
      </w:r>
      <w:r w:rsidR="00527250" w:rsidRPr="00356F96">
        <w:rPr>
          <w:rFonts w:ascii="Gill Sans MT" w:hAnsi="Gill Sans MT"/>
          <w:sz w:val="22"/>
          <w:szCs w:val="22"/>
        </w:rPr>
        <w:t>ou</w:t>
      </w:r>
      <w:r w:rsidR="007854F6" w:rsidRPr="00356F96">
        <w:rPr>
          <w:rFonts w:ascii="Gill Sans MT" w:hAnsi="Gill Sans MT"/>
          <w:sz w:val="22"/>
          <w:szCs w:val="22"/>
        </w:rPr>
        <w:t xml:space="preserve"> need to consult for the purpose of preparing the Tender.</w:t>
      </w:r>
    </w:p>
    <w:p w14:paraId="6861D891" w14:textId="77777777" w:rsidR="00796182" w:rsidRPr="00356F96" w:rsidRDefault="00796182" w:rsidP="00796182">
      <w:pPr>
        <w:pStyle w:val="ListParagraph"/>
        <w:rPr>
          <w:rFonts w:ascii="Gill Sans MT" w:hAnsi="Gill Sans MT"/>
          <w:sz w:val="22"/>
          <w:szCs w:val="22"/>
        </w:rPr>
      </w:pPr>
    </w:p>
    <w:p w14:paraId="0CBE216C" w14:textId="77777777" w:rsidR="00D338A1" w:rsidRPr="00356F96" w:rsidRDefault="00D338A1" w:rsidP="00E67A96">
      <w:pPr>
        <w:pStyle w:val="Style1"/>
      </w:pPr>
      <w:bookmarkStart w:id="146" w:name="_Toc165439418"/>
      <w:bookmarkStart w:id="147" w:name="_Toc228626128"/>
      <w:bookmarkStart w:id="148" w:name="_Toc318718165"/>
      <w:bookmarkStart w:id="149" w:name="_Toc318720148"/>
      <w:bookmarkStart w:id="150" w:name="_Toc318884192"/>
      <w:bookmarkStart w:id="151" w:name="_Toc319328308"/>
      <w:bookmarkStart w:id="152" w:name="_Toc319328348"/>
      <w:bookmarkStart w:id="153" w:name="_Toc319328389"/>
      <w:bookmarkStart w:id="154" w:name="_Toc319328523"/>
      <w:bookmarkStart w:id="155" w:name="_Toc338922771"/>
      <w:r w:rsidRPr="00356F96">
        <w:t>I</w:t>
      </w:r>
      <w:r w:rsidR="008B20F9" w:rsidRPr="00356F96">
        <w:t>NCURRED EXPENSES</w:t>
      </w:r>
      <w:bookmarkEnd w:id="146"/>
      <w:bookmarkEnd w:id="147"/>
      <w:bookmarkEnd w:id="148"/>
      <w:bookmarkEnd w:id="149"/>
      <w:bookmarkEnd w:id="150"/>
      <w:bookmarkEnd w:id="151"/>
      <w:bookmarkEnd w:id="152"/>
      <w:bookmarkEnd w:id="153"/>
      <w:bookmarkEnd w:id="154"/>
      <w:bookmarkEnd w:id="155"/>
    </w:p>
    <w:p w14:paraId="7514F18A" w14:textId="77777777" w:rsidR="00473037" w:rsidRPr="00356F96" w:rsidRDefault="00473037" w:rsidP="00E67A96">
      <w:pPr>
        <w:pStyle w:val="Style1"/>
        <w:numPr>
          <w:ilvl w:val="0"/>
          <w:numId w:val="0"/>
        </w:numPr>
        <w:ind w:left="-9"/>
      </w:pPr>
    </w:p>
    <w:p w14:paraId="3F833C03" w14:textId="77777777" w:rsidR="008B20F9" w:rsidRPr="00356F96" w:rsidRDefault="00380117" w:rsidP="005A6BE8">
      <w:pPr>
        <w:pStyle w:val="Style2"/>
        <w:numPr>
          <w:ilvl w:val="1"/>
          <w:numId w:val="40"/>
        </w:numPr>
        <w:ind w:left="711"/>
        <w:jc w:val="both"/>
        <w:rPr>
          <w:rFonts w:ascii="Gill Sans MT" w:hAnsi="Gill Sans MT"/>
          <w:sz w:val="22"/>
          <w:szCs w:val="22"/>
        </w:rPr>
      </w:pPr>
      <w:r w:rsidRPr="00356F96">
        <w:rPr>
          <w:rFonts w:ascii="Gill Sans MT" w:hAnsi="Gill Sans MT"/>
          <w:sz w:val="22"/>
          <w:szCs w:val="22"/>
        </w:rPr>
        <w:t>We</w:t>
      </w:r>
      <w:r w:rsidR="00D338A1" w:rsidRPr="00356F96">
        <w:rPr>
          <w:rFonts w:ascii="Gill Sans MT" w:hAnsi="Gill Sans MT"/>
          <w:sz w:val="22"/>
          <w:szCs w:val="22"/>
        </w:rPr>
        <w:t xml:space="preserve"> shall not be responsible for, or pay any losses or expens</w:t>
      </w:r>
      <w:r w:rsidR="00F8705D" w:rsidRPr="00356F96">
        <w:rPr>
          <w:rFonts w:ascii="Gill Sans MT" w:hAnsi="Gill Sans MT"/>
          <w:sz w:val="22"/>
          <w:szCs w:val="22"/>
        </w:rPr>
        <w:t xml:space="preserve">es which may be incurred by </w:t>
      </w:r>
      <w:r w:rsidR="00527250" w:rsidRPr="00356F96">
        <w:rPr>
          <w:rFonts w:ascii="Gill Sans MT" w:hAnsi="Gill Sans MT"/>
          <w:sz w:val="22"/>
          <w:szCs w:val="22"/>
        </w:rPr>
        <w:t>you</w:t>
      </w:r>
      <w:r w:rsidR="00D338A1" w:rsidRPr="00356F96">
        <w:rPr>
          <w:rFonts w:ascii="Gill Sans MT" w:hAnsi="Gill Sans MT"/>
          <w:sz w:val="22"/>
          <w:szCs w:val="22"/>
        </w:rPr>
        <w:t xml:space="preserve"> in the pre</w:t>
      </w:r>
      <w:r w:rsidR="00527250" w:rsidRPr="00356F96">
        <w:rPr>
          <w:rFonts w:ascii="Gill Sans MT" w:hAnsi="Gill Sans MT"/>
          <w:sz w:val="22"/>
          <w:szCs w:val="22"/>
        </w:rPr>
        <w:t>paration and submission of your</w:t>
      </w:r>
      <w:r w:rsidR="00D338A1" w:rsidRPr="00356F96">
        <w:rPr>
          <w:rFonts w:ascii="Gill Sans MT" w:hAnsi="Gill Sans MT"/>
          <w:sz w:val="22"/>
          <w:szCs w:val="22"/>
        </w:rPr>
        <w:t xml:space="preserve"> Tender, including (but not limited to) the attendance at any pre or post tender meetings, the deliv</w:t>
      </w:r>
      <w:r w:rsidR="00527250" w:rsidRPr="00356F96">
        <w:rPr>
          <w:rFonts w:ascii="Gill Sans MT" w:hAnsi="Gill Sans MT"/>
          <w:sz w:val="22"/>
          <w:szCs w:val="22"/>
        </w:rPr>
        <w:t>ery of any presentations by you to us in relation to your</w:t>
      </w:r>
      <w:r w:rsidR="00D338A1" w:rsidRPr="00356F96">
        <w:rPr>
          <w:rFonts w:ascii="Gill Sans MT" w:hAnsi="Gill Sans MT"/>
          <w:sz w:val="22"/>
          <w:szCs w:val="22"/>
        </w:rPr>
        <w:t xml:space="preserve"> proposal, site visits or other negotiations.</w:t>
      </w:r>
    </w:p>
    <w:p w14:paraId="28A202C0" w14:textId="77777777" w:rsidR="008B20F9" w:rsidRPr="00356F96" w:rsidRDefault="008B20F9" w:rsidP="005A6BE8">
      <w:pPr>
        <w:pStyle w:val="Style2"/>
        <w:ind w:left="711"/>
        <w:jc w:val="both"/>
        <w:rPr>
          <w:rFonts w:ascii="Gill Sans MT" w:hAnsi="Gill Sans MT"/>
          <w:sz w:val="22"/>
          <w:szCs w:val="22"/>
        </w:rPr>
      </w:pPr>
    </w:p>
    <w:p w14:paraId="6A505A69" w14:textId="77777777" w:rsidR="008B20F9" w:rsidRPr="00356F96" w:rsidRDefault="00380117" w:rsidP="007B41B0">
      <w:pPr>
        <w:pStyle w:val="Style2"/>
        <w:numPr>
          <w:ilvl w:val="1"/>
          <w:numId w:val="40"/>
        </w:numPr>
        <w:ind w:left="711"/>
        <w:jc w:val="both"/>
        <w:rPr>
          <w:rFonts w:ascii="Gill Sans MT" w:hAnsi="Gill Sans MT"/>
          <w:sz w:val="22"/>
          <w:szCs w:val="22"/>
        </w:rPr>
      </w:pPr>
      <w:r w:rsidRPr="00356F96">
        <w:rPr>
          <w:rFonts w:ascii="Gill Sans MT" w:hAnsi="Gill Sans MT"/>
          <w:sz w:val="22"/>
          <w:szCs w:val="22"/>
        </w:rPr>
        <w:t>We</w:t>
      </w:r>
      <w:r w:rsidR="00D338A1" w:rsidRPr="00356F96">
        <w:rPr>
          <w:rFonts w:ascii="Gill Sans MT" w:hAnsi="Gill Sans MT"/>
          <w:sz w:val="22"/>
          <w:szCs w:val="22"/>
        </w:rPr>
        <w:t xml:space="preserve"> will not accept claims for additional charges r</w:t>
      </w:r>
      <w:r w:rsidR="00F8705D" w:rsidRPr="00356F96">
        <w:rPr>
          <w:rFonts w:ascii="Gill Sans MT" w:hAnsi="Gill Sans MT"/>
          <w:sz w:val="22"/>
          <w:szCs w:val="22"/>
        </w:rPr>
        <w:t xml:space="preserve">elating to the work made by </w:t>
      </w:r>
      <w:r w:rsidR="00527250" w:rsidRPr="00356F96">
        <w:rPr>
          <w:rFonts w:ascii="Gill Sans MT" w:hAnsi="Gill Sans MT"/>
          <w:sz w:val="22"/>
          <w:szCs w:val="22"/>
        </w:rPr>
        <w:t>you</w:t>
      </w:r>
      <w:r w:rsidR="00D338A1" w:rsidRPr="00356F96">
        <w:rPr>
          <w:rFonts w:ascii="Gill Sans MT" w:hAnsi="Gill Sans MT"/>
          <w:sz w:val="22"/>
          <w:szCs w:val="22"/>
        </w:rPr>
        <w:t xml:space="preserve"> after acc</w:t>
      </w:r>
      <w:r w:rsidR="00527250" w:rsidRPr="00356F96">
        <w:rPr>
          <w:rFonts w:ascii="Gill Sans MT" w:hAnsi="Gill Sans MT"/>
          <w:sz w:val="22"/>
          <w:szCs w:val="22"/>
        </w:rPr>
        <w:t>eptance of the Tender if, in our</w:t>
      </w:r>
      <w:r w:rsidR="00D338A1" w:rsidRPr="00356F96">
        <w:rPr>
          <w:rFonts w:ascii="Gill Sans MT" w:hAnsi="Gill Sans MT"/>
          <w:sz w:val="22"/>
          <w:szCs w:val="22"/>
        </w:rPr>
        <w:t xml:space="preserve"> r</w:t>
      </w:r>
      <w:r w:rsidR="00527250" w:rsidRPr="00356F96">
        <w:rPr>
          <w:rFonts w:ascii="Gill Sans MT" w:hAnsi="Gill Sans MT"/>
          <w:sz w:val="22"/>
          <w:szCs w:val="22"/>
        </w:rPr>
        <w:t>easonable opinion</w:t>
      </w:r>
      <w:r w:rsidR="00D338A1" w:rsidRPr="00356F96">
        <w:rPr>
          <w:rFonts w:ascii="Gill Sans MT" w:hAnsi="Gill Sans MT"/>
          <w:sz w:val="22"/>
          <w:szCs w:val="22"/>
        </w:rPr>
        <w:t>, such additional charges should have been established by proper inspection of the Tender Documentation prior to tendering.</w:t>
      </w:r>
      <w:bookmarkStart w:id="156" w:name="_Toc165439419"/>
    </w:p>
    <w:p w14:paraId="27A9661B" w14:textId="77777777" w:rsidR="00FD4931" w:rsidRPr="00356F96" w:rsidRDefault="00FD4931" w:rsidP="00FD4931">
      <w:pPr>
        <w:pStyle w:val="ListParagraph"/>
        <w:rPr>
          <w:rFonts w:ascii="Gill Sans MT" w:hAnsi="Gill Sans MT"/>
          <w:sz w:val="22"/>
          <w:szCs w:val="22"/>
        </w:rPr>
      </w:pPr>
    </w:p>
    <w:p w14:paraId="28BEEC3B" w14:textId="77777777" w:rsidR="00D338A1" w:rsidRPr="00356F96" w:rsidRDefault="008B20F9" w:rsidP="00E67A96">
      <w:pPr>
        <w:pStyle w:val="Style1"/>
      </w:pPr>
      <w:bookmarkStart w:id="157" w:name="_Toc228626129"/>
      <w:bookmarkStart w:id="158" w:name="_Toc318718166"/>
      <w:bookmarkStart w:id="159" w:name="_Toc318720149"/>
      <w:bookmarkStart w:id="160" w:name="_Toc318884193"/>
      <w:bookmarkStart w:id="161" w:name="_Toc319328309"/>
      <w:bookmarkStart w:id="162" w:name="_Toc319328349"/>
      <w:bookmarkStart w:id="163" w:name="_Toc319328390"/>
      <w:bookmarkStart w:id="164" w:name="_Toc319328524"/>
      <w:bookmarkStart w:id="165" w:name="_Toc338922772"/>
      <w:r w:rsidRPr="00356F96">
        <w:t>THIRD PARTY ISSUES</w:t>
      </w:r>
      <w:bookmarkEnd w:id="156"/>
      <w:bookmarkEnd w:id="157"/>
      <w:bookmarkEnd w:id="158"/>
      <w:bookmarkEnd w:id="159"/>
      <w:bookmarkEnd w:id="160"/>
      <w:bookmarkEnd w:id="161"/>
      <w:bookmarkEnd w:id="162"/>
      <w:bookmarkEnd w:id="163"/>
      <w:bookmarkEnd w:id="164"/>
      <w:bookmarkEnd w:id="165"/>
    </w:p>
    <w:p w14:paraId="3F7965C8" w14:textId="77777777" w:rsidR="00473037" w:rsidRPr="00356F96" w:rsidRDefault="00473037" w:rsidP="00E67A96">
      <w:pPr>
        <w:pStyle w:val="Style1"/>
        <w:numPr>
          <w:ilvl w:val="0"/>
          <w:numId w:val="0"/>
        </w:numPr>
        <w:ind w:left="-9"/>
      </w:pPr>
    </w:p>
    <w:p w14:paraId="2F427509" w14:textId="77777777" w:rsidR="00B43D66" w:rsidRPr="00356F96" w:rsidRDefault="00527250" w:rsidP="005A6BE8">
      <w:pPr>
        <w:pStyle w:val="Style2"/>
        <w:numPr>
          <w:ilvl w:val="1"/>
          <w:numId w:val="40"/>
        </w:numPr>
        <w:ind w:left="700"/>
        <w:jc w:val="both"/>
        <w:rPr>
          <w:rFonts w:ascii="Gill Sans MT" w:hAnsi="Gill Sans MT"/>
          <w:sz w:val="22"/>
          <w:szCs w:val="22"/>
        </w:rPr>
      </w:pPr>
      <w:r w:rsidRPr="00356F96">
        <w:rPr>
          <w:rFonts w:ascii="Gill Sans MT" w:hAnsi="Gill Sans MT"/>
          <w:sz w:val="22"/>
          <w:szCs w:val="22"/>
        </w:rPr>
        <w:t>You</w:t>
      </w:r>
      <w:r w:rsidR="00D338A1" w:rsidRPr="00356F96">
        <w:rPr>
          <w:rFonts w:ascii="Gill Sans MT" w:hAnsi="Gill Sans MT"/>
          <w:sz w:val="22"/>
          <w:szCs w:val="22"/>
        </w:rPr>
        <w:t xml:space="preserve"> should provid</w:t>
      </w:r>
      <w:r w:rsidRPr="00356F96">
        <w:rPr>
          <w:rFonts w:ascii="Gill Sans MT" w:hAnsi="Gill Sans MT"/>
          <w:sz w:val="22"/>
          <w:szCs w:val="22"/>
        </w:rPr>
        <w:t>e any potential third parties you appoint</w:t>
      </w:r>
      <w:r w:rsidR="00D338A1" w:rsidRPr="00356F96">
        <w:rPr>
          <w:rFonts w:ascii="Gill Sans MT" w:hAnsi="Gill Sans MT"/>
          <w:sz w:val="22"/>
          <w:szCs w:val="22"/>
        </w:rPr>
        <w:t xml:space="preserve"> to assist with the Contract with all necessary technical and commercial information to enable such third par</w:t>
      </w:r>
      <w:r w:rsidRPr="00356F96">
        <w:rPr>
          <w:rFonts w:ascii="Gill Sans MT" w:hAnsi="Gill Sans MT"/>
          <w:sz w:val="22"/>
          <w:szCs w:val="22"/>
        </w:rPr>
        <w:t>ties to accurately quote to you</w:t>
      </w:r>
      <w:r w:rsidR="00D338A1" w:rsidRPr="00356F96">
        <w:rPr>
          <w:rFonts w:ascii="Gill Sans MT" w:hAnsi="Gill Sans MT"/>
          <w:sz w:val="22"/>
          <w:szCs w:val="22"/>
        </w:rPr>
        <w:t>.</w:t>
      </w:r>
    </w:p>
    <w:p w14:paraId="2390A9C5" w14:textId="77777777" w:rsidR="00B43D66" w:rsidRPr="00356F96" w:rsidRDefault="00B43D66" w:rsidP="005A6BE8">
      <w:pPr>
        <w:pStyle w:val="Style2"/>
        <w:ind w:left="700"/>
        <w:jc w:val="both"/>
        <w:rPr>
          <w:rFonts w:ascii="Gill Sans MT" w:hAnsi="Gill Sans MT"/>
          <w:sz w:val="22"/>
          <w:szCs w:val="22"/>
        </w:rPr>
      </w:pPr>
    </w:p>
    <w:p w14:paraId="7FCDB9B0" w14:textId="77777777" w:rsidR="00B43D66" w:rsidRPr="00356F96" w:rsidRDefault="00634E15" w:rsidP="005A6BE8">
      <w:pPr>
        <w:pStyle w:val="Style2"/>
        <w:numPr>
          <w:ilvl w:val="1"/>
          <w:numId w:val="40"/>
        </w:numPr>
        <w:ind w:left="700"/>
        <w:jc w:val="both"/>
        <w:rPr>
          <w:rFonts w:ascii="Gill Sans MT" w:hAnsi="Gill Sans MT"/>
          <w:sz w:val="22"/>
          <w:szCs w:val="22"/>
        </w:rPr>
      </w:pPr>
      <w:r w:rsidRPr="00356F96">
        <w:rPr>
          <w:rFonts w:ascii="Gill Sans MT" w:hAnsi="Gill Sans MT"/>
          <w:sz w:val="22"/>
          <w:szCs w:val="22"/>
        </w:rPr>
        <w:t>It is</w:t>
      </w:r>
      <w:r w:rsidR="00380117" w:rsidRPr="00356F96">
        <w:rPr>
          <w:rFonts w:ascii="Gill Sans MT" w:hAnsi="Gill Sans MT"/>
          <w:sz w:val="22"/>
          <w:szCs w:val="22"/>
        </w:rPr>
        <w:t xml:space="preserve"> our</w:t>
      </w:r>
      <w:r w:rsidRPr="00356F96">
        <w:rPr>
          <w:rFonts w:ascii="Gill Sans MT" w:hAnsi="Gill Sans MT"/>
          <w:sz w:val="22"/>
          <w:szCs w:val="22"/>
        </w:rPr>
        <w:t xml:space="preserve"> </w:t>
      </w:r>
      <w:r w:rsidR="00380117" w:rsidRPr="00356F96">
        <w:rPr>
          <w:rFonts w:ascii="Gill Sans MT" w:hAnsi="Gill Sans MT"/>
          <w:sz w:val="22"/>
          <w:szCs w:val="22"/>
        </w:rPr>
        <w:t>p</w:t>
      </w:r>
      <w:r w:rsidR="00527250" w:rsidRPr="00356F96">
        <w:rPr>
          <w:rFonts w:ascii="Gill Sans MT" w:hAnsi="Gill Sans MT"/>
          <w:sz w:val="22"/>
          <w:szCs w:val="22"/>
        </w:rPr>
        <w:t xml:space="preserve">olicy </w:t>
      </w:r>
      <w:r w:rsidR="00D338A1" w:rsidRPr="00356F96">
        <w:rPr>
          <w:rFonts w:ascii="Gill Sans MT" w:hAnsi="Gill Sans MT"/>
          <w:sz w:val="22"/>
          <w:szCs w:val="22"/>
        </w:rPr>
        <w:t>not to respond to any direct approach from such potential third parties seeking details about a particular I</w:t>
      </w:r>
      <w:r w:rsidR="00F05765" w:rsidRPr="00356F96">
        <w:rPr>
          <w:rFonts w:ascii="Gill Sans MT" w:hAnsi="Gill Sans MT"/>
          <w:sz w:val="22"/>
          <w:szCs w:val="22"/>
        </w:rPr>
        <w:t>TT</w:t>
      </w:r>
      <w:r w:rsidR="00D338A1" w:rsidRPr="00356F96">
        <w:rPr>
          <w:rFonts w:ascii="Gill Sans MT" w:hAnsi="Gill Sans MT"/>
          <w:sz w:val="22"/>
          <w:szCs w:val="22"/>
        </w:rPr>
        <w:t>.</w:t>
      </w:r>
    </w:p>
    <w:p w14:paraId="12598DF3" w14:textId="77777777" w:rsidR="00B43D66" w:rsidRPr="00356F96" w:rsidRDefault="00B43D66" w:rsidP="005A6BE8">
      <w:pPr>
        <w:pStyle w:val="Style2"/>
        <w:ind w:left="700"/>
        <w:jc w:val="both"/>
        <w:rPr>
          <w:rFonts w:ascii="Gill Sans MT" w:hAnsi="Gill Sans MT"/>
          <w:sz w:val="22"/>
          <w:szCs w:val="22"/>
        </w:rPr>
      </w:pPr>
    </w:p>
    <w:p w14:paraId="10A7643E" w14:textId="77777777" w:rsidR="00D338A1" w:rsidRPr="00356F96" w:rsidRDefault="00527250" w:rsidP="005A6BE8">
      <w:pPr>
        <w:pStyle w:val="Style2"/>
        <w:numPr>
          <w:ilvl w:val="1"/>
          <w:numId w:val="40"/>
        </w:numPr>
        <w:ind w:left="700"/>
        <w:jc w:val="both"/>
        <w:rPr>
          <w:rFonts w:ascii="Gill Sans MT" w:hAnsi="Gill Sans MT"/>
          <w:sz w:val="22"/>
          <w:szCs w:val="22"/>
        </w:rPr>
      </w:pPr>
      <w:r w:rsidRPr="00356F96">
        <w:rPr>
          <w:rFonts w:ascii="Gill Sans MT" w:hAnsi="Gill Sans MT"/>
          <w:sz w:val="22"/>
          <w:szCs w:val="22"/>
        </w:rPr>
        <w:lastRenderedPageBreak/>
        <w:t>You</w:t>
      </w:r>
      <w:r w:rsidR="00D338A1" w:rsidRPr="00356F96">
        <w:rPr>
          <w:rFonts w:ascii="Gill Sans MT" w:hAnsi="Gill Sans MT"/>
          <w:sz w:val="22"/>
          <w:szCs w:val="22"/>
        </w:rPr>
        <w:t xml:space="preserve"> must decla</w:t>
      </w:r>
      <w:r w:rsidRPr="00356F96">
        <w:rPr>
          <w:rFonts w:ascii="Gill Sans MT" w:hAnsi="Gill Sans MT"/>
          <w:sz w:val="22"/>
          <w:szCs w:val="22"/>
        </w:rPr>
        <w:t xml:space="preserve">re the share of any contract </w:t>
      </w:r>
      <w:r w:rsidR="00D338A1" w:rsidRPr="00356F96">
        <w:rPr>
          <w:rFonts w:ascii="Gill Sans MT" w:hAnsi="Gill Sans MT"/>
          <w:sz w:val="22"/>
          <w:szCs w:val="22"/>
        </w:rPr>
        <w:t>y</w:t>
      </w:r>
      <w:r w:rsidRPr="00356F96">
        <w:rPr>
          <w:rFonts w:ascii="Gill Sans MT" w:hAnsi="Gill Sans MT"/>
          <w:sz w:val="22"/>
          <w:szCs w:val="22"/>
        </w:rPr>
        <w:t>ou</w:t>
      </w:r>
      <w:r w:rsidR="00D338A1" w:rsidRPr="00356F96">
        <w:rPr>
          <w:rFonts w:ascii="Gill Sans MT" w:hAnsi="Gill Sans MT"/>
          <w:sz w:val="22"/>
          <w:szCs w:val="22"/>
        </w:rPr>
        <w:t xml:space="preserve"> intend to sub-contract and list any pro</w:t>
      </w:r>
      <w:r w:rsidRPr="00356F96">
        <w:rPr>
          <w:rFonts w:ascii="Gill Sans MT" w:hAnsi="Gill Sans MT"/>
          <w:sz w:val="22"/>
          <w:szCs w:val="22"/>
        </w:rPr>
        <w:t>posed third parties in your</w:t>
      </w:r>
      <w:r w:rsidR="00D338A1" w:rsidRPr="00356F96">
        <w:rPr>
          <w:rFonts w:ascii="Gill Sans MT" w:hAnsi="Gill Sans MT"/>
          <w:sz w:val="22"/>
          <w:szCs w:val="22"/>
        </w:rPr>
        <w:t xml:space="preserve"> Tender</w:t>
      </w:r>
      <w:r w:rsidR="00F05765" w:rsidRPr="00356F96">
        <w:rPr>
          <w:rFonts w:ascii="Gill Sans MT" w:hAnsi="Gill Sans MT"/>
          <w:sz w:val="22"/>
          <w:szCs w:val="22"/>
        </w:rPr>
        <w:t xml:space="preserve"> Response</w:t>
      </w:r>
      <w:r w:rsidR="00D338A1" w:rsidRPr="00356F96">
        <w:rPr>
          <w:rFonts w:ascii="Gill Sans MT" w:hAnsi="Gill Sans MT"/>
          <w:sz w:val="22"/>
          <w:szCs w:val="22"/>
        </w:rPr>
        <w:t>.</w:t>
      </w:r>
    </w:p>
    <w:p w14:paraId="00BD6483" w14:textId="77777777" w:rsidR="00473037" w:rsidRPr="00356F96" w:rsidRDefault="00473037" w:rsidP="002870E1">
      <w:pPr>
        <w:pStyle w:val="Style2"/>
        <w:rPr>
          <w:rFonts w:ascii="Gill Sans MT" w:hAnsi="Gill Sans MT"/>
          <w:sz w:val="22"/>
          <w:szCs w:val="22"/>
        </w:rPr>
      </w:pPr>
    </w:p>
    <w:p w14:paraId="7CC59BBA" w14:textId="77777777" w:rsidR="00D338A1" w:rsidRPr="00356F96" w:rsidRDefault="00B43D66" w:rsidP="00E67A96">
      <w:pPr>
        <w:pStyle w:val="Style1"/>
      </w:pPr>
      <w:bookmarkStart w:id="166" w:name="_Toc165439420"/>
      <w:bookmarkStart w:id="167" w:name="_Toc228626130"/>
      <w:bookmarkStart w:id="168" w:name="_Toc318718167"/>
      <w:bookmarkStart w:id="169" w:name="_Toc318720150"/>
      <w:bookmarkStart w:id="170" w:name="_Toc318884194"/>
      <w:bookmarkStart w:id="171" w:name="_Toc319328310"/>
      <w:bookmarkStart w:id="172" w:name="_Toc319328350"/>
      <w:bookmarkStart w:id="173" w:name="_Toc319328391"/>
      <w:bookmarkStart w:id="174" w:name="_Toc319328525"/>
      <w:bookmarkStart w:id="175" w:name="_Toc338922773"/>
      <w:r w:rsidRPr="00356F96">
        <w:t>PRICING AND PAYMENT</w:t>
      </w:r>
      <w:bookmarkEnd w:id="166"/>
      <w:bookmarkEnd w:id="167"/>
      <w:bookmarkEnd w:id="168"/>
      <w:bookmarkEnd w:id="169"/>
      <w:bookmarkEnd w:id="170"/>
      <w:bookmarkEnd w:id="171"/>
      <w:bookmarkEnd w:id="172"/>
      <w:bookmarkEnd w:id="173"/>
      <w:bookmarkEnd w:id="174"/>
      <w:bookmarkEnd w:id="175"/>
    </w:p>
    <w:p w14:paraId="43F419DE" w14:textId="77777777" w:rsidR="00473037" w:rsidRPr="00356F96" w:rsidRDefault="00473037" w:rsidP="00E67A96">
      <w:pPr>
        <w:pStyle w:val="Style1"/>
        <w:numPr>
          <w:ilvl w:val="0"/>
          <w:numId w:val="0"/>
        </w:numPr>
        <w:ind w:left="-9"/>
      </w:pPr>
    </w:p>
    <w:p w14:paraId="0691433A" w14:textId="77777777" w:rsidR="00B43D66" w:rsidRPr="00356F96" w:rsidRDefault="00D338A1" w:rsidP="005A6BE8">
      <w:pPr>
        <w:pStyle w:val="Style2"/>
        <w:numPr>
          <w:ilvl w:val="1"/>
          <w:numId w:val="40"/>
        </w:numPr>
        <w:ind w:left="711"/>
        <w:jc w:val="both"/>
        <w:rPr>
          <w:rFonts w:ascii="Gill Sans MT" w:hAnsi="Gill Sans MT"/>
          <w:sz w:val="22"/>
          <w:szCs w:val="22"/>
        </w:rPr>
      </w:pPr>
      <w:r w:rsidRPr="00356F96">
        <w:rPr>
          <w:rFonts w:ascii="Gill Sans MT" w:hAnsi="Gill Sans MT"/>
          <w:sz w:val="22"/>
          <w:szCs w:val="22"/>
        </w:rPr>
        <w:t>Pricing</w:t>
      </w:r>
    </w:p>
    <w:p w14:paraId="0DCCB8ED" w14:textId="77777777" w:rsidR="00B43D66" w:rsidRPr="00356F96" w:rsidRDefault="00B43D66" w:rsidP="000E5161">
      <w:pPr>
        <w:pStyle w:val="Style2"/>
        <w:jc w:val="both"/>
        <w:rPr>
          <w:rFonts w:ascii="Gill Sans MT" w:hAnsi="Gill Sans MT"/>
          <w:sz w:val="22"/>
          <w:szCs w:val="22"/>
        </w:rPr>
      </w:pPr>
    </w:p>
    <w:p w14:paraId="01DF2010" w14:textId="77777777" w:rsidR="00D338A1" w:rsidRPr="00356F96" w:rsidRDefault="00527250" w:rsidP="005A6BE8">
      <w:pPr>
        <w:pStyle w:val="Style2"/>
        <w:ind w:left="711"/>
        <w:jc w:val="both"/>
        <w:rPr>
          <w:rFonts w:ascii="Gill Sans MT" w:hAnsi="Gill Sans MT"/>
          <w:sz w:val="22"/>
          <w:szCs w:val="22"/>
        </w:rPr>
      </w:pPr>
      <w:r w:rsidRPr="00356F96">
        <w:rPr>
          <w:rFonts w:ascii="Gill Sans MT" w:hAnsi="Gill Sans MT"/>
          <w:sz w:val="22"/>
          <w:szCs w:val="22"/>
        </w:rPr>
        <w:t>You should complete your</w:t>
      </w:r>
      <w:r w:rsidR="00E91A13" w:rsidRPr="00356F96">
        <w:rPr>
          <w:rFonts w:ascii="Gill Sans MT" w:hAnsi="Gill Sans MT"/>
          <w:sz w:val="22"/>
          <w:szCs w:val="22"/>
        </w:rPr>
        <w:t xml:space="preserve"> </w:t>
      </w:r>
      <w:r w:rsidR="00F837F8" w:rsidRPr="00356F96">
        <w:rPr>
          <w:rFonts w:ascii="Gill Sans MT" w:hAnsi="Gill Sans MT"/>
          <w:sz w:val="22"/>
          <w:szCs w:val="22"/>
        </w:rPr>
        <w:t xml:space="preserve">Tender </w:t>
      </w:r>
      <w:r w:rsidR="00E91A13" w:rsidRPr="00356F96">
        <w:rPr>
          <w:rFonts w:ascii="Gill Sans MT" w:hAnsi="Gill Sans MT"/>
          <w:sz w:val="22"/>
          <w:szCs w:val="22"/>
        </w:rPr>
        <w:t xml:space="preserve">Response </w:t>
      </w:r>
      <w:r w:rsidR="00D338A1" w:rsidRPr="00356F96">
        <w:rPr>
          <w:rFonts w:ascii="Gill Sans MT" w:hAnsi="Gill Sans MT"/>
          <w:sz w:val="22"/>
          <w:szCs w:val="22"/>
        </w:rPr>
        <w:t>noting the following:</w:t>
      </w:r>
    </w:p>
    <w:p w14:paraId="67DDAF9F" w14:textId="77777777" w:rsidR="00F40699" w:rsidRPr="00356F96" w:rsidRDefault="00F40699" w:rsidP="000E5161">
      <w:pPr>
        <w:pStyle w:val="Style2"/>
        <w:ind w:left="700"/>
        <w:jc w:val="both"/>
        <w:rPr>
          <w:rFonts w:ascii="Gill Sans MT" w:hAnsi="Gill Sans MT"/>
          <w:sz w:val="22"/>
          <w:szCs w:val="22"/>
        </w:rPr>
      </w:pPr>
    </w:p>
    <w:p w14:paraId="3EA74E3E" w14:textId="77777777" w:rsidR="00F40699" w:rsidRPr="00356F96" w:rsidRDefault="00527250" w:rsidP="005A6BE8">
      <w:pPr>
        <w:pStyle w:val="Style2"/>
        <w:numPr>
          <w:ilvl w:val="2"/>
          <w:numId w:val="40"/>
        </w:numPr>
        <w:tabs>
          <w:tab w:val="clear" w:pos="1080"/>
        </w:tabs>
        <w:ind w:left="1413"/>
        <w:jc w:val="both"/>
        <w:rPr>
          <w:rFonts w:ascii="Gill Sans MT" w:hAnsi="Gill Sans MT"/>
          <w:sz w:val="22"/>
          <w:szCs w:val="22"/>
        </w:rPr>
      </w:pPr>
      <w:r w:rsidRPr="00356F96">
        <w:rPr>
          <w:rFonts w:ascii="Gill Sans MT" w:hAnsi="Gill Sans MT"/>
          <w:sz w:val="22"/>
          <w:szCs w:val="22"/>
        </w:rPr>
        <w:t>At your</w:t>
      </w:r>
      <w:r w:rsidR="00D82A26" w:rsidRPr="00356F96">
        <w:rPr>
          <w:rFonts w:ascii="Gill Sans MT" w:hAnsi="Gill Sans MT"/>
          <w:sz w:val="22"/>
          <w:szCs w:val="22"/>
        </w:rPr>
        <w:t xml:space="preserve"> d</w:t>
      </w:r>
      <w:r w:rsidRPr="00356F96">
        <w:rPr>
          <w:rFonts w:ascii="Gill Sans MT" w:hAnsi="Gill Sans MT"/>
          <w:sz w:val="22"/>
          <w:szCs w:val="22"/>
        </w:rPr>
        <w:t>iscretion, you</w:t>
      </w:r>
      <w:r w:rsidR="00D82A26" w:rsidRPr="00356F96">
        <w:rPr>
          <w:rFonts w:ascii="Gill Sans MT" w:hAnsi="Gill Sans MT"/>
          <w:sz w:val="22"/>
          <w:szCs w:val="22"/>
        </w:rPr>
        <w:t xml:space="preserve"> may submit a cost for any or all of the items detailed on the </w:t>
      </w:r>
      <w:r w:rsidR="00B5616C" w:rsidRPr="00356F96">
        <w:rPr>
          <w:rFonts w:ascii="Gill Sans MT" w:hAnsi="Gill Sans MT"/>
          <w:sz w:val="22"/>
          <w:szCs w:val="22"/>
        </w:rPr>
        <w:t>Schedule of Prices document.</w:t>
      </w:r>
    </w:p>
    <w:p w14:paraId="33716515" w14:textId="77777777" w:rsidR="00F40699" w:rsidRPr="00356F96" w:rsidRDefault="00F40699" w:rsidP="005A6BE8">
      <w:pPr>
        <w:pStyle w:val="Style2"/>
        <w:ind w:left="1413"/>
        <w:jc w:val="both"/>
        <w:rPr>
          <w:rFonts w:ascii="Gill Sans MT" w:hAnsi="Gill Sans MT"/>
          <w:sz w:val="22"/>
          <w:szCs w:val="22"/>
        </w:rPr>
      </w:pPr>
    </w:p>
    <w:p w14:paraId="203FB830" w14:textId="77777777" w:rsidR="00F40699" w:rsidRPr="00356F96" w:rsidRDefault="00D82A26" w:rsidP="005A6BE8">
      <w:pPr>
        <w:pStyle w:val="Style2"/>
        <w:numPr>
          <w:ilvl w:val="2"/>
          <w:numId w:val="40"/>
        </w:numPr>
        <w:tabs>
          <w:tab w:val="clear" w:pos="1080"/>
        </w:tabs>
        <w:ind w:left="1413"/>
        <w:jc w:val="both"/>
        <w:rPr>
          <w:rFonts w:ascii="Gill Sans MT" w:hAnsi="Gill Sans MT"/>
          <w:sz w:val="22"/>
          <w:szCs w:val="22"/>
        </w:rPr>
      </w:pPr>
      <w:r w:rsidRPr="00356F96">
        <w:rPr>
          <w:rFonts w:ascii="Gill Sans MT" w:hAnsi="Gill Sans MT"/>
          <w:sz w:val="22"/>
          <w:szCs w:val="22"/>
        </w:rPr>
        <w:t xml:space="preserve">The currency in which all prices, costs or rates stated </w:t>
      </w:r>
      <w:r w:rsidR="0047033F" w:rsidRPr="00356F96">
        <w:rPr>
          <w:rFonts w:ascii="Gill Sans MT" w:hAnsi="Gill Sans MT"/>
          <w:sz w:val="22"/>
          <w:szCs w:val="22"/>
        </w:rPr>
        <w:t>i</w:t>
      </w:r>
      <w:r w:rsidRPr="00356F96">
        <w:rPr>
          <w:rFonts w:ascii="Gill Sans MT" w:hAnsi="Gill Sans MT"/>
          <w:sz w:val="22"/>
          <w:szCs w:val="22"/>
        </w:rPr>
        <w:t xml:space="preserve">n the </w:t>
      </w:r>
      <w:r w:rsidR="00B5616C" w:rsidRPr="00356F96">
        <w:rPr>
          <w:rFonts w:ascii="Gill Sans MT" w:hAnsi="Gill Sans MT"/>
          <w:sz w:val="22"/>
          <w:szCs w:val="22"/>
        </w:rPr>
        <w:t>Schedule of Prices d</w:t>
      </w:r>
      <w:r w:rsidR="0047033F" w:rsidRPr="00356F96">
        <w:rPr>
          <w:rFonts w:ascii="Gill Sans MT" w:hAnsi="Gill Sans MT"/>
          <w:sz w:val="22"/>
          <w:szCs w:val="22"/>
        </w:rPr>
        <w:t xml:space="preserve">ocument </w:t>
      </w:r>
      <w:r w:rsidRPr="00356F96">
        <w:rPr>
          <w:rFonts w:ascii="Gill Sans MT" w:hAnsi="Gill Sans MT"/>
          <w:sz w:val="22"/>
          <w:szCs w:val="22"/>
        </w:rPr>
        <w:t>must be quoted in Pounds Sterling and whole pence (i.e. to two decimal places).</w:t>
      </w:r>
    </w:p>
    <w:p w14:paraId="4789CFF2" w14:textId="77777777" w:rsidR="00F40699" w:rsidRPr="00356F96" w:rsidRDefault="00F40699" w:rsidP="005A6BE8">
      <w:pPr>
        <w:pStyle w:val="Style2"/>
        <w:ind w:left="1413"/>
        <w:jc w:val="both"/>
        <w:rPr>
          <w:rFonts w:ascii="Gill Sans MT" w:hAnsi="Gill Sans MT"/>
          <w:sz w:val="22"/>
          <w:szCs w:val="22"/>
        </w:rPr>
      </w:pPr>
    </w:p>
    <w:p w14:paraId="0CFB4DD6" w14:textId="77777777" w:rsidR="000862D6" w:rsidRPr="00356F96" w:rsidRDefault="00D82A26" w:rsidP="005A6BE8">
      <w:pPr>
        <w:pStyle w:val="Style2"/>
        <w:numPr>
          <w:ilvl w:val="2"/>
          <w:numId w:val="40"/>
        </w:numPr>
        <w:tabs>
          <w:tab w:val="clear" w:pos="1080"/>
        </w:tabs>
        <w:ind w:left="1413"/>
        <w:jc w:val="both"/>
        <w:rPr>
          <w:rFonts w:ascii="Gill Sans MT" w:hAnsi="Gill Sans MT"/>
          <w:sz w:val="22"/>
          <w:szCs w:val="22"/>
        </w:rPr>
      </w:pPr>
      <w:r w:rsidRPr="00356F96">
        <w:rPr>
          <w:rFonts w:ascii="Gill Sans MT" w:hAnsi="Gill Sans MT"/>
          <w:sz w:val="22"/>
          <w:szCs w:val="22"/>
        </w:rPr>
        <w:t>All prices quoted should be exclusive of VAT.</w:t>
      </w:r>
    </w:p>
    <w:p w14:paraId="1FE5B2D5" w14:textId="77777777" w:rsidR="00D82A26" w:rsidRPr="00356F96" w:rsidRDefault="00D82A26" w:rsidP="000E5161">
      <w:pPr>
        <w:pStyle w:val="Style2"/>
        <w:ind w:left="700"/>
        <w:jc w:val="both"/>
        <w:rPr>
          <w:rFonts w:ascii="Gill Sans MT" w:hAnsi="Gill Sans MT"/>
          <w:sz w:val="22"/>
          <w:szCs w:val="22"/>
        </w:rPr>
      </w:pPr>
    </w:p>
    <w:p w14:paraId="4A0A4FAC" w14:textId="77777777" w:rsidR="00D82A26" w:rsidRPr="00356F96" w:rsidRDefault="00D82A26" w:rsidP="005A6BE8">
      <w:pPr>
        <w:pStyle w:val="Style2"/>
        <w:numPr>
          <w:ilvl w:val="1"/>
          <w:numId w:val="40"/>
        </w:numPr>
        <w:ind w:left="729"/>
        <w:jc w:val="both"/>
        <w:rPr>
          <w:rFonts w:ascii="Gill Sans MT" w:hAnsi="Gill Sans MT"/>
          <w:sz w:val="22"/>
          <w:szCs w:val="22"/>
        </w:rPr>
      </w:pPr>
      <w:r w:rsidRPr="00356F96">
        <w:rPr>
          <w:rFonts w:ascii="Gill Sans MT" w:hAnsi="Gill Sans MT"/>
          <w:sz w:val="22"/>
          <w:szCs w:val="22"/>
        </w:rPr>
        <w:t>Payment</w:t>
      </w:r>
    </w:p>
    <w:p w14:paraId="089F5F77" w14:textId="77777777" w:rsidR="00D82A26" w:rsidRPr="00356F96" w:rsidRDefault="00D82A26" w:rsidP="006B193F">
      <w:pPr>
        <w:pStyle w:val="Style2"/>
        <w:tabs>
          <w:tab w:val="left" w:pos="738"/>
          <w:tab w:val="left" w:pos="1700"/>
        </w:tabs>
        <w:jc w:val="both"/>
        <w:rPr>
          <w:rFonts w:ascii="Gill Sans MT" w:hAnsi="Gill Sans MT"/>
          <w:sz w:val="22"/>
          <w:szCs w:val="22"/>
        </w:rPr>
      </w:pPr>
    </w:p>
    <w:p w14:paraId="651E13DF" w14:textId="77777777" w:rsidR="00EB373E" w:rsidRPr="00356F96" w:rsidRDefault="00527250" w:rsidP="005A6BE8">
      <w:pPr>
        <w:pStyle w:val="Style2"/>
        <w:numPr>
          <w:ilvl w:val="2"/>
          <w:numId w:val="40"/>
        </w:numPr>
        <w:tabs>
          <w:tab w:val="clear" w:pos="1080"/>
        </w:tabs>
        <w:ind w:left="1431"/>
        <w:jc w:val="both"/>
        <w:rPr>
          <w:rFonts w:ascii="Gill Sans MT" w:hAnsi="Gill Sans MT"/>
          <w:color w:val="000000" w:themeColor="text1"/>
          <w:sz w:val="22"/>
          <w:szCs w:val="22"/>
        </w:rPr>
      </w:pPr>
      <w:r w:rsidRPr="00356F96">
        <w:rPr>
          <w:rFonts w:ascii="Gill Sans MT" w:hAnsi="Gill Sans MT"/>
          <w:color w:val="000000" w:themeColor="text1"/>
          <w:sz w:val="22"/>
          <w:szCs w:val="22"/>
        </w:rPr>
        <w:t>Our</w:t>
      </w:r>
      <w:r w:rsidR="00D82A26" w:rsidRPr="00356F96">
        <w:rPr>
          <w:rFonts w:ascii="Gill Sans MT" w:hAnsi="Gill Sans MT"/>
          <w:color w:val="000000" w:themeColor="text1"/>
          <w:sz w:val="22"/>
          <w:szCs w:val="22"/>
        </w:rPr>
        <w:t xml:space="preserve"> standard payment terms are 30 days from </w:t>
      </w:r>
      <w:r w:rsidR="00796182" w:rsidRPr="00356F96">
        <w:rPr>
          <w:rFonts w:ascii="Gill Sans MT" w:hAnsi="Gill Sans MT"/>
          <w:color w:val="000000" w:themeColor="text1"/>
          <w:sz w:val="22"/>
          <w:szCs w:val="22"/>
        </w:rPr>
        <w:t>the date on which the invoice is regarded as valid and undisputed.</w:t>
      </w:r>
    </w:p>
    <w:p w14:paraId="4DED4254" w14:textId="77777777" w:rsidR="00B02637" w:rsidRPr="00356F96" w:rsidRDefault="00B02637" w:rsidP="005A6BE8">
      <w:pPr>
        <w:pStyle w:val="Style2"/>
        <w:ind w:left="1431"/>
        <w:jc w:val="both"/>
        <w:rPr>
          <w:rFonts w:ascii="Gill Sans MT" w:hAnsi="Gill Sans MT"/>
          <w:sz w:val="22"/>
          <w:szCs w:val="22"/>
        </w:rPr>
      </w:pPr>
    </w:p>
    <w:p w14:paraId="22167512" w14:textId="77777777" w:rsidR="00B02637" w:rsidRPr="00356F96" w:rsidRDefault="00527250" w:rsidP="005A6BE8">
      <w:pPr>
        <w:pStyle w:val="Style2"/>
        <w:numPr>
          <w:ilvl w:val="2"/>
          <w:numId w:val="40"/>
        </w:numPr>
        <w:tabs>
          <w:tab w:val="clear" w:pos="1080"/>
        </w:tabs>
        <w:ind w:left="1431"/>
        <w:jc w:val="both"/>
        <w:rPr>
          <w:rFonts w:ascii="Gill Sans MT" w:hAnsi="Gill Sans MT"/>
          <w:sz w:val="22"/>
          <w:szCs w:val="22"/>
        </w:rPr>
      </w:pPr>
      <w:r w:rsidRPr="00356F96">
        <w:rPr>
          <w:rFonts w:ascii="Gill Sans MT" w:hAnsi="Gill Sans MT"/>
          <w:sz w:val="22"/>
          <w:szCs w:val="22"/>
        </w:rPr>
        <w:t xml:space="preserve">We </w:t>
      </w:r>
      <w:r w:rsidR="00B02637" w:rsidRPr="00356F96">
        <w:rPr>
          <w:rFonts w:ascii="Gill Sans MT" w:hAnsi="Gill Sans MT"/>
          <w:sz w:val="22"/>
          <w:szCs w:val="22"/>
        </w:rPr>
        <w:t>will make no payment or allowance in respect of any Tender.</w:t>
      </w:r>
    </w:p>
    <w:p w14:paraId="5296043C" w14:textId="77777777" w:rsidR="009E2017" w:rsidRPr="00356F96" w:rsidRDefault="009E2017" w:rsidP="009E2017">
      <w:pPr>
        <w:pStyle w:val="ListParagraph"/>
        <w:rPr>
          <w:rFonts w:ascii="Gill Sans MT" w:hAnsi="Gill Sans MT"/>
          <w:sz w:val="22"/>
          <w:szCs w:val="22"/>
        </w:rPr>
      </w:pPr>
    </w:p>
    <w:p w14:paraId="602D63B0" w14:textId="77777777" w:rsidR="009E2017" w:rsidRPr="00356F96" w:rsidRDefault="00380117" w:rsidP="005A6BE8">
      <w:pPr>
        <w:pStyle w:val="Style2"/>
        <w:numPr>
          <w:ilvl w:val="2"/>
          <w:numId w:val="40"/>
        </w:numPr>
        <w:tabs>
          <w:tab w:val="clear" w:pos="1080"/>
        </w:tabs>
        <w:ind w:left="1431"/>
        <w:jc w:val="both"/>
        <w:rPr>
          <w:rFonts w:ascii="Gill Sans MT" w:hAnsi="Gill Sans MT"/>
          <w:color w:val="000000" w:themeColor="text1"/>
          <w:sz w:val="22"/>
          <w:szCs w:val="22"/>
        </w:rPr>
      </w:pPr>
      <w:r w:rsidRPr="00356F96">
        <w:rPr>
          <w:rFonts w:ascii="Gill Sans MT" w:hAnsi="Gill Sans MT" w:cs="Garamond"/>
          <w:color w:val="000000" w:themeColor="text1"/>
          <w:sz w:val="22"/>
          <w:szCs w:val="22"/>
        </w:rPr>
        <w:t>We are</w:t>
      </w:r>
      <w:r w:rsidR="009E2017" w:rsidRPr="00356F96">
        <w:rPr>
          <w:rFonts w:ascii="Gill Sans MT" w:hAnsi="Gill Sans MT" w:cs="Garamond"/>
          <w:color w:val="000000" w:themeColor="text1"/>
          <w:sz w:val="22"/>
          <w:szCs w:val="22"/>
        </w:rPr>
        <w:t xml:space="preserve"> moving towards e</w:t>
      </w:r>
      <w:r w:rsidR="000E1C61" w:rsidRPr="00356F96">
        <w:rPr>
          <w:rFonts w:ascii="Gill Sans MT" w:hAnsi="Gill Sans MT" w:cs="Garamond"/>
          <w:color w:val="000000" w:themeColor="text1"/>
          <w:sz w:val="22"/>
          <w:szCs w:val="22"/>
        </w:rPr>
        <w:t>lectronic invoicing and welcome</w:t>
      </w:r>
      <w:r w:rsidR="009E2017" w:rsidRPr="00356F96">
        <w:rPr>
          <w:rFonts w:ascii="Gill Sans MT" w:hAnsi="Gill Sans MT" w:cs="Garamond"/>
          <w:color w:val="000000" w:themeColor="text1"/>
          <w:sz w:val="22"/>
          <w:szCs w:val="22"/>
        </w:rPr>
        <w:t xml:space="preserve"> XML file format</w:t>
      </w:r>
      <w:r w:rsidR="00796182" w:rsidRPr="00356F96">
        <w:rPr>
          <w:rFonts w:ascii="Gill Sans MT" w:hAnsi="Gill Sans MT" w:cs="Garamond"/>
          <w:color w:val="000000" w:themeColor="text1"/>
          <w:sz w:val="22"/>
          <w:szCs w:val="22"/>
        </w:rPr>
        <w:t>.</w:t>
      </w:r>
    </w:p>
    <w:p w14:paraId="4856345F" w14:textId="77777777" w:rsidR="00473037" w:rsidRPr="00356F96" w:rsidRDefault="00473037" w:rsidP="000E5161">
      <w:pPr>
        <w:pStyle w:val="Style2"/>
        <w:tabs>
          <w:tab w:val="left" w:pos="1700"/>
        </w:tabs>
        <w:jc w:val="both"/>
        <w:rPr>
          <w:rFonts w:ascii="Gill Sans MT" w:hAnsi="Gill Sans MT"/>
          <w:sz w:val="22"/>
          <w:szCs w:val="22"/>
        </w:rPr>
      </w:pPr>
    </w:p>
    <w:p w14:paraId="2E240DC2" w14:textId="77777777" w:rsidR="00D338A1" w:rsidRPr="00356F96" w:rsidRDefault="00D338A1" w:rsidP="00E67A96">
      <w:pPr>
        <w:pStyle w:val="Style1"/>
      </w:pPr>
      <w:bookmarkStart w:id="176" w:name="_Toc228626131"/>
      <w:bookmarkStart w:id="177" w:name="_Toc318718168"/>
      <w:bookmarkStart w:id="178" w:name="_Toc318720151"/>
      <w:bookmarkStart w:id="179" w:name="_Toc318884195"/>
      <w:bookmarkStart w:id="180" w:name="_Toc319328311"/>
      <w:bookmarkStart w:id="181" w:name="_Toc319328351"/>
      <w:bookmarkStart w:id="182" w:name="_Toc319328392"/>
      <w:bookmarkStart w:id="183" w:name="_Toc319328526"/>
      <w:bookmarkStart w:id="184" w:name="_Toc338922774"/>
      <w:r w:rsidRPr="00356F96">
        <w:t>COMPETITION</w:t>
      </w:r>
      <w:bookmarkEnd w:id="176"/>
      <w:bookmarkEnd w:id="177"/>
      <w:bookmarkEnd w:id="178"/>
      <w:bookmarkEnd w:id="179"/>
      <w:bookmarkEnd w:id="180"/>
      <w:bookmarkEnd w:id="181"/>
      <w:bookmarkEnd w:id="182"/>
      <w:bookmarkEnd w:id="183"/>
      <w:bookmarkEnd w:id="184"/>
    </w:p>
    <w:p w14:paraId="38309EDF" w14:textId="77777777" w:rsidR="00473037" w:rsidRPr="00356F96" w:rsidRDefault="00473037" w:rsidP="00E67A96">
      <w:pPr>
        <w:pStyle w:val="Style1"/>
        <w:numPr>
          <w:ilvl w:val="0"/>
          <w:numId w:val="0"/>
        </w:numPr>
        <w:ind w:left="-9"/>
      </w:pPr>
    </w:p>
    <w:p w14:paraId="3C4BB138" w14:textId="361D0932" w:rsidR="00B43D66" w:rsidRPr="00356F96" w:rsidRDefault="00527250" w:rsidP="005A6BE8">
      <w:pPr>
        <w:pStyle w:val="Style2"/>
        <w:numPr>
          <w:ilvl w:val="1"/>
          <w:numId w:val="40"/>
        </w:numPr>
        <w:ind w:left="711"/>
        <w:jc w:val="both"/>
        <w:rPr>
          <w:rFonts w:ascii="Gill Sans MT" w:hAnsi="Gill Sans MT"/>
          <w:sz w:val="22"/>
          <w:szCs w:val="22"/>
        </w:rPr>
      </w:pPr>
      <w:bookmarkStart w:id="185" w:name="_Ref339621061"/>
      <w:r w:rsidRPr="00356F96">
        <w:rPr>
          <w:rFonts w:ascii="Gill Sans MT" w:hAnsi="Gill Sans MT"/>
          <w:sz w:val="22"/>
          <w:szCs w:val="22"/>
        </w:rPr>
        <w:t>You</w:t>
      </w:r>
      <w:r w:rsidR="00D338A1" w:rsidRPr="00356F96">
        <w:rPr>
          <w:rFonts w:ascii="Gill Sans MT" w:hAnsi="Gill Sans MT"/>
          <w:sz w:val="22"/>
          <w:szCs w:val="22"/>
        </w:rPr>
        <w:t xml:space="preserve"> shall not fix the amount of the Tender (or the rate and prices quoted) by agreement with any person and shall not communicate </w:t>
      </w:r>
      <w:r w:rsidR="00BA1DD4" w:rsidRPr="00356F96">
        <w:rPr>
          <w:rFonts w:ascii="Gill Sans MT" w:hAnsi="Gill Sans MT"/>
          <w:sz w:val="22"/>
          <w:szCs w:val="22"/>
        </w:rPr>
        <w:t>to anyone other than us</w:t>
      </w:r>
      <w:r w:rsidR="00D338A1" w:rsidRPr="00356F96">
        <w:rPr>
          <w:rFonts w:ascii="Gill Sans MT" w:hAnsi="Gill Sans MT"/>
          <w:sz w:val="22"/>
          <w:szCs w:val="22"/>
        </w:rPr>
        <w:t xml:space="preserve"> the amount or appr</w:t>
      </w:r>
      <w:r w:rsidR="00F8705D" w:rsidRPr="00356F96">
        <w:rPr>
          <w:rFonts w:ascii="Gill Sans MT" w:hAnsi="Gill Sans MT"/>
          <w:sz w:val="22"/>
          <w:szCs w:val="22"/>
        </w:rPr>
        <w:t>oximate amount or terms of your</w:t>
      </w:r>
      <w:r w:rsidR="00D338A1" w:rsidRPr="00356F96">
        <w:rPr>
          <w:rFonts w:ascii="Gill Sans MT" w:hAnsi="Gill Sans MT"/>
          <w:sz w:val="22"/>
          <w:szCs w:val="22"/>
        </w:rPr>
        <w:t xml:space="preserve"> proposed tender (other than in strict confidence in order to obtain quotations, professional advice or insurance necessary for the preparation of the tender).</w:t>
      </w:r>
      <w:bookmarkEnd w:id="185"/>
    </w:p>
    <w:p w14:paraId="3EDA93E0" w14:textId="77777777" w:rsidR="00B43D66" w:rsidRPr="00356F96" w:rsidRDefault="00B43D66" w:rsidP="005A6BE8">
      <w:pPr>
        <w:pStyle w:val="Style2"/>
        <w:ind w:left="711"/>
        <w:jc w:val="both"/>
        <w:rPr>
          <w:rFonts w:ascii="Gill Sans MT" w:hAnsi="Gill Sans MT"/>
          <w:sz w:val="22"/>
          <w:szCs w:val="22"/>
        </w:rPr>
      </w:pPr>
    </w:p>
    <w:p w14:paraId="6267CCBE" w14:textId="77777777" w:rsidR="00B43D66" w:rsidRPr="00356F96" w:rsidRDefault="00BA1DD4" w:rsidP="005A6BE8">
      <w:pPr>
        <w:pStyle w:val="Style2"/>
        <w:numPr>
          <w:ilvl w:val="1"/>
          <w:numId w:val="40"/>
        </w:numPr>
        <w:ind w:left="711"/>
        <w:jc w:val="both"/>
        <w:rPr>
          <w:rFonts w:ascii="Gill Sans MT" w:hAnsi="Gill Sans MT"/>
          <w:color w:val="000000" w:themeColor="text1"/>
          <w:sz w:val="22"/>
          <w:szCs w:val="22"/>
        </w:rPr>
      </w:pPr>
      <w:r w:rsidRPr="00356F96">
        <w:rPr>
          <w:rFonts w:ascii="Gill Sans MT" w:hAnsi="Gill Sans MT"/>
          <w:color w:val="000000" w:themeColor="text1"/>
          <w:sz w:val="22"/>
          <w:szCs w:val="22"/>
        </w:rPr>
        <w:t>Your</w:t>
      </w:r>
      <w:r w:rsidR="00D338A1" w:rsidRPr="00356F96">
        <w:rPr>
          <w:rFonts w:ascii="Gill Sans MT" w:hAnsi="Gill Sans MT"/>
          <w:color w:val="000000" w:themeColor="text1"/>
          <w:sz w:val="22"/>
          <w:szCs w:val="22"/>
        </w:rPr>
        <w:t xml:space="preserve"> attention is drawn to the provisions of Chapter 1, Part 1 of the Competition Act 1998.</w:t>
      </w:r>
    </w:p>
    <w:p w14:paraId="43268318" w14:textId="77777777" w:rsidR="00B43D66" w:rsidRPr="00356F96" w:rsidRDefault="00B43D66" w:rsidP="005A6BE8">
      <w:pPr>
        <w:pStyle w:val="Style2"/>
        <w:ind w:left="711"/>
        <w:jc w:val="both"/>
        <w:rPr>
          <w:rFonts w:ascii="Gill Sans MT" w:hAnsi="Gill Sans MT"/>
          <w:color w:val="000000" w:themeColor="text1"/>
          <w:sz w:val="22"/>
          <w:szCs w:val="22"/>
        </w:rPr>
      </w:pPr>
    </w:p>
    <w:p w14:paraId="3780030A" w14:textId="77777777" w:rsidR="00F74F0B" w:rsidRPr="00356F96" w:rsidRDefault="00BA1DD4" w:rsidP="005A6BE8">
      <w:pPr>
        <w:pStyle w:val="Style2"/>
        <w:numPr>
          <w:ilvl w:val="1"/>
          <w:numId w:val="40"/>
        </w:numPr>
        <w:ind w:left="711"/>
        <w:jc w:val="both"/>
        <w:rPr>
          <w:rFonts w:ascii="Gill Sans MT" w:hAnsi="Gill Sans MT"/>
          <w:color w:val="000000" w:themeColor="text1"/>
          <w:sz w:val="22"/>
          <w:szCs w:val="22"/>
        </w:rPr>
      </w:pPr>
      <w:r w:rsidRPr="00356F96">
        <w:rPr>
          <w:rFonts w:ascii="Gill Sans MT" w:hAnsi="Gill Sans MT"/>
          <w:color w:val="000000" w:themeColor="text1"/>
          <w:sz w:val="22"/>
          <w:szCs w:val="22"/>
        </w:rPr>
        <w:t>If we consider</w:t>
      </w:r>
      <w:r w:rsidR="00D338A1" w:rsidRPr="00356F96">
        <w:rPr>
          <w:rFonts w:ascii="Gill Sans MT" w:hAnsi="Gill Sans MT"/>
          <w:color w:val="000000" w:themeColor="text1"/>
          <w:sz w:val="22"/>
          <w:szCs w:val="22"/>
        </w:rPr>
        <w:t xml:space="preserve"> that a cover price (</w:t>
      </w:r>
      <w:r w:rsidR="00E66123" w:rsidRPr="00356F96">
        <w:rPr>
          <w:rFonts w:ascii="Gill Sans MT" w:hAnsi="Gill Sans MT"/>
          <w:color w:val="000000" w:themeColor="text1"/>
          <w:sz w:val="22"/>
          <w:szCs w:val="22"/>
        </w:rPr>
        <w:t>i.e.</w:t>
      </w:r>
      <w:r w:rsidR="00D338A1" w:rsidRPr="00356F96">
        <w:rPr>
          <w:rFonts w:ascii="Gill Sans MT" w:hAnsi="Gill Sans MT"/>
          <w:color w:val="000000" w:themeColor="text1"/>
          <w:sz w:val="22"/>
          <w:szCs w:val="22"/>
        </w:rPr>
        <w:t xml:space="preserve"> a bid that is not intended to be considered serio</w:t>
      </w:r>
      <w:r w:rsidR="00AF0BE7" w:rsidRPr="00356F96">
        <w:rPr>
          <w:rFonts w:ascii="Gill Sans MT" w:hAnsi="Gill Sans MT"/>
          <w:color w:val="000000" w:themeColor="text1"/>
          <w:sz w:val="22"/>
          <w:szCs w:val="22"/>
        </w:rPr>
        <w:t xml:space="preserve">usly) has been submitted or </w:t>
      </w:r>
      <w:r w:rsidRPr="00356F96">
        <w:rPr>
          <w:rFonts w:ascii="Gill Sans MT" w:hAnsi="Gill Sans MT"/>
          <w:color w:val="000000" w:themeColor="text1"/>
          <w:sz w:val="22"/>
          <w:szCs w:val="22"/>
        </w:rPr>
        <w:t>you do</w:t>
      </w:r>
      <w:r w:rsidR="00D338A1" w:rsidRPr="00356F96">
        <w:rPr>
          <w:rFonts w:ascii="Gill Sans MT" w:hAnsi="Gill Sans MT"/>
          <w:color w:val="000000" w:themeColor="text1"/>
          <w:sz w:val="22"/>
          <w:szCs w:val="22"/>
        </w:rPr>
        <w:t xml:space="preserve"> not observe paragraph </w:t>
      </w:r>
      <w:r w:rsidR="007572A1" w:rsidRPr="00356F96">
        <w:rPr>
          <w:rFonts w:ascii="Gill Sans MT" w:hAnsi="Gill Sans MT"/>
          <w:color w:val="000000" w:themeColor="text1"/>
          <w:highlight w:val="yellow"/>
        </w:rPr>
        <w:fldChar w:fldCharType="begin"/>
      </w:r>
      <w:r w:rsidR="007572A1" w:rsidRPr="00356F96">
        <w:rPr>
          <w:rFonts w:ascii="Gill Sans MT" w:hAnsi="Gill Sans MT"/>
          <w:color w:val="000000" w:themeColor="text1"/>
          <w:highlight w:val="yellow"/>
        </w:rPr>
        <w:instrText xml:space="preserve"> REF _Ref339621061 \r \h  \* MERGEFORMAT </w:instrText>
      </w:r>
      <w:r w:rsidR="007572A1" w:rsidRPr="00356F96">
        <w:rPr>
          <w:rFonts w:ascii="Gill Sans MT" w:hAnsi="Gill Sans MT"/>
          <w:color w:val="000000" w:themeColor="text1"/>
          <w:highlight w:val="yellow"/>
        </w:rPr>
      </w:r>
      <w:r w:rsidR="007572A1" w:rsidRPr="00356F96">
        <w:rPr>
          <w:rFonts w:ascii="Gill Sans MT" w:hAnsi="Gill Sans MT"/>
          <w:color w:val="000000" w:themeColor="text1"/>
          <w:highlight w:val="yellow"/>
        </w:rPr>
        <w:fldChar w:fldCharType="separate"/>
      </w:r>
      <w:r w:rsidR="005D39F4" w:rsidRPr="00356F96">
        <w:rPr>
          <w:rFonts w:ascii="Gill Sans MT" w:hAnsi="Gill Sans MT"/>
          <w:color w:val="000000" w:themeColor="text1"/>
          <w:sz w:val="22"/>
          <w:szCs w:val="22"/>
          <w:highlight w:val="yellow"/>
        </w:rPr>
        <w:t>18.1</w:t>
      </w:r>
      <w:r w:rsidR="007572A1" w:rsidRPr="00356F96">
        <w:rPr>
          <w:rFonts w:ascii="Gill Sans MT" w:hAnsi="Gill Sans MT"/>
          <w:color w:val="000000" w:themeColor="text1"/>
          <w:highlight w:val="yellow"/>
        </w:rPr>
        <w:fldChar w:fldCharType="end"/>
      </w:r>
      <w:r w:rsidRPr="00356F96">
        <w:rPr>
          <w:rFonts w:ascii="Gill Sans MT" w:hAnsi="Gill Sans MT"/>
          <w:color w:val="000000" w:themeColor="text1"/>
          <w:sz w:val="22"/>
          <w:szCs w:val="22"/>
        </w:rPr>
        <w:t xml:space="preserve"> we</w:t>
      </w:r>
      <w:r w:rsidR="00D338A1" w:rsidRPr="00356F96">
        <w:rPr>
          <w:rFonts w:ascii="Gill Sans MT" w:hAnsi="Gill Sans MT"/>
          <w:color w:val="000000" w:themeColor="text1"/>
          <w:sz w:val="22"/>
          <w:szCs w:val="22"/>
        </w:rPr>
        <w:t xml:space="preserve"> will reject the tender a</w:t>
      </w:r>
      <w:r w:rsidRPr="00356F96">
        <w:rPr>
          <w:rFonts w:ascii="Gill Sans MT" w:hAnsi="Gill Sans MT"/>
          <w:color w:val="000000" w:themeColor="text1"/>
          <w:sz w:val="22"/>
          <w:szCs w:val="22"/>
        </w:rPr>
        <w:t>nd may decide not to invite you</w:t>
      </w:r>
      <w:r w:rsidR="00D338A1" w:rsidRPr="00356F96">
        <w:rPr>
          <w:rFonts w:ascii="Gill Sans MT" w:hAnsi="Gill Sans MT"/>
          <w:color w:val="000000" w:themeColor="text1"/>
          <w:sz w:val="22"/>
          <w:szCs w:val="22"/>
        </w:rPr>
        <w:t xml:space="preserve"> to tender for future work.</w:t>
      </w:r>
    </w:p>
    <w:p w14:paraId="45016FDF" w14:textId="77777777" w:rsidR="00473037" w:rsidRPr="00356F96" w:rsidRDefault="00473037" w:rsidP="000E5161">
      <w:pPr>
        <w:pStyle w:val="Style2"/>
        <w:jc w:val="both"/>
        <w:rPr>
          <w:rFonts w:ascii="Gill Sans MT" w:hAnsi="Gill Sans MT"/>
          <w:sz w:val="22"/>
          <w:szCs w:val="22"/>
        </w:rPr>
      </w:pPr>
    </w:p>
    <w:p w14:paraId="632DA4A9" w14:textId="77777777" w:rsidR="00B43D66" w:rsidRPr="00356F96" w:rsidRDefault="00B43D66" w:rsidP="00E67A96">
      <w:pPr>
        <w:pStyle w:val="Style1"/>
      </w:pPr>
      <w:bookmarkStart w:id="186" w:name="_Toc228626132"/>
      <w:bookmarkStart w:id="187" w:name="_Toc318718169"/>
      <w:bookmarkStart w:id="188" w:name="_Toc318720152"/>
      <w:bookmarkStart w:id="189" w:name="_Toc318884196"/>
      <w:bookmarkStart w:id="190" w:name="_Toc319328312"/>
      <w:bookmarkStart w:id="191" w:name="_Toc319328352"/>
      <w:bookmarkStart w:id="192" w:name="_Toc319328393"/>
      <w:bookmarkStart w:id="193" w:name="_Toc319328527"/>
      <w:bookmarkStart w:id="194" w:name="_Toc338922775"/>
      <w:r w:rsidRPr="00356F96">
        <w:t>PUBLICITY</w:t>
      </w:r>
      <w:bookmarkEnd w:id="186"/>
      <w:bookmarkEnd w:id="187"/>
      <w:bookmarkEnd w:id="188"/>
      <w:bookmarkEnd w:id="189"/>
      <w:bookmarkEnd w:id="190"/>
      <w:bookmarkEnd w:id="191"/>
      <w:bookmarkEnd w:id="192"/>
      <w:bookmarkEnd w:id="193"/>
      <w:bookmarkEnd w:id="194"/>
    </w:p>
    <w:p w14:paraId="6912E1C0" w14:textId="77777777" w:rsidR="00473037" w:rsidRPr="00356F96" w:rsidRDefault="00473037" w:rsidP="00E67A96">
      <w:pPr>
        <w:pStyle w:val="Style1"/>
        <w:numPr>
          <w:ilvl w:val="0"/>
          <w:numId w:val="0"/>
        </w:numPr>
        <w:ind w:left="-9"/>
      </w:pPr>
    </w:p>
    <w:p w14:paraId="146B7458" w14:textId="77777777" w:rsidR="00D338A1" w:rsidRPr="00356F96" w:rsidRDefault="00D338A1" w:rsidP="005A6BE8">
      <w:pPr>
        <w:pStyle w:val="Style2"/>
        <w:numPr>
          <w:ilvl w:val="1"/>
          <w:numId w:val="40"/>
        </w:numPr>
        <w:ind w:left="693"/>
        <w:jc w:val="both"/>
        <w:rPr>
          <w:rFonts w:ascii="Gill Sans MT" w:hAnsi="Gill Sans MT"/>
          <w:sz w:val="22"/>
          <w:szCs w:val="22"/>
        </w:rPr>
      </w:pPr>
      <w:r w:rsidRPr="00356F96">
        <w:rPr>
          <w:rFonts w:ascii="Gill Sans MT" w:hAnsi="Gill Sans MT"/>
          <w:sz w:val="22"/>
          <w:szCs w:val="22"/>
        </w:rPr>
        <w:t>No publicity or other information relating to this p</w:t>
      </w:r>
      <w:r w:rsidR="00BA1DD4" w:rsidRPr="00356F96">
        <w:rPr>
          <w:rFonts w:ascii="Gill Sans MT" w:hAnsi="Gill Sans MT"/>
          <w:sz w:val="22"/>
          <w:szCs w:val="22"/>
        </w:rPr>
        <w:t>roject is to be released by you</w:t>
      </w:r>
      <w:r w:rsidRPr="00356F96">
        <w:rPr>
          <w:rFonts w:ascii="Gill Sans MT" w:hAnsi="Gill Sans MT"/>
          <w:sz w:val="22"/>
          <w:szCs w:val="22"/>
        </w:rPr>
        <w:t xml:space="preserve"> without the prior written approval of </w:t>
      </w:r>
      <w:r w:rsidR="00380117" w:rsidRPr="00356F96">
        <w:rPr>
          <w:rFonts w:ascii="Gill Sans MT" w:hAnsi="Gill Sans MT"/>
          <w:sz w:val="22"/>
          <w:szCs w:val="22"/>
        </w:rPr>
        <w:t>us</w:t>
      </w:r>
      <w:r w:rsidRPr="00356F96">
        <w:rPr>
          <w:rFonts w:ascii="Gill Sans MT" w:hAnsi="Gill Sans MT"/>
          <w:sz w:val="22"/>
          <w:szCs w:val="22"/>
        </w:rPr>
        <w:t>.</w:t>
      </w:r>
    </w:p>
    <w:p w14:paraId="795B1587" w14:textId="77777777" w:rsidR="00796182" w:rsidRPr="00356F96" w:rsidRDefault="00796182" w:rsidP="00796182">
      <w:pPr>
        <w:pStyle w:val="Style2"/>
        <w:ind w:left="693"/>
        <w:jc w:val="both"/>
        <w:rPr>
          <w:rFonts w:ascii="Gill Sans MT" w:hAnsi="Gill Sans MT"/>
          <w:sz w:val="22"/>
          <w:szCs w:val="22"/>
        </w:rPr>
      </w:pPr>
    </w:p>
    <w:p w14:paraId="3655D9C6" w14:textId="77777777" w:rsidR="00381728" w:rsidRPr="00356F96" w:rsidRDefault="00381728" w:rsidP="00E67A96">
      <w:pPr>
        <w:pStyle w:val="Style1"/>
      </w:pPr>
      <w:bookmarkStart w:id="195" w:name="_Toc318884197"/>
      <w:bookmarkStart w:id="196" w:name="_Toc319328313"/>
      <w:bookmarkStart w:id="197" w:name="_Toc319328353"/>
      <w:bookmarkStart w:id="198" w:name="_Toc319328394"/>
      <w:bookmarkStart w:id="199" w:name="_Toc319328528"/>
      <w:bookmarkStart w:id="200" w:name="_Toc338922776"/>
      <w:r w:rsidRPr="00356F96">
        <w:t>DISCLOSURE OF INFORMATION UNDER THE FREEDOM OF INFORMATION ACT 2000</w:t>
      </w:r>
      <w:bookmarkEnd w:id="195"/>
      <w:bookmarkEnd w:id="196"/>
      <w:bookmarkEnd w:id="197"/>
      <w:bookmarkEnd w:id="198"/>
      <w:bookmarkEnd w:id="199"/>
      <w:bookmarkEnd w:id="200"/>
      <w:r w:rsidR="00003E2A" w:rsidRPr="00356F96">
        <w:t xml:space="preserve"> / THE GOVERNMENT TRANSPARENCY AGENDA</w:t>
      </w:r>
    </w:p>
    <w:p w14:paraId="169052FB" w14:textId="77777777" w:rsidR="00473037" w:rsidRPr="00356F96" w:rsidRDefault="00473037" w:rsidP="00E67A96">
      <w:pPr>
        <w:pStyle w:val="Style1"/>
        <w:numPr>
          <w:ilvl w:val="0"/>
          <w:numId w:val="0"/>
        </w:numPr>
        <w:ind w:left="-9"/>
      </w:pPr>
    </w:p>
    <w:p w14:paraId="39CC16B0" w14:textId="77777777" w:rsidR="00381728" w:rsidRPr="00356F96" w:rsidRDefault="00381728" w:rsidP="005A6BE8">
      <w:pPr>
        <w:pStyle w:val="Style2"/>
        <w:numPr>
          <w:ilvl w:val="1"/>
          <w:numId w:val="40"/>
        </w:numPr>
        <w:ind w:left="711"/>
        <w:jc w:val="both"/>
        <w:rPr>
          <w:rFonts w:ascii="Gill Sans MT" w:hAnsi="Gill Sans MT"/>
          <w:sz w:val="22"/>
          <w:szCs w:val="22"/>
        </w:rPr>
      </w:pPr>
      <w:r w:rsidRPr="00356F96">
        <w:rPr>
          <w:rFonts w:ascii="Gill Sans MT" w:hAnsi="Gill Sans MT"/>
          <w:sz w:val="22"/>
          <w:szCs w:val="22"/>
        </w:rPr>
        <w:t>Freedom of Information Act 2000 (FOIA) gives a right of access by any person (including companies) to</w:t>
      </w:r>
      <w:r w:rsidR="00BA1DD4" w:rsidRPr="00356F96">
        <w:rPr>
          <w:rFonts w:ascii="Gill Sans MT" w:hAnsi="Gill Sans MT"/>
          <w:sz w:val="22"/>
          <w:szCs w:val="22"/>
        </w:rPr>
        <w:t xml:space="preserve"> information held by us</w:t>
      </w:r>
      <w:r w:rsidRPr="00356F96">
        <w:rPr>
          <w:rFonts w:ascii="Gill Sans MT" w:hAnsi="Gill Sans MT"/>
          <w:sz w:val="22"/>
          <w:szCs w:val="22"/>
        </w:rPr>
        <w:t>, which could include information relating to or submitted as part of a tendering process. Certain information may be exempt on the grounds of confidentiality or commercial sensitivity</w:t>
      </w:r>
    </w:p>
    <w:p w14:paraId="658F3DEB" w14:textId="77777777" w:rsidR="00381728" w:rsidRPr="00356F96" w:rsidRDefault="00381728" w:rsidP="005A6BE8">
      <w:pPr>
        <w:pStyle w:val="Style2"/>
        <w:ind w:left="711"/>
        <w:jc w:val="both"/>
        <w:rPr>
          <w:rFonts w:ascii="Gill Sans MT" w:hAnsi="Gill Sans MT"/>
          <w:sz w:val="22"/>
          <w:szCs w:val="22"/>
        </w:rPr>
      </w:pPr>
    </w:p>
    <w:p w14:paraId="4347545C" w14:textId="77777777" w:rsidR="00381728" w:rsidRPr="00356F96" w:rsidRDefault="00BA1DD4" w:rsidP="005A6BE8">
      <w:pPr>
        <w:pStyle w:val="Style2"/>
        <w:numPr>
          <w:ilvl w:val="1"/>
          <w:numId w:val="40"/>
        </w:numPr>
        <w:ind w:left="711"/>
        <w:jc w:val="both"/>
        <w:rPr>
          <w:rFonts w:ascii="Gill Sans MT" w:hAnsi="Gill Sans MT"/>
          <w:sz w:val="22"/>
          <w:szCs w:val="22"/>
        </w:rPr>
      </w:pPr>
      <w:r w:rsidRPr="00356F96">
        <w:rPr>
          <w:rFonts w:ascii="Gill Sans MT" w:hAnsi="Gill Sans MT"/>
          <w:sz w:val="22"/>
          <w:szCs w:val="22"/>
        </w:rPr>
        <w:t>We encourage</w:t>
      </w:r>
      <w:r w:rsidR="00381728" w:rsidRPr="00356F96">
        <w:rPr>
          <w:rFonts w:ascii="Gill Sans MT" w:hAnsi="Gill Sans MT"/>
          <w:sz w:val="22"/>
          <w:szCs w:val="22"/>
        </w:rPr>
        <w:t xml:space="preserve"> all Economic Operators to visit the Information Commissioners website at </w:t>
      </w:r>
      <w:r w:rsidR="00E840DE" w:rsidRPr="00356F96">
        <w:rPr>
          <w:rFonts w:ascii="Gill Sans MT" w:hAnsi="Gill Sans MT"/>
          <w:sz w:val="22"/>
          <w:szCs w:val="22"/>
        </w:rPr>
        <w:t xml:space="preserve">https://ico.org.uk </w:t>
      </w:r>
      <w:r w:rsidR="00381728" w:rsidRPr="00356F96">
        <w:rPr>
          <w:rFonts w:ascii="Gill Sans MT" w:hAnsi="Gill Sans MT"/>
          <w:sz w:val="22"/>
          <w:szCs w:val="22"/>
        </w:rPr>
        <w:t xml:space="preserve">for further information on the FOIA and its effect on public </w:t>
      </w:r>
      <w:r w:rsidR="00380117" w:rsidRPr="00356F96">
        <w:rPr>
          <w:rFonts w:ascii="Gill Sans MT" w:hAnsi="Gill Sans MT"/>
          <w:sz w:val="22"/>
          <w:szCs w:val="22"/>
        </w:rPr>
        <w:t>authorities, Economic Operators</w:t>
      </w:r>
      <w:r w:rsidR="00381728" w:rsidRPr="00356F96">
        <w:rPr>
          <w:rFonts w:ascii="Gill Sans MT" w:hAnsi="Gill Sans MT"/>
          <w:sz w:val="22"/>
          <w:szCs w:val="22"/>
        </w:rPr>
        <w:t xml:space="preserve"> and service providers in relation to the disclosure of information in respect of public sector </w:t>
      </w:r>
      <w:r w:rsidR="00381728" w:rsidRPr="00356F96">
        <w:rPr>
          <w:rFonts w:ascii="Gill Sans MT" w:hAnsi="Gill Sans MT"/>
          <w:sz w:val="22"/>
          <w:szCs w:val="22"/>
        </w:rPr>
        <w:lastRenderedPageBreak/>
        <w:t>tendering and contracts and specifically to access Awareness Guidance Document No. 2 (Confidential Information) and Awareness Guidance Document No. 5 (Commercial Interests) on the application of the exemptions from disclosure under the FOIA.</w:t>
      </w:r>
    </w:p>
    <w:p w14:paraId="227C2E28" w14:textId="77777777" w:rsidR="00381728" w:rsidRPr="00356F96" w:rsidRDefault="00381728" w:rsidP="005A6BE8">
      <w:pPr>
        <w:pStyle w:val="Style2"/>
        <w:ind w:left="711"/>
        <w:jc w:val="both"/>
        <w:rPr>
          <w:rFonts w:ascii="Gill Sans MT" w:hAnsi="Gill Sans MT"/>
          <w:sz w:val="22"/>
          <w:szCs w:val="22"/>
        </w:rPr>
      </w:pPr>
    </w:p>
    <w:p w14:paraId="11037B1E" w14:textId="77777777" w:rsidR="00381728" w:rsidRPr="00356F96" w:rsidRDefault="00BA1DD4" w:rsidP="005A6BE8">
      <w:pPr>
        <w:pStyle w:val="Style2"/>
        <w:numPr>
          <w:ilvl w:val="1"/>
          <w:numId w:val="40"/>
        </w:numPr>
        <w:ind w:left="711"/>
        <w:jc w:val="both"/>
        <w:rPr>
          <w:rFonts w:ascii="Gill Sans MT" w:hAnsi="Gill Sans MT"/>
          <w:sz w:val="22"/>
          <w:szCs w:val="22"/>
        </w:rPr>
      </w:pPr>
      <w:r w:rsidRPr="00356F96">
        <w:rPr>
          <w:rFonts w:ascii="Gill Sans MT" w:hAnsi="Gill Sans MT"/>
          <w:sz w:val="22"/>
          <w:szCs w:val="22"/>
        </w:rPr>
        <w:t>You</w:t>
      </w:r>
      <w:r w:rsidR="00381728" w:rsidRPr="00356F96">
        <w:rPr>
          <w:rFonts w:ascii="Gill Sans MT" w:hAnsi="Gill Sans MT"/>
          <w:sz w:val="22"/>
          <w:szCs w:val="22"/>
        </w:rPr>
        <w:t xml:space="preserve"> should indicate</w:t>
      </w:r>
      <w:r w:rsidR="005A33A5" w:rsidRPr="00356F96">
        <w:rPr>
          <w:rFonts w:ascii="Gill Sans MT" w:hAnsi="Gill Sans MT"/>
          <w:sz w:val="22"/>
          <w:szCs w:val="22"/>
        </w:rPr>
        <w:t xml:space="preserve">, with supporting reasons, </w:t>
      </w:r>
      <w:r w:rsidRPr="00356F96">
        <w:rPr>
          <w:rFonts w:ascii="Gill Sans MT" w:hAnsi="Gill Sans MT"/>
          <w:sz w:val="22"/>
          <w:szCs w:val="22"/>
        </w:rPr>
        <w:t>the parts of your</w:t>
      </w:r>
      <w:r w:rsidR="00381728" w:rsidRPr="00356F96">
        <w:rPr>
          <w:rFonts w:ascii="Gill Sans MT" w:hAnsi="Gill Sans MT"/>
          <w:sz w:val="22"/>
          <w:szCs w:val="22"/>
        </w:rPr>
        <w:t xml:space="preserve"> tender submission and contract which </w:t>
      </w:r>
      <w:r w:rsidR="005A33A5" w:rsidRPr="00356F96">
        <w:rPr>
          <w:rFonts w:ascii="Gill Sans MT" w:hAnsi="Gill Sans MT"/>
          <w:sz w:val="22"/>
          <w:szCs w:val="22"/>
        </w:rPr>
        <w:t>y</w:t>
      </w:r>
      <w:r w:rsidRPr="00356F96">
        <w:rPr>
          <w:rFonts w:ascii="Gill Sans MT" w:hAnsi="Gill Sans MT"/>
          <w:sz w:val="22"/>
          <w:szCs w:val="22"/>
        </w:rPr>
        <w:t>ou</w:t>
      </w:r>
      <w:r w:rsidR="005A33A5" w:rsidRPr="00356F96">
        <w:rPr>
          <w:rFonts w:ascii="Gill Sans MT" w:hAnsi="Gill Sans MT"/>
          <w:sz w:val="22"/>
          <w:szCs w:val="22"/>
        </w:rPr>
        <w:t xml:space="preserve"> </w:t>
      </w:r>
      <w:r w:rsidRPr="00356F96">
        <w:rPr>
          <w:rFonts w:ascii="Gill Sans MT" w:hAnsi="Gill Sans MT"/>
          <w:sz w:val="22"/>
          <w:szCs w:val="22"/>
        </w:rPr>
        <w:t>consider are</w:t>
      </w:r>
      <w:r w:rsidR="00381728" w:rsidRPr="00356F96">
        <w:rPr>
          <w:rFonts w:ascii="Gill Sans MT" w:hAnsi="Gill Sans MT"/>
          <w:sz w:val="22"/>
          <w:szCs w:val="22"/>
        </w:rPr>
        <w:t xml:space="preserve"> commercially sensitive under Section 43 of the FOIA and/or confidential under Section 41 of the FOIA should a Freedom of Information (FOI) requ</w:t>
      </w:r>
      <w:r w:rsidR="00021FB1" w:rsidRPr="00356F96">
        <w:rPr>
          <w:rFonts w:ascii="Gill Sans MT" w:hAnsi="Gill Sans MT"/>
          <w:sz w:val="22"/>
          <w:szCs w:val="22"/>
        </w:rPr>
        <w:t>est be received by</w:t>
      </w:r>
      <w:r w:rsidRPr="00356F96">
        <w:rPr>
          <w:rFonts w:ascii="Gill Sans MT" w:hAnsi="Gill Sans MT"/>
          <w:sz w:val="22"/>
          <w:szCs w:val="22"/>
        </w:rPr>
        <w:t xml:space="preserve"> us</w:t>
      </w:r>
      <w:r w:rsidR="005A33A5" w:rsidRPr="00356F96">
        <w:rPr>
          <w:rFonts w:ascii="Gill Sans MT" w:hAnsi="Gill Sans MT"/>
          <w:sz w:val="22"/>
          <w:szCs w:val="22"/>
        </w:rPr>
        <w:t>, by completing the online questions relating to Freedom of Information within</w:t>
      </w:r>
      <w:r w:rsidR="00021FB1" w:rsidRPr="00356F96">
        <w:rPr>
          <w:rFonts w:ascii="Gill Sans MT" w:hAnsi="Gill Sans MT"/>
          <w:sz w:val="22"/>
          <w:szCs w:val="22"/>
        </w:rPr>
        <w:t xml:space="preserve"> YORtender</w:t>
      </w:r>
      <w:r w:rsidR="005A33A5" w:rsidRPr="00356F96">
        <w:rPr>
          <w:rFonts w:ascii="Gill Sans MT" w:hAnsi="Gill Sans MT"/>
          <w:sz w:val="22"/>
          <w:szCs w:val="22"/>
        </w:rPr>
        <w:t>.</w:t>
      </w:r>
    </w:p>
    <w:p w14:paraId="4D96E56B" w14:textId="77777777" w:rsidR="005A33A5" w:rsidRPr="00356F96" w:rsidRDefault="005A33A5" w:rsidP="005A6BE8">
      <w:pPr>
        <w:pStyle w:val="Style2"/>
        <w:ind w:left="711"/>
        <w:jc w:val="both"/>
        <w:rPr>
          <w:rFonts w:ascii="Gill Sans MT" w:hAnsi="Gill Sans MT"/>
          <w:sz w:val="22"/>
          <w:szCs w:val="22"/>
        </w:rPr>
      </w:pPr>
    </w:p>
    <w:p w14:paraId="30EC2A91" w14:textId="77777777" w:rsidR="00C055AA" w:rsidRPr="00356F96" w:rsidRDefault="00BA1DD4" w:rsidP="005A6BE8">
      <w:pPr>
        <w:pStyle w:val="Style2"/>
        <w:numPr>
          <w:ilvl w:val="1"/>
          <w:numId w:val="40"/>
        </w:numPr>
        <w:ind w:left="711"/>
        <w:jc w:val="both"/>
        <w:rPr>
          <w:rFonts w:ascii="Gill Sans MT" w:hAnsi="Gill Sans MT"/>
          <w:sz w:val="22"/>
          <w:szCs w:val="22"/>
        </w:rPr>
      </w:pPr>
      <w:r w:rsidRPr="00356F96">
        <w:rPr>
          <w:rFonts w:ascii="Gill Sans MT" w:hAnsi="Gill Sans MT"/>
          <w:sz w:val="22"/>
          <w:szCs w:val="22"/>
        </w:rPr>
        <w:t>We will, apart from complying with our</w:t>
      </w:r>
      <w:r w:rsidR="005A33A5" w:rsidRPr="00356F96">
        <w:rPr>
          <w:rFonts w:ascii="Gill Sans MT" w:hAnsi="Gill Sans MT"/>
          <w:sz w:val="22"/>
          <w:szCs w:val="22"/>
        </w:rPr>
        <w:t xml:space="preserve"> legal obligations in relation to disclosure of information as part of the </w:t>
      </w:r>
      <w:r w:rsidRPr="00356F96">
        <w:rPr>
          <w:rFonts w:ascii="Gill Sans MT" w:hAnsi="Gill Sans MT"/>
          <w:sz w:val="22"/>
          <w:szCs w:val="22"/>
        </w:rPr>
        <w:t xml:space="preserve">tender debriefing process, </w:t>
      </w:r>
      <w:r w:rsidR="005A33A5" w:rsidRPr="00356F96">
        <w:rPr>
          <w:rFonts w:ascii="Gill Sans MT" w:hAnsi="Gill Sans MT"/>
          <w:sz w:val="22"/>
          <w:szCs w:val="22"/>
        </w:rPr>
        <w:t>where contracts are awarded on the basis of the most economically advantageous basis tender provide an objective assessment of the comparative strengths and weaknesses having due regard to commercial sens</w:t>
      </w:r>
      <w:r w:rsidRPr="00356F96">
        <w:rPr>
          <w:rFonts w:ascii="Gill Sans MT" w:hAnsi="Gill Sans MT"/>
          <w:sz w:val="22"/>
          <w:szCs w:val="22"/>
        </w:rPr>
        <w:t>itivity without compromising your</w:t>
      </w:r>
      <w:r w:rsidR="005A33A5" w:rsidRPr="00356F96">
        <w:rPr>
          <w:rFonts w:ascii="Gill Sans MT" w:hAnsi="Gill Sans MT"/>
          <w:sz w:val="22"/>
          <w:szCs w:val="22"/>
        </w:rPr>
        <w:t xml:space="preserve"> rights and competi</w:t>
      </w:r>
      <w:r w:rsidRPr="00356F96">
        <w:rPr>
          <w:rFonts w:ascii="Gill Sans MT" w:hAnsi="Gill Sans MT"/>
          <w:sz w:val="22"/>
          <w:szCs w:val="22"/>
        </w:rPr>
        <w:t>tive position</w:t>
      </w:r>
      <w:r w:rsidR="005A33A5" w:rsidRPr="00356F96">
        <w:rPr>
          <w:rFonts w:ascii="Gill Sans MT" w:hAnsi="Gill Sans MT"/>
          <w:sz w:val="22"/>
          <w:szCs w:val="22"/>
        </w:rPr>
        <w:t>.</w:t>
      </w:r>
    </w:p>
    <w:p w14:paraId="6F29B758" w14:textId="77777777" w:rsidR="00003E2A" w:rsidRPr="00356F96" w:rsidRDefault="00003E2A" w:rsidP="00003E2A">
      <w:pPr>
        <w:pStyle w:val="ListParagraph"/>
        <w:rPr>
          <w:rFonts w:ascii="Gill Sans MT" w:hAnsi="Gill Sans MT"/>
          <w:sz w:val="22"/>
          <w:szCs w:val="22"/>
        </w:rPr>
      </w:pPr>
    </w:p>
    <w:p w14:paraId="2E6B8D6D" w14:textId="77777777" w:rsidR="00003E2A" w:rsidRPr="00356F96" w:rsidRDefault="00003E2A" w:rsidP="00003E2A">
      <w:pPr>
        <w:pStyle w:val="ListParagraph"/>
        <w:numPr>
          <w:ilvl w:val="1"/>
          <w:numId w:val="40"/>
        </w:numPr>
        <w:rPr>
          <w:rFonts w:ascii="Gill Sans MT" w:hAnsi="Gill Sans MT"/>
          <w:sz w:val="22"/>
          <w:szCs w:val="22"/>
        </w:rPr>
      </w:pPr>
      <w:r w:rsidRPr="00356F96">
        <w:rPr>
          <w:rFonts w:ascii="Gill Sans MT" w:hAnsi="Gill Sans MT"/>
          <w:sz w:val="22"/>
          <w:szCs w:val="22"/>
        </w:rPr>
        <w:t xml:space="preserve">The Government is promoting its transparency agenda across central and local government with the aim of achieving greater transparency on contracting and expenditure in the public sector. </w:t>
      </w:r>
      <w:r w:rsidR="00DC7FC6" w:rsidRPr="00356F96">
        <w:rPr>
          <w:rFonts w:ascii="Gill Sans MT" w:hAnsi="Gill Sans MT"/>
          <w:sz w:val="22"/>
          <w:szCs w:val="22"/>
        </w:rPr>
        <w:t xml:space="preserve">You </w:t>
      </w:r>
      <w:r w:rsidRPr="00356F96">
        <w:rPr>
          <w:rFonts w:ascii="Gill Sans MT" w:hAnsi="Gill Sans MT"/>
          <w:sz w:val="22"/>
          <w:szCs w:val="22"/>
        </w:rPr>
        <w:t>should be aware that if they are awarded a public sector contract, this may result in the contract or payments against that contract being published in its entirety (subject to the provisions under the FOIA regarding any information which is exempt from disclosure which would be redacted).</w:t>
      </w:r>
    </w:p>
    <w:p w14:paraId="6F1D5C25" w14:textId="77777777" w:rsidR="00473037" w:rsidRPr="00356F96" w:rsidRDefault="00473037" w:rsidP="004409C5">
      <w:pPr>
        <w:pStyle w:val="Style2"/>
        <w:rPr>
          <w:rFonts w:ascii="Gill Sans MT" w:hAnsi="Gill Sans MT"/>
          <w:sz w:val="22"/>
          <w:szCs w:val="22"/>
        </w:rPr>
      </w:pPr>
    </w:p>
    <w:p w14:paraId="5464F791" w14:textId="77777777" w:rsidR="00E67466" w:rsidRPr="00356F96" w:rsidRDefault="00D338A1" w:rsidP="00E67A96">
      <w:pPr>
        <w:pStyle w:val="Style1"/>
      </w:pPr>
      <w:bookmarkStart w:id="201" w:name="_Toc318712173"/>
      <w:bookmarkStart w:id="202" w:name="_Toc318712450"/>
      <w:bookmarkStart w:id="203" w:name="_Toc318712494"/>
      <w:bookmarkStart w:id="204" w:name="_Toc318712174"/>
      <w:bookmarkStart w:id="205" w:name="_Toc318712451"/>
      <w:bookmarkStart w:id="206" w:name="_Toc318712495"/>
      <w:bookmarkStart w:id="207" w:name="_Toc318712175"/>
      <w:bookmarkStart w:id="208" w:name="_Toc318712452"/>
      <w:bookmarkStart w:id="209" w:name="_Toc318712496"/>
      <w:bookmarkStart w:id="210" w:name="_Toc318712176"/>
      <w:bookmarkStart w:id="211" w:name="_Toc318712453"/>
      <w:bookmarkStart w:id="212" w:name="_Toc318712497"/>
      <w:bookmarkStart w:id="213" w:name="_Toc318712177"/>
      <w:bookmarkStart w:id="214" w:name="_Toc318712454"/>
      <w:bookmarkStart w:id="215" w:name="_Toc318712498"/>
      <w:bookmarkStart w:id="216" w:name="_Toc318712178"/>
      <w:bookmarkStart w:id="217" w:name="_Toc318712455"/>
      <w:bookmarkStart w:id="218" w:name="_Toc318712499"/>
      <w:bookmarkStart w:id="219" w:name="_Toc318712179"/>
      <w:bookmarkStart w:id="220" w:name="_Toc318712456"/>
      <w:bookmarkStart w:id="221" w:name="_Toc318712500"/>
      <w:bookmarkStart w:id="222" w:name="_Toc318712180"/>
      <w:bookmarkStart w:id="223" w:name="_Toc318712457"/>
      <w:bookmarkStart w:id="224" w:name="_Toc318712501"/>
      <w:bookmarkStart w:id="225" w:name="_Toc318712182"/>
      <w:bookmarkStart w:id="226" w:name="_Toc318712459"/>
      <w:bookmarkStart w:id="227" w:name="_Toc318712503"/>
      <w:bookmarkStart w:id="228" w:name="_Toc228626133"/>
      <w:bookmarkStart w:id="229" w:name="_Toc318718170"/>
      <w:bookmarkStart w:id="230" w:name="_Toc318720153"/>
      <w:bookmarkStart w:id="231" w:name="_Toc318884198"/>
      <w:bookmarkStart w:id="232" w:name="_Toc319328314"/>
      <w:bookmarkStart w:id="233" w:name="_Toc319328354"/>
      <w:bookmarkStart w:id="234" w:name="_Toc319328395"/>
      <w:bookmarkStart w:id="235" w:name="_Toc319328529"/>
      <w:bookmarkStart w:id="236" w:name="_Toc338922777"/>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356F96">
        <w:t>WHISTLEBLOWIN</w:t>
      </w:r>
      <w:bookmarkEnd w:id="228"/>
      <w:bookmarkEnd w:id="229"/>
      <w:bookmarkEnd w:id="230"/>
      <w:bookmarkEnd w:id="231"/>
      <w:bookmarkEnd w:id="232"/>
      <w:bookmarkEnd w:id="233"/>
      <w:bookmarkEnd w:id="234"/>
      <w:bookmarkEnd w:id="235"/>
      <w:bookmarkEnd w:id="236"/>
      <w:r w:rsidR="009E3089" w:rsidRPr="00356F96">
        <w:t>G</w:t>
      </w:r>
    </w:p>
    <w:p w14:paraId="407A66E5" w14:textId="77777777" w:rsidR="00473037" w:rsidRPr="00356F96" w:rsidRDefault="00473037" w:rsidP="00E67A96">
      <w:pPr>
        <w:pStyle w:val="Style1"/>
        <w:numPr>
          <w:ilvl w:val="0"/>
          <w:numId w:val="0"/>
        </w:numPr>
        <w:ind w:left="-9"/>
      </w:pPr>
    </w:p>
    <w:p w14:paraId="32CA2447" w14:textId="77777777" w:rsidR="005B2498" w:rsidRPr="00356F96" w:rsidRDefault="00BA1DD4" w:rsidP="005A6BE8">
      <w:pPr>
        <w:pStyle w:val="Style2"/>
        <w:numPr>
          <w:ilvl w:val="1"/>
          <w:numId w:val="40"/>
        </w:numPr>
        <w:ind w:left="684"/>
        <w:jc w:val="both"/>
        <w:rPr>
          <w:rFonts w:ascii="Gill Sans MT" w:hAnsi="Gill Sans MT"/>
          <w:sz w:val="22"/>
          <w:szCs w:val="22"/>
        </w:rPr>
      </w:pPr>
      <w:r w:rsidRPr="00356F96">
        <w:rPr>
          <w:rFonts w:ascii="Gill Sans MT" w:hAnsi="Gill Sans MT"/>
          <w:sz w:val="22"/>
          <w:szCs w:val="22"/>
        </w:rPr>
        <w:t>We are</w:t>
      </w:r>
      <w:r w:rsidR="00E67466" w:rsidRPr="00356F96">
        <w:rPr>
          <w:rFonts w:ascii="Gill Sans MT" w:hAnsi="Gill Sans MT"/>
          <w:sz w:val="22"/>
          <w:szCs w:val="22"/>
        </w:rPr>
        <w:t xml:space="preserve"> committed to the highest possible standards of openness, probity and accountability and will take all steps possible to prevent and eliminate fraud and corruption whether it is attempted on the Council or from within it.</w:t>
      </w:r>
    </w:p>
    <w:p w14:paraId="0FDE7D68" w14:textId="77777777" w:rsidR="005B2498" w:rsidRPr="00356F96" w:rsidRDefault="005B2498" w:rsidP="005A6BE8">
      <w:pPr>
        <w:pStyle w:val="Style2"/>
        <w:ind w:left="684"/>
        <w:jc w:val="both"/>
        <w:rPr>
          <w:rFonts w:ascii="Gill Sans MT" w:hAnsi="Gill Sans MT"/>
          <w:sz w:val="22"/>
          <w:szCs w:val="22"/>
        </w:rPr>
      </w:pPr>
    </w:p>
    <w:p w14:paraId="657DA870" w14:textId="77777777" w:rsidR="00E67466" w:rsidRPr="00356F96" w:rsidRDefault="00E67466" w:rsidP="005A6BE8">
      <w:pPr>
        <w:pStyle w:val="Style2"/>
        <w:numPr>
          <w:ilvl w:val="1"/>
          <w:numId w:val="40"/>
        </w:numPr>
        <w:ind w:left="684"/>
        <w:jc w:val="both"/>
        <w:rPr>
          <w:rFonts w:ascii="Gill Sans MT" w:hAnsi="Gill Sans MT"/>
          <w:sz w:val="22"/>
          <w:szCs w:val="22"/>
        </w:rPr>
      </w:pPr>
      <w:r w:rsidRPr="00356F96">
        <w:rPr>
          <w:rFonts w:ascii="Gill Sans MT" w:hAnsi="Gill Sans MT"/>
          <w:sz w:val="22"/>
          <w:szCs w:val="22"/>
        </w:rPr>
        <w:t xml:space="preserve">In line with that </w:t>
      </w:r>
      <w:r w:rsidR="00967838" w:rsidRPr="00356F96">
        <w:rPr>
          <w:rFonts w:ascii="Gill Sans MT" w:hAnsi="Gill Sans MT"/>
          <w:sz w:val="22"/>
          <w:szCs w:val="22"/>
        </w:rPr>
        <w:t>commitment you or any of your</w:t>
      </w:r>
      <w:r w:rsidRPr="00356F96">
        <w:rPr>
          <w:rFonts w:ascii="Gill Sans MT" w:hAnsi="Gill Sans MT"/>
          <w:sz w:val="22"/>
          <w:szCs w:val="22"/>
        </w:rPr>
        <w:t xml:space="preserve"> employees, servants, sub-contractors, suppliers o</w:t>
      </w:r>
      <w:r w:rsidR="00967838" w:rsidRPr="00356F96">
        <w:rPr>
          <w:rFonts w:ascii="Gill Sans MT" w:hAnsi="Gill Sans MT"/>
          <w:sz w:val="22"/>
          <w:szCs w:val="22"/>
        </w:rPr>
        <w:t>r agents or anyone acting on your</w:t>
      </w:r>
      <w:r w:rsidRPr="00356F96">
        <w:rPr>
          <w:rFonts w:ascii="Gill Sans MT" w:hAnsi="Gill Sans MT"/>
          <w:sz w:val="22"/>
          <w:szCs w:val="22"/>
        </w:rPr>
        <w:t xml:space="preserve"> behalf with any concerns a</w:t>
      </w:r>
      <w:r w:rsidR="00967838" w:rsidRPr="00356F96">
        <w:rPr>
          <w:rFonts w:ascii="Gill Sans MT" w:hAnsi="Gill Sans MT"/>
          <w:sz w:val="22"/>
          <w:szCs w:val="22"/>
        </w:rPr>
        <w:t>bout any aspect of our</w:t>
      </w:r>
      <w:r w:rsidRPr="00356F96">
        <w:rPr>
          <w:rFonts w:ascii="Gill Sans MT" w:hAnsi="Gill Sans MT"/>
          <w:sz w:val="22"/>
          <w:szCs w:val="22"/>
        </w:rPr>
        <w:t xml:space="preserve"> work is required to come forward and voice those concerns.</w:t>
      </w:r>
    </w:p>
    <w:p w14:paraId="20B3D098" w14:textId="77777777" w:rsidR="00B43D66" w:rsidRPr="00356F96" w:rsidRDefault="00B43D66" w:rsidP="005A6BE8">
      <w:pPr>
        <w:pStyle w:val="Style2"/>
        <w:ind w:left="684"/>
        <w:jc w:val="both"/>
        <w:rPr>
          <w:rFonts w:ascii="Gill Sans MT" w:hAnsi="Gill Sans MT"/>
          <w:sz w:val="22"/>
          <w:szCs w:val="22"/>
        </w:rPr>
      </w:pPr>
    </w:p>
    <w:p w14:paraId="2D560D05" w14:textId="77777777" w:rsidR="00E67466" w:rsidRPr="00356F96" w:rsidRDefault="00967838" w:rsidP="005A6BE8">
      <w:pPr>
        <w:pStyle w:val="Style2"/>
        <w:numPr>
          <w:ilvl w:val="1"/>
          <w:numId w:val="40"/>
        </w:numPr>
        <w:ind w:left="684"/>
        <w:jc w:val="both"/>
        <w:rPr>
          <w:rFonts w:ascii="Gill Sans MT" w:hAnsi="Gill Sans MT"/>
          <w:sz w:val="22"/>
          <w:szCs w:val="22"/>
        </w:rPr>
      </w:pPr>
      <w:r w:rsidRPr="00356F96">
        <w:rPr>
          <w:rFonts w:ascii="Gill Sans MT" w:hAnsi="Gill Sans MT"/>
          <w:sz w:val="22"/>
          <w:szCs w:val="22"/>
        </w:rPr>
        <w:t>We have</w:t>
      </w:r>
      <w:r w:rsidR="00E67466" w:rsidRPr="00356F96">
        <w:rPr>
          <w:rFonts w:ascii="Gill Sans MT" w:hAnsi="Gill Sans MT"/>
          <w:sz w:val="22"/>
          <w:szCs w:val="22"/>
        </w:rPr>
        <w:t xml:space="preserve"> in place a whistle blowing policy, enabling anyone with concerns to report </w:t>
      </w:r>
      <w:r w:rsidR="00B43D66" w:rsidRPr="00356F96">
        <w:rPr>
          <w:rFonts w:ascii="Gill Sans MT" w:hAnsi="Gill Sans MT"/>
          <w:sz w:val="22"/>
          <w:szCs w:val="22"/>
        </w:rPr>
        <w:t>confidentially something that:</w:t>
      </w:r>
    </w:p>
    <w:p w14:paraId="593E3C53" w14:textId="77777777" w:rsidR="00E67466" w:rsidRPr="00356F96" w:rsidRDefault="00E67466" w:rsidP="005A6BE8">
      <w:pPr>
        <w:pStyle w:val="Style2"/>
        <w:ind w:left="711"/>
        <w:jc w:val="both"/>
        <w:rPr>
          <w:rFonts w:ascii="Gill Sans MT" w:hAnsi="Gill Sans MT"/>
          <w:sz w:val="22"/>
          <w:szCs w:val="22"/>
        </w:rPr>
      </w:pPr>
      <w:r w:rsidRPr="00356F96">
        <w:rPr>
          <w:rFonts w:ascii="Gill Sans MT" w:hAnsi="Gill Sans MT"/>
          <w:sz w:val="22"/>
          <w:szCs w:val="22"/>
        </w:rPr>
        <w:t>Is unlawful; or</w:t>
      </w:r>
    </w:p>
    <w:p w14:paraId="439D2F3E" w14:textId="77777777" w:rsidR="00E67466" w:rsidRPr="00356F96" w:rsidRDefault="00E67466" w:rsidP="005A6BE8">
      <w:pPr>
        <w:pStyle w:val="Style2"/>
        <w:ind w:left="711"/>
        <w:jc w:val="both"/>
        <w:rPr>
          <w:rFonts w:ascii="Gill Sans MT" w:hAnsi="Gill Sans MT"/>
          <w:sz w:val="22"/>
          <w:szCs w:val="22"/>
        </w:rPr>
      </w:pPr>
      <w:r w:rsidRPr="00356F96">
        <w:rPr>
          <w:rFonts w:ascii="Gill Sans MT" w:hAnsi="Gill Sans MT"/>
          <w:sz w:val="22"/>
          <w:szCs w:val="22"/>
        </w:rPr>
        <w:t xml:space="preserve">Is against </w:t>
      </w:r>
      <w:r w:rsidR="00380117" w:rsidRPr="00356F96">
        <w:rPr>
          <w:rFonts w:ascii="Gill Sans MT" w:hAnsi="Gill Sans MT"/>
          <w:sz w:val="22"/>
          <w:szCs w:val="22"/>
        </w:rPr>
        <w:t xml:space="preserve">our </w:t>
      </w:r>
      <w:r w:rsidRPr="00356F96">
        <w:rPr>
          <w:rFonts w:ascii="Gill Sans MT" w:hAnsi="Gill Sans MT"/>
          <w:sz w:val="22"/>
          <w:szCs w:val="22"/>
        </w:rPr>
        <w:t>Constitution or policies; or</w:t>
      </w:r>
    </w:p>
    <w:p w14:paraId="002A375E" w14:textId="77777777" w:rsidR="00E67466" w:rsidRPr="00356F96" w:rsidRDefault="00E67466" w:rsidP="005A6BE8">
      <w:pPr>
        <w:pStyle w:val="Style2"/>
        <w:ind w:left="711"/>
        <w:jc w:val="both"/>
        <w:rPr>
          <w:rFonts w:ascii="Gill Sans MT" w:hAnsi="Gill Sans MT"/>
          <w:sz w:val="22"/>
          <w:szCs w:val="22"/>
        </w:rPr>
      </w:pPr>
      <w:r w:rsidRPr="00356F96">
        <w:rPr>
          <w:rFonts w:ascii="Gill Sans MT" w:hAnsi="Gill Sans MT"/>
          <w:sz w:val="22"/>
          <w:szCs w:val="22"/>
        </w:rPr>
        <w:t>Falls below established standards or practice; or</w:t>
      </w:r>
    </w:p>
    <w:p w14:paraId="6E9ABC74" w14:textId="77777777" w:rsidR="00E67466" w:rsidRPr="00356F96" w:rsidRDefault="00E67466" w:rsidP="005A6BE8">
      <w:pPr>
        <w:pStyle w:val="Style2"/>
        <w:ind w:left="711"/>
        <w:jc w:val="both"/>
        <w:rPr>
          <w:rFonts w:ascii="Gill Sans MT" w:hAnsi="Gill Sans MT"/>
          <w:sz w:val="22"/>
          <w:szCs w:val="22"/>
        </w:rPr>
      </w:pPr>
      <w:r w:rsidRPr="00356F96">
        <w:rPr>
          <w:rFonts w:ascii="Gill Sans MT" w:hAnsi="Gill Sans MT"/>
          <w:sz w:val="22"/>
          <w:szCs w:val="22"/>
        </w:rPr>
        <w:t>Amounts to improper conduct.</w:t>
      </w:r>
    </w:p>
    <w:p w14:paraId="413CADE5" w14:textId="77777777" w:rsidR="00B43D66" w:rsidRPr="00356F96" w:rsidRDefault="00B43D66" w:rsidP="000E5161">
      <w:pPr>
        <w:pStyle w:val="Style2"/>
        <w:jc w:val="both"/>
        <w:rPr>
          <w:rFonts w:ascii="Gill Sans MT" w:hAnsi="Gill Sans MT"/>
          <w:sz w:val="22"/>
          <w:szCs w:val="22"/>
        </w:rPr>
      </w:pPr>
    </w:p>
    <w:p w14:paraId="4FE806E1" w14:textId="77777777" w:rsidR="00E67466" w:rsidRPr="00356F96" w:rsidRDefault="00E67466" w:rsidP="005A6BE8">
      <w:pPr>
        <w:pStyle w:val="Style2"/>
        <w:numPr>
          <w:ilvl w:val="1"/>
          <w:numId w:val="40"/>
        </w:numPr>
        <w:ind w:left="693"/>
        <w:jc w:val="both"/>
        <w:rPr>
          <w:rFonts w:ascii="Gill Sans MT" w:hAnsi="Gill Sans MT"/>
          <w:sz w:val="22"/>
          <w:szCs w:val="22"/>
        </w:rPr>
      </w:pPr>
      <w:r w:rsidRPr="00356F96">
        <w:rPr>
          <w:rFonts w:ascii="Gill Sans MT" w:hAnsi="Gill Sans MT"/>
          <w:sz w:val="22"/>
          <w:szCs w:val="22"/>
        </w:rPr>
        <w:t xml:space="preserve">Examples of malpractice in this context may include concerns about possible corruption, </w:t>
      </w:r>
      <w:r w:rsidR="00BA6737" w:rsidRPr="00356F96">
        <w:rPr>
          <w:rFonts w:ascii="Gill Sans MT" w:hAnsi="Gill Sans MT"/>
          <w:sz w:val="22"/>
          <w:szCs w:val="22"/>
        </w:rPr>
        <w:t xml:space="preserve">modern slavery, </w:t>
      </w:r>
      <w:r w:rsidRPr="00356F96">
        <w:rPr>
          <w:rFonts w:ascii="Gill Sans MT" w:hAnsi="Gill Sans MT"/>
          <w:sz w:val="22"/>
          <w:szCs w:val="22"/>
        </w:rPr>
        <w:t>fin</w:t>
      </w:r>
      <w:r w:rsidR="00DD3213" w:rsidRPr="00356F96">
        <w:rPr>
          <w:rFonts w:ascii="Gill Sans MT" w:hAnsi="Gill Sans MT"/>
          <w:sz w:val="22"/>
          <w:szCs w:val="22"/>
        </w:rPr>
        <w:t xml:space="preserve">ancial irregularities, bias </w:t>
      </w:r>
      <w:r w:rsidRPr="00356F96">
        <w:rPr>
          <w:rFonts w:ascii="Gill Sans MT" w:hAnsi="Gill Sans MT"/>
          <w:sz w:val="22"/>
          <w:szCs w:val="22"/>
        </w:rPr>
        <w:t>within the tender process, briber</w:t>
      </w:r>
      <w:r w:rsidR="00B43D66" w:rsidRPr="00356F96">
        <w:rPr>
          <w:rFonts w:ascii="Gill Sans MT" w:hAnsi="Gill Sans MT"/>
          <w:sz w:val="22"/>
          <w:szCs w:val="22"/>
        </w:rPr>
        <w:t>y or health and safety breaches</w:t>
      </w:r>
      <w:r w:rsidRPr="00356F96">
        <w:rPr>
          <w:rFonts w:ascii="Gill Sans MT" w:hAnsi="Gill Sans MT"/>
          <w:sz w:val="22"/>
          <w:szCs w:val="22"/>
        </w:rPr>
        <w:t>.</w:t>
      </w:r>
    </w:p>
    <w:p w14:paraId="135CB3AB" w14:textId="77777777" w:rsidR="00DD3213" w:rsidRPr="00356F96" w:rsidRDefault="00DD3213" w:rsidP="005A6BE8">
      <w:pPr>
        <w:pStyle w:val="Style2"/>
        <w:ind w:left="729"/>
        <w:jc w:val="both"/>
        <w:rPr>
          <w:rFonts w:ascii="Gill Sans MT" w:hAnsi="Gill Sans MT"/>
          <w:sz w:val="22"/>
          <w:szCs w:val="22"/>
        </w:rPr>
      </w:pPr>
    </w:p>
    <w:p w14:paraId="66655700" w14:textId="77777777" w:rsidR="006D691D" w:rsidRPr="00356F96" w:rsidRDefault="00E67466" w:rsidP="005A6BE8">
      <w:pPr>
        <w:pStyle w:val="Style2"/>
        <w:numPr>
          <w:ilvl w:val="1"/>
          <w:numId w:val="40"/>
        </w:numPr>
        <w:ind w:left="729"/>
        <w:jc w:val="both"/>
        <w:rPr>
          <w:rFonts w:ascii="Gill Sans MT" w:hAnsi="Gill Sans MT"/>
          <w:sz w:val="22"/>
          <w:szCs w:val="22"/>
        </w:rPr>
      </w:pPr>
      <w:r w:rsidRPr="00356F96">
        <w:rPr>
          <w:rFonts w:ascii="Gill Sans MT" w:hAnsi="Gill Sans MT"/>
          <w:sz w:val="22"/>
          <w:szCs w:val="22"/>
        </w:rPr>
        <w:t xml:space="preserve">There is an expectation and requirement that all individuals and organisations associated </w:t>
      </w:r>
      <w:r w:rsidR="00967838" w:rsidRPr="00356F96">
        <w:rPr>
          <w:rFonts w:ascii="Gill Sans MT" w:hAnsi="Gill Sans MT"/>
          <w:sz w:val="22"/>
          <w:szCs w:val="22"/>
        </w:rPr>
        <w:t xml:space="preserve">with us </w:t>
      </w:r>
      <w:r w:rsidRPr="00356F96">
        <w:rPr>
          <w:rFonts w:ascii="Gill Sans MT" w:hAnsi="Gill Sans MT"/>
          <w:sz w:val="22"/>
          <w:szCs w:val="22"/>
        </w:rPr>
        <w:t>i</w:t>
      </w:r>
      <w:r w:rsidR="00967838" w:rsidRPr="00356F96">
        <w:rPr>
          <w:rFonts w:ascii="Gill Sans MT" w:hAnsi="Gill Sans MT"/>
          <w:sz w:val="22"/>
          <w:szCs w:val="22"/>
        </w:rPr>
        <w:t xml:space="preserve">n whatever way </w:t>
      </w:r>
      <w:r w:rsidRPr="00356F96">
        <w:rPr>
          <w:rFonts w:ascii="Gill Sans MT" w:hAnsi="Gill Sans MT"/>
          <w:sz w:val="22"/>
          <w:szCs w:val="22"/>
        </w:rPr>
        <w:t xml:space="preserve">will act </w:t>
      </w:r>
      <w:r w:rsidR="00967838" w:rsidRPr="00356F96">
        <w:rPr>
          <w:rFonts w:ascii="Gill Sans MT" w:hAnsi="Gill Sans MT"/>
          <w:sz w:val="22"/>
          <w:szCs w:val="22"/>
        </w:rPr>
        <w:t>with integrity, and that our</w:t>
      </w:r>
      <w:r w:rsidRPr="00356F96">
        <w:rPr>
          <w:rFonts w:ascii="Gill Sans MT" w:hAnsi="Gill Sans MT"/>
          <w:sz w:val="22"/>
          <w:szCs w:val="22"/>
        </w:rPr>
        <w:t xml:space="preserve"> staff at all levels will lead by example in these areas.</w:t>
      </w:r>
    </w:p>
    <w:p w14:paraId="58C77776" w14:textId="77777777" w:rsidR="006D691D" w:rsidRPr="00356F96" w:rsidRDefault="006D691D" w:rsidP="005A6BE8">
      <w:pPr>
        <w:pStyle w:val="Style2"/>
        <w:ind w:left="729"/>
        <w:jc w:val="both"/>
        <w:rPr>
          <w:rFonts w:ascii="Gill Sans MT" w:hAnsi="Gill Sans MT"/>
          <w:color w:val="000000" w:themeColor="text1"/>
          <w:sz w:val="22"/>
          <w:szCs w:val="22"/>
        </w:rPr>
      </w:pPr>
    </w:p>
    <w:p w14:paraId="773EC93F" w14:textId="77777777" w:rsidR="0026306A" w:rsidRPr="00356F96" w:rsidRDefault="00967838" w:rsidP="005A6BE8">
      <w:pPr>
        <w:pStyle w:val="Style2"/>
        <w:numPr>
          <w:ilvl w:val="1"/>
          <w:numId w:val="40"/>
        </w:numPr>
        <w:ind w:left="729"/>
        <w:jc w:val="both"/>
        <w:rPr>
          <w:rFonts w:ascii="Gill Sans MT" w:hAnsi="Gill Sans MT"/>
          <w:color w:val="000000" w:themeColor="text1"/>
          <w:sz w:val="22"/>
          <w:szCs w:val="22"/>
        </w:rPr>
      </w:pPr>
      <w:r w:rsidRPr="00356F96">
        <w:rPr>
          <w:rFonts w:ascii="Gill Sans MT" w:hAnsi="Gill Sans MT"/>
          <w:color w:val="000000" w:themeColor="text1"/>
          <w:sz w:val="22"/>
          <w:szCs w:val="22"/>
        </w:rPr>
        <w:t xml:space="preserve">You </w:t>
      </w:r>
      <w:r w:rsidR="00E67466" w:rsidRPr="00356F96">
        <w:rPr>
          <w:rFonts w:ascii="Gill Sans MT" w:hAnsi="Gill Sans MT"/>
          <w:color w:val="000000" w:themeColor="text1"/>
          <w:sz w:val="22"/>
          <w:szCs w:val="22"/>
        </w:rPr>
        <w:t xml:space="preserve">can expect to be dealt with </w:t>
      </w:r>
      <w:r w:rsidRPr="00356F96">
        <w:rPr>
          <w:rFonts w:ascii="Gill Sans MT" w:hAnsi="Gill Sans MT"/>
          <w:color w:val="000000" w:themeColor="text1"/>
          <w:sz w:val="22"/>
          <w:szCs w:val="22"/>
        </w:rPr>
        <w:t xml:space="preserve">by us </w:t>
      </w:r>
      <w:r w:rsidR="00E67466" w:rsidRPr="00356F96">
        <w:rPr>
          <w:rFonts w:ascii="Gill Sans MT" w:hAnsi="Gill Sans MT"/>
          <w:color w:val="000000" w:themeColor="text1"/>
          <w:sz w:val="22"/>
          <w:szCs w:val="22"/>
        </w:rPr>
        <w:t xml:space="preserve">in an open, fair and transparent manner, </w:t>
      </w:r>
      <w:r w:rsidRPr="00356F96">
        <w:rPr>
          <w:rFonts w:ascii="Gill Sans MT" w:hAnsi="Gill Sans MT"/>
          <w:color w:val="000000" w:themeColor="text1"/>
          <w:sz w:val="22"/>
          <w:szCs w:val="22"/>
        </w:rPr>
        <w:t>in accordance with our</w:t>
      </w:r>
      <w:r w:rsidR="00E67466" w:rsidRPr="00356F96">
        <w:rPr>
          <w:rFonts w:ascii="Gill Sans MT" w:hAnsi="Gill Sans MT"/>
          <w:color w:val="000000" w:themeColor="text1"/>
          <w:sz w:val="22"/>
          <w:szCs w:val="22"/>
        </w:rPr>
        <w:t xml:space="preserve"> contract procedure rules.</w:t>
      </w:r>
    </w:p>
    <w:p w14:paraId="3EBB7EDB" w14:textId="77777777" w:rsidR="00473037" w:rsidRPr="00356F96" w:rsidRDefault="00473037" w:rsidP="005A6BE8">
      <w:pPr>
        <w:pStyle w:val="Style2"/>
        <w:ind w:left="729" w:hanging="700"/>
        <w:jc w:val="both"/>
        <w:rPr>
          <w:rFonts w:ascii="Gill Sans MT" w:hAnsi="Gill Sans MT"/>
          <w:sz w:val="22"/>
          <w:szCs w:val="22"/>
        </w:rPr>
      </w:pPr>
    </w:p>
    <w:p w14:paraId="39FE72E6" w14:textId="77777777" w:rsidR="00D338A1" w:rsidRPr="00356F96" w:rsidRDefault="00D338A1" w:rsidP="00E67A96">
      <w:pPr>
        <w:pStyle w:val="Style1"/>
      </w:pPr>
      <w:bookmarkStart w:id="237" w:name="_Toc318718171"/>
      <w:bookmarkStart w:id="238" w:name="_Toc318720154"/>
      <w:bookmarkStart w:id="239" w:name="_Toc318884199"/>
      <w:bookmarkStart w:id="240" w:name="_Toc319328315"/>
      <w:bookmarkStart w:id="241" w:name="_Toc319328355"/>
      <w:bookmarkStart w:id="242" w:name="_Toc319328396"/>
      <w:bookmarkStart w:id="243" w:name="_Toc319328530"/>
      <w:bookmarkStart w:id="244" w:name="_Toc338922778"/>
      <w:bookmarkStart w:id="245" w:name="_Toc165439423"/>
      <w:r w:rsidRPr="00356F96">
        <w:t>EXCLUSION</w:t>
      </w:r>
      <w:bookmarkEnd w:id="237"/>
      <w:bookmarkEnd w:id="238"/>
      <w:bookmarkEnd w:id="239"/>
      <w:bookmarkEnd w:id="240"/>
      <w:bookmarkEnd w:id="241"/>
      <w:bookmarkEnd w:id="242"/>
      <w:bookmarkEnd w:id="243"/>
      <w:bookmarkEnd w:id="244"/>
    </w:p>
    <w:p w14:paraId="718AA523" w14:textId="77777777" w:rsidR="00473037" w:rsidRPr="00356F96" w:rsidRDefault="00473037" w:rsidP="00E67A96">
      <w:pPr>
        <w:pStyle w:val="Style1"/>
        <w:numPr>
          <w:ilvl w:val="0"/>
          <w:numId w:val="0"/>
        </w:numPr>
        <w:ind w:left="-9"/>
      </w:pPr>
    </w:p>
    <w:p w14:paraId="6EEE29C5" w14:textId="77777777" w:rsidR="00D338A1" w:rsidRPr="00356F96" w:rsidRDefault="00473037" w:rsidP="005A6BE8">
      <w:pPr>
        <w:pStyle w:val="Style2"/>
        <w:numPr>
          <w:ilvl w:val="1"/>
          <w:numId w:val="40"/>
        </w:numPr>
        <w:ind w:left="693"/>
        <w:jc w:val="both"/>
        <w:rPr>
          <w:rFonts w:ascii="Gill Sans MT" w:hAnsi="Gill Sans MT"/>
          <w:sz w:val="22"/>
          <w:szCs w:val="22"/>
        </w:rPr>
      </w:pPr>
      <w:r w:rsidRPr="00356F96">
        <w:rPr>
          <w:rFonts w:ascii="Gill Sans MT" w:hAnsi="Gill Sans MT"/>
          <w:sz w:val="22"/>
          <w:szCs w:val="22"/>
        </w:rPr>
        <w:t>We</w:t>
      </w:r>
      <w:r w:rsidR="00967838" w:rsidRPr="00356F96">
        <w:rPr>
          <w:rFonts w:ascii="Gill Sans MT" w:hAnsi="Gill Sans MT"/>
          <w:sz w:val="22"/>
          <w:szCs w:val="22"/>
        </w:rPr>
        <w:t xml:space="preserve"> are</w:t>
      </w:r>
      <w:r w:rsidR="00D338A1" w:rsidRPr="00356F96">
        <w:rPr>
          <w:rFonts w:ascii="Gill Sans MT" w:hAnsi="Gill Sans MT"/>
          <w:sz w:val="22"/>
          <w:szCs w:val="22"/>
        </w:rPr>
        <w:t xml:space="preserve"> not committed to any course of action as a result of issuing the </w:t>
      </w:r>
      <w:r w:rsidR="00F02047" w:rsidRPr="00356F96">
        <w:rPr>
          <w:rFonts w:ascii="Gill Sans MT" w:hAnsi="Gill Sans MT"/>
          <w:sz w:val="22"/>
          <w:szCs w:val="22"/>
        </w:rPr>
        <w:t>t</w:t>
      </w:r>
      <w:r w:rsidR="00D338A1" w:rsidRPr="00356F96">
        <w:rPr>
          <w:rFonts w:ascii="Gill Sans MT" w:hAnsi="Gill Sans MT"/>
          <w:sz w:val="22"/>
          <w:szCs w:val="22"/>
        </w:rPr>
        <w:t xml:space="preserve">ender </w:t>
      </w:r>
      <w:r w:rsidR="00F02047" w:rsidRPr="00356F96">
        <w:rPr>
          <w:rFonts w:ascii="Gill Sans MT" w:hAnsi="Gill Sans MT"/>
          <w:sz w:val="22"/>
          <w:szCs w:val="22"/>
        </w:rPr>
        <w:t>d</w:t>
      </w:r>
      <w:r w:rsidR="00D338A1" w:rsidRPr="00356F96">
        <w:rPr>
          <w:rFonts w:ascii="Gill Sans MT" w:hAnsi="Gill Sans MT"/>
          <w:sz w:val="22"/>
          <w:szCs w:val="22"/>
        </w:rPr>
        <w:t xml:space="preserve">ocumentation.  In particular </w:t>
      </w:r>
      <w:r w:rsidR="00967838" w:rsidRPr="00356F96">
        <w:rPr>
          <w:rFonts w:ascii="Gill Sans MT" w:hAnsi="Gill Sans MT"/>
          <w:sz w:val="22"/>
          <w:szCs w:val="22"/>
        </w:rPr>
        <w:t>you should note that we</w:t>
      </w:r>
      <w:r w:rsidR="00D338A1" w:rsidRPr="00356F96">
        <w:rPr>
          <w:rFonts w:ascii="Gill Sans MT" w:hAnsi="Gill Sans MT"/>
          <w:sz w:val="22"/>
          <w:szCs w:val="22"/>
        </w:rPr>
        <w:t>:</w:t>
      </w:r>
    </w:p>
    <w:p w14:paraId="41C566B9" w14:textId="77777777" w:rsidR="006D691D" w:rsidRPr="00356F96" w:rsidRDefault="006D691D" w:rsidP="005A6BE8">
      <w:pPr>
        <w:pStyle w:val="Style2"/>
        <w:ind w:left="693"/>
        <w:jc w:val="both"/>
        <w:rPr>
          <w:rFonts w:ascii="Gill Sans MT" w:hAnsi="Gill Sans MT"/>
          <w:sz w:val="22"/>
          <w:szCs w:val="22"/>
        </w:rPr>
      </w:pPr>
    </w:p>
    <w:p w14:paraId="4D02A04C" w14:textId="77777777" w:rsidR="006D691D" w:rsidRPr="00356F96" w:rsidRDefault="00D338A1" w:rsidP="005A6BE8">
      <w:pPr>
        <w:pStyle w:val="Style2"/>
        <w:numPr>
          <w:ilvl w:val="1"/>
          <w:numId w:val="40"/>
        </w:numPr>
        <w:ind w:left="693"/>
        <w:jc w:val="both"/>
        <w:rPr>
          <w:rFonts w:ascii="Gill Sans MT" w:hAnsi="Gill Sans MT"/>
          <w:sz w:val="22"/>
          <w:szCs w:val="22"/>
        </w:rPr>
      </w:pPr>
      <w:r w:rsidRPr="00356F96">
        <w:rPr>
          <w:rFonts w:ascii="Gill Sans MT" w:hAnsi="Gill Sans MT"/>
          <w:sz w:val="22"/>
          <w:szCs w:val="22"/>
        </w:rPr>
        <w:t>May not ac</w:t>
      </w:r>
      <w:r w:rsidR="00D92621" w:rsidRPr="00356F96">
        <w:rPr>
          <w:rFonts w:ascii="Gill Sans MT" w:hAnsi="Gill Sans MT"/>
          <w:sz w:val="22"/>
          <w:szCs w:val="22"/>
        </w:rPr>
        <w:t>cept any proposal</w:t>
      </w:r>
      <w:r w:rsidRPr="00356F96">
        <w:rPr>
          <w:rFonts w:ascii="Gill Sans MT" w:hAnsi="Gill Sans MT"/>
          <w:sz w:val="22"/>
          <w:szCs w:val="22"/>
        </w:rPr>
        <w:t>; and</w:t>
      </w:r>
    </w:p>
    <w:p w14:paraId="78CC5C52" w14:textId="77777777" w:rsidR="006D691D" w:rsidRPr="00356F96" w:rsidRDefault="006D691D" w:rsidP="005A6BE8">
      <w:pPr>
        <w:pStyle w:val="Style2"/>
        <w:ind w:left="693"/>
        <w:jc w:val="both"/>
        <w:rPr>
          <w:rFonts w:ascii="Gill Sans MT" w:hAnsi="Gill Sans MT"/>
          <w:sz w:val="22"/>
          <w:szCs w:val="22"/>
        </w:rPr>
      </w:pPr>
    </w:p>
    <w:p w14:paraId="52FEB863" w14:textId="77777777" w:rsidR="00D338A1" w:rsidRPr="00356F96" w:rsidRDefault="00D338A1" w:rsidP="005A6BE8">
      <w:pPr>
        <w:pStyle w:val="Style2"/>
        <w:numPr>
          <w:ilvl w:val="1"/>
          <w:numId w:val="40"/>
        </w:numPr>
        <w:ind w:left="693"/>
        <w:jc w:val="both"/>
        <w:rPr>
          <w:rFonts w:ascii="Gill Sans MT" w:hAnsi="Gill Sans MT"/>
          <w:sz w:val="22"/>
          <w:szCs w:val="22"/>
        </w:rPr>
      </w:pPr>
      <w:r w:rsidRPr="00356F96">
        <w:rPr>
          <w:rFonts w:ascii="Gill Sans MT" w:hAnsi="Gill Sans MT"/>
          <w:sz w:val="22"/>
          <w:szCs w:val="22"/>
        </w:rPr>
        <w:t>Do not commit to accepting the lowest price, most economically advantageous, or any bid.</w:t>
      </w:r>
    </w:p>
    <w:p w14:paraId="10F49EE3" w14:textId="77777777" w:rsidR="00E01EF3" w:rsidRPr="00356F96" w:rsidRDefault="00E01EF3" w:rsidP="00E01EF3">
      <w:pPr>
        <w:pStyle w:val="ListParagraph"/>
        <w:rPr>
          <w:rFonts w:ascii="Gill Sans MT" w:hAnsi="Gill Sans MT"/>
          <w:sz w:val="22"/>
          <w:szCs w:val="22"/>
        </w:rPr>
      </w:pPr>
    </w:p>
    <w:p w14:paraId="138013AE" w14:textId="77777777" w:rsidR="00D338A1" w:rsidRPr="00356F96" w:rsidRDefault="00D338A1" w:rsidP="00E67A96">
      <w:pPr>
        <w:pStyle w:val="Style1"/>
      </w:pPr>
      <w:bookmarkStart w:id="246" w:name="_Toc318718172"/>
      <w:bookmarkStart w:id="247" w:name="_Toc318720155"/>
      <w:bookmarkStart w:id="248" w:name="_Toc318884200"/>
      <w:bookmarkStart w:id="249" w:name="_Toc319328316"/>
      <w:bookmarkStart w:id="250" w:name="_Toc319328356"/>
      <w:bookmarkStart w:id="251" w:name="_Toc319328397"/>
      <w:bookmarkStart w:id="252" w:name="_Toc319328531"/>
      <w:bookmarkStart w:id="253" w:name="_Toc338922779"/>
      <w:r w:rsidRPr="00356F96">
        <w:t>TENDERER’S WARRANTIES</w:t>
      </w:r>
      <w:bookmarkEnd w:id="246"/>
      <w:bookmarkEnd w:id="247"/>
      <w:bookmarkEnd w:id="248"/>
      <w:bookmarkEnd w:id="249"/>
      <w:bookmarkEnd w:id="250"/>
      <w:bookmarkEnd w:id="251"/>
      <w:bookmarkEnd w:id="252"/>
      <w:bookmarkEnd w:id="253"/>
    </w:p>
    <w:p w14:paraId="337FA9F1" w14:textId="77777777" w:rsidR="00473037" w:rsidRPr="00356F96" w:rsidRDefault="00473037" w:rsidP="00E67A96">
      <w:pPr>
        <w:pStyle w:val="Style1"/>
        <w:numPr>
          <w:ilvl w:val="0"/>
          <w:numId w:val="0"/>
        </w:numPr>
        <w:ind w:left="-9"/>
      </w:pPr>
    </w:p>
    <w:p w14:paraId="43A75113" w14:textId="77777777" w:rsidR="00D338A1" w:rsidRPr="00356F96" w:rsidRDefault="00967838" w:rsidP="005A6BE8">
      <w:pPr>
        <w:pStyle w:val="Style2"/>
        <w:numPr>
          <w:ilvl w:val="1"/>
          <w:numId w:val="40"/>
        </w:numPr>
        <w:ind w:left="711"/>
        <w:jc w:val="both"/>
        <w:rPr>
          <w:rFonts w:ascii="Gill Sans MT" w:hAnsi="Gill Sans MT"/>
          <w:sz w:val="22"/>
          <w:szCs w:val="22"/>
        </w:rPr>
      </w:pPr>
      <w:r w:rsidRPr="00356F96">
        <w:rPr>
          <w:rFonts w:ascii="Gill Sans MT" w:hAnsi="Gill Sans MT"/>
          <w:sz w:val="22"/>
          <w:szCs w:val="22"/>
        </w:rPr>
        <w:t>In submitting your tender, you represent and undertakes to us</w:t>
      </w:r>
      <w:r w:rsidR="00D338A1" w:rsidRPr="00356F96">
        <w:rPr>
          <w:rFonts w:ascii="Gill Sans MT" w:hAnsi="Gill Sans MT"/>
          <w:sz w:val="22"/>
          <w:szCs w:val="22"/>
        </w:rPr>
        <w:t xml:space="preserve"> that:</w:t>
      </w:r>
    </w:p>
    <w:p w14:paraId="04DE2D88" w14:textId="77777777" w:rsidR="008345AE" w:rsidRPr="00356F96" w:rsidRDefault="008345AE" w:rsidP="005A6BE8">
      <w:pPr>
        <w:pStyle w:val="Style2"/>
        <w:ind w:left="711"/>
        <w:jc w:val="both"/>
        <w:rPr>
          <w:rFonts w:ascii="Gill Sans MT" w:hAnsi="Gill Sans MT"/>
          <w:sz w:val="22"/>
          <w:szCs w:val="22"/>
        </w:rPr>
      </w:pPr>
    </w:p>
    <w:p w14:paraId="5A8575E6" w14:textId="77777777" w:rsidR="008345AE" w:rsidRPr="00356F96" w:rsidRDefault="00D338A1" w:rsidP="005A6BE8">
      <w:pPr>
        <w:pStyle w:val="Style2"/>
        <w:numPr>
          <w:ilvl w:val="1"/>
          <w:numId w:val="40"/>
        </w:numPr>
        <w:ind w:left="711"/>
        <w:jc w:val="both"/>
        <w:rPr>
          <w:rFonts w:ascii="Gill Sans MT" w:hAnsi="Gill Sans MT"/>
          <w:sz w:val="22"/>
          <w:szCs w:val="22"/>
        </w:rPr>
      </w:pPr>
      <w:r w:rsidRPr="00356F96">
        <w:rPr>
          <w:rFonts w:ascii="Gill Sans MT" w:hAnsi="Gill Sans MT"/>
          <w:sz w:val="22"/>
          <w:szCs w:val="22"/>
        </w:rPr>
        <w:t xml:space="preserve">All information, representations and other matters of fact </w:t>
      </w:r>
      <w:r w:rsidR="00967838" w:rsidRPr="00356F96">
        <w:rPr>
          <w:rFonts w:ascii="Gill Sans MT" w:hAnsi="Gill Sans MT"/>
          <w:sz w:val="22"/>
          <w:szCs w:val="22"/>
        </w:rPr>
        <w:t>you, your staff or agents communicate</w:t>
      </w:r>
      <w:r w:rsidRPr="00356F96">
        <w:rPr>
          <w:rFonts w:ascii="Gill Sans MT" w:hAnsi="Gill Sans MT"/>
          <w:sz w:val="22"/>
          <w:szCs w:val="22"/>
        </w:rPr>
        <w:t xml:space="preserve"> (whether in writing or </w:t>
      </w:r>
      <w:r w:rsidR="00967838" w:rsidRPr="00356F96">
        <w:rPr>
          <w:rFonts w:ascii="Gill Sans MT" w:hAnsi="Gill Sans MT"/>
          <w:sz w:val="22"/>
          <w:szCs w:val="22"/>
        </w:rPr>
        <w:t>otherwise) to us</w:t>
      </w:r>
      <w:r w:rsidRPr="00356F96">
        <w:rPr>
          <w:rFonts w:ascii="Gill Sans MT" w:hAnsi="Gill Sans MT"/>
          <w:sz w:val="22"/>
          <w:szCs w:val="22"/>
        </w:rPr>
        <w:t>, in connection with or arising out of the tender are true, complete and accurate in all respects, both as at the date communicated and as at the date of submission of the tender</w:t>
      </w:r>
      <w:r w:rsidR="00B5616C" w:rsidRPr="00356F96">
        <w:rPr>
          <w:rFonts w:ascii="Gill Sans MT" w:hAnsi="Gill Sans MT"/>
          <w:sz w:val="22"/>
          <w:szCs w:val="22"/>
        </w:rPr>
        <w:t xml:space="preserve"> response</w:t>
      </w:r>
      <w:r w:rsidRPr="00356F96">
        <w:rPr>
          <w:rFonts w:ascii="Gill Sans MT" w:hAnsi="Gill Sans MT"/>
          <w:sz w:val="22"/>
          <w:szCs w:val="22"/>
        </w:rPr>
        <w:t>.</w:t>
      </w:r>
    </w:p>
    <w:p w14:paraId="4D08DAEF" w14:textId="77777777" w:rsidR="008345AE" w:rsidRPr="00356F96" w:rsidRDefault="008345AE" w:rsidP="005A6BE8">
      <w:pPr>
        <w:pStyle w:val="Style2"/>
        <w:ind w:left="711"/>
        <w:jc w:val="both"/>
        <w:rPr>
          <w:rFonts w:ascii="Gill Sans MT" w:hAnsi="Gill Sans MT"/>
          <w:sz w:val="22"/>
          <w:szCs w:val="22"/>
        </w:rPr>
      </w:pPr>
    </w:p>
    <w:p w14:paraId="67C3EF9E" w14:textId="77777777" w:rsidR="008345AE" w:rsidRPr="00356F96" w:rsidRDefault="00967838" w:rsidP="005A6BE8">
      <w:pPr>
        <w:pStyle w:val="Style2"/>
        <w:numPr>
          <w:ilvl w:val="1"/>
          <w:numId w:val="40"/>
        </w:numPr>
        <w:ind w:left="711"/>
        <w:jc w:val="both"/>
        <w:rPr>
          <w:rFonts w:ascii="Gill Sans MT" w:hAnsi="Gill Sans MT"/>
          <w:sz w:val="22"/>
          <w:szCs w:val="22"/>
        </w:rPr>
      </w:pPr>
      <w:r w:rsidRPr="00356F96">
        <w:rPr>
          <w:rFonts w:ascii="Gill Sans MT" w:hAnsi="Gill Sans MT"/>
          <w:sz w:val="22"/>
          <w:szCs w:val="22"/>
        </w:rPr>
        <w:t>You have</w:t>
      </w:r>
      <w:r w:rsidR="00D338A1" w:rsidRPr="00356F96">
        <w:rPr>
          <w:rFonts w:ascii="Gill Sans MT" w:hAnsi="Gill Sans MT"/>
          <w:sz w:val="22"/>
          <w:szCs w:val="22"/>
        </w:rPr>
        <w:t xml:space="preserve"> the full power and authority to enter into the contract and perform the obliga</w:t>
      </w:r>
      <w:r w:rsidRPr="00356F96">
        <w:rPr>
          <w:rFonts w:ascii="Gill Sans MT" w:hAnsi="Gill Sans MT"/>
          <w:sz w:val="22"/>
          <w:szCs w:val="22"/>
        </w:rPr>
        <w:t>tions specified in our</w:t>
      </w:r>
      <w:r w:rsidR="00D338A1" w:rsidRPr="00356F96">
        <w:rPr>
          <w:rFonts w:ascii="Gill Sans MT" w:hAnsi="Gill Sans MT"/>
          <w:sz w:val="22"/>
          <w:szCs w:val="22"/>
        </w:rPr>
        <w:t xml:space="preserve"> Contract Terms and Conditions and will, if requested, produce</w:t>
      </w:r>
      <w:r w:rsidR="0060346D" w:rsidRPr="00356F96">
        <w:rPr>
          <w:rFonts w:ascii="Gill Sans MT" w:hAnsi="Gill Sans MT"/>
          <w:sz w:val="22"/>
          <w:szCs w:val="22"/>
        </w:rPr>
        <w:t xml:space="preserve"> evidence of such to </w:t>
      </w:r>
      <w:r w:rsidRPr="00356F96">
        <w:rPr>
          <w:rFonts w:ascii="Gill Sans MT" w:hAnsi="Gill Sans MT"/>
          <w:sz w:val="22"/>
          <w:szCs w:val="22"/>
        </w:rPr>
        <w:t>us</w:t>
      </w:r>
      <w:r w:rsidR="00D338A1" w:rsidRPr="00356F96">
        <w:rPr>
          <w:rFonts w:ascii="Gill Sans MT" w:hAnsi="Gill Sans MT"/>
          <w:sz w:val="22"/>
          <w:szCs w:val="22"/>
        </w:rPr>
        <w:t>.</w:t>
      </w:r>
    </w:p>
    <w:p w14:paraId="62CC76B5" w14:textId="77777777" w:rsidR="008345AE" w:rsidRPr="00356F96" w:rsidRDefault="008345AE" w:rsidP="005A6BE8">
      <w:pPr>
        <w:pStyle w:val="Style2"/>
        <w:ind w:left="711"/>
        <w:jc w:val="both"/>
        <w:rPr>
          <w:rFonts w:ascii="Gill Sans MT" w:hAnsi="Gill Sans MT"/>
          <w:sz w:val="22"/>
          <w:szCs w:val="22"/>
        </w:rPr>
      </w:pPr>
    </w:p>
    <w:p w14:paraId="58F2F6B0" w14:textId="77777777" w:rsidR="004B0502" w:rsidRPr="00356F96" w:rsidRDefault="00967838" w:rsidP="00E01EF3">
      <w:pPr>
        <w:pStyle w:val="Style2"/>
        <w:numPr>
          <w:ilvl w:val="1"/>
          <w:numId w:val="40"/>
        </w:numPr>
        <w:ind w:left="711"/>
        <w:jc w:val="both"/>
        <w:rPr>
          <w:rFonts w:ascii="Gill Sans MT" w:hAnsi="Gill Sans MT"/>
          <w:sz w:val="22"/>
          <w:szCs w:val="22"/>
        </w:rPr>
      </w:pPr>
      <w:r w:rsidRPr="00356F96">
        <w:rPr>
          <w:rFonts w:ascii="Gill Sans MT" w:hAnsi="Gill Sans MT"/>
          <w:sz w:val="22"/>
          <w:szCs w:val="22"/>
        </w:rPr>
        <w:t>You are</w:t>
      </w:r>
      <w:r w:rsidR="00D338A1" w:rsidRPr="00356F96">
        <w:rPr>
          <w:rFonts w:ascii="Gill Sans MT" w:hAnsi="Gill Sans MT"/>
          <w:sz w:val="22"/>
          <w:szCs w:val="22"/>
        </w:rPr>
        <w:t xml:space="preserve"> of sound financial standing and </w:t>
      </w:r>
      <w:r w:rsidRPr="00356F96">
        <w:rPr>
          <w:rFonts w:ascii="Gill Sans MT" w:hAnsi="Gill Sans MT"/>
          <w:sz w:val="22"/>
          <w:szCs w:val="22"/>
        </w:rPr>
        <w:t>have</w:t>
      </w:r>
      <w:r w:rsidR="00D338A1" w:rsidRPr="00356F96">
        <w:rPr>
          <w:rFonts w:ascii="Gill Sans MT" w:hAnsi="Gill Sans MT"/>
          <w:sz w:val="22"/>
          <w:szCs w:val="22"/>
        </w:rPr>
        <w:t xml:space="preserve"> and will have sufficient working capital, skilled staff, equipment and</w:t>
      </w:r>
      <w:r w:rsidRPr="00356F96">
        <w:rPr>
          <w:rFonts w:ascii="Gill Sans MT" w:hAnsi="Gill Sans MT"/>
          <w:sz w:val="22"/>
          <w:szCs w:val="22"/>
        </w:rPr>
        <w:t xml:space="preserve"> other resources available to you</w:t>
      </w:r>
      <w:r w:rsidR="00D338A1" w:rsidRPr="00356F96">
        <w:rPr>
          <w:rFonts w:ascii="Gill Sans MT" w:hAnsi="Gill Sans MT"/>
          <w:sz w:val="22"/>
          <w:szCs w:val="22"/>
        </w:rPr>
        <w:t xml:space="preserve"> to perform the obligations specified in the </w:t>
      </w:r>
      <w:r w:rsidR="00F02047" w:rsidRPr="00356F96">
        <w:rPr>
          <w:rFonts w:ascii="Gill Sans MT" w:hAnsi="Gill Sans MT"/>
          <w:sz w:val="22"/>
          <w:szCs w:val="22"/>
        </w:rPr>
        <w:t>t</w:t>
      </w:r>
      <w:r w:rsidR="00D338A1" w:rsidRPr="00356F96">
        <w:rPr>
          <w:rFonts w:ascii="Gill Sans MT" w:hAnsi="Gill Sans MT"/>
          <w:sz w:val="22"/>
          <w:szCs w:val="22"/>
        </w:rPr>
        <w:t xml:space="preserve">ender </w:t>
      </w:r>
      <w:r w:rsidR="00F02047" w:rsidRPr="00356F96">
        <w:rPr>
          <w:rFonts w:ascii="Gill Sans MT" w:hAnsi="Gill Sans MT"/>
          <w:sz w:val="22"/>
          <w:szCs w:val="22"/>
        </w:rPr>
        <w:t>d</w:t>
      </w:r>
      <w:r w:rsidR="00D338A1" w:rsidRPr="00356F96">
        <w:rPr>
          <w:rFonts w:ascii="Gill Sans MT" w:hAnsi="Gill Sans MT"/>
          <w:sz w:val="22"/>
          <w:szCs w:val="22"/>
        </w:rPr>
        <w:t>ocumentation.</w:t>
      </w:r>
      <w:bookmarkEnd w:id="245"/>
    </w:p>
    <w:sectPr w:rsidR="004B0502" w:rsidRPr="00356F96" w:rsidSect="00EE510E">
      <w:headerReference w:type="default" r:id="rId8"/>
      <w:footerReference w:type="even" r:id="rId9"/>
      <w:footerReference w:type="default" r:id="rId10"/>
      <w:pgSz w:w="12240" w:h="15840" w:code="1"/>
      <w:pgMar w:top="851" w:right="1134" w:bottom="851" w:left="113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C6725" w14:textId="77777777" w:rsidR="00D36CCC" w:rsidRDefault="00D36CCC">
      <w:r>
        <w:separator/>
      </w:r>
    </w:p>
  </w:endnote>
  <w:endnote w:type="continuationSeparator" w:id="0">
    <w:p w14:paraId="4493564E" w14:textId="77777777" w:rsidR="00D36CCC" w:rsidRDefault="00D3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81D6D" w14:textId="77777777" w:rsidR="00D36CCC" w:rsidRDefault="00D36CCC" w:rsidP="00C055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5D8D81" w14:textId="77777777" w:rsidR="00D36CCC" w:rsidRDefault="00D36CCC" w:rsidP="00C055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A0976" w14:textId="77777777" w:rsidR="00D36CCC" w:rsidRPr="009F7A16" w:rsidRDefault="00D36CCC" w:rsidP="00255F4D">
    <w:pPr>
      <w:pStyle w:val="Footer"/>
      <w:framePr w:w="302" w:wrap="around" w:vAnchor="text" w:hAnchor="page" w:x="10635" w:y="22"/>
      <w:rPr>
        <w:rStyle w:val="PageNumber"/>
        <w:rFonts w:ascii="Gill Sans MT" w:hAnsi="Gill Sans MT"/>
        <w:sz w:val="22"/>
        <w:szCs w:val="22"/>
      </w:rPr>
    </w:pPr>
    <w:r w:rsidRPr="009F7A16">
      <w:rPr>
        <w:rStyle w:val="PageNumber"/>
        <w:rFonts w:ascii="Gill Sans MT" w:hAnsi="Gill Sans MT"/>
        <w:sz w:val="22"/>
        <w:szCs w:val="22"/>
      </w:rPr>
      <w:fldChar w:fldCharType="begin"/>
    </w:r>
    <w:r w:rsidRPr="009F7A16">
      <w:rPr>
        <w:rStyle w:val="PageNumber"/>
        <w:rFonts w:ascii="Gill Sans MT" w:hAnsi="Gill Sans MT"/>
        <w:sz w:val="22"/>
        <w:szCs w:val="22"/>
      </w:rPr>
      <w:instrText xml:space="preserve">PAGE  </w:instrText>
    </w:r>
    <w:r w:rsidRPr="009F7A16">
      <w:rPr>
        <w:rStyle w:val="PageNumber"/>
        <w:rFonts w:ascii="Gill Sans MT" w:hAnsi="Gill Sans MT"/>
        <w:sz w:val="22"/>
        <w:szCs w:val="22"/>
      </w:rPr>
      <w:fldChar w:fldCharType="separate"/>
    </w:r>
    <w:r>
      <w:rPr>
        <w:rStyle w:val="PageNumber"/>
        <w:rFonts w:ascii="Gill Sans MT" w:hAnsi="Gill Sans MT"/>
        <w:noProof/>
        <w:sz w:val="22"/>
        <w:szCs w:val="22"/>
      </w:rPr>
      <w:t>15</w:t>
    </w:r>
    <w:r w:rsidRPr="009F7A16">
      <w:rPr>
        <w:rStyle w:val="PageNumber"/>
        <w:rFonts w:ascii="Gill Sans MT" w:hAnsi="Gill Sans MT"/>
        <w:sz w:val="22"/>
        <w:szCs w:val="22"/>
      </w:rPr>
      <w:fldChar w:fldCharType="end"/>
    </w:r>
  </w:p>
  <w:p w14:paraId="5899D19A" w14:textId="77777777" w:rsidR="00D36CCC" w:rsidRDefault="00D36CCC" w:rsidP="00C055AA">
    <w:pPr>
      <w:pStyle w:val="Footer"/>
      <w:ind w:right="360"/>
    </w:pPr>
    <w:r>
      <w:rPr>
        <w:noProof/>
      </w:rPr>
      <mc:AlternateContent>
        <mc:Choice Requires="wps">
          <w:drawing>
            <wp:anchor distT="4294967294" distB="4294967294" distL="114300" distR="114300" simplePos="0" relativeHeight="251658752" behindDoc="0" locked="0" layoutInCell="1" allowOverlap="1" wp14:anchorId="19FE7226" wp14:editId="516DD8F2">
              <wp:simplePos x="0" y="0"/>
              <wp:positionH relativeFrom="column">
                <wp:posOffset>0</wp:posOffset>
              </wp:positionH>
              <wp:positionV relativeFrom="paragraph">
                <wp:posOffset>9524</wp:posOffset>
              </wp:positionV>
              <wp:extent cx="628650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036C5" id="Line 1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5pt" to="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O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Teaza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36C51" w14:textId="77777777" w:rsidR="00D36CCC" w:rsidRDefault="00D36CCC">
      <w:bookmarkStart w:id="0" w:name="_Hlk25737065"/>
      <w:bookmarkEnd w:id="0"/>
      <w:r>
        <w:separator/>
      </w:r>
    </w:p>
  </w:footnote>
  <w:footnote w:type="continuationSeparator" w:id="0">
    <w:p w14:paraId="1856AACB" w14:textId="77777777" w:rsidR="00D36CCC" w:rsidRDefault="00D36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C62A6" w14:textId="77777777" w:rsidR="00D36CCC" w:rsidRDefault="00D36CCC" w:rsidP="00453609">
    <w:pPr>
      <w:pStyle w:val="Header"/>
      <w:tabs>
        <w:tab w:val="clear" w:pos="4153"/>
        <w:tab w:val="center" w:pos="5700"/>
      </w:tabs>
      <w:spacing w:after="100" w:afterAutospacing="1" w:line="240" w:lineRule="auto"/>
      <w:jc w:val="left"/>
      <w:rPr>
        <w:rFonts w:ascii="Garamond" w:hAnsi="Garamond"/>
        <w:sz w:val="20"/>
      </w:rPr>
    </w:pPr>
    <w:r>
      <w:rPr>
        <w:noProof/>
      </w:rPr>
      <mc:AlternateContent>
        <mc:Choice Requires="wps">
          <w:drawing>
            <wp:anchor distT="0" distB="0" distL="114300" distR="114300" simplePos="0" relativeHeight="251657728" behindDoc="0" locked="0" layoutInCell="1" allowOverlap="1" wp14:anchorId="519BE8C8" wp14:editId="653E16D2">
              <wp:simplePos x="0" y="0"/>
              <wp:positionH relativeFrom="column">
                <wp:posOffset>-63500</wp:posOffset>
              </wp:positionH>
              <wp:positionV relativeFrom="paragraph">
                <wp:posOffset>45085</wp:posOffset>
              </wp:positionV>
              <wp:extent cx="6413500" cy="7620"/>
              <wp:effectExtent l="0" t="0" r="25400" b="3048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E71B2"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55pt" to="50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68HGAIAACw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C6238"/>
    <w:multiLevelType w:val="hybridMultilevel"/>
    <w:tmpl w:val="743ED684"/>
    <w:lvl w:ilvl="0" w:tplc="E392FF9C">
      <w:start w:val="1"/>
      <w:numFmt w:val="bullet"/>
      <w:lvlText w:val=""/>
      <w:lvlJc w:val="left"/>
      <w:pPr>
        <w:tabs>
          <w:tab w:val="num" w:pos="2460"/>
        </w:tabs>
        <w:ind w:left="2460" w:hanging="360"/>
      </w:pPr>
      <w:rPr>
        <w:rFonts w:ascii="Symbol" w:hAnsi="Symbol" w:hint="default"/>
      </w:rPr>
    </w:lvl>
    <w:lvl w:ilvl="1" w:tplc="E392FF9C">
      <w:start w:val="1"/>
      <w:numFmt w:val="bullet"/>
      <w:lvlText w:val=""/>
      <w:lvlJc w:val="left"/>
      <w:pPr>
        <w:tabs>
          <w:tab w:val="num" w:pos="1360"/>
        </w:tabs>
        <w:ind w:left="1360" w:hanging="360"/>
      </w:pPr>
      <w:rPr>
        <w:rFonts w:ascii="Symbol" w:hAnsi="Symbol" w:hint="default"/>
      </w:rPr>
    </w:lvl>
    <w:lvl w:ilvl="2" w:tplc="08090005" w:tentative="1">
      <w:start w:val="1"/>
      <w:numFmt w:val="bullet"/>
      <w:lvlText w:val=""/>
      <w:lvlJc w:val="left"/>
      <w:pPr>
        <w:tabs>
          <w:tab w:val="num" w:pos="3160"/>
        </w:tabs>
        <w:ind w:left="3160" w:hanging="360"/>
      </w:pPr>
      <w:rPr>
        <w:rFonts w:ascii="Wingdings" w:hAnsi="Wingdings" w:hint="default"/>
      </w:rPr>
    </w:lvl>
    <w:lvl w:ilvl="3" w:tplc="08090001" w:tentative="1">
      <w:start w:val="1"/>
      <w:numFmt w:val="bullet"/>
      <w:lvlText w:val=""/>
      <w:lvlJc w:val="left"/>
      <w:pPr>
        <w:tabs>
          <w:tab w:val="num" w:pos="3880"/>
        </w:tabs>
        <w:ind w:left="3880" w:hanging="360"/>
      </w:pPr>
      <w:rPr>
        <w:rFonts w:ascii="Symbol" w:hAnsi="Symbol" w:hint="default"/>
      </w:rPr>
    </w:lvl>
    <w:lvl w:ilvl="4" w:tplc="08090003" w:tentative="1">
      <w:start w:val="1"/>
      <w:numFmt w:val="bullet"/>
      <w:lvlText w:val="o"/>
      <w:lvlJc w:val="left"/>
      <w:pPr>
        <w:tabs>
          <w:tab w:val="num" w:pos="4600"/>
        </w:tabs>
        <w:ind w:left="4600" w:hanging="360"/>
      </w:pPr>
      <w:rPr>
        <w:rFonts w:ascii="Courier New" w:hAnsi="Courier New" w:cs="Courier New" w:hint="default"/>
      </w:rPr>
    </w:lvl>
    <w:lvl w:ilvl="5" w:tplc="08090005" w:tentative="1">
      <w:start w:val="1"/>
      <w:numFmt w:val="bullet"/>
      <w:lvlText w:val=""/>
      <w:lvlJc w:val="left"/>
      <w:pPr>
        <w:tabs>
          <w:tab w:val="num" w:pos="5320"/>
        </w:tabs>
        <w:ind w:left="5320" w:hanging="360"/>
      </w:pPr>
      <w:rPr>
        <w:rFonts w:ascii="Wingdings" w:hAnsi="Wingdings" w:hint="default"/>
      </w:rPr>
    </w:lvl>
    <w:lvl w:ilvl="6" w:tplc="08090001" w:tentative="1">
      <w:start w:val="1"/>
      <w:numFmt w:val="bullet"/>
      <w:lvlText w:val=""/>
      <w:lvlJc w:val="left"/>
      <w:pPr>
        <w:tabs>
          <w:tab w:val="num" w:pos="6040"/>
        </w:tabs>
        <w:ind w:left="6040" w:hanging="360"/>
      </w:pPr>
      <w:rPr>
        <w:rFonts w:ascii="Symbol" w:hAnsi="Symbol" w:hint="default"/>
      </w:rPr>
    </w:lvl>
    <w:lvl w:ilvl="7" w:tplc="08090003" w:tentative="1">
      <w:start w:val="1"/>
      <w:numFmt w:val="bullet"/>
      <w:lvlText w:val="o"/>
      <w:lvlJc w:val="left"/>
      <w:pPr>
        <w:tabs>
          <w:tab w:val="num" w:pos="6760"/>
        </w:tabs>
        <w:ind w:left="6760" w:hanging="360"/>
      </w:pPr>
      <w:rPr>
        <w:rFonts w:ascii="Courier New" w:hAnsi="Courier New" w:cs="Courier New" w:hint="default"/>
      </w:rPr>
    </w:lvl>
    <w:lvl w:ilvl="8" w:tplc="08090005" w:tentative="1">
      <w:start w:val="1"/>
      <w:numFmt w:val="bullet"/>
      <w:lvlText w:val=""/>
      <w:lvlJc w:val="left"/>
      <w:pPr>
        <w:tabs>
          <w:tab w:val="num" w:pos="7480"/>
        </w:tabs>
        <w:ind w:left="7480" w:hanging="360"/>
      </w:pPr>
      <w:rPr>
        <w:rFonts w:ascii="Wingdings" w:hAnsi="Wingdings" w:hint="default"/>
      </w:rPr>
    </w:lvl>
  </w:abstractNum>
  <w:abstractNum w:abstractNumId="1" w15:restartNumberingAfterBreak="0">
    <w:nsid w:val="06017E70"/>
    <w:multiLevelType w:val="multilevel"/>
    <w:tmpl w:val="C4E067F2"/>
    <w:lvl w:ilvl="0">
      <w:start w:val="1"/>
      <w:numFmt w:val="none"/>
      <w:pStyle w:val="MB3"/>
      <w:lvlText w:val="3.0"/>
      <w:lvlJc w:val="left"/>
      <w:pPr>
        <w:tabs>
          <w:tab w:val="num" w:pos="491"/>
        </w:tabs>
        <w:ind w:left="774" w:hanging="1134"/>
      </w:pPr>
      <w:rPr>
        <w:rFonts w:hint="default"/>
      </w:rPr>
    </w:lvl>
    <w:lvl w:ilvl="1">
      <w:start w:val="1"/>
      <w:numFmt w:val="decimal"/>
      <w:lvlText w:val="3.%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 w15:restartNumberingAfterBreak="0">
    <w:nsid w:val="08E14865"/>
    <w:multiLevelType w:val="hybridMultilevel"/>
    <w:tmpl w:val="0ECC1472"/>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3" w15:restartNumberingAfterBreak="0">
    <w:nsid w:val="0A714030"/>
    <w:multiLevelType w:val="multilevel"/>
    <w:tmpl w:val="67BAA55E"/>
    <w:lvl w:ilvl="0">
      <w:start w:val="1"/>
      <w:numFmt w:val="decimal"/>
      <w:lvlText w:val="%1"/>
      <w:lvlJc w:val="left"/>
      <w:pPr>
        <w:tabs>
          <w:tab w:val="num" w:pos="567"/>
        </w:tabs>
        <w:ind w:left="567" w:hanging="567"/>
      </w:pPr>
    </w:lvl>
    <w:lvl w:ilvl="1">
      <w:start w:val="1"/>
      <w:numFmt w:val="decimal"/>
      <w:pStyle w:val="Heading2"/>
      <w:isLgl/>
      <w:lvlText w:val="%1.%2"/>
      <w:lvlJc w:val="left"/>
      <w:pPr>
        <w:tabs>
          <w:tab w:val="num" w:pos="1418"/>
        </w:tabs>
        <w:ind w:left="1418" w:hanging="851"/>
      </w:pPr>
      <w:rPr>
        <w:rFonts w:ascii="Times New Roman" w:eastAsia="Times New Roman" w:hAnsi="Times New Roman" w:cs="Times New Roman"/>
        <w:b w:val="0"/>
      </w:rPr>
    </w:lvl>
    <w:lvl w:ilvl="2">
      <w:start w:val="1"/>
      <w:numFmt w:val="decimal"/>
      <w:pStyle w:val="Heading3"/>
      <w:lvlText w:val="%1.%2.%3"/>
      <w:lvlJc w:val="left"/>
      <w:pPr>
        <w:tabs>
          <w:tab w:val="num" w:pos="2268"/>
        </w:tabs>
        <w:ind w:left="2268" w:hanging="850"/>
      </w:pPr>
    </w:lvl>
    <w:lvl w:ilvl="3">
      <w:start w:val="1"/>
      <w:numFmt w:val="lowerLetter"/>
      <w:pStyle w:val="Heading4"/>
      <w:lvlText w:val="(%4)"/>
      <w:lvlJc w:val="left"/>
      <w:pPr>
        <w:tabs>
          <w:tab w:val="num" w:pos="3119"/>
        </w:tabs>
        <w:ind w:left="3119" w:hanging="567"/>
      </w:pPr>
    </w:lvl>
    <w:lvl w:ilvl="4">
      <w:start w:val="1"/>
      <w:numFmt w:val="lowerRoman"/>
      <w:pStyle w:val="Heading5"/>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C4A2260"/>
    <w:multiLevelType w:val="hybridMultilevel"/>
    <w:tmpl w:val="5EAED0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CCA4EAD"/>
    <w:multiLevelType w:val="multilevel"/>
    <w:tmpl w:val="2C52C57E"/>
    <w:lvl w:ilvl="0">
      <w:start w:val="1"/>
      <w:numFmt w:val="none"/>
      <w:pStyle w:val="MB4"/>
      <w:lvlText w:val="4.0"/>
      <w:lvlJc w:val="left"/>
      <w:pPr>
        <w:tabs>
          <w:tab w:val="num" w:pos="491"/>
        </w:tabs>
        <w:ind w:left="774" w:hanging="1134"/>
      </w:pPr>
      <w:rPr>
        <w:rFonts w:hint="default"/>
      </w:rPr>
    </w:lvl>
    <w:lvl w:ilvl="1">
      <w:start w:val="1"/>
      <w:numFmt w:val="decimal"/>
      <w:lvlText w:val="4.%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6" w15:restartNumberingAfterBreak="0">
    <w:nsid w:val="0E2E3DF4"/>
    <w:multiLevelType w:val="multilevel"/>
    <w:tmpl w:val="0B54FCFE"/>
    <w:lvl w:ilvl="0">
      <w:start w:val="2"/>
      <w:numFmt w:val="decimal"/>
      <w:lvlText w:val="%1"/>
      <w:lvlJc w:val="left"/>
      <w:pPr>
        <w:tabs>
          <w:tab w:val="num" w:pos="1005"/>
        </w:tabs>
        <w:ind w:left="1005" w:hanging="1005"/>
      </w:pPr>
      <w:rPr>
        <w:rFonts w:hint="default"/>
      </w:rPr>
    </w:lvl>
    <w:lvl w:ilvl="1">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FBC5ED8"/>
    <w:multiLevelType w:val="multilevel"/>
    <w:tmpl w:val="30544BF4"/>
    <w:lvl w:ilvl="0">
      <w:start w:val="1"/>
      <w:numFmt w:val="decimal"/>
      <w:pStyle w:val="Heading7"/>
      <w:isLgl/>
      <w:lvlText w:val="%1"/>
      <w:lvlJc w:val="left"/>
      <w:pPr>
        <w:tabs>
          <w:tab w:val="num" w:pos="432"/>
        </w:tabs>
        <w:ind w:left="432" w:hanging="432"/>
      </w:pPr>
      <w:rPr>
        <w:rFonts w:ascii="Arial" w:hAnsi="Arial" w:hint="default"/>
        <w:b/>
        <w:i w:val="0"/>
        <w:sz w:val="24"/>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3404233"/>
    <w:multiLevelType w:val="multilevel"/>
    <w:tmpl w:val="FAE83890"/>
    <w:lvl w:ilvl="0">
      <w:start w:val="1"/>
      <w:numFmt w:val="decimal"/>
      <w:lvlText w:val="%1.0"/>
      <w:lvlJc w:val="left"/>
      <w:pPr>
        <w:tabs>
          <w:tab w:val="num" w:pos="1021"/>
        </w:tabs>
        <w:ind w:left="1021" w:hanging="1021"/>
      </w:pPr>
      <w:rPr>
        <w:rFonts w:hint="default"/>
      </w:rPr>
    </w:lvl>
    <w:lvl w:ilvl="1">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54C481E"/>
    <w:multiLevelType w:val="multilevel"/>
    <w:tmpl w:val="EC7C0138"/>
    <w:lvl w:ilvl="0">
      <w:start w:val="1"/>
      <w:numFmt w:val="decimal"/>
      <w:lvlText w:val="%1."/>
      <w:lvlJc w:val="left"/>
      <w:pPr>
        <w:tabs>
          <w:tab w:val="num" w:pos="720"/>
        </w:tabs>
        <w:ind w:left="720" w:hanging="720"/>
      </w:pPr>
      <w:rPr>
        <w:rFonts w:ascii="Garamond" w:hAnsi="Garamond" w:hint="default"/>
        <w:b/>
        <w:i w:val="0"/>
        <w:sz w:val="24"/>
      </w:rPr>
    </w:lvl>
    <w:lvl w:ilvl="1">
      <w:start w:val="1"/>
      <w:numFmt w:val="decimal"/>
      <w:lvlText w:val="%1.%2."/>
      <w:lvlJc w:val="left"/>
      <w:pPr>
        <w:tabs>
          <w:tab w:val="num" w:pos="720"/>
        </w:tabs>
        <w:ind w:left="720" w:hanging="720"/>
      </w:pPr>
      <w:rPr>
        <w:rFonts w:ascii="Garamond" w:hAnsi="Garamond" w:hint="default"/>
        <w:b w:val="0"/>
        <w:i w:val="0"/>
        <w:sz w:val="24"/>
      </w:rPr>
    </w:lvl>
    <w:lvl w:ilvl="2">
      <w:start w:val="1"/>
      <w:numFmt w:val="decimal"/>
      <w:lvlText w:val="%1.%2.%3."/>
      <w:lvlJc w:val="left"/>
      <w:pPr>
        <w:tabs>
          <w:tab w:val="num" w:pos="720"/>
        </w:tabs>
        <w:ind w:left="720" w:hanging="720"/>
      </w:pPr>
      <w:rPr>
        <w:rFonts w:ascii="Garamond" w:hAnsi="Garamond" w:hint="default"/>
        <w:b w:val="0"/>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7B47977"/>
    <w:multiLevelType w:val="multilevel"/>
    <w:tmpl w:val="D3C817A4"/>
    <w:lvl w:ilvl="0">
      <w:start w:val="1"/>
      <w:numFmt w:val="decimal"/>
      <w:lvlText w:val="%1"/>
      <w:lvlJc w:val="left"/>
      <w:pPr>
        <w:tabs>
          <w:tab w:val="num" w:pos="570"/>
        </w:tabs>
        <w:ind w:left="570" w:hanging="57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B2C1A83"/>
    <w:multiLevelType w:val="multilevel"/>
    <w:tmpl w:val="B0B81AB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05217B1"/>
    <w:multiLevelType w:val="hybridMultilevel"/>
    <w:tmpl w:val="41C800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1376BFE"/>
    <w:multiLevelType w:val="hybridMultilevel"/>
    <w:tmpl w:val="5B543CAA"/>
    <w:lvl w:ilvl="0" w:tplc="CD98EFEE">
      <w:start w:val="1"/>
      <w:numFmt w:val="lowerLetter"/>
      <w:lvlText w:val="(%1)"/>
      <w:lvlJc w:val="left"/>
      <w:pPr>
        <w:ind w:left="1089" w:hanging="360"/>
      </w:pPr>
      <w:rPr>
        <w:rFonts w:ascii="Gill Sans MT" w:eastAsia="Times New Roman" w:hAnsi="Gill Sans MT" w:cs="Times New Roman"/>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14" w15:restartNumberingAfterBreak="0">
    <w:nsid w:val="2D553F28"/>
    <w:multiLevelType w:val="multilevel"/>
    <w:tmpl w:val="2C52ACC2"/>
    <w:lvl w:ilvl="0">
      <w:start w:val="2"/>
      <w:numFmt w:val="decimal"/>
      <w:lvlText w:val="%1"/>
      <w:lvlJc w:val="left"/>
      <w:pPr>
        <w:tabs>
          <w:tab w:val="num" w:pos="600"/>
        </w:tabs>
        <w:ind w:left="600" w:hanging="600"/>
      </w:pPr>
      <w:rPr>
        <w:rFonts w:hint="default"/>
      </w:rPr>
    </w:lvl>
    <w:lvl w:ilv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F1D37A1"/>
    <w:multiLevelType w:val="hybridMultilevel"/>
    <w:tmpl w:val="915E49D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320F4"/>
    <w:multiLevelType w:val="hybridMultilevel"/>
    <w:tmpl w:val="F446BD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371266E"/>
    <w:multiLevelType w:val="multilevel"/>
    <w:tmpl w:val="330E302C"/>
    <w:lvl w:ilvl="0">
      <w:start w:val="1"/>
      <w:numFmt w:val="none"/>
      <w:pStyle w:val="MB2"/>
      <w:lvlText w:val="2.0"/>
      <w:lvlJc w:val="left"/>
      <w:pPr>
        <w:tabs>
          <w:tab w:val="num" w:pos="491"/>
        </w:tabs>
        <w:ind w:left="774" w:hanging="1134"/>
      </w:pPr>
      <w:rPr>
        <w:rFonts w:hint="default"/>
      </w:rPr>
    </w:lvl>
    <w:lvl w:ilvl="1">
      <w:start w:val="1"/>
      <w:numFmt w:val="decimal"/>
      <w:lvlText w:val="2.%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8" w15:restartNumberingAfterBreak="0">
    <w:nsid w:val="377138D2"/>
    <w:multiLevelType w:val="multilevel"/>
    <w:tmpl w:val="FDDC90F4"/>
    <w:lvl w:ilvl="0">
      <w:start w:val="1"/>
      <w:numFmt w:val="decimal"/>
      <w:lvlText w:val="%1"/>
      <w:lvlJc w:val="left"/>
      <w:pPr>
        <w:tabs>
          <w:tab w:val="num" w:pos="964"/>
        </w:tabs>
        <w:ind w:left="964" w:hanging="964"/>
      </w:pPr>
      <w:rPr>
        <w:rFonts w:hint="default"/>
      </w:rPr>
    </w:lvl>
    <w:lvl w:ilvl="1">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9536917"/>
    <w:multiLevelType w:val="multilevel"/>
    <w:tmpl w:val="FA4E2D6C"/>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start w:val="1"/>
      <w:numFmt w:val="decimal"/>
      <w:pStyle w:val="NormalGaramond"/>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20" w15:restartNumberingAfterBreak="0">
    <w:nsid w:val="40CC0CCE"/>
    <w:multiLevelType w:val="hybridMultilevel"/>
    <w:tmpl w:val="59C40BF8"/>
    <w:lvl w:ilvl="0" w:tplc="A00A1632">
      <w:start w:val="1"/>
      <w:numFmt w:val="decimal"/>
      <w:lvlText w:val="%1"/>
      <w:lvlJc w:val="left"/>
      <w:pPr>
        <w:tabs>
          <w:tab w:val="num" w:pos="680"/>
        </w:tabs>
        <w:ind w:left="680" w:hanging="680"/>
      </w:pPr>
      <w:rPr>
        <w:rFonts w:hint="default"/>
      </w:rPr>
    </w:lvl>
    <w:lvl w:ilvl="1" w:tplc="01069840">
      <w:numFmt w:val="none"/>
      <w:pStyle w:val="MB1"/>
      <w:lvlText w:val=""/>
      <w:lvlJc w:val="left"/>
      <w:pPr>
        <w:tabs>
          <w:tab w:val="num" w:pos="360"/>
        </w:tabs>
      </w:pPr>
    </w:lvl>
    <w:lvl w:ilvl="2" w:tplc="7AE87C2C">
      <w:numFmt w:val="none"/>
      <w:lvlText w:val=""/>
      <w:lvlJc w:val="left"/>
      <w:pPr>
        <w:tabs>
          <w:tab w:val="num" w:pos="360"/>
        </w:tabs>
      </w:pPr>
    </w:lvl>
    <w:lvl w:ilvl="3" w:tplc="0C6AA9B8">
      <w:numFmt w:val="none"/>
      <w:lvlText w:val=""/>
      <w:lvlJc w:val="left"/>
      <w:pPr>
        <w:tabs>
          <w:tab w:val="num" w:pos="360"/>
        </w:tabs>
      </w:pPr>
    </w:lvl>
    <w:lvl w:ilvl="4" w:tplc="6BCCE310">
      <w:numFmt w:val="none"/>
      <w:lvlText w:val=""/>
      <w:lvlJc w:val="left"/>
      <w:pPr>
        <w:tabs>
          <w:tab w:val="num" w:pos="360"/>
        </w:tabs>
      </w:pPr>
    </w:lvl>
    <w:lvl w:ilvl="5" w:tplc="8AB486A6">
      <w:numFmt w:val="none"/>
      <w:lvlText w:val=""/>
      <w:lvlJc w:val="left"/>
      <w:pPr>
        <w:tabs>
          <w:tab w:val="num" w:pos="360"/>
        </w:tabs>
      </w:pPr>
    </w:lvl>
    <w:lvl w:ilvl="6" w:tplc="360837B2">
      <w:numFmt w:val="none"/>
      <w:lvlText w:val=""/>
      <w:lvlJc w:val="left"/>
      <w:pPr>
        <w:tabs>
          <w:tab w:val="num" w:pos="360"/>
        </w:tabs>
      </w:pPr>
    </w:lvl>
    <w:lvl w:ilvl="7" w:tplc="0568B54C">
      <w:numFmt w:val="none"/>
      <w:lvlText w:val=""/>
      <w:lvlJc w:val="left"/>
      <w:pPr>
        <w:tabs>
          <w:tab w:val="num" w:pos="360"/>
        </w:tabs>
      </w:pPr>
    </w:lvl>
    <w:lvl w:ilvl="8" w:tplc="A6882C3A">
      <w:numFmt w:val="none"/>
      <w:lvlText w:val=""/>
      <w:lvlJc w:val="left"/>
      <w:pPr>
        <w:tabs>
          <w:tab w:val="num" w:pos="360"/>
        </w:tabs>
      </w:pPr>
    </w:lvl>
  </w:abstractNum>
  <w:abstractNum w:abstractNumId="21" w15:restartNumberingAfterBreak="0">
    <w:nsid w:val="426D0843"/>
    <w:multiLevelType w:val="hybridMultilevel"/>
    <w:tmpl w:val="067ABA3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BEF64B6"/>
    <w:multiLevelType w:val="multilevel"/>
    <w:tmpl w:val="E97A7CE0"/>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E6D610B"/>
    <w:multiLevelType w:val="hybridMultilevel"/>
    <w:tmpl w:val="FA4E0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641ED8"/>
    <w:multiLevelType w:val="hybridMultilevel"/>
    <w:tmpl w:val="DC00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972AC"/>
    <w:multiLevelType w:val="multilevel"/>
    <w:tmpl w:val="EEFCC052"/>
    <w:lvl w:ilvl="0">
      <w:start w:val="1"/>
      <w:numFmt w:val="decimal"/>
      <w:pStyle w:val="Style1"/>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720"/>
      </w:pPr>
      <w:rPr>
        <w:rFonts w:ascii="Gill Sans MT" w:hAnsi="Gill Sans MT"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71E5202"/>
    <w:multiLevelType w:val="hybridMultilevel"/>
    <w:tmpl w:val="DF5E9DC2"/>
    <w:lvl w:ilvl="0" w:tplc="61AC88DA">
      <w:start w:val="1"/>
      <w:numFmt w:val="bullet"/>
      <w:lvlText w:val=""/>
      <w:lvlJc w:val="left"/>
      <w:pPr>
        <w:tabs>
          <w:tab w:val="num" w:pos="1420"/>
        </w:tabs>
        <w:ind w:left="1420" w:hanging="360"/>
      </w:pPr>
      <w:rPr>
        <w:rFonts w:ascii="Symbol" w:hAnsi="Symbol" w:hint="default"/>
      </w:rPr>
    </w:lvl>
    <w:lvl w:ilvl="1" w:tplc="08090003" w:tentative="1">
      <w:start w:val="1"/>
      <w:numFmt w:val="bullet"/>
      <w:lvlText w:val="o"/>
      <w:lvlJc w:val="left"/>
      <w:pPr>
        <w:tabs>
          <w:tab w:val="num" w:pos="2140"/>
        </w:tabs>
        <w:ind w:left="2140" w:hanging="360"/>
      </w:pPr>
      <w:rPr>
        <w:rFonts w:ascii="Courier New" w:hAnsi="Courier New" w:cs="Courier New" w:hint="default"/>
      </w:rPr>
    </w:lvl>
    <w:lvl w:ilvl="2" w:tplc="08090005" w:tentative="1">
      <w:start w:val="1"/>
      <w:numFmt w:val="bullet"/>
      <w:lvlText w:val=""/>
      <w:lvlJc w:val="left"/>
      <w:pPr>
        <w:tabs>
          <w:tab w:val="num" w:pos="2860"/>
        </w:tabs>
        <w:ind w:left="2860" w:hanging="360"/>
      </w:pPr>
      <w:rPr>
        <w:rFonts w:ascii="Wingdings" w:hAnsi="Wingdings" w:hint="default"/>
      </w:rPr>
    </w:lvl>
    <w:lvl w:ilvl="3" w:tplc="08090001" w:tentative="1">
      <w:start w:val="1"/>
      <w:numFmt w:val="bullet"/>
      <w:lvlText w:val=""/>
      <w:lvlJc w:val="left"/>
      <w:pPr>
        <w:tabs>
          <w:tab w:val="num" w:pos="3580"/>
        </w:tabs>
        <w:ind w:left="3580" w:hanging="360"/>
      </w:pPr>
      <w:rPr>
        <w:rFonts w:ascii="Symbol" w:hAnsi="Symbol" w:hint="default"/>
      </w:rPr>
    </w:lvl>
    <w:lvl w:ilvl="4" w:tplc="08090003" w:tentative="1">
      <w:start w:val="1"/>
      <w:numFmt w:val="bullet"/>
      <w:lvlText w:val="o"/>
      <w:lvlJc w:val="left"/>
      <w:pPr>
        <w:tabs>
          <w:tab w:val="num" w:pos="4300"/>
        </w:tabs>
        <w:ind w:left="4300" w:hanging="360"/>
      </w:pPr>
      <w:rPr>
        <w:rFonts w:ascii="Courier New" w:hAnsi="Courier New" w:cs="Courier New" w:hint="default"/>
      </w:rPr>
    </w:lvl>
    <w:lvl w:ilvl="5" w:tplc="08090005" w:tentative="1">
      <w:start w:val="1"/>
      <w:numFmt w:val="bullet"/>
      <w:lvlText w:val=""/>
      <w:lvlJc w:val="left"/>
      <w:pPr>
        <w:tabs>
          <w:tab w:val="num" w:pos="5020"/>
        </w:tabs>
        <w:ind w:left="5020" w:hanging="360"/>
      </w:pPr>
      <w:rPr>
        <w:rFonts w:ascii="Wingdings" w:hAnsi="Wingdings" w:hint="default"/>
      </w:rPr>
    </w:lvl>
    <w:lvl w:ilvl="6" w:tplc="08090001" w:tentative="1">
      <w:start w:val="1"/>
      <w:numFmt w:val="bullet"/>
      <w:lvlText w:val=""/>
      <w:lvlJc w:val="left"/>
      <w:pPr>
        <w:tabs>
          <w:tab w:val="num" w:pos="5740"/>
        </w:tabs>
        <w:ind w:left="5740" w:hanging="360"/>
      </w:pPr>
      <w:rPr>
        <w:rFonts w:ascii="Symbol" w:hAnsi="Symbol" w:hint="default"/>
      </w:rPr>
    </w:lvl>
    <w:lvl w:ilvl="7" w:tplc="08090003" w:tentative="1">
      <w:start w:val="1"/>
      <w:numFmt w:val="bullet"/>
      <w:lvlText w:val="o"/>
      <w:lvlJc w:val="left"/>
      <w:pPr>
        <w:tabs>
          <w:tab w:val="num" w:pos="6460"/>
        </w:tabs>
        <w:ind w:left="6460" w:hanging="360"/>
      </w:pPr>
      <w:rPr>
        <w:rFonts w:ascii="Courier New" w:hAnsi="Courier New" w:cs="Courier New" w:hint="default"/>
      </w:rPr>
    </w:lvl>
    <w:lvl w:ilvl="8" w:tplc="08090005" w:tentative="1">
      <w:start w:val="1"/>
      <w:numFmt w:val="bullet"/>
      <w:lvlText w:val=""/>
      <w:lvlJc w:val="left"/>
      <w:pPr>
        <w:tabs>
          <w:tab w:val="num" w:pos="7180"/>
        </w:tabs>
        <w:ind w:left="7180" w:hanging="360"/>
      </w:pPr>
      <w:rPr>
        <w:rFonts w:ascii="Wingdings" w:hAnsi="Wingdings" w:hint="default"/>
      </w:rPr>
    </w:lvl>
  </w:abstractNum>
  <w:abstractNum w:abstractNumId="27" w15:restartNumberingAfterBreak="0">
    <w:nsid w:val="57A409AF"/>
    <w:multiLevelType w:val="multilevel"/>
    <w:tmpl w:val="C9902C10"/>
    <w:lvl w:ilvl="0">
      <w:start w:val="1"/>
      <w:numFmt w:val="none"/>
      <w:pStyle w:val="MB5"/>
      <w:lvlText w:val="5.0"/>
      <w:lvlJc w:val="left"/>
      <w:pPr>
        <w:tabs>
          <w:tab w:val="num" w:pos="491"/>
        </w:tabs>
        <w:ind w:left="774" w:hanging="1134"/>
      </w:pPr>
      <w:rPr>
        <w:rFonts w:hint="default"/>
      </w:rPr>
    </w:lvl>
    <w:lvl w:ilvl="1">
      <w:start w:val="1"/>
      <w:numFmt w:val="decimal"/>
      <w:lvlText w:val="4.%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8" w15:restartNumberingAfterBreak="0">
    <w:nsid w:val="58ED4C99"/>
    <w:multiLevelType w:val="multilevel"/>
    <w:tmpl w:val="A89C0C06"/>
    <w:lvl w:ilvl="0">
      <w:start w:val="1"/>
      <w:numFmt w:val="decimal"/>
      <w:lvlText w:val="%1"/>
      <w:lvlJc w:val="left"/>
      <w:pPr>
        <w:tabs>
          <w:tab w:val="num" w:pos="990"/>
        </w:tabs>
        <w:ind w:left="990" w:hanging="990"/>
      </w:pPr>
      <w:rPr>
        <w:rFonts w:hint="default"/>
      </w:rPr>
    </w:lvl>
    <w:lvl w:ilvl="1">
      <w:start w:val="11"/>
      <w:numFmt w:val="decimal"/>
      <w:lvlText w:val="%1.%2"/>
      <w:lvlJc w:val="left"/>
      <w:pPr>
        <w:tabs>
          <w:tab w:val="num" w:pos="1223"/>
        </w:tabs>
        <w:ind w:left="1223" w:hanging="990"/>
      </w:pPr>
      <w:rPr>
        <w:rFonts w:hint="default"/>
      </w:rPr>
    </w:lvl>
    <w:lvl w:ilvl="2">
      <w:start w:val="1"/>
      <w:numFmt w:val="decimal"/>
      <w:lvlText w:val="%1.%2.%3"/>
      <w:lvlJc w:val="left"/>
      <w:pPr>
        <w:tabs>
          <w:tab w:val="num" w:pos="1456"/>
        </w:tabs>
        <w:ind w:left="1456" w:hanging="990"/>
      </w:pPr>
      <w:rPr>
        <w:rFonts w:hint="default"/>
      </w:rPr>
    </w:lvl>
    <w:lvl w:ilvl="3">
      <w:start w:val="1"/>
      <w:numFmt w:val="decimal"/>
      <w:lvlText w:val="%1.%2.%3.%4"/>
      <w:lvlJc w:val="left"/>
      <w:pPr>
        <w:tabs>
          <w:tab w:val="num" w:pos="1779"/>
        </w:tabs>
        <w:ind w:left="1779" w:hanging="1080"/>
      </w:pPr>
      <w:rPr>
        <w:rFonts w:hint="default"/>
      </w:rPr>
    </w:lvl>
    <w:lvl w:ilvl="4">
      <w:start w:val="1"/>
      <w:numFmt w:val="decimal"/>
      <w:lvlText w:val="%1.%2.%3.%4.%5"/>
      <w:lvlJc w:val="left"/>
      <w:pPr>
        <w:tabs>
          <w:tab w:val="num" w:pos="2012"/>
        </w:tabs>
        <w:ind w:left="2012" w:hanging="1080"/>
      </w:pPr>
      <w:rPr>
        <w:rFonts w:hint="default"/>
      </w:rPr>
    </w:lvl>
    <w:lvl w:ilvl="5">
      <w:start w:val="1"/>
      <w:numFmt w:val="decimal"/>
      <w:lvlText w:val="%1.%2.%3.%4.%5.%6"/>
      <w:lvlJc w:val="left"/>
      <w:pPr>
        <w:tabs>
          <w:tab w:val="num" w:pos="2605"/>
        </w:tabs>
        <w:ind w:left="2605" w:hanging="1440"/>
      </w:pPr>
      <w:rPr>
        <w:rFonts w:hint="default"/>
      </w:rPr>
    </w:lvl>
    <w:lvl w:ilvl="6">
      <w:start w:val="1"/>
      <w:numFmt w:val="decimal"/>
      <w:lvlText w:val="%1.%2.%3.%4.%5.%6.%7"/>
      <w:lvlJc w:val="left"/>
      <w:pPr>
        <w:tabs>
          <w:tab w:val="num" w:pos="2838"/>
        </w:tabs>
        <w:ind w:left="2838" w:hanging="1440"/>
      </w:pPr>
      <w:rPr>
        <w:rFonts w:hint="default"/>
      </w:rPr>
    </w:lvl>
    <w:lvl w:ilvl="7">
      <w:start w:val="1"/>
      <w:numFmt w:val="decimal"/>
      <w:lvlText w:val="%1.%2.%3.%4.%5.%6.%7.%8"/>
      <w:lvlJc w:val="left"/>
      <w:pPr>
        <w:tabs>
          <w:tab w:val="num" w:pos="3431"/>
        </w:tabs>
        <w:ind w:left="3431" w:hanging="1800"/>
      </w:pPr>
      <w:rPr>
        <w:rFonts w:hint="default"/>
      </w:rPr>
    </w:lvl>
    <w:lvl w:ilvl="8">
      <w:start w:val="1"/>
      <w:numFmt w:val="decimal"/>
      <w:lvlText w:val="%1.%2.%3.%4.%5.%6.%7.%8.%9"/>
      <w:lvlJc w:val="left"/>
      <w:pPr>
        <w:tabs>
          <w:tab w:val="num" w:pos="4024"/>
        </w:tabs>
        <w:ind w:left="4024" w:hanging="2160"/>
      </w:pPr>
      <w:rPr>
        <w:rFonts w:hint="default"/>
      </w:rPr>
    </w:lvl>
  </w:abstractNum>
  <w:abstractNum w:abstractNumId="29" w15:restartNumberingAfterBreak="0">
    <w:nsid w:val="599D3130"/>
    <w:multiLevelType w:val="hybridMultilevel"/>
    <w:tmpl w:val="956CD854"/>
    <w:lvl w:ilvl="0" w:tplc="61AC88DA">
      <w:start w:val="1"/>
      <w:numFmt w:val="bullet"/>
      <w:lvlText w:val=""/>
      <w:lvlJc w:val="left"/>
      <w:pPr>
        <w:tabs>
          <w:tab w:val="num" w:pos="1420"/>
        </w:tabs>
        <w:ind w:left="1420" w:hanging="360"/>
      </w:pPr>
      <w:rPr>
        <w:rFonts w:ascii="Symbol" w:hAnsi="Symbol" w:hint="default"/>
      </w:rPr>
    </w:lvl>
    <w:lvl w:ilvl="1" w:tplc="08090003" w:tentative="1">
      <w:start w:val="1"/>
      <w:numFmt w:val="bullet"/>
      <w:lvlText w:val="o"/>
      <w:lvlJc w:val="left"/>
      <w:pPr>
        <w:tabs>
          <w:tab w:val="num" w:pos="2140"/>
        </w:tabs>
        <w:ind w:left="2140" w:hanging="360"/>
      </w:pPr>
      <w:rPr>
        <w:rFonts w:ascii="Courier New" w:hAnsi="Courier New" w:cs="Courier New" w:hint="default"/>
      </w:rPr>
    </w:lvl>
    <w:lvl w:ilvl="2" w:tplc="08090005" w:tentative="1">
      <w:start w:val="1"/>
      <w:numFmt w:val="bullet"/>
      <w:lvlText w:val=""/>
      <w:lvlJc w:val="left"/>
      <w:pPr>
        <w:tabs>
          <w:tab w:val="num" w:pos="2860"/>
        </w:tabs>
        <w:ind w:left="2860" w:hanging="360"/>
      </w:pPr>
      <w:rPr>
        <w:rFonts w:ascii="Wingdings" w:hAnsi="Wingdings" w:hint="default"/>
      </w:rPr>
    </w:lvl>
    <w:lvl w:ilvl="3" w:tplc="08090001" w:tentative="1">
      <w:start w:val="1"/>
      <w:numFmt w:val="bullet"/>
      <w:lvlText w:val=""/>
      <w:lvlJc w:val="left"/>
      <w:pPr>
        <w:tabs>
          <w:tab w:val="num" w:pos="3580"/>
        </w:tabs>
        <w:ind w:left="3580" w:hanging="360"/>
      </w:pPr>
      <w:rPr>
        <w:rFonts w:ascii="Symbol" w:hAnsi="Symbol" w:hint="default"/>
      </w:rPr>
    </w:lvl>
    <w:lvl w:ilvl="4" w:tplc="08090003" w:tentative="1">
      <w:start w:val="1"/>
      <w:numFmt w:val="bullet"/>
      <w:lvlText w:val="o"/>
      <w:lvlJc w:val="left"/>
      <w:pPr>
        <w:tabs>
          <w:tab w:val="num" w:pos="4300"/>
        </w:tabs>
        <w:ind w:left="4300" w:hanging="360"/>
      </w:pPr>
      <w:rPr>
        <w:rFonts w:ascii="Courier New" w:hAnsi="Courier New" w:cs="Courier New" w:hint="default"/>
      </w:rPr>
    </w:lvl>
    <w:lvl w:ilvl="5" w:tplc="08090005" w:tentative="1">
      <w:start w:val="1"/>
      <w:numFmt w:val="bullet"/>
      <w:lvlText w:val=""/>
      <w:lvlJc w:val="left"/>
      <w:pPr>
        <w:tabs>
          <w:tab w:val="num" w:pos="5020"/>
        </w:tabs>
        <w:ind w:left="5020" w:hanging="360"/>
      </w:pPr>
      <w:rPr>
        <w:rFonts w:ascii="Wingdings" w:hAnsi="Wingdings" w:hint="default"/>
      </w:rPr>
    </w:lvl>
    <w:lvl w:ilvl="6" w:tplc="08090001" w:tentative="1">
      <w:start w:val="1"/>
      <w:numFmt w:val="bullet"/>
      <w:lvlText w:val=""/>
      <w:lvlJc w:val="left"/>
      <w:pPr>
        <w:tabs>
          <w:tab w:val="num" w:pos="5740"/>
        </w:tabs>
        <w:ind w:left="5740" w:hanging="360"/>
      </w:pPr>
      <w:rPr>
        <w:rFonts w:ascii="Symbol" w:hAnsi="Symbol" w:hint="default"/>
      </w:rPr>
    </w:lvl>
    <w:lvl w:ilvl="7" w:tplc="08090003" w:tentative="1">
      <w:start w:val="1"/>
      <w:numFmt w:val="bullet"/>
      <w:lvlText w:val="o"/>
      <w:lvlJc w:val="left"/>
      <w:pPr>
        <w:tabs>
          <w:tab w:val="num" w:pos="6460"/>
        </w:tabs>
        <w:ind w:left="6460" w:hanging="360"/>
      </w:pPr>
      <w:rPr>
        <w:rFonts w:ascii="Courier New" w:hAnsi="Courier New" w:cs="Courier New" w:hint="default"/>
      </w:rPr>
    </w:lvl>
    <w:lvl w:ilvl="8" w:tplc="08090005" w:tentative="1">
      <w:start w:val="1"/>
      <w:numFmt w:val="bullet"/>
      <w:lvlText w:val=""/>
      <w:lvlJc w:val="left"/>
      <w:pPr>
        <w:tabs>
          <w:tab w:val="num" w:pos="7180"/>
        </w:tabs>
        <w:ind w:left="7180" w:hanging="360"/>
      </w:pPr>
      <w:rPr>
        <w:rFonts w:ascii="Wingdings" w:hAnsi="Wingdings" w:hint="default"/>
      </w:rPr>
    </w:lvl>
  </w:abstractNum>
  <w:abstractNum w:abstractNumId="30" w15:restartNumberingAfterBreak="0">
    <w:nsid w:val="5ED60AA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EE25171"/>
    <w:multiLevelType w:val="multilevel"/>
    <w:tmpl w:val="E86C2678"/>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pStyle w:val="prec4"/>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5FF92FF5"/>
    <w:multiLevelType w:val="hybridMultilevel"/>
    <w:tmpl w:val="8AE01BF6"/>
    <w:lvl w:ilvl="0" w:tplc="0809000B">
      <w:start w:val="1"/>
      <w:numFmt w:val="bullet"/>
      <w:lvlText w:val=""/>
      <w:lvlJc w:val="left"/>
      <w:pPr>
        <w:tabs>
          <w:tab w:val="num" w:pos="1720"/>
        </w:tabs>
        <w:ind w:left="1720" w:hanging="360"/>
      </w:pPr>
      <w:rPr>
        <w:rFonts w:ascii="Wingdings" w:hAnsi="Wingdings" w:hint="default"/>
      </w:rPr>
    </w:lvl>
    <w:lvl w:ilvl="1" w:tplc="08090003" w:tentative="1">
      <w:start w:val="1"/>
      <w:numFmt w:val="bullet"/>
      <w:lvlText w:val="o"/>
      <w:lvlJc w:val="left"/>
      <w:pPr>
        <w:tabs>
          <w:tab w:val="num" w:pos="2440"/>
        </w:tabs>
        <w:ind w:left="2440" w:hanging="360"/>
      </w:pPr>
      <w:rPr>
        <w:rFonts w:ascii="Courier New" w:hAnsi="Courier New" w:cs="Courier New" w:hint="default"/>
      </w:rPr>
    </w:lvl>
    <w:lvl w:ilvl="2" w:tplc="08090005" w:tentative="1">
      <w:start w:val="1"/>
      <w:numFmt w:val="bullet"/>
      <w:lvlText w:val=""/>
      <w:lvlJc w:val="left"/>
      <w:pPr>
        <w:tabs>
          <w:tab w:val="num" w:pos="3160"/>
        </w:tabs>
        <w:ind w:left="3160" w:hanging="360"/>
      </w:pPr>
      <w:rPr>
        <w:rFonts w:ascii="Wingdings" w:hAnsi="Wingdings" w:hint="default"/>
      </w:rPr>
    </w:lvl>
    <w:lvl w:ilvl="3" w:tplc="08090001" w:tentative="1">
      <w:start w:val="1"/>
      <w:numFmt w:val="bullet"/>
      <w:lvlText w:val=""/>
      <w:lvlJc w:val="left"/>
      <w:pPr>
        <w:tabs>
          <w:tab w:val="num" w:pos="3880"/>
        </w:tabs>
        <w:ind w:left="3880" w:hanging="360"/>
      </w:pPr>
      <w:rPr>
        <w:rFonts w:ascii="Symbol" w:hAnsi="Symbol" w:hint="default"/>
      </w:rPr>
    </w:lvl>
    <w:lvl w:ilvl="4" w:tplc="08090003" w:tentative="1">
      <w:start w:val="1"/>
      <w:numFmt w:val="bullet"/>
      <w:lvlText w:val="o"/>
      <w:lvlJc w:val="left"/>
      <w:pPr>
        <w:tabs>
          <w:tab w:val="num" w:pos="4600"/>
        </w:tabs>
        <w:ind w:left="4600" w:hanging="360"/>
      </w:pPr>
      <w:rPr>
        <w:rFonts w:ascii="Courier New" w:hAnsi="Courier New" w:cs="Courier New" w:hint="default"/>
      </w:rPr>
    </w:lvl>
    <w:lvl w:ilvl="5" w:tplc="08090005" w:tentative="1">
      <w:start w:val="1"/>
      <w:numFmt w:val="bullet"/>
      <w:lvlText w:val=""/>
      <w:lvlJc w:val="left"/>
      <w:pPr>
        <w:tabs>
          <w:tab w:val="num" w:pos="5320"/>
        </w:tabs>
        <w:ind w:left="5320" w:hanging="360"/>
      </w:pPr>
      <w:rPr>
        <w:rFonts w:ascii="Wingdings" w:hAnsi="Wingdings" w:hint="default"/>
      </w:rPr>
    </w:lvl>
    <w:lvl w:ilvl="6" w:tplc="08090001" w:tentative="1">
      <w:start w:val="1"/>
      <w:numFmt w:val="bullet"/>
      <w:lvlText w:val=""/>
      <w:lvlJc w:val="left"/>
      <w:pPr>
        <w:tabs>
          <w:tab w:val="num" w:pos="6040"/>
        </w:tabs>
        <w:ind w:left="6040" w:hanging="360"/>
      </w:pPr>
      <w:rPr>
        <w:rFonts w:ascii="Symbol" w:hAnsi="Symbol" w:hint="default"/>
      </w:rPr>
    </w:lvl>
    <w:lvl w:ilvl="7" w:tplc="08090003" w:tentative="1">
      <w:start w:val="1"/>
      <w:numFmt w:val="bullet"/>
      <w:lvlText w:val="o"/>
      <w:lvlJc w:val="left"/>
      <w:pPr>
        <w:tabs>
          <w:tab w:val="num" w:pos="6760"/>
        </w:tabs>
        <w:ind w:left="6760" w:hanging="360"/>
      </w:pPr>
      <w:rPr>
        <w:rFonts w:ascii="Courier New" w:hAnsi="Courier New" w:cs="Courier New" w:hint="default"/>
      </w:rPr>
    </w:lvl>
    <w:lvl w:ilvl="8" w:tplc="08090005" w:tentative="1">
      <w:start w:val="1"/>
      <w:numFmt w:val="bullet"/>
      <w:lvlText w:val=""/>
      <w:lvlJc w:val="left"/>
      <w:pPr>
        <w:tabs>
          <w:tab w:val="num" w:pos="7480"/>
        </w:tabs>
        <w:ind w:left="7480" w:hanging="360"/>
      </w:pPr>
      <w:rPr>
        <w:rFonts w:ascii="Wingdings" w:hAnsi="Wingdings" w:hint="default"/>
      </w:rPr>
    </w:lvl>
  </w:abstractNum>
  <w:abstractNum w:abstractNumId="33" w15:restartNumberingAfterBreak="0">
    <w:nsid w:val="620521B8"/>
    <w:multiLevelType w:val="multilevel"/>
    <w:tmpl w:val="8A06AC54"/>
    <w:lvl w:ilvl="0">
      <w:start w:val="1"/>
      <w:numFmt w:val="decimal"/>
      <w:lvlText w:val="%1"/>
      <w:lvlJc w:val="left"/>
      <w:pPr>
        <w:tabs>
          <w:tab w:val="num" w:pos="360"/>
        </w:tabs>
        <w:ind w:left="360" w:hanging="360"/>
      </w:pPr>
      <w:rPr>
        <w:rFonts w:hint="default"/>
        <w:b w:val="0"/>
      </w:rPr>
    </w:lvl>
    <w:lvl w:ilvl="1">
      <w:start w:val="2"/>
      <w:numFmt w:val="decimal"/>
      <w:lvlText w:val="%1.%2"/>
      <w:lvlJc w:val="left"/>
      <w:pPr>
        <w:tabs>
          <w:tab w:val="num" w:pos="720"/>
        </w:tabs>
        <w:ind w:left="720" w:hanging="72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34" w15:restartNumberingAfterBreak="0">
    <w:nsid w:val="63F15F91"/>
    <w:multiLevelType w:val="multilevel"/>
    <w:tmpl w:val="FD6CD2DA"/>
    <w:lvl w:ilvl="0">
      <w:start w:val="1"/>
      <w:numFmt w:val="decimal"/>
      <w:pStyle w:val="CPR-heading"/>
      <w:lvlText w:val="%1."/>
      <w:lvlJc w:val="left"/>
      <w:pPr>
        <w:ind w:left="360" w:hanging="360"/>
      </w:pPr>
      <w:rPr>
        <w:rFonts w:hint="default"/>
      </w:rPr>
    </w:lvl>
    <w:lvl w:ilvl="1">
      <w:start w:val="1"/>
      <w:numFmt w:val="decimal"/>
      <w:pStyle w:val="CPR-clause"/>
      <w:lvlText w:val="%1.%2."/>
      <w:lvlJc w:val="left"/>
      <w:pPr>
        <w:ind w:left="858" w:hanging="432"/>
      </w:pPr>
      <w:rPr>
        <w:rFonts w:hint="default"/>
        <w:b w:val="0"/>
        <w:i w:val="0"/>
      </w:rPr>
    </w:lvl>
    <w:lvl w:ilvl="2">
      <w:start w:val="1"/>
      <w:numFmt w:val="decimal"/>
      <w:pStyle w:val="CPR-subclause"/>
      <w:lvlText w:val="%1.%2.%3."/>
      <w:lvlJc w:val="left"/>
      <w:pPr>
        <w:ind w:left="1224" w:hanging="504"/>
      </w:pPr>
      <w:rPr>
        <w:rFonts w:hint="default"/>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9A66C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704430E"/>
    <w:multiLevelType w:val="multilevel"/>
    <w:tmpl w:val="1EE0FDCA"/>
    <w:styleLink w:val="CurrentList1"/>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numFmt w:val="decimal"/>
      <w:lvlText w:val="%1.%2.1"/>
      <w:lvlJc w:val="left"/>
      <w:pPr>
        <w:tabs>
          <w:tab w:val="num" w:pos="720"/>
        </w:tabs>
        <w:ind w:left="720" w:hanging="720"/>
      </w:pPr>
      <w:rPr>
        <w:rFonts w:hint="default"/>
        <w:b w:val="0"/>
        <w:color w:val="auto"/>
      </w:rPr>
    </w:lvl>
    <w:lvl w:ilvl="3">
      <w:numFmt w:val="decimal"/>
      <w:lvlText w:val="%4%1.%2.%3.1"/>
      <w:lvlJc w:val="left"/>
      <w:pPr>
        <w:tabs>
          <w:tab w:val="num" w:pos="1080"/>
        </w:tabs>
        <w:ind w:left="1080" w:hanging="1080"/>
      </w:pPr>
      <w:rPr>
        <w:rFonts w:hint="default"/>
        <w:color w:val="auto"/>
      </w:rPr>
    </w:lvl>
    <w:lvl w:ilvl="4">
      <w:numFmt w:val="decimal"/>
      <w:lvlText w:val="%1.%2.%3.%4.1"/>
      <w:lvlJc w:val="left"/>
      <w:pPr>
        <w:tabs>
          <w:tab w:val="num" w:pos="1080"/>
        </w:tabs>
        <w:ind w:left="1080" w:hanging="1080"/>
      </w:pPr>
      <w:rPr>
        <w:rFonts w:hint="default"/>
        <w:color w:val="auto"/>
      </w:rPr>
    </w:lvl>
    <w:lvl w:ilvl="5">
      <w:numFmt w:val="decimal"/>
      <w:lvlText w:val="%1.%2.%3.%4.%5.1"/>
      <w:lvlJc w:val="left"/>
      <w:pPr>
        <w:tabs>
          <w:tab w:val="num" w:pos="1440"/>
        </w:tabs>
        <w:ind w:left="1440" w:hanging="1440"/>
      </w:pPr>
      <w:rPr>
        <w:rFonts w:hint="default"/>
        <w:color w:val="auto"/>
      </w:rPr>
    </w:lvl>
    <w:lvl w:ilvl="6">
      <w:numFmt w:val="decimal"/>
      <w:lvlText w:val="%1.%2.%3.%4.%5.%6.1"/>
      <w:lvlJc w:val="left"/>
      <w:pPr>
        <w:tabs>
          <w:tab w:val="num" w:pos="1440"/>
        </w:tabs>
        <w:ind w:left="1440" w:hanging="1440"/>
      </w:pPr>
      <w:rPr>
        <w:rFonts w:hint="default"/>
        <w:color w:val="auto"/>
      </w:rPr>
    </w:lvl>
    <w:lvl w:ilvl="7">
      <w:numFmt w:val="decimal"/>
      <w:lvlText w:val="%1.%2.%3.%4.%5.%6.%7.1"/>
      <w:lvlJc w:val="left"/>
      <w:pPr>
        <w:tabs>
          <w:tab w:val="num" w:pos="1800"/>
        </w:tabs>
        <w:ind w:left="1800" w:hanging="1800"/>
      </w:pPr>
      <w:rPr>
        <w:rFonts w:hint="default"/>
        <w:color w:val="auto"/>
      </w:rPr>
    </w:lvl>
    <w:lvl w:ilvl="8">
      <w:numFmt w:val="decimal"/>
      <w:lvlText w:val="%1.%2.%3.%4.%5.%6.%7.%8.1"/>
      <w:lvlJc w:val="left"/>
      <w:pPr>
        <w:tabs>
          <w:tab w:val="num" w:pos="2160"/>
        </w:tabs>
        <w:ind w:left="2160" w:hanging="2160"/>
      </w:pPr>
      <w:rPr>
        <w:rFonts w:hint="default"/>
        <w:color w:val="auto"/>
      </w:rPr>
    </w:lvl>
  </w:abstractNum>
  <w:abstractNum w:abstractNumId="37" w15:restartNumberingAfterBreak="0">
    <w:nsid w:val="67D05752"/>
    <w:multiLevelType w:val="multilevel"/>
    <w:tmpl w:val="FA4E2D6C"/>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38" w15:restartNumberingAfterBreak="0">
    <w:nsid w:val="73C51244"/>
    <w:multiLevelType w:val="multilevel"/>
    <w:tmpl w:val="25EE66D0"/>
    <w:lvl w:ilvl="0">
      <w:start w:val="1"/>
      <w:numFmt w:val="decimal"/>
      <w:lvlText w:val="%1.0.1"/>
      <w:lvlJc w:val="left"/>
      <w:pPr>
        <w:tabs>
          <w:tab w:val="num" w:pos="432"/>
        </w:tabs>
        <w:ind w:left="432" w:hanging="432"/>
      </w:pPr>
      <w:rPr>
        <w:rFonts w:hint="default"/>
      </w:rPr>
    </w:lvl>
    <w:lvl w:ilvl="1">
      <w:start w:val="1"/>
      <w:numFmt w:val="none"/>
      <w:lvlText w:val="1.0.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4AC43D0"/>
    <w:multiLevelType w:val="hybridMultilevel"/>
    <w:tmpl w:val="9D0C6AE4"/>
    <w:lvl w:ilvl="0" w:tplc="E392FF9C">
      <w:start w:val="1"/>
      <w:numFmt w:val="bullet"/>
      <w:lvlText w:val=""/>
      <w:lvlJc w:val="left"/>
      <w:pPr>
        <w:tabs>
          <w:tab w:val="num" w:pos="2460"/>
        </w:tabs>
        <w:ind w:left="2460" w:hanging="360"/>
      </w:pPr>
      <w:rPr>
        <w:rFonts w:ascii="Symbol" w:hAnsi="Symbol" w:hint="default"/>
      </w:rPr>
    </w:lvl>
    <w:lvl w:ilvl="1" w:tplc="E392FF9C">
      <w:start w:val="1"/>
      <w:numFmt w:val="bullet"/>
      <w:lvlText w:val=""/>
      <w:lvlJc w:val="left"/>
      <w:pPr>
        <w:tabs>
          <w:tab w:val="num" w:pos="1360"/>
        </w:tabs>
        <w:ind w:left="1360" w:hanging="360"/>
      </w:pPr>
      <w:rPr>
        <w:rFonts w:ascii="Symbol" w:hAnsi="Symbol" w:hint="default"/>
      </w:rPr>
    </w:lvl>
    <w:lvl w:ilvl="2" w:tplc="08090005" w:tentative="1">
      <w:start w:val="1"/>
      <w:numFmt w:val="bullet"/>
      <w:lvlText w:val=""/>
      <w:lvlJc w:val="left"/>
      <w:pPr>
        <w:tabs>
          <w:tab w:val="num" w:pos="3160"/>
        </w:tabs>
        <w:ind w:left="3160" w:hanging="360"/>
      </w:pPr>
      <w:rPr>
        <w:rFonts w:ascii="Wingdings" w:hAnsi="Wingdings" w:hint="default"/>
      </w:rPr>
    </w:lvl>
    <w:lvl w:ilvl="3" w:tplc="08090001" w:tentative="1">
      <w:start w:val="1"/>
      <w:numFmt w:val="bullet"/>
      <w:lvlText w:val=""/>
      <w:lvlJc w:val="left"/>
      <w:pPr>
        <w:tabs>
          <w:tab w:val="num" w:pos="3880"/>
        </w:tabs>
        <w:ind w:left="3880" w:hanging="360"/>
      </w:pPr>
      <w:rPr>
        <w:rFonts w:ascii="Symbol" w:hAnsi="Symbol" w:hint="default"/>
      </w:rPr>
    </w:lvl>
    <w:lvl w:ilvl="4" w:tplc="08090003" w:tentative="1">
      <w:start w:val="1"/>
      <w:numFmt w:val="bullet"/>
      <w:lvlText w:val="o"/>
      <w:lvlJc w:val="left"/>
      <w:pPr>
        <w:tabs>
          <w:tab w:val="num" w:pos="4600"/>
        </w:tabs>
        <w:ind w:left="4600" w:hanging="360"/>
      </w:pPr>
      <w:rPr>
        <w:rFonts w:ascii="Courier New" w:hAnsi="Courier New" w:cs="Courier New" w:hint="default"/>
      </w:rPr>
    </w:lvl>
    <w:lvl w:ilvl="5" w:tplc="08090005" w:tentative="1">
      <w:start w:val="1"/>
      <w:numFmt w:val="bullet"/>
      <w:lvlText w:val=""/>
      <w:lvlJc w:val="left"/>
      <w:pPr>
        <w:tabs>
          <w:tab w:val="num" w:pos="5320"/>
        </w:tabs>
        <w:ind w:left="5320" w:hanging="360"/>
      </w:pPr>
      <w:rPr>
        <w:rFonts w:ascii="Wingdings" w:hAnsi="Wingdings" w:hint="default"/>
      </w:rPr>
    </w:lvl>
    <w:lvl w:ilvl="6" w:tplc="08090001" w:tentative="1">
      <w:start w:val="1"/>
      <w:numFmt w:val="bullet"/>
      <w:lvlText w:val=""/>
      <w:lvlJc w:val="left"/>
      <w:pPr>
        <w:tabs>
          <w:tab w:val="num" w:pos="6040"/>
        </w:tabs>
        <w:ind w:left="6040" w:hanging="360"/>
      </w:pPr>
      <w:rPr>
        <w:rFonts w:ascii="Symbol" w:hAnsi="Symbol" w:hint="default"/>
      </w:rPr>
    </w:lvl>
    <w:lvl w:ilvl="7" w:tplc="08090003" w:tentative="1">
      <w:start w:val="1"/>
      <w:numFmt w:val="bullet"/>
      <w:lvlText w:val="o"/>
      <w:lvlJc w:val="left"/>
      <w:pPr>
        <w:tabs>
          <w:tab w:val="num" w:pos="6760"/>
        </w:tabs>
        <w:ind w:left="6760" w:hanging="360"/>
      </w:pPr>
      <w:rPr>
        <w:rFonts w:ascii="Courier New" w:hAnsi="Courier New" w:cs="Courier New" w:hint="default"/>
      </w:rPr>
    </w:lvl>
    <w:lvl w:ilvl="8" w:tplc="08090005" w:tentative="1">
      <w:start w:val="1"/>
      <w:numFmt w:val="bullet"/>
      <w:lvlText w:val=""/>
      <w:lvlJc w:val="left"/>
      <w:pPr>
        <w:tabs>
          <w:tab w:val="num" w:pos="7480"/>
        </w:tabs>
        <w:ind w:left="7480" w:hanging="360"/>
      </w:pPr>
      <w:rPr>
        <w:rFonts w:ascii="Wingdings" w:hAnsi="Wingdings" w:hint="default"/>
      </w:rPr>
    </w:lvl>
  </w:abstractNum>
  <w:abstractNum w:abstractNumId="40" w15:restartNumberingAfterBreak="0">
    <w:nsid w:val="7DE21264"/>
    <w:multiLevelType w:val="multilevel"/>
    <w:tmpl w:val="FA4E2D6C"/>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41" w15:restartNumberingAfterBreak="0">
    <w:nsid w:val="7E107F39"/>
    <w:multiLevelType w:val="hybridMultilevel"/>
    <w:tmpl w:val="282C81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F0A6D0A"/>
    <w:multiLevelType w:val="hybridMultilevel"/>
    <w:tmpl w:val="DFB82EE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87445B"/>
    <w:multiLevelType w:val="hybridMultilevel"/>
    <w:tmpl w:val="27D47820"/>
    <w:lvl w:ilvl="0" w:tplc="FDA07080">
      <w:start w:val="1"/>
      <w:numFmt w:val="decimal"/>
      <w:lvlText w:val="%1."/>
      <w:lvlJc w:val="left"/>
      <w:pPr>
        <w:ind w:left="1800" w:hanging="360"/>
      </w:pPr>
      <w:rPr>
        <w:rFonts w:ascii="Gill Sans MT" w:eastAsia="Times New Roman" w:hAnsi="Gill Sans MT" w:cstheme="minorHAns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
  </w:num>
  <w:num w:numId="2">
    <w:abstractNumId w:val="31"/>
  </w:num>
  <w:num w:numId="3">
    <w:abstractNumId w:val="7"/>
  </w:num>
  <w:num w:numId="4">
    <w:abstractNumId w:val="20"/>
  </w:num>
  <w:num w:numId="5">
    <w:abstractNumId w:val="27"/>
  </w:num>
  <w:num w:numId="6">
    <w:abstractNumId w:val="1"/>
  </w:num>
  <w:num w:numId="7">
    <w:abstractNumId w:val="5"/>
  </w:num>
  <w:num w:numId="8">
    <w:abstractNumId w:val="17"/>
  </w:num>
  <w:num w:numId="9">
    <w:abstractNumId w:val="19"/>
  </w:num>
  <w:num w:numId="10">
    <w:abstractNumId w:val="36"/>
  </w:num>
  <w:num w:numId="11">
    <w:abstractNumId w:val="39"/>
  </w:num>
  <w:num w:numId="12">
    <w:abstractNumId w:val="0"/>
  </w:num>
  <w:num w:numId="13">
    <w:abstractNumId w:val="40"/>
  </w:num>
  <w:num w:numId="14">
    <w:abstractNumId w:val="30"/>
  </w:num>
  <w:num w:numId="15">
    <w:abstractNumId w:val="42"/>
  </w:num>
  <w:num w:numId="16">
    <w:abstractNumId w:val="15"/>
  </w:num>
  <w:num w:numId="17">
    <w:abstractNumId w:val="21"/>
  </w:num>
  <w:num w:numId="18">
    <w:abstractNumId w:val="22"/>
  </w:num>
  <w:num w:numId="19">
    <w:abstractNumId w:val="37"/>
  </w:num>
  <w:num w:numId="20">
    <w:abstractNumId w:val="19"/>
    <w:lvlOverride w:ilvl="0">
      <w:startOverride w:val="2"/>
    </w:lvlOverride>
    <w:lvlOverride w:ilvl="1"/>
  </w:num>
  <w:num w:numId="21">
    <w:abstractNumId w:val="6"/>
  </w:num>
  <w:num w:numId="22">
    <w:abstractNumId w:val="19"/>
    <w:lvlOverride w:ilvl="0">
      <w:startOverride w:val="2"/>
    </w:lvlOverride>
    <w:lvlOverride w:ilvl="1"/>
    <w:lvlOverride w:ilvl="2">
      <w:startOverride w:val="1"/>
    </w:lvlOverride>
  </w:num>
  <w:num w:numId="23">
    <w:abstractNumId w:val="19"/>
    <w:lvlOverride w:ilvl="0">
      <w:startOverride w:val="2"/>
    </w:lvlOverride>
    <w:lvlOverride w:ilvl="1"/>
    <w:lvlOverride w:ilvl="2">
      <w:startOverride w:val="1"/>
    </w:lvlOverride>
  </w:num>
  <w:num w:numId="24">
    <w:abstractNumId w:val="14"/>
  </w:num>
  <w:num w:numId="25">
    <w:abstractNumId w:val="32"/>
  </w:num>
  <w:num w:numId="26">
    <w:abstractNumId w:val="8"/>
  </w:num>
  <w:num w:numId="27">
    <w:abstractNumId w:val="35"/>
  </w:num>
  <w:num w:numId="28">
    <w:abstractNumId w:val="18"/>
  </w:num>
  <w:num w:numId="29">
    <w:abstractNumId w:val="38"/>
  </w:num>
  <w:num w:numId="30">
    <w:abstractNumId w:val="10"/>
  </w:num>
  <w:num w:numId="31">
    <w:abstractNumId w:val="11"/>
  </w:num>
  <w:num w:numId="3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9"/>
  </w:num>
  <w:num w:numId="3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34"/>
  </w:num>
  <w:num w:numId="38">
    <w:abstractNumId w:val="9"/>
  </w:num>
  <w:num w:numId="39">
    <w:abstractNumId w:val="41"/>
  </w:num>
  <w:num w:numId="40">
    <w:abstractNumId w:val="25"/>
  </w:num>
  <w:num w:numId="41">
    <w:abstractNumId w:val="13"/>
  </w:num>
  <w:num w:numId="42">
    <w:abstractNumId w:val="33"/>
  </w:num>
  <w:num w:numId="43">
    <w:abstractNumId w:val="2"/>
  </w:num>
  <w:num w:numId="44">
    <w:abstractNumId w:val="23"/>
  </w:num>
  <w:num w:numId="45">
    <w:abstractNumId w:val="12"/>
  </w:num>
  <w:num w:numId="46">
    <w:abstractNumId w:val="16"/>
  </w:num>
  <w:num w:numId="47">
    <w:abstractNumId w:val="4"/>
  </w:num>
  <w:num w:numId="48">
    <w:abstractNumId w:val="43"/>
  </w:num>
  <w:num w:numId="49">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00"/>
  <w:drawingGridVerticalSpacing w:val="136"/>
  <w:displayHorizontalDrawingGridEvery w:val="0"/>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71"/>
    <w:rsid w:val="000000D0"/>
    <w:rsid w:val="0000118A"/>
    <w:rsid w:val="00003E2A"/>
    <w:rsid w:val="00003FD4"/>
    <w:rsid w:val="00011B69"/>
    <w:rsid w:val="00021FB1"/>
    <w:rsid w:val="000226A4"/>
    <w:rsid w:val="00022FA4"/>
    <w:rsid w:val="00023C57"/>
    <w:rsid w:val="00032C67"/>
    <w:rsid w:val="00033C79"/>
    <w:rsid w:val="00037C34"/>
    <w:rsid w:val="00042D08"/>
    <w:rsid w:val="00045351"/>
    <w:rsid w:val="00046D05"/>
    <w:rsid w:val="00050765"/>
    <w:rsid w:val="0005144F"/>
    <w:rsid w:val="0005573B"/>
    <w:rsid w:val="000576D2"/>
    <w:rsid w:val="00057874"/>
    <w:rsid w:val="00057E82"/>
    <w:rsid w:val="000609BC"/>
    <w:rsid w:val="000611C0"/>
    <w:rsid w:val="00062C50"/>
    <w:rsid w:val="00063BFC"/>
    <w:rsid w:val="000710FB"/>
    <w:rsid w:val="00074822"/>
    <w:rsid w:val="00075D6D"/>
    <w:rsid w:val="00075ECA"/>
    <w:rsid w:val="00075F4C"/>
    <w:rsid w:val="00076D8A"/>
    <w:rsid w:val="000817E9"/>
    <w:rsid w:val="000862D6"/>
    <w:rsid w:val="00086A1F"/>
    <w:rsid w:val="000924C2"/>
    <w:rsid w:val="000925ED"/>
    <w:rsid w:val="000927A2"/>
    <w:rsid w:val="00094400"/>
    <w:rsid w:val="000954C6"/>
    <w:rsid w:val="000A5693"/>
    <w:rsid w:val="000A7C68"/>
    <w:rsid w:val="000B0244"/>
    <w:rsid w:val="000B0C40"/>
    <w:rsid w:val="000B24F8"/>
    <w:rsid w:val="000B25A2"/>
    <w:rsid w:val="000C2B46"/>
    <w:rsid w:val="000C2E25"/>
    <w:rsid w:val="000C2EE2"/>
    <w:rsid w:val="000C5F3A"/>
    <w:rsid w:val="000D15D4"/>
    <w:rsid w:val="000D24C9"/>
    <w:rsid w:val="000D30EA"/>
    <w:rsid w:val="000D5AB1"/>
    <w:rsid w:val="000D6C7B"/>
    <w:rsid w:val="000E1C61"/>
    <w:rsid w:val="000E38B6"/>
    <w:rsid w:val="000E5161"/>
    <w:rsid w:val="000E6742"/>
    <w:rsid w:val="000F3DC8"/>
    <w:rsid w:val="001011D2"/>
    <w:rsid w:val="00103B6A"/>
    <w:rsid w:val="00103D94"/>
    <w:rsid w:val="00105BA6"/>
    <w:rsid w:val="00112BC7"/>
    <w:rsid w:val="0011418E"/>
    <w:rsid w:val="00117B9A"/>
    <w:rsid w:val="00122657"/>
    <w:rsid w:val="00125165"/>
    <w:rsid w:val="00126265"/>
    <w:rsid w:val="0012734D"/>
    <w:rsid w:val="0013031B"/>
    <w:rsid w:val="00131852"/>
    <w:rsid w:val="00131B0C"/>
    <w:rsid w:val="00133214"/>
    <w:rsid w:val="00134436"/>
    <w:rsid w:val="001351EF"/>
    <w:rsid w:val="00141EA8"/>
    <w:rsid w:val="0014246F"/>
    <w:rsid w:val="00151092"/>
    <w:rsid w:val="00153274"/>
    <w:rsid w:val="00153C48"/>
    <w:rsid w:val="00156231"/>
    <w:rsid w:val="00161E7D"/>
    <w:rsid w:val="001646F5"/>
    <w:rsid w:val="00166F2F"/>
    <w:rsid w:val="00174958"/>
    <w:rsid w:val="00175401"/>
    <w:rsid w:val="0017573D"/>
    <w:rsid w:val="00175ABA"/>
    <w:rsid w:val="00176A4B"/>
    <w:rsid w:val="0017791F"/>
    <w:rsid w:val="001845AA"/>
    <w:rsid w:val="00195AD2"/>
    <w:rsid w:val="001961B5"/>
    <w:rsid w:val="001A50F7"/>
    <w:rsid w:val="001A585E"/>
    <w:rsid w:val="001B0582"/>
    <w:rsid w:val="001B36B3"/>
    <w:rsid w:val="001B4FDB"/>
    <w:rsid w:val="001B5310"/>
    <w:rsid w:val="001B7965"/>
    <w:rsid w:val="001B7F5A"/>
    <w:rsid w:val="001C46B5"/>
    <w:rsid w:val="001C7285"/>
    <w:rsid w:val="001D086B"/>
    <w:rsid w:val="001D1343"/>
    <w:rsid w:val="001D1382"/>
    <w:rsid w:val="001D2327"/>
    <w:rsid w:val="001D3C8B"/>
    <w:rsid w:val="001D3E2A"/>
    <w:rsid w:val="001D4C55"/>
    <w:rsid w:val="001D5EF0"/>
    <w:rsid w:val="001D7B1E"/>
    <w:rsid w:val="001E24A1"/>
    <w:rsid w:val="001E2994"/>
    <w:rsid w:val="001E3097"/>
    <w:rsid w:val="001F77C3"/>
    <w:rsid w:val="001F7D13"/>
    <w:rsid w:val="0020526D"/>
    <w:rsid w:val="002120FF"/>
    <w:rsid w:val="00213C5C"/>
    <w:rsid w:val="0022129B"/>
    <w:rsid w:val="002340E3"/>
    <w:rsid w:val="002360A2"/>
    <w:rsid w:val="002365DD"/>
    <w:rsid w:val="002443D5"/>
    <w:rsid w:val="00245B8A"/>
    <w:rsid w:val="00247576"/>
    <w:rsid w:val="002521B0"/>
    <w:rsid w:val="00253A8B"/>
    <w:rsid w:val="00255F4D"/>
    <w:rsid w:val="00260B73"/>
    <w:rsid w:val="00261C6F"/>
    <w:rsid w:val="0026306A"/>
    <w:rsid w:val="00263EB2"/>
    <w:rsid w:val="00264FD4"/>
    <w:rsid w:val="002719DA"/>
    <w:rsid w:val="00273C67"/>
    <w:rsid w:val="00283B1D"/>
    <w:rsid w:val="00283F3D"/>
    <w:rsid w:val="0028493E"/>
    <w:rsid w:val="002869C5"/>
    <w:rsid w:val="002870E1"/>
    <w:rsid w:val="00290B42"/>
    <w:rsid w:val="00291F80"/>
    <w:rsid w:val="002A1E84"/>
    <w:rsid w:val="002A221C"/>
    <w:rsid w:val="002A5204"/>
    <w:rsid w:val="002A6B5B"/>
    <w:rsid w:val="002A6DE1"/>
    <w:rsid w:val="002B10C6"/>
    <w:rsid w:val="002B689D"/>
    <w:rsid w:val="002B79DD"/>
    <w:rsid w:val="002C09CB"/>
    <w:rsid w:val="002C0A41"/>
    <w:rsid w:val="002C0B6E"/>
    <w:rsid w:val="002C2923"/>
    <w:rsid w:val="002C32E3"/>
    <w:rsid w:val="002C7DE9"/>
    <w:rsid w:val="002D21D8"/>
    <w:rsid w:val="002D3CB9"/>
    <w:rsid w:val="002D3D06"/>
    <w:rsid w:val="002D5F4B"/>
    <w:rsid w:val="002E4855"/>
    <w:rsid w:val="002F3E28"/>
    <w:rsid w:val="00300151"/>
    <w:rsid w:val="003002F2"/>
    <w:rsid w:val="00302463"/>
    <w:rsid w:val="003142CE"/>
    <w:rsid w:val="00315025"/>
    <w:rsid w:val="00316390"/>
    <w:rsid w:val="00317291"/>
    <w:rsid w:val="003207DC"/>
    <w:rsid w:val="003213CC"/>
    <w:rsid w:val="00322065"/>
    <w:rsid w:val="00322EB6"/>
    <w:rsid w:val="00324BDD"/>
    <w:rsid w:val="003255AD"/>
    <w:rsid w:val="00326CDA"/>
    <w:rsid w:val="00327788"/>
    <w:rsid w:val="00330684"/>
    <w:rsid w:val="0033185C"/>
    <w:rsid w:val="0033726F"/>
    <w:rsid w:val="00337DC9"/>
    <w:rsid w:val="00345A9E"/>
    <w:rsid w:val="0035061E"/>
    <w:rsid w:val="00350C54"/>
    <w:rsid w:val="00351607"/>
    <w:rsid w:val="00352C3C"/>
    <w:rsid w:val="00353928"/>
    <w:rsid w:val="0035646B"/>
    <w:rsid w:val="00356B09"/>
    <w:rsid w:val="00356F96"/>
    <w:rsid w:val="00360343"/>
    <w:rsid w:val="003608B7"/>
    <w:rsid w:val="0036392B"/>
    <w:rsid w:val="0036424F"/>
    <w:rsid w:val="003715FA"/>
    <w:rsid w:val="00372BF9"/>
    <w:rsid w:val="00380117"/>
    <w:rsid w:val="00381728"/>
    <w:rsid w:val="00385BA5"/>
    <w:rsid w:val="00385D9A"/>
    <w:rsid w:val="0039050D"/>
    <w:rsid w:val="0039413F"/>
    <w:rsid w:val="003A148B"/>
    <w:rsid w:val="003A30EE"/>
    <w:rsid w:val="003B4C20"/>
    <w:rsid w:val="003B6E2E"/>
    <w:rsid w:val="003C0EF7"/>
    <w:rsid w:val="003C37A5"/>
    <w:rsid w:val="003C6C06"/>
    <w:rsid w:val="003D2BD8"/>
    <w:rsid w:val="003D3B71"/>
    <w:rsid w:val="003D5B9A"/>
    <w:rsid w:val="003D672C"/>
    <w:rsid w:val="003E2A71"/>
    <w:rsid w:val="003E4D61"/>
    <w:rsid w:val="003E4F5A"/>
    <w:rsid w:val="003E7D64"/>
    <w:rsid w:val="003F38C6"/>
    <w:rsid w:val="003F4FAB"/>
    <w:rsid w:val="003F74D7"/>
    <w:rsid w:val="00403762"/>
    <w:rsid w:val="00406CE7"/>
    <w:rsid w:val="004071A6"/>
    <w:rsid w:val="0041041A"/>
    <w:rsid w:val="00413241"/>
    <w:rsid w:val="0041357B"/>
    <w:rsid w:val="00415D8B"/>
    <w:rsid w:val="00416134"/>
    <w:rsid w:val="00416D11"/>
    <w:rsid w:val="004178C0"/>
    <w:rsid w:val="00424B07"/>
    <w:rsid w:val="00430099"/>
    <w:rsid w:val="00431F8C"/>
    <w:rsid w:val="00437D4E"/>
    <w:rsid w:val="004409C5"/>
    <w:rsid w:val="00442948"/>
    <w:rsid w:val="00453609"/>
    <w:rsid w:val="00461602"/>
    <w:rsid w:val="004623C8"/>
    <w:rsid w:val="004645AD"/>
    <w:rsid w:val="0047033F"/>
    <w:rsid w:val="00473037"/>
    <w:rsid w:val="004731A5"/>
    <w:rsid w:val="004840FA"/>
    <w:rsid w:val="00484A08"/>
    <w:rsid w:val="004858D4"/>
    <w:rsid w:val="00487B7B"/>
    <w:rsid w:val="00491D5C"/>
    <w:rsid w:val="00493E6F"/>
    <w:rsid w:val="004A0832"/>
    <w:rsid w:val="004A1202"/>
    <w:rsid w:val="004A307F"/>
    <w:rsid w:val="004A7B34"/>
    <w:rsid w:val="004B0502"/>
    <w:rsid w:val="004B0ADE"/>
    <w:rsid w:val="004B24A5"/>
    <w:rsid w:val="004B43C2"/>
    <w:rsid w:val="004B4A01"/>
    <w:rsid w:val="004B6658"/>
    <w:rsid w:val="004B6BDC"/>
    <w:rsid w:val="004C4D4E"/>
    <w:rsid w:val="004D18E9"/>
    <w:rsid w:val="004D19BF"/>
    <w:rsid w:val="004D4157"/>
    <w:rsid w:val="004E35CC"/>
    <w:rsid w:val="004E49B6"/>
    <w:rsid w:val="004F06F2"/>
    <w:rsid w:val="004F2596"/>
    <w:rsid w:val="004F2DE7"/>
    <w:rsid w:val="004F306E"/>
    <w:rsid w:val="004F55F5"/>
    <w:rsid w:val="004F67D2"/>
    <w:rsid w:val="004F79E4"/>
    <w:rsid w:val="00504C49"/>
    <w:rsid w:val="005055C3"/>
    <w:rsid w:val="005121DC"/>
    <w:rsid w:val="005129F7"/>
    <w:rsid w:val="00515C0A"/>
    <w:rsid w:val="005162A6"/>
    <w:rsid w:val="0051665F"/>
    <w:rsid w:val="00516726"/>
    <w:rsid w:val="00516A42"/>
    <w:rsid w:val="00524558"/>
    <w:rsid w:val="00527250"/>
    <w:rsid w:val="00527C77"/>
    <w:rsid w:val="00534634"/>
    <w:rsid w:val="00550E8E"/>
    <w:rsid w:val="00555CDF"/>
    <w:rsid w:val="00567996"/>
    <w:rsid w:val="005701DB"/>
    <w:rsid w:val="0057474D"/>
    <w:rsid w:val="00584A6F"/>
    <w:rsid w:val="00590757"/>
    <w:rsid w:val="00591BB0"/>
    <w:rsid w:val="00596A46"/>
    <w:rsid w:val="005A1A0B"/>
    <w:rsid w:val="005A33A5"/>
    <w:rsid w:val="005A3FC2"/>
    <w:rsid w:val="005A493E"/>
    <w:rsid w:val="005A4CE7"/>
    <w:rsid w:val="005A6BE8"/>
    <w:rsid w:val="005A707B"/>
    <w:rsid w:val="005A725E"/>
    <w:rsid w:val="005B1337"/>
    <w:rsid w:val="005B2498"/>
    <w:rsid w:val="005B2A9B"/>
    <w:rsid w:val="005C3FE9"/>
    <w:rsid w:val="005C6697"/>
    <w:rsid w:val="005C6FDE"/>
    <w:rsid w:val="005D1D4A"/>
    <w:rsid w:val="005D34E6"/>
    <w:rsid w:val="005D39F4"/>
    <w:rsid w:val="005D5D07"/>
    <w:rsid w:val="005D76CD"/>
    <w:rsid w:val="005E78AB"/>
    <w:rsid w:val="005F072C"/>
    <w:rsid w:val="005F0BA8"/>
    <w:rsid w:val="005F1289"/>
    <w:rsid w:val="005F3E59"/>
    <w:rsid w:val="005F4B0D"/>
    <w:rsid w:val="005F64AB"/>
    <w:rsid w:val="005F67D8"/>
    <w:rsid w:val="0060346D"/>
    <w:rsid w:val="006040D0"/>
    <w:rsid w:val="006062DB"/>
    <w:rsid w:val="00606B76"/>
    <w:rsid w:val="00612D16"/>
    <w:rsid w:val="00617313"/>
    <w:rsid w:val="0062356C"/>
    <w:rsid w:val="006251AC"/>
    <w:rsid w:val="0062566B"/>
    <w:rsid w:val="006268BD"/>
    <w:rsid w:val="00627883"/>
    <w:rsid w:val="00632CA5"/>
    <w:rsid w:val="00634E15"/>
    <w:rsid w:val="006434BB"/>
    <w:rsid w:val="00656038"/>
    <w:rsid w:val="006629F8"/>
    <w:rsid w:val="006632D3"/>
    <w:rsid w:val="006642AD"/>
    <w:rsid w:val="006649CD"/>
    <w:rsid w:val="006665BE"/>
    <w:rsid w:val="00667A88"/>
    <w:rsid w:val="00673AAE"/>
    <w:rsid w:val="006749BF"/>
    <w:rsid w:val="00675365"/>
    <w:rsid w:val="00684172"/>
    <w:rsid w:val="00684AC2"/>
    <w:rsid w:val="00686660"/>
    <w:rsid w:val="00687FB6"/>
    <w:rsid w:val="00691946"/>
    <w:rsid w:val="00692D85"/>
    <w:rsid w:val="00695422"/>
    <w:rsid w:val="006978E5"/>
    <w:rsid w:val="006A1F65"/>
    <w:rsid w:val="006A2B20"/>
    <w:rsid w:val="006A7243"/>
    <w:rsid w:val="006A7A9D"/>
    <w:rsid w:val="006B193F"/>
    <w:rsid w:val="006B1D78"/>
    <w:rsid w:val="006C32A3"/>
    <w:rsid w:val="006C4A71"/>
    <w:rsid w:val="006C660C"/>
    <w:rsid w:val="006C6AE4"/>
    <w:rsid w:val="006C74A9"/>
    <w:rsid w:val="006D0CAC"/>
    <w:rsid w:val="006D1048"/>
    <w:rsid w:val="006D18EB"/>
    <w:rsid w:val="006D1A64"/>
    <w:rsid w:val="006D46FC"/>
    <w:rsid w:val="006D691D"/>
    <w:rsid w:val="006D748F"/>
    <w:rsid w:val="006E3338"/>
    <w:rsid w:val="006E39D9"/>
    <w:rsid w:val="006E5A43"/>
    <w:rsid w:val="006E6CC6"/>
    <w:rsid w:val="006E773E"/>
    <w:rsid w:val="006F2A86"/>
    <w:rsid w:val="006F4481"/>
    <w:rsid w:val="006F473D"/>
    <w:rsid w:val="00701C94"/>
    <w:rsid w:val="00703EE4"/>
    <w:rsid w:val="0070734E"/>
    <w:rsid w:val="00707FB4"/>
    <w:rsid w:val="007147C9"/>
    <w:rsid w:val="00717CEC"/>
    <w:rsid w:val="00723555"/>
    <w:rsid w:val="0072432B"/>
    <w:rsid w:val="00727B90"/>
    <w:rsid w:val="0073010B"/>
    <w:rsid w:val="00741423"/>
    <w:rsid w:val="0074285C"/>
    <w:rsid w:val="0074302F"/>
    <w:rsid w:val="00745E5C"/>
    <w:rsid w:val="00750FDD"/>
    <w:rsid w:val="00751E8C"/>
    <w:rsid w:val="007572A1"/>
    <w:rsid w:val="00757E6A"/>
    <w:rsid w:val="007615C8"/>
    <w:rsid w:val="00761F3B"/>
    <w:rsid w:val="00762E72"/>
    <w:rsid w:val="00763550"/>
    <w:rsid w:val="007663BB"/>
    <w:rsid w:val="0077046A"/>
    <w:rsid w:val="00770579"/>
    <w:rsid w:val="00772513"/>
    <w:rsid w:val="007811D6"/>
    <w:rsid w:val="007812AF"/>
    <w:rsid w:val="00783A3B"/>
    <w:rsid w:val="00783D57"/>
    <w:rsid w:val="007852FA"/>
    <w:rsid w:val="007854F6"/>
    <w:rsid w:val="00786679"/>
    <w:rsid w:val="007910CE"/>
    <w:rsid w:val="0079172F"/>
    <w:rsid w:val="00796182"/>
    <w:rsid w:val="007A0843"/>
    <w:rsid w:val="007A204A"/>
    <w:rsid w:val="007A2FFC"/>
    <w:rsid w:val="007A34F7"/>
    <w:rsid w:val="007A4C76"/>
    <w:rsid w:val="007A5354"/>
    <w:rsid w:val="007B41B0"/>
    <w:rsid w:val="007B47E2"/>
    <w:rsid w:val="007B64DE"/>
    <w:rsid w:val="007C0D01"/>
    <w:rsid w:val="007C54AC"/>
    <w:rsid w:val="007C57A1"/>
    <w:rsid w:val="007D4385"/>
    <w:rsid w:val="007D4C80"/>
    <w:rsid w:val="007D6DC1"/>
    <w:rsid w:val="007E71B9"/>
    <w:rsid w:val="007F1F80"/>
    <w:rsid w:val="007F3608"/>
    <w:rsid w:val="00801AA7"/>
    <w:rsid w:val="00802E3F"/>
    <w:rsid w:val="00804E17"/>
    <w:rsid w:val="00805E5F"/>
    <w:rsid w:val="0081261A"/>
    <w:rsid w:val="00823A20"/>
    <w:rsid w:val="0082698D"/>
    <w:rsid w:val="00827C6B"/>
    <w:rsid w:val="008345AE"/>
    <w:rsid w:val="00840570"/>
    <w:rsid w:val="00850426"/>
    <w:rsid w:val="00851DCA"/>
    <w:rsid w:val="00852C97"/>
    <w:rsid w:val="008564DF"/>
    <w:rsid w:val="00861A56"/>
    <w:rsid w:val="00861C72"/>
    <w:rsid w:val="00862B0A"/>
    <w:rsid w:val="00866D6F"/>
    <w:rsid w:val="0087035A"/>
    <w:rsid w:val="0087265B"/>
    <w:rsid w:val="00872BB6"/>
    <w:rsid w:val="00877D59"/>
    <w:rsid w:val="00886689"/>
    <w:rsid w:val="00890081"/>
    <w:rsid w:val="0089057D"/>
    <w:rsid w:val="008945DB"/>
    <w:rsid w:val="008945DC"/>
    <w:rsid w:val="00894C95"/>
    <w:rsid w:val="00897D1F"/>
    <w:rsid w:val="00897F5A"/>
    <w:rsid w:val="00897FAD"/>
    <w:rsid w:val="008A0749"/>
    <w:rsid w:val="008A489A"/>
    <w:rsid w:val="008A50FC"/>
    <w:rsid w:val="008A5640"/>
    <w:rsid w:val="008B066D"/>
    <w:rsid w:val="008B1519"/>
    <w:rsid w:val="008B1D54"/>
    <w:rsid w:val="008B20F9"/>
    <w:rsid w:val="008B4132"/>
    <w:rsid w:val="008B5FF1"/>
    <w:rsid w:val="008B6E34"/>
    <w:rsid w:val="008C164C"/>
    <w:rsid w:val="008C5FD4"/>
    <w:rsid w:val="008C6E14"/>
    <w:rsid w:val="008C76E7"/>
    <w:rsid w:val="008C7AAA"/>
    <w:rsid w:val="008D03A5"/>
    <w:rsid w:val="008D73A0"/>
    <w:rsid w:val="008F2BB6"/>
    <w:rsid w:val="008F6BA7"/>
    <w:rsid w:val="008F7934"/>
    <w:rsid w:val="00902E23"/>
    <w:rsid w:val="009052AD"/>
    <w:rsid w:val="009120FE"/>
    <w:rsid w:val="00920BFC"/>
    <w:rsid w:val="00923C4B"/>
    <w:rsid w:val="0092430C"/>
    <w:rsid w:val="00924B46"/>
    <w:rsid w:val="00926661"/>
    <w:rsid w:val="00940CBA"/>
    <w:rsid w:val="00945AD4"/>
    <w:rsid w:val="00951A88"/>
    <w:rsid w:val="009540C0"/>
    <w:rsid w:val="0096070B"/>
    <w:rsid w:val="00961331"/>
    <w:rsid w:val="00964C3F"/>
    <w:rsid w:val="00965878"/>
    <w:rsid w:val="00967822"/>
    <w:rsid w:val="00967838"/>
    <w:rsid w:val="009705DC"/>
    <w:rsid w:val="009840C8"/>
    <w:rsid w:val="00985D5A"/>
    <w:rsid w:val="00991811"/>
    <w:rsid w:val="009A1C3C"/>
    <w:rsid w:val="009A4331"/>
    <w:rsid w:val="009B206B"/>
    <w:rsid w:val="009B6965"/>
    <w:rsid w:val="009B7458"/>
    <w:rsid w:val="009C199C"/>
    <w:rsid w:val="009C2D20"/>
    <w:rsid w:val="009C723E"/>
    <w:rsid w:val="009D0179"/>
    <w:rsid w:val="009D526C"/>
    <w:rsid w:val="009E1613"/>
    <w:rsid w:val="009E2017"/>
    <w:rsid w:val="009E2717"/>
    <w:rsid w:val="009E3089"/>
    <w:rsid w:val="009E35D4"/>
    <w:rsid w:val="009F370A"/>
    <w:rsid w:val="009F7A16"/>
    <w:rsid w:val="00A01494"/>
    <w:rsid w:val="00A04EC5"/>
    <w:rsid w:val="00A10A53"/>
    <w:rsid w:val="00A15544"/>
    <w:rsid w:val="00A203AB"/>
    <w:rsid w:val="00A21E50"/>
    <w:rsid w:val="00A23331"/>
    <w:rsid w:val="00A25D4D"/>
    <w:rsid w:val="00A26B2C"/>
    <w:rsid w:val="00A4509A"/>
    <w:rsid w:val="00A63EAD"/>
    <w:rsid w:val="00A650A9"/>
    <w:rsid w:val="00A71FF2"/>
    <w:rsid w:val="00A733E7"/>
    <w:rsid w:val="00A73E4B"/>
    <w:rsid w:val="00A83410"/>
    <w:rsid w:val="00A85D3E"/>
    <w:rsid w:val="00A90942"/>
    <w:rsid w:val="00A918F4"/>
    <w:rsid w:val="00A9361C"/>
    <w:rsid w:val="00AA06FE"/>
    <w:rsid w:val="00AB17DA"/>
    <w:rsid w:val="00AC1897"/>
    <w:rsid w:val="00AC28EB"/>
    <w:rsid w:val="00AC2B46"/>
    <w:rsid w:val="00AC5230"/>
    <w:rsid w:val="00AC7DC8"/>
    <w:rsid w:val="00AD2B8A"/>
    <w:rsid w:val="00AD310A"/>
    <w:rsid w:val="00AD5961"/>
    <w:rsid w:val="00AD6CAC"/>
    <w:rsid w:val="00AE1A61"/>
    <w:rsid w:val="00AE5010"/>
    <w:rsid w:val="00AF0BE7"/>
    <w:rsid w:val="00AF323A"/>
    <w:rsid w:val="00AF5B2E"/>
    <w:rsid w:val="00B00F51"/>
    <w:rsid w:val="00B02637"/>
    <w:rsid w:val="00B05DA8"/>
    <w:rsid w:val="00B06725"/>
    <w:rsid w:val="00B07F3C"/>
    <w:rsid w:val="00B1435D"/>
    <w:rsid w:val="00B1626B"/>
    <w:rsid w:val="00B17A62"/>
    <w:rsid w:val="00B21F25"/>
    <w:rsid w:val="00B22685"/>
    <w:rsid w:val="00B2292D"/>
    <w:rsid w:val="00B2326C"/>
    <w:rsid w:val="00B2343F"/>
    <w:rsid w:val="00B26EDE"/>
    <w:rsid w:val="00B32D5F"/>
    <w:rsid w:val="00B43D66"/>
    <w:rsid w:val="00B53D37"/>
    <w:rsid w:val="00B5616C"/>
    <w:rsid w:val="00B57221"/>
    <w:rsid w:val="00B634F4"/>
    <w:rsid w:val="00B63DE4"/>
    <w:rsid w:val="00B65327"/>
    <w:rsid w:val="00B708FA"/>
    <w:rsid w:val="00B721D7"/>
    <w:rsid w:val="00B84C0C"/>
    <w:rsid w:val="00B93D07"/>
    <w:rsid w:val="00B94433"/>
    <w:rsid w:val="00B975A5"/>
    <w:rsid w:val="00BA1DD4"/>
    <w:rsid w:val="00BA1FE4"/>
    <w:rsid w:val="00BA3B68"/>
    <w:rsid w:val="00BA6737"/>
    <w:rsid w:val="00BB4F34"/>
    <w:rsid w:val="00BB7E68"/>
    <w:rsid w:val="00BC14AB"/>
    <w:rsid w:val="00BC1E56"/>
    <w:rsid w:val="00BC26BF"/>
    <w:rsid w:val="00BC38FE"/>
    <w:rsid w:val="00BC4BEC"/>
    <w:rsid w:val="00BC50A0"/>
    <w:rsid w:val="00BC6FE7"/>
    <w:rsid w:val="00BD060B"/>
    <w:rsid w:val="00BD0859"/>
    <w:rsid w:val="00BD10A7"/>
    <w:rsid w:val="00BE05E6"/>
    <w:rsid w:val="00BE077C"/>
    <w:rsid w:val="00BE1F82"/>
    <w:rsid w:val="00BE7F8E"/>
    <w:rsid w:val="00BF1EF8"/>
    <w:rsid w:val="00BF31DE"/>
    <w:rsid w:val="00BF4E22"/>
    <w:rsid w:val="00C0137C"/>
    <w:rsid w:val="00C013A6"/>
    <w:rsid w:val="00C055AA"/>
    <w:rsid w:val="00C10532"/>
    <w:rsid w:val="00C110D7"/>
    <w:rsid w:val="00C117C1"/>
    <w:rsid w:val="00C1213A"/>
    <w:rsid w:val="00C16901"/>
    <w:rsid w:val="00C258DC"/>
    <w:rsid w:val="00C25ABB"/>
    <w:rsid w:val="00C25D1C"/>
    <w:rsid w:val="00C2606B"/>
    <w:rsid w:val="00C2754C"/>
    <w:rsid w:val="00C36DCE"/>
    <w:rsid w:val="00C37C1E"/>
    <w:rsid w:val="00C40D76"/>
    <w:rsid w:val="00C442A3"/>
    <w:rsid w:val="00C46A18"/>
    <w:rsid w:val="00C511EB"/>
    <w:rsid w:val="00C53CA0"/>
    <w:rsid w:val="00C55A93"/>
    <w:rsid w:val="00C56695"/>
    <w:rsid w:val="00C61668"/>
    <w:rsid w:val="00C624AA"/>
    <w:rsid w:val="00C65771"/>
    <w:rsid w:val="00C66088"/>
    <w:rsid w:val="00C70D67"/>
    <w:rsid w:val="00C753EF"/>
    <w:rsid w:val="00C76E72"/>
    <w:rsid w:val="00C774A9"/>
    <w:rsid w:val="00C7755A"/>
    <w:rsid w:val="00C77E8C"/>
    <w:rsid w:val="00C830EA"/>
    <w:rsid w:val="00C8680D"/>
    <w:rsid w:val="00C923FB"/>
    <w:rsid w:val="00C92962"/>
    <w:rsid w:val="00C94523"/>
    <w:rsid w:val="00C9505D"/>
    <w:rsid w:val="00C9563D"/>
    <w:rsid w:val="00C96BCE"/>
    <w:rsid w:val="00C97519"/>
    <w:rsid w:val="00CA2B56"/>
    <w:rsid w:val="00CB321E"/>
    <w:rsid w:val="00CB554B"/>
    <w:rsid w:val="00CC012E"/>
    <w:rsid w:val="00CC0C8B"/>
    <w:rsid w:val="00CC3467"/>
    <w:rsid w:val="00CC47D7"/>
    <w:rsid w:val="00CD13D9"/>
    <w:rsid w:val="00CD4513"/>
    <w:rsid w:val="00CD46F8"/>
    <w:rsid w:val="00CD6603"/>
    <w:rsid w:val="00CD7E10"/>
    <w:rsid w:val="00CE0FAD"/>
    <w:rsid w:val="00CE2B4E"/>
    <w:rsid w:val="00CE4C7C"/>
    <w:rsid w:val="00CE750C"/>
    <w:rsid w:val="00D003BD"/>
    <w:rsid w:val="00D02914"/>
    <w:rsid w:val="00D07EE2"/>
    <w:rsid w:val="00D11A40"/>
    <w:rsid w:val="00D1204C"/>
    <w:rsid w:val="00D2257F"/>
    <w:rsid w:val="00D32D48"/>
    <w:rsid w:val="00D338A1"/>
    <w:rsid w:val="00D33C33"/>
    <w:rsid w:val="00D350F2"/>
    <w:rsid w:val="00D3659F"/>
    <w:rsid w:val="00D36CCC"/>
    <w:rsid w:val="00D3733B"/>
    <w:rsid w:val="00D450A8"/>
    <w:rsid w:val="00D45E63"/>
    <w:rsid w:val="00D4726C"/>
    <w:rsid w:val="00D560C2"/>
    <w:rsid w:val="00D60F83"/>
    <w:rsid w:val="00D72A22"/>
    <w:rsid w:val="00D74326"/>
    <w:rsid w:val="00D76CF7"/>
    <w:rsid w:val="00D82A26"/>
    <w:rsid w:val="00D8546A"/>
    <w:rsid w:val="00D8674E"/>
    <w:rsid w:val="00D9058A"/>
    <w:rsid w:val="00D92621"/>
    <w:rsid w:val="00D945BE"/>
    <w:rsid w:val="00D97895"/>
    <w:rsid w:val="00DA169E"/>
    <w:rsid w:val="00DA201B"/>
    <w:rsid w:val="00DA790C"/>
    <w:rsid w:val="00DB0EE1"/>
    <w:rsid w:val="00DB35F2"/>
    <w:rsid w:val="00DB40FC"/>
    <w:rsid w:val="00DC1B9A"/>
    <w:rsid w:val="00DC1D39"/>
    <w:rsid w:val="00DC7FC6"/>
    <w:rsid w:val="00DD1ED1"/>
    <w:rsid w:val="00DD3213"/>
    <w:rsid w:val="00DD591E"/>
    <w:rsid w:val="00DE221F"/>
    <w:rsid w:val="00DE613C"/>
    <w:rsid w:val="00DE762D"/>
    <w:rsid w:val="00DF2D6F"/>
    <w:rsid w:val="00DF46A2"/>
    <w:rsid w:val="00DF611E"/>
    <w:rsid w:val="00DF6902"/>
    <w:rsid w:val="00DF6C12"/>
    <w:rsid w:val="00DF7DA5"/>
    <w:rsid w:val="00E01D72"/>
    <w:rsid w:val="00E01EF3"/>
    <w:rsid w:val="00E0499F"/>
    <w:rsid w:val="00E15580"/>
    <w:rsid w:val="00E31AE8"/>
    <w:rsid w:val="00E35E33"/>
    <w:rsid w:val="00E3751E"/>
    <w:rsid w:val="00E422E5"/>
    <w:rsid w:val="00E4780B"/>
    <w:rsid w:val="00E51450"/>
    <w:rsid w:val="00E51BA1"/>
    <w:rsid w:val="00E51F22"/>
    <w:rsid w:val="00E55CC2"/>
    <w:rsid w:val="00E57F81"/>
    <w:rsid w:val="00E6029A"/>
    <w:rsid w:val="00E6210D"/>
    <w:rsid w:val="00E63C3C"/>
    <w:rsid w:val="00E645D9"/>
    <w:rsid w:val="00E66123"/>
    <w:rsid w:val="00E67466"/>
    <w:rsid w:val="00E67631"/>
    <w:rsid w:val="00E67A96"/>
    <w:rsid w:val="00E67C8F"/>
    <w:rsid w:val="00E7356B"/>
    <w:rsid w:val="00E74285"/>
    <w:rsid w:val="00E746BE"/>
    <w:rsid w:val="00E75F46"/>
    <w:rsid w:val="00E75F58"/>
    <w:rsid w:val="00E840DE"/>
    <w:rsid w:val="00E8584C"/>
    <w:rsid w:val="00E85F70"/>
    <w:rsid w:val="00E9159E"/>
    <w:rsid w:val="00E91A13"/>
    <w:rsid w:val="00E91B14"/>
    <w:rsid w:val="00E9429D"/>
    <w:rsid w:val="00EA0B29"/>
    <w:rsid w:val="00EA21DD"/>
    <w:rsid w:val="00EA61FA"/>
    <w:rsid w:val="00EA6C98"/>
    <w:rsid w:val="00EB373E"/>
    <w:rsid w:val="00EB3B3A"/>
    <w:rsid w:val="00EB5811"/>
    <w:rsid w:val="00EB6386"/>
    <w:rsid w:val="00EC4723"/>
    <w:rsid w:val="00ED2997"/>
    <w:rsid w:val="00ED35D8"/>
    <w:rsid w:val="00ED671C"/>
    <w:rsid w:val="00ED6E4F"/>
    <w:rsid w:val="00EE49AD"/>
    <w:rsid w:val="00EE510E"/>
    <w:rsid w:val="00EE6311"/>
    <w:rsid w:val="00EE7CB4"/>
    <w:rsid w:val="00EF1A69"/>
    <w:rsid w:val="00EF3311"/>
    <w:rsid w:val="00EF3378"/>
    <w:rsid w:val="00EF3FC4"/>
    <w:rsid w:val="00EF406B"/>
    <w:rsid w:val="00EF6344"/>
    <w:rsid w:val="00EF79D6"/>
    <w:rsid w:val="00F02047"/>
    <w:rsid w:val="00F05765"/>
    <w:rsid w:val="00F1064C"/>
    <w:rsid w:val="00F12E02"/>
    <w:rsid w:val="00F21147"/>
    <w:rsid w:val="00F254DD"/>
    <w:rsid w:val="00F26EDF"/>
    <w:rsid w:val="00F27547"/>
    <w:rsid w:val="00F3791B"/>
    <w:rsid w:val="00F40699"/>
    <w:rsid w:val="00F41367"/>
    <w:rsid w:val="00F46D60"/>
    <w:rsid w:val="00F51BB0"/>
    <w:rsid w:val="00F54ADB"/>
    <w:rsid w:val="00F61E34"/>
    <w:rsid w:val="00F61F27"/>
    <w:rsid w:val="00F67608"/>
    <w:rsid w:val="00F74F0B"/>
    <w:rsid w:val="00F805E2"/>
    <w:rsid w:val="00F837F8"/>
    <w:rsid w:val="00F86C48"/>
    <w:rsid w:val="00F8705D"/>
    <w:rsid w:val="00F91153"/>
    <w:rsid w:val="00FA0A86"/>
    <w:rsid w:val="00FA2C4A"/>
    <w:rsid w:val="00FB1853"/>
    <w:rsid w:val="00FC52B1"/>
    <w:rsid w:val="00FC5700"/>
    <w:rsid w:val="00FC5963"/>
    <w:rsid w:val="00FC7A67"/>
    <w:rsid w:val="00FD0A75"/>
    <w:rsid w:val="00FD2259"/>
    <w:rsid w:val="00FD4931"/>
    <w:rsid w:val="00FD6F3E"/>
    <w:rsid w:val="00FD73F4"/>
    <w:rsid w:val="00FE0782"/>
    <w:rsid w:val="00FE2FA0"/>
    <w:rsid w:val="00FE5AF8"/>
    <w:rsid w:val="00FE6B51"/>
    <w:rsid w:val="00FF7166"/>
    <w:rsid w:val="00FF7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90EF251"/>
  <w15:docId w15:val="{1ED3AE33-20F3-491E-A40E-B5154ACA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965"/>
    <w:rPr>
      <w:sz w:val="24"/>
      <w:szCs w:val="24"/>
    </w:rPr>
  </w:style>
  <w:style w:type="paragraph" w:styleId="Heading1">
    <w:name w:val="heading 1"/>
    <w:basedOn w:val="Normal"/>
    <w:next w:val="Heading2"/>
    <w:qFormat/>
    <w:rsid w:val="00315025"/>
    <w:pPr>
      <w:keepNext/>
      <w:pBdr>
        <w:top w:val="single" w:sz="8" w:space="1" w:color="auto"/>
        <w:left w:val="single" w:sz="8" w:space="4" w:color="auto"/>
        <w:bottom w:val="single" w:sz="8" w:space="1" w:color="auto"/>
        <w:right w:val="single" w:sz="8" w:space="4" w:color="auto"/>
      </w:pBdr>
      <w:jc w:val="both"/>
      <w:outlineLvl w:val="0"/>
    </w:pPr>
    <w:rPr>
      <w:rFonts w:ascii="Garamond" w:hAnsi="Garamond"/>
      <w:b/>
      <w:caps/>
      <w:kern w:val="28"/>
      <w:sz w:val="28"/>
      <w:szCs w:val="20"/>
    </w:rPr>
  </w:style>
  <w:style w:type="paragraph" w:styleId="Heading2">
    <w:name w:val="heading 2"/>
    <w:aliases w:val="ParaLvl2,Numbered - 2,Major,PARA2,A,h2,Header 2,l2,Level 2 Head,H2,..."/>
    <w:basedOn w:val="Normal"/>
    <w:link w:val="Heading2Char"/>
    <w:qFormat/>
    <w:pPr>
      <w:keepLines/>
      <w:numPr>
        <w:ilvl w:val="1"/>
        <w:numId w:val="1"/>
      </w:numPr>
      <w:spacing w:after="240" w:line="360" w:lineRule="auto"/>
      <w:jc w:val="both"/>
      <w:outlineLvl w:val="1"/>
    </w:pPr>
    <w:rPr>
      <w:rFonts w:ascii="Arial" w:hAnsi="Arial"/>
      <w:sz w:val="22"/>
      <w:szCs w:val="20"/>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qFormat/>
    <w:pPr>
      <w:keepLines/>
      <w:numPr>
        <w:ilvl w:val="2"/>
        <w:numId w:val="1"/>
      </w:numPr>
      <w:spacing w:after="240" w:line="360" w:lineRule="auto"/>
      <w:jc w:val="both"/>
      <w:outlineLvl w:val="2"/>
    </w:pPr>
    <w:rPr>
      <w:rFonts w:ascii="Arial" w:hAnsi="Arial"/>
      <w:sz w:val="22"/>
      <w:szCs w:val="20"/>
    </w:rPr>
  </w:style>
  <w:style w:type="paragraph" w:styleId="Heading4">
    <w:name w:val="heading 4"/>
    <w:aliases w:val="h4"/>
    <w:basedOn w:val="Normal"/>
    <w:qFormat/>
    <w:pPr>
      <w:keepLines/>
      <w:numPr>
        <w:ilvl w:val="3"/>
        <w:numId w:val="1"/>
      </w:numPr>
      <w:tabs>
        <w:tab w:val="left" w:pos="2835"/>
      </w:tabs>
      <w:spacing w:after="240" w:line="360" w:lineRule="auto"/>
      <w:jc w:val="both"/>
      <w:outlineLvl w:val="3"/>
    </w:pPr>
    <w:rPr>
      <w:rFonts w:ascii="Arial" w:hAnsi="Arial"/>
      <w:sz w:val="22"/>
      <w:szCs w:val="20"/>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qFormat/>
    <w:pPr>
      <w:keepLines/>
      <w:numPr>
        <w:ilvl w:val="4"/>
        <w:numId w:val="1"/>
      </w:numPr>
      <w:tabs>
        <w:tab w:val="left" w:pos="3402"/>
      </w:tabs>
      <w:spacing w:after="240" w:line="360" w:lineRule="auto"/>
      <w:jc w:val="both"/>
      <w:outlineLvl w:val="4"/>
    </w:pPr>
    <w:rPr>
      <w:rFonts w:ascii="Arial" w:hAnsi="Arial"/>
      <w:sz w:val="22"/>
      <w:szCs w:val="20"/>
    </w:rPr>
  </w:style>
  <w:style w:type="paragraph" w:styleId="Heading6">
    <w:name w:val="heading 6"/>
    <w:basedOn w:val="Normal"/>
    <w:next w:val="Normal"/>
    <w:qFormat/>
    <w:pPr>
      <w:keepNext/>
      <w:jc w:val="center"/>
      <w:outlineLvl w:val="5"/>
    </w:pPr>
    <w:rPr>
      <w:rFonts w:ascii="Garamond" w:hAnsi="Garamond"/>
      <w:sz w:val="48"/>
    </w:rPr>
  </w:style>
  <w:style w:type="paragraph" w:styleId="Heading7">
    <w:name w:val="heading 7"/>
    <w:basedOn w:val="Normal"/>
    <w:next w:val="Normal"/>
    <w:qFormat/>
    <w:pPr>
      <w:keepNext/>
      <w:numPr>
        <w:numId w:val="3"/>
      </w:numPr>
      <w:tabs>
        <w:tab w:val="left" w:pos="-720"/>
        <w:tab w:val="left" w:pos="0"/>
        <w:tab w:val="left" w:pos="720"/>
      </w:tabs>
      <w:suppressAutoHyphens/>
      <w:spacing w:before="240" w:after="160"/>
      <w:ind w:left="431" w:hanging="431"/>
      <w:outlineLvl w:val="6"/>
    </w:pPr>
    <w:rPr>
      <w:rFonts w:ascii="Arial" w:hAnsi="Arial"/>
      <w:b/>
      <w:sz w:val="20"/>
      <w:szCs w:val="20"/>
      <w:lang w:eastAsia="en-US"/>
    </w:rPr>
  </w:style>
  <w:style w:type="paragraph" w:styleId="Heading8">
    <w:name w:val="heading 8"/>
    <w:basedOn w:val="Normal"/>
    <w:next w:val="Normal"/>
    <w:qFormat/>
    <w:pPr>
      <w:keepNext/>
      <w:tabs>
        <w:tab w:val="left" w:pos="900"/>
      </w:tabs>
      <w:outlineLvl w:val="7"/>
    </w:pPr>
    <w:rPr>
      <w:rFonts w:ascii="Garamond" w:hAnsi="Garamond"/>
      <w:b/>
    </w:rPr>
  </w:style>
  <w:style w:type="paragraph" w:styleId="Heading9">
    <w:name w:val="heading 9"/>
    <w:basedOn w:val="Normal"/>
    <w:next w:val="Normal"/>
    <w:qFormat/>
    <w:pPr>
      <w:keepNext/>
      <w:jc w:val="right"/>
      <w:outlineLvl w:val="8"/>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customStyle="1" w:styleId="prec4">
    <w:name w:val="prec4"/>
    <w:basedOn w:val="Normal"/>
    <w:pPr>
      <w:numPr>
        <w:ilvl w:val="3"/>
        <w:numId w:val="2"/>
      </w:numPr>
      <w:spacing w:after="240" w:line="360" w:lineRule="auto"/>
      <w:jc w:val="both"/>
    </w:pPr>
    <w:rPr>
      <w:rFonts w:ascii="Arial" w:hAnsi="Arial"/>
      <w:szCs w:val="20"/>
    </w:rPr>
  </w:style>
  <w:style w:type="paragraph" w:styleId="BodyTextIndent">
    <w:name w:val="Body Text Indent"/>
    <w:basedOn w:val="Normal"/>
    <w:pPr>
      <w:ind w:left="1440" w:hanging="720"/>
    </w:pPr>
    <w:rPr>
      <w:rFonts w:ascii="Arial" w:hAnsi="Arial" w:cs="Arial"/>
      <w:lang w:eastAsia="en-US"/>
    </w:rPr>
  </w:style>
  <w:style w:type="paragraph" w:styleId="Header">
    <w:name w:val="header"/>
    <w:basedOn w:val="Normal"/>
    <w:pPr>
      <w:tabs>
        <w:tab w:val="center" w:pos="4153"/>
        <w:tab w:val="right" w:pos="8306"/>
      </w:tabs>
      <w:spacing w:after="240" w:line="360" w:lineRule="auto"/>
      <w:jc w:val="both"/>
    </w:pPr>
    <w:rPr>
      <w:rFonts w:ascii="Arial" w:hAnsi="Arial"/>
      <w:szCs w:val="20"/>
    </w:rPr>
  </w:style>
  <w:style w:type="paragraph" w:styleId="BodyText">
    <w:name w:val="Body Text"/>
    <w:basedOn w:val="Normal"/>
    <w:pPr>
      <w:spacing w:after="120"/>
    </w:pPr>
  </w:style>
  <w:style w:type="paragraph" w:styleId="BodyTextIndent2">
    <w:name w:val="Body Text Indent 2"/>
    <w:basedOn w:val="Normal"/>
    <w:pPr>
      <w:ind w:left="720" w:hanging="720"/>
    </w:pPr>
    <w:rPr>
      <w:rFonts w:ascii="Garamond" w:hAnsi="Garamond"/>
      <w:b/>
      <w:bCs/>
      <w:szCs w:val="20"/>
    </w:rPr>
  </w:style>
  <w:style w:type="paragraph" w:styleId="BodyTextIndent3">
    <w:name w:val="Body Text Indent 3"/>
    <w:basedOn w:val="Normal"/>
    <w:pPr>
      <w:ind w:left="700" w:hanging="700"/>
      <w:jc w:val="both"/>
    </w:pPr>
    <w:rPr>
      <w:rFonts w:ascii="Garamond" w:hAnsi="Garamond"/>
      <w:szCs w:val="20"/>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BlockText">
    <w:name w:val="Block Text"/>
    <w:basedOn w:val="Normal"/>
    <w:pPr>
      <w:ind w:left="720" w:right="367"/>
    </w:pPr>
    <w:rPr>
      <w:b/>
      <w:bCs/>
      <w:szCs w:val="20"/>
      <w:lang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styleId="FollowedHyperlink">
    <w:name w:val="FollowedHyperlink"/>
    <w:rPr>
      <w:color w:val="800080"/>
      <w:u w:val="single"/>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styleId="TOC2">
    <w:name w:val="toc 2"/>
    <w:basedOn w:val="Normal"/>
    <w:next w:val="Normal"/>
    <w:autoRedefine/>
    <w:semiHidden/>
    <w:rsid w:val="007147C9"/>
    <w:pPr>
      <w:tabs>
        <w:tab w:val="left" w:pos="700"/>
        <w:tab w:val="right" w:leader="dot" w:pos="9400"/>
      </w:tabs>
      <w:ind w:left="700" w:right="572" w:hanging="700"/>
      <w:jc w:val="center"/>
    </w:pPr>
    <w:rPr>
      <w:rFonts w:ascii="Garamond" w:hAnsi="Garamond"/>
      <w:noProof/>
      <w:lang w:eastAsia="en-US"/>
    </w:rPr>
  </w:style>
  <w:style w:type="paragraph" w:customStyle="1" w:styleId="Style">
    <w:name w:val="Style"/>
    <w:rsid w:val="00E67466"/>
    <w:pPr>
      <w:widowControl w:val="0"/>
      <w:autoSpaceDE w:val="0"/>
      <w:autoSpaceDN w:val="0"/>
      <w:adjustRightInd w:val="0"/>
    </w:pPr>
    <w:rPr>
      <w:sz w:val="24"/>
      <w:szCs w:val="24"/>
    </w:rPr>
  </w:style>
  <w:style w:type="paragraph" w:customStyle="1" w:styleId="MB1">
    <w:name w:val="MB1"/>
    <w:basedOn w:val="Normal"/>
    <w:rsid w:val="00DD3213"/>
    <w:pPr>
      <w:numPr>
        <w:ilvl w:val="1"/>
        <w:numId w:val="4"/>
      </w:numPr>
      <w:tabs>
        <w:tab w:val="num" w:pos="1000"/>
      </w:tabs>
      <w:spacing w:after="120"/>
      <w:ind w:left="998" w:hanging="998"/>
    </w:pPr>
    <w:rPr>
      <w:rFonts w:ascii="Garamond" w:hAnsi="Garamond"/>
      <w:b/>
    </w:rPr>
  </w:style>
  <w:style w:type="paragraph" w:styleId="TOC1">
    <w:name w:val="toc 1"/>
    <w:basedOn w:val="Normal"/>
    <w:next w:val="Normal"/>
    <w:autoRedefine/>
    <w:semiHidden/>
    <w:rsid w:val="009F7A16"/>
    <w:pPr>
      <w:tabs>
        <w:tab w:val="left" w:pos="500"/>
        <w:tab w:val="right" w:leader="dot" w:pos="10200"/>
      </w:tabs>
      <w:ind w:right="-28"/>
    </w:pPr>
    <w:rPr>
      <w:rFonts w:ascii="Gill Sans MT" w:hAnsi="Gill Sans MT"/>
      <w:sz w:val="22"/>
    </w:rPr>
  </w:style>
  <w:style w:type="paragraph" w:customStyle="1" w:styleId="MB2">
    <w:name w:val="MB2"/>
    <w:basedOn w:val="MB1"/>
    <w:link w:val="MB2Char"/>
    <w:rsid w:val="008C5FD4"/>
    <w:pPr>
      <w:numPr>
        <w:ilvl w:val="0"/>
        <w:numId w:val="8"/>
      </w:numPr>
    </w:pPr>
  </w:style>
  <w:style w:type="paragraph" w:customStyle="1" w:styleId="MB3">
    <w:name w:val="MB3"/>
    <w:basedOn w:val="MB2"/>
    <w:rsid w:val="008C5FD4"/>
    <w:pPr>
      <w:numPr>
        <w:numId w:val="6"/>
      </w:numPr>
    </w:pPr>
  </w:style>
  <w:style w:type="paragraph" w:customStyle="1" w:styleId="MB4">
    <w:name w:val="MB4"/>
    <w:basedOn w:val="MB3"/>
    <w:rsid w:val="008C5FD4"/>
    <w:pPr>
      <w:numPr>
        <w:numId w:val="7"/>
      </w:numPr>
    </w:pPr>
  </w:style>
  <w:style w:type="paragraph" w:customStyle="1" w:styleId="MB5">
    <w:name w:val="MB5"/>
    <w:basedOn w:val="MB4"/>
    <w:rsid w:val="008C5FD4"/>
    <w:pPr>
      <w:numPr>
        <w:numId w:val="5"/>
      </w:numPr>
    </w:pPr>
  </w:style>
  <w:style w:type="table" w:styleId="TableGrid">
    <w:name w:val="Table Grid"/>
    <w:basedOn w:val="TableNormal"/>
    <w:rsid w:val="0048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62C50"/>
    <w:rPr>
      <w:b/>
      <w:bCs/>
    </w:rPr>
  </w:style>
  <w:style w:type="character" w:customStyle="1" w:styleId="Heading2Char">
    <w:name w:val="Heading 2 Char"/>
    <w:aliases w:val="ParaLvl2 Char,Numbered - 2 Char,Major Char,PARA2 Char,A Char,h2 Char,Header 2 Char,l2 Char,Level 2 Head Char,H2 Char,... Char"/>
    <w:link w:val="Heading2"/>
    <w:rsid w:val="00804E17"/>
    <w:rPr>
      <w:rFonts w:ascii="Arial" w:hAnsi="Arial"/>
      <w:sz w:val="22"/>
      <w:lang w:val="en-GB" w:eastAsia="en-GB" w:bidi="ar-SA"/>
    </w:rPr>
  </w:style>
  <w:style w:type="character" w:customStyle="1" w:styleId="MB2Char">
    <w:name w:val="MB2 Char"/>
    <w:link w:val="MB2"/>
    <w:rsid w:val="00CD4513"/>
    <w:rPr>
      <w:rFonts w:ascii="Garamond" w:hAnsi="Garamond"/>
      <w:b/>
      <w:sz w:val="24"/>
      <w:szCs w:val="24"/>
      <w:lang w:val="en-GB" w:eastAsia="en-GB" w:bidi="ar-SA"/>
    </w:rPr>
  </w:style>
  <w:style w:type="numbering" w:customStyle="1" w:styleId="CurrentList1">
    <w:name w:val="Current List1"/>
    <w:rsid w:val="00516726"/>
    <w:pPr>
      <w:numPr>
        <w:numId w:val="10"/>
      </w:numPr>
    </w:pPr>
  </w:style>
  <w:style w:type="paragraph" w:customStyle="1" w:styleId="Heading21">
    <w:name w:val="Heading 21"/>
    <w:basedOn w:val="Heading2"/>
    <w:rsid w:val="00352C3C"/>
    <w:pPr>
      <w:numPr>
        <w:ilvl w:val="0"/>
        <w:numId w:val="0"/>
      </w:numPr>
    </w:pPr>
    <w:rPr>
      <w:rFonts w:ascii="Garamond" w:hAnsi="Garamond"/>
      <w:b/>
      <w:bCs/>
      <w:sz w:val="24"/>
    </w:rPr>
  </w:style>
  <w:style w:type="paragraph" w:customStyle="1" w:styleId="NormalGaramond">
    <w:name w:val="Normal + Garamond"/>
    <w:basedOn w:val="Normal"/>
    <w:rsid w:val="00352C3C"/>
    <w:pPr>
      <w:numPr>
        <w:ilvl w:val="2"/>
        <w:numId w:val="9"/>
      </w:numPr>
      <w:tabs>
        <w:tab w:val="clear" w:pos="720"/>
        <w:tab w:val="num" w:pos="1000"/>
      </w:tabs>
      <w:ind w:left="1000" w:hanging="1000"/>
    </w:pPr>
    <w:rPr>
      <w:rFonts w:ascii="Garamond" w:hAnsi="Garamond"/>
      <w:b/>
      <w:caps/>
    </w:rPr>
  </w:style>
  <w:style w:type="paragraph" w:styleId="TOC3">
    <w:name w:val="toc 3"/>
    <w:basedOn w:val="Normal"/>
    <w:next w:val="Normal"/>
    <w:autoRedefine/>
    <w:semiHidden/>
    <w:rsid w:val="00DB35F2"/>
    <w:pPr>
      <w:ind w:left="480"/>
    </w:pPr>
    <w:rPr>
      <w:rFonts w:ascii="Garamond" w:hAnsi="Garamond"/>
    </w:rPr>
  </w:style>
  <w:style w:type="paragraph" w:styleId="TOC4">
    <w:name w:val="toc 4"/>
    <w:basedOn w:val="Normal"/>
    <w:next w:val="Normal"/>
    <w:autoRedefine/>
    <w:semiHidden/>
    <w:rsid w:val="00DB35F2"/>
    <w:pPr>
      <w:ind w:left="720"/>
    </w:pPr>
    <w:rPr>
      <w:rFonts w:ascii="Garamond" w:hAnsi="Garamond"/>
    </w:rPr>
  </w:style>
  <w:style w:type="paragraph" w:styleId="TOC5">
    <w:name w:val="toc 5"/>
    <w:basedOn w:val="Normal"/>
    <w:next w:val="Normal"/>
    <w:autoRedefine/>
    <w:semiHidden/>
    <w:rsid w:val="00DB35F2"/>
    <w:pPr>
      <w:ind w:left="960"/>
    </w:pPr>
    <w:rPr>
      <w:rFonts w:ascii="Garamond" w:hAnsi="Garamond"/>
    </w:rPr>
  </w:style>
  <w:style w:type="paragraph" w:styleId="TOC6">
    <w:name w:val="toc 6"/>
    <w:basedOn w:val="Normal"/>
    <w:next w:val="Normal"/>
    <w:autoRedefine/>
    <w:semiHidden/>
    <w:rsid w:val="00DB35F2"/>
    <w:pPr>
      <w:ind w:left="1200"/>
    </w:pPr>
    <w:rPr>
      <w:rFonts w:ascii="Garamond" w:hAnsi="Garamond"/>
    </w:rPr>
  </w:style>
  <w:style w:type="paragraph" w:styleId="TOC7">
    <w:name w:val="toc 7"/>
    <w:basedOn w:val="Normal"/>
    <w:next w:val="Normal"/>
    <w:autoRedefine/>
    <w:semiHidden/>
    <w:rsid w:val="00DB35F2"/>
    <w:pPr>
      <w:ind w:left="1440"/>
    </w:pPr>
    <w:rPr>
      <w:rFonts w:ascii="Garamond" w:hAnsi="Garamond"/>
    </w:rPr>
  </w:style>
  <w:style w:type="paragraph" w:styleId="TOC8">
    <w:name w:val="toc 8"/>
    <w:basedOn w:val="Normal"/>
    <w:next w:val="Normal"/>
    <w:autoRedefine/>
    <w:semiHidden/>
    <w:rsid w:val="00DB35F2"/>
    <w:pPr>
      <w:ind w:left="1680"/>
    </w:pPr>
    <w:rPr>
      <w:rFonts w:ascii="Garamond" w:hAnsi="Garamond"/>
    </w:rPr>
  </w:style>
  <w:style w:type="paragraph" w:styleId="TOC9">
    <w:name w:val="toc 9"/>
    <w:basedOn w:val="Normal"/>
    <w:next w:val="Normal"/>
    <w:autoRedefine/>
    <w:semiHidden/>
    <w:rsid w:val="00DB35F2"/>
    <w:pPr>
      <w:ind w:left="1920"/>
    </w:pPr>
    <w:rPr>
      <w:rFonts w:ascii="Garamond" w:hAnsi="Garamond"/>
    </w:rPr>
  </w:style>
  <w:style w:type="paragraph" w:customStyle="1" w:styleId="evaluationsummarylevel02">
    <w:name w:val="evaluation_summary_level_02"/>
    <w:basedOn w:val="Normal"/>
    <w:rsid w:val="00EE7CB4"/>
    <w:pPr>
      <w:spacing w:before="15" w:after="15"/>
    </w:pPr>
    <w:rPr>
      <w:color w:val="000000"/>
    </w:rPr>
  </w:style>
  <w:style w:type="character" w:styleId="Strong">
    <w:name w:val="Strong"/>
    <w:qFormat/>
    <w:rsid w:val="00EE7CB4"/>
    <w:rPr>
      <w:b/>
      <w:bCs/>
    </w:rPr>
  </w:style>
  <w:style w:type="paragraph" w:customStyle="1" w:styleId="Style1">
    <w:name w:val="Style1"/>
    <w:basedOn w:val="Normal"/>
    <w:autoRedefine/>
    <w:rsid w:val="00E67A96"/>
    <w:pPr>
      <w:numPr>
        <w:numId w:val="40"/>
      </w:numPr>
      <w:outlineLvl w:val="0"/>
    </w:pPr>
    <w:rPr>
      <w:rFonts w:ascii="Gill Sans MT" w:hAnsi="Gill Sans MT"/>
      <w:b/>
      <w:sz w:val="22"/>
      <w:szCs w:val="22"/>
    </w:rPr>
  </w:style>
  <w:style w:type="paragraph" w:customStyle="1" w:styleId="Style2">
    <w:name w:val="Style2"/>
    <w:basedOn w:val="Normal"/>
    <w:link w:val="Style2Char"/>
    <w:rsid w:val="004409C5"/>
    <w:rPr>
      <w:rFonts w:ascii="Garamond" w:hAnsi="Garamond"/>
    </w:rPr>
  </w:style>
  <w:style w:type="paragraph" w:customStyle="1" w:styleId="CPR-heading">
    <w:name w:val="CPR-heading"/>
    <w:basedOn w:val="BodyText"/>
    <w:qFormat/>
    <w:rsid w:val="00C0137C"/>
    <w:pPr>
      <w:numPr>
        <w:numId w:val="37"/>
      </w:numPr>
      <w:spacing w:before="120" w:after="240"/>
    </w:pPr>
    <w:rPr>
      <w:rFonts w:ascii="Garamond" w:hAnsi="Garamond"/>
      <w:b/>
      <w:szCs w:val="20"/>
      <w:u w:val="single"/>
      <w:lang w:eastAsia="en-US"/>
    </w:rPr>
  </w:style>
  <w:style w:type="paragraph" w:customStyle="1" w:styleId="CPR-clause">
    <w:name w:val="CPR-clause"/>
    <w:basedOn w:val="BodyText"/>
    <w:qFormat/>
    <w:rsid w:val="00C0137C"/>
    <w:pPr>
      <w:numPr>
        <w:ilvl w:val="1"/>
        <w:numId w:val="37"/>
      </w:numPr>
      <w:spacing w:before="120" w:line="300" w:lineRule="auto"/>
      <w:ind w:left="432"/>
      <w:jc w:val="both"/>
    </w:pPr>
    <w:rPr>
      <w:rFonts w:ascii="Garamond" w:hAnsi="Garamond"/>
      <w:bCs/>
      <w:szCs w:val="20"/>
      <w:lang w:eastAsia="en-US"/>
    </w:rPr>
  </w:style>
  <w:style w:type="paragraph" w:customStyle="1" w:styleId="CPR-subclause">
    <w:name w:val="CPR-subclause"/>
    <w:basedOn w:val="BodyText"/>
    <w:qFormat/>
    <w:rsid w:val="00C0137C"/>
    <w:pPr>
      <w:numPr>
        <w:ilvl w:val="2"/>
        <w:numId w:val="37"/>
      </w:numPr>
      <w:spacing w:before="120" w:line="300" w:lineRule="auto"/>
      <w:jc w:val="both"/>
    </w:pPr>
    <w:rPr>
      <w:rFonts w:ascii="Garamond" w:hAnsi="Garamond"/>
      <w:iCs/>
      <w:szCs w:val="20"/>
      <w:lang w:eastAsia="en-US"/>
    </w:rPr>
  </w:style>
  <w:style w:type="paragraph" w:styleId="ListParagraph">
    <w:name w:val="List Paragraph"/>
    <w:basedOn w:val="Normal"/>
    <w:uiPriority w:val="34"/>
    <w:qFormat/>
    <w:rsid w:val="000C5F3A"/>
    <w:pPr>
      <w:ind w:left="720"/>
    </w:pPr>
  </w:style>
  <w:style w:type="character" w:customStyle="1" w:styleId="Style2Char">
    <w:name w:val="Style2 Char"/>
    <w:link w:val="Style2"/>
    <w:rsid w:val="00413241"/>
    <w:rPr>
      <w:rFonts w:ascii="Garamond" w:hAnsi="Garamond"/>
      <w:sz w:val="24"/>
      <w:szCs w:val="24"/>
    </w:rPr>
  </w:style>
  <w:style w:type="character" w:customStyle="1" w:styleId="CommentTextChar">
    <w:name w:val="Comment Text Char"/>
    <w:basedOn w:val="DefaultParagraphFont"/>
    <w:link w:val="CommentText"/>
    <w:uiPriority w:val="99"/>
    <w:rsid w:val="00356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9231049">
      <w:bodyDiv w:val="1"/>
      <w:marLeft w:val="0"/>
      <w:marRight w:val="0"/>
      <w:marTop w:val="0"/>
      <w:marBottom w:val="0"/>
      <w:divBdr>
        <w:top w:val="none" w:sz="0" w:space="0" w:color="auto"/>
        <w:left w:val="none" w:sz="0" w:space="0" w:color="auto"/>
        <w:bottom w:val="none" w:sz="0" w:space="0" w:color="auto"/>
        <w:right w:val="none" w:sz="0" w:space="0" w:color="auto"/>
      </w:divBdr>
      <w:divsChild>
        <w:div w:id="1860507192">
          <w:marLeft w:val="150"/>
          <w:marRight w:val="150"/>
          <w:marTop w:val="150"/>
          <w:marBottom w:val="0"/>
          <w:divBdr>
            <w:top w:val="none" w:sz="0" w:space="0" w:color="auto"/>
            <w:left w:val="none" w:sz="0" w:space="0" w:color="auto"/>
            <w:bottom w:val="none" w:sz="0" w:space="0" w:color="auto"/>
            <w:right w:val="none" w:sz="0" w:space="0" w:color="auto"/>
          </w:divBdr>
          <w:divsChild>
            <w:div w:id="262734961">
              <w:marLeft w:val="0"/>
              <w:marRight w:val="0"/>
              <w:marTop w:val="150"/>
              <w:marBottom w:val="0"/>
              <w:divBdr>
                <w:top w:val="none" w:sz="0" w:space="0" w:color="auto"/>
                <w:left w:val="none" w:sz="0" w:space="0" w:color="auto"/>
                <w:bottom w:val="none" w:sz="0" w:space="0" w:color="auto"/>
                <w:right w:val="none" w:sz="0" w:space="0" w:color="auto"/>
              </w:divBdr>
              <w:divsChild>
                <w:div w:id="2003006913">
                  <w:marLeft w:val="0"/>
                  <w:marRight w:val="0"/>
                  <w:marTop w:val="0"/>
                  <w:marBottom w:val="150"/>
                  <w:divBdr>
                    <w:top w:val="single" w:sz="6" w:space="0" w:color="CACACA"/>
                    <w:left w:val="single" w:sz="6" w:space="0" w:color="CACACA"/>
                    <w:bottom w:val="single" w:sz="6" w:space="0" w:color="CACACA"/>
                    <w:right w:val="single" w:sz="6" w:space="0" w:color="CACACA"/>
                  </w:divBdr>
                  <w:divsChild>
                    <w:div w:id="15847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5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3363E-C8AA-40AA-9CA1-96A2676A8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18</Pages>
  <Words>6121</Words>
  <Characters>33211</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39254</CharactersWithSpaces>
  <SharedDoc>false</SharedDoc>
  <HLinks>
    <vt:vector size="174" baseType="variant">
      <vt:variant>
        <vt:i4>7208963</vt:i4>
      </vt:variant>
      <vt:variant>
        <vt:i4>159</vt:i4>
      </vt:variant>
      <vt:variant>
        <vt:i4>0</vt:i4>
      </vt:variant>
      <vt:variant>
        <vt:i4>5</vt:i4>
      </vt:variant>
      <vt:variant>
        <vt:lpwstr>mailto:whistleblower@eastriding.gov.uk</vt:lpwstr>
      </vt:variant>
      <vt:variant>
        <vt:lpwstr/>
      </vt:variant>
      <vt:variant>
        <vt:i4>1835080</vt:i4>
      </vt:variant>
      <vt:variant>
        <vt:i4>156</vt:i4>
      </vt:variant>
      <vt:variant>
        <vt:i4>0</vt:i4>
      </vt:variant>
      <vt:variant>
        <vt:i4>5</vt:i4>
      </vt:variant>
      <vt:variant>
        <vt:lpwstr>http://www2.eastriding.gov.uk/council/governance-and-spending/fraud-and-corruption/whistle-blowing/?locale=en</vt:lpwstr>
      </vt:variant>
      <vt:variant>
        <vt:lpwstr/>
      </vt:variant>
      <vt:variant>
        <vt:i4>4390942</vt:i4>
      </vt:variant>
      <vt:variant>
        <vt:i4>147</vt:i4>
      </vt:variant>
      <vt:variant>
        <vt:i4>0</vt:i4>
      </vt:variant>
      <vt:variant>
        <vt:i4>5</vt:i4>
      </vt:variant>
      <vt:variant>
        <vt:lpwstr>https://www.yortender.co.uk/</vt:lpwstr>
      </vt:variant>
      <vt:variant>
        <vt:lpwstr/>
      </vt:variant>
      <vt:variant>
        <vt:i4>4390942</vt:i4>
      </vt:variant>
      <vt:variant>
        <vt:i4>144</vt:i4>
      </vt:variant>
      <vt:variant>
        <vt:i4>0</vt:i4>
      </vt:variant>
      <vt:variant>
        <vt:i4>5</vt:i4>
      </vt:variant>
      <vt:variant>
        <vt:lpwstr>https://www.yortender.co.uk/</vt:lpwstr>
      </vt:variant>
      <vt:variant>
        <vt:lpwstr/>
      </vt:variant>
      <vt:variant>
        <vt:i4>4390942</vt:i4>
      </vt:variant>
      <vt:variant>
        <vt:i4>141</vt:i4>
      </vt:variant>
      <vt:variant>
        <vt:i4>0</vt:i4>
      </vt:variant>
      <vt:variant>
        <vt:i4>5</vt:i4>
      </vt:variant>
      <vt:variant>
        <vt:lpwstr>https://www.yortender.co.uk/</vt:lpwstr>
      </vt:variant>
      <vt:variant>
        <vt:lpwstr/>
      </vt:variant>
      <vt:variant>
        <vt:i4>2293850</vt:i4>
      </vt:variant>
      <vt:variant>
        <vt:i4>138</vt:i4>
      </vt:variant>
      <vt:variant>
        <vt:i4>0</vt:i4>
      </vt:variant>
      <vt:variant>
        <vt:i4>5</vt:i4>
      </vt:variant>
      <vt:variant>
        <vt:lpwstr>mailto:yorkshiresupport@due-north.com</vt:lpwstr>
      </vt:variant>
      <vt:variant>
        <vt:lpwstr/>
      </vt:variant>
      <vt:variant>
        <vt:i4>4390942</vt:i4>
      </vt:variant>
      <vt:variant>
        <vt:i4>135</vt:i4>
      </vt:variant>
      <vt:variant>
        <vt:i4>0</vt:i4>
      </vt:variant>
      <vt:variant>
        <vt:i4>5</vt:i4>
      </vt:variant>
      <vt:variant>
        <vt:lpwstr>https://www.yortender.co.uk/</vt:lpwstr>
      </vt:variant>
      <vt:variant>
        <vt:lpwstr/>
      </vt:variant>
      <vt:variant>
        <vt:i4>1572926</vt:i4>
      </vt:variant>
      <vt:variant>
        <vt:i4>128</vt:i4>
      </vt:variant>
      <vt:variant>
        <vt:i4>0</vt:i4>
      </vt:variant>
      <vt:variant>
        <vt:i4>5</vt:i4>
      </vt:variant>
      <vt:variant>
        <vt:lpwstr/>
      </vt:variant>
      <vt:variant>
        <vt:lpwstr>_Toc338922779</vt:lpwstr>
      </vt:variant>
      <vt:variant>
        <vt:i4>1572926</vt:i4>
      </vt:variant>
      <vt:variant>
        <vt:i4>122</vt:i4>
      </vt:variant>
      <vt:variant>
        <vt:i4>0</vt:i4>
      </vt:variant>
      <vt:variant>
        <vt:i4>5</vt:i4>
      </vt:variant>
      <vt:variant>
        <vt:lpwstr/>
      </vt:variant>
      <vt:variant>
        <vt:lpwstr>_Toc338922778</vt:lpwstr>
      </vt:variant>
      <vt:variant>
        <vt:i4>1572926</vt:i4>
      </vt:variant>
      <vt:variant>
        <vt:i4>116</vt:i4>
      </vt:variant>
      <vt:variant>
        <vt:i4>0</vt:i4>
      </vt:variant>
      <vt:variant>
        <vt:i4>5</vt:i4>
      </vt:variant>
      <vt:variant>
        <vt:lpwstr/>
      </vt:variant>
      <vt:variant>
        <vt:lpwstr>_Toc338922777</vt:lpwstr>
      </vt:variant>
      <vt:variant>
        <vt:i4>1572926</vt:i4>
      </vt:variant>
      <vt:variant>
        <vt:i4>110</vt:i4>
      </vt:variant>
      <vt:variant>
        <vt:i4>0</vt:i4>
      </vt:variant>
      <vt:variant>
        <vt:i4>5</vt:i4>
      </vt:variant>
      <vt:variant>
        <vt:lpwstr/>
      </vt:variant>
      <vt:variant>
        <vt:lpwstr>_Toc338922776</vt:lpwstr>
      </vt:variant>
      <vt:variant>
        <vt:i4>1572926</vt:i4>
      </vt:variant>
      <vt:variant>
        <vt:i4>104</vt:i4>
      </vt:variant>
      <vt:variant>
        <vt:i4>0</vt:i4>
      </vt:variant>
      <vt:variant>
        <vt:i4>5</vt:i4>
      </vt:variant>
      <vt:variant>
        <vt:lpwstr/>
      </vt:variant>
      <vt:variant>
        <vt:lpwstr>_Toc338922775</vt:lpwstr>
      </vt:variant>
      <vt:variant>
        <vt:i4>1572926</vt:i4>
      </vt:variant>
      <vt:variant>
        <vt:i4>98</vt:i4>
      </vt:variant>
      <vt:variant>
        <vt:i4>0</vt:i4>
      </vt:variant>
      <vt:variant>
        <vt:i4>5</vt:i4>
      </vt:variant>
      <vt:variant>
        <vt:lpwstr/>
      </vt:variant>
      <vt:variant>
        <vt:lpwstr>_Toc338922774</vt:lpwstr>
      </vt:variant>
      <vt:variant>
        <vt:i4>1572926</vt:i4>
      </vt:variant>
      <vt:variant>
        <vt:i4>92</vt:i4>
      </vt:variant>
      <vt:variant>
        <vt:i4>0</vt:i4>
      </vt:variant>
      <vt:variant>
        <vt:i4>5</vt:i4>
      </vt:variant>
      <vt:variant>
        <vt:lpwstr/>
      </vt:variant>
      <vt:variant>
        <vt:lpwstr>_Toc338922773</vt:lpwstr>
      </vt:variant>
      <vt:variant>
        <vt:i4>1572926</vt:i4>
      </vt:variant>
      <vt:variant>
        <vt:i4>86</vt:i4>
      </vt:variant>
      <vt:variant>
        <vt:i4>0</vt:i4>
      </vt:variant>
      <vt:variant>
        <vt:i4>5</vt:i4>
      </vt:variant>
      <vt:variant>
        <vt:lpwstr/>
      </vt:variant>
      <vt:variant>
        <vt:lpwstr>_Toc338922772</vt:lpwstr>
      </vt:variant>
      <vt:variant>
        <vt:i4>1572926</vt:i4>
      </vt:variant>
      <vt:variant>
        <vt:i4>80</vt:i4>
      </vt:variant>
      <vt:variant>
        <vt:i4>0</vt:i4>
      </vt:variant>
      <vt:variant>
        <vt:i4>5</vt:i4>
      </vt:variant>
      <vt:variant>
        <vt:lpwstr/>
      </vt:variant>
      <vt:variant>
        <vt:lpwstr>_Toc338922771</vt:lpwstr>
      </vt:variant>
      <vt:variant>
        <vt:i4>1572926</vt:i4>
      </vt:variant>
      <vt:variant>
        <vt:i4>74</vt:i4>
      </vt:variant>
      <vt:variant>
        <vt:i4>0</vt:i4>
      </vt:variant>
      <vt:variant>
        <vt:i4>5</vt:i4>
      </vt:variant>
      <vt:variant>
        <vt:lpwstr/>
      </vt:variant>
      <vt:variant>
        <vt:lpwstr>_Toc338922770</vt:lpwstr>
      </vt:variant>
      <vt:variant>
        <vt:i4>1638462</vt:i4>
      </vt:variant>
      <vt:variant>
        <vt:i4>68</vt:i4>
      </vt:variant>
      <vt:variant>
        <vt:i4>0</vt:i4>
      </vt:variant>
      <vt:variant>
        <vt:i4>5</vt:i4>
      </vt:variant>
      <vt:variant>
        <vt:lpwstr/>
      </vt:variant>
      <vt:variant>
        <vt:lpwstr>_Toc338922769</vt:lpwstr>
      </vt:variant>
      <vt:variant>
        <vt:i4>1638462</vt:i4>
      </vt:variant>
      <vt:variant>
        <vt:i4>62</vt:i4>
      </vt:variant>
      <vt:variant>
        <vt:i4>0</vt:i4>
      </vt:variant>
      <vt:variant>
        <vt:i4>5</vt:i4>
      </vt:variant>
      <vt:variant>
        <vt:lpwstr/>
      </vt:variant>
      <vt:variant>
        <vt:lpwstr>_Toc338922768</vt:lpwstr>
      </vt:variant>
      <vt:variant>
        <vt:i4>1638462</vt:i4>
      </vt:variant>
      <vt:variant>
        <vt:i4>56</vt:i4>
      </vt:variant>
      <vt:variant>
        <vt:i4>0</vt:i4>
      </vt:variant>
      <vt:variant>
        <vt:i4>5</vt:i4>
      </vt:variant>
      <vt:variant>
        <vt:lpwstr/>
      </vt:variant>
      <vt:variant>
        <vt:lpwstr>_Toc338922767</vt:lpwstr>
      </vt:variant>
      <vt:variant>
        <vt:i4>1638462</vt:i4>
      </vt:variant>
      <vt:variant>
        <vt:i4>50</vt:i4>
      </vt:variant>
      <vt:variant>
        <vt:i4>0</vt:i4>
      </vt:variant>
      <vt:variant>
        <vt:i4>5</vt:i4>
      </vt:variant>
      <vt:variant>
        <vt:lpwstr/>
      </vt:variant>
      <vt:variant>
        <vt:lpwstr>_Toc338922766</vt:lpwstr>
      </vt:variant>
      <vt:variant>
        <vt:i4>1638462</vt:i4>
      </vt:variant>
      <vt:variant>
        <vt:i4>44</vt:i4>
      </vt:variant>
      <vt:variant>
        <vt:i4>0</vt:i4>
      </vt:variant>
      <vt:variant>
        <vt:i4>5</vt:i4>
      </vt:variant>
      <vt:variant>
        <vt:lpwstr/>
      </vt:variant>
      <vt:variant>
        <vt:lpwstr>_Toc338922765</vt:lpwstr>
      </vt:variant>
      <vt:variant>
        <vt:i4>1638462</vt:i4>
      </vt:variant>
      <vt:variant>
        <vt:i4>38</vt:i4>
      </vt:variant>
      <vt:variant>
        <vt:i4>0</vt:i4>
      </vt:variant>
      <vt:variant>
        <vt:i4>5</vt:i4>
      </vt:variant>
      <vt:variant>
        <vt:lpwstr/>
      </vt:variant>
      <vt:variant>
        <vt:lpwstr>_Toc338922764</vt:lpwstr>
      </vt:variant>
      <vt:variant>
        <vt:i4>1638462</vt:i4>
      </vt:variant>
      <vt:variant>
        <vt:i4>32</vt:i4>
      </vt:variant>
      <vt:variant>
        <vt:i4>0</vt:i4>
      </vt:variant>
      <vt:variant>
        <vt:i4>5</vt:i4>
      </vt:variant>
      <vt:variant>
        <vt:lpwstr/>
      </vt:variant>
      <vt:variant>
        <vt:lpwstr>_Toc338922763</vt:lpwstr>
      </vt:variant>
      <vt:variant>
        <vt:i4>1638462</vt:i4>
      </vt:variant>
      <vt:variant>
        <vt:i4>26</vt:i4>
      </vt:variant>
      <vt:variant>
        <vt:i4>0</vt:i4>
      </vt:variant>
      <vt:variant>
        <vt:i4>5</vt:i4>
      </vt:variant>
      <vt:variant>
        <vt:lpwstr/>
      </vt:variant>
      <vt:variant>
        <vt:lpwstr>_Toc338922762</vt:lpwstr>
      </vt:variant>
      <vt:variant>
        <vt:i4>1638462</vt:i4>
      </vt:variant>
      <vt:variant>
        <vt:i4>20</vt:i4>
      </vt:variant>
      <vt:variant>
        <vt:i4>0</vt:i4>
      </vt:variant>
      <vt:variant>
        <vt:i4>5</vt:i4>
      </vt:variant>
      <vt:variant>
        <vt:lpwstr/>
      </vt:variant>
      <vt:variant>
        <vt:lpwstr>_Toc338922761</vt:lpwstr>
      </vt:variant>
      <vt:variant>
        <vt:i4>1638462</vt:i4>
      </vt:variant>
      <vt:variant>
        <vt:i4>14</vt:i4>
      </vt:variant>
      <vt:variant>
        <vt:i4>0</vt:i4>
      </vt:variant>
      <vt:variant>
        <vt:i4>5</vt:i4>
      </vt:variant>
      <vt:variant>
        <vt:lpwstr/>
      </vt:variant>
      <vt:variant>
        <vt:lpwstr>_Toc338922760</vt:lpwstr>
      </vt:variant>
      <vt:variant>
        <vt:i4>1703998</vt:i4>
      </vt:variant>
      <vt:variant>
        <vt:i4>8</vt:i4>
      </vt:variant>
      <vt:variant>
        <vt:i4>0</vt:i4>
      </vt:variant>
      <vt:variant>
        <vt:i4>5</vt:i4>
      </vt:variant>
      <vt:variant>
        <vt:lpwstr/>
      </vt:variant>
      <vt:variant>
        <vt:lpwstr>_Toc338922759</vt:lpwstr>
      </vt:variant>
      <vt:variant>
        <vt:i4>1703998</vt:i4>
      </vt:variant>
      <vt:variant>
        <vt:i4>2</vt:i4>
      </vt:variant>
      <vt:variant>
        <vt:i4>0</vt:i4>
      </vt:variant>
      <vt:variant>
        <vt:i4>5</vt:i4>
      </vt:variant>
      <vt:variant>
        <vt:lpwstr/>
      </vt:variant>
      <vt:variant>
        <vt:lpwstr>_Toc338922758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 Chris KWL</dc:creator>
  <cp:lastModifiedBy>Collin Chris KWL</cp:lastModifiedBy>
  <cp:revision>15</cp:revision>
  <cp:lastPrinted>2012-03-12T13:07:00Z</cp:lastPrinted>
  <dcterms:created xsi:type="dcterms:W3CDTF">2021-02-22T13:12:00Z</dcterms:created>
  <dcterms:modified xsi:type="dcterms:W3CDTF">2021-03-16T08:51:00Z</dcterms:modified>
</cp:coreProperties>
</file>