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2F" w:rsidRDefault="006F322F">
      <w:bookmarkStart w:id="0" w:name="_GoBack"/>
      <w:bookmarkEnd w:id="0"/>
    </w:p>
    <w:p w:rsidR="00F42D35" w:rsidRPr="003B54AE" w:rsidRDefault="00F42D35">
      <w:pPr>
        <w:rPr>
          <w:b/>
          <w:sz w:val="28"/>
          <w:szCs w:val="28"/>
        </w:rPr>
      </w:pPr>
      <w:r w:rsidRPr="003B54AE">
        <w:rPr>
          <w:b/>
          <w:sz w:val="28"/>
          <w:szCs w:val="28"/>
        </w:rPr>
        <w:t>SUPPLEMENTARY INFORMATION</w:t>
      </w:r>
    </w:p>
    <w:p w:rsidR="00F42D35" w:rsidRDefault="00F42D35" w:rsidP="00F42D35">
      <w:pPr>
        <w:spacing w:before="30" w:line="288" w:lineRule="atLeast"/>
        <w:rPr>
          <w:lang w:eastAsia="en-GB"/>
        </w:rPr>
      </w:pPr>
      <w:r w:rsidRPr="00F6040E">
        <w:rPr>
          <w:lang w:eastAsia="en-GB"/>
        </w:rPr>
        <w:t>The Contracting Authority shall not be under any obligation to accept the lowest tender or indeed any tender</w:t>
      </w:r>
    </w:p>
    <w:p w:rsidR="00F42D35" w:rsidRDefault="00F42D35" w:rsidP="00F42D35">
      <w:pPr>
        <w:spacing w:before="30" w:line="288" w:lineRule="atLeast"/>
        <w:rPr>
          <w:lang w:eastAsia="en-GB"/>
        </w:rPr>
      </w:pPr>
      <w:r>
        <w:rPr>
          <w:lang w:eastAsia="en-GB"/>
        </w:rPr>
        <w:t>Crescent Purchasing Consortium expressly reserves the rights:</w:t>
      </w:r>
    </w:p>
    <w:p w:rsidR="00F42D35" w:rsidRDefault="00F42D35" w:rsidP="00F42D35">
      <w:pPr>
        <w:spacing w:before="30" w:line="288" w:lineRule="atLeast"/>
        <w:rPr>
          <w:lang w:eastAsia="en-GB"/>
        </w:rPr>
      </w:pPr>
      <w:r>
        <w:rPr>
          <w:lang w:eastAsia="en-GB"/>
        </w:rPr>
        <w:t xml:space="preserve">(a) To terminate the procurement process and </w:t>
      </w:r>
      <w:r w:rsidRPr="00F6040E">
        <w:rPr>
          <w:lang w:eastAsia="en-GB"/>
        </w:rPr>
        <w:t>not to award any contract as a result of the procurement proces</w:t>
      </w:r>
      <w:r>
        <w:rPr>
          <w:lang w:eastAsia="en-GB"/>
        </w:rPr>
        <w:t>s at any time;</w:t>
      </w:r>
    </w:p>
    <w:p w:rsidR="00F42D35" w:rsidRDefault="00F42D35" w:rsidP="00F42D35">
      <w:pPr>
        <w:spacing w:before="30" w:line="288" w:lineRule="atLeast"/>
        <w:rPr>
          <w:lang w:eastAsia="en-GB"/>
        </w:rPr>
      </w:pPr>
      <w:r>
        <w:rPr>
          <w:lang w:eastAsia="en-GB"/>
        </w:rPr>
        <w:t>(b) To make whatever changes in may see fit to the content and structure of the procurement as detailed within the tender documentation;</w:t>
      </w:r>
    </w:p>
    <w:p w:rsidR="00F42D35" w:rsidRDefault="00F42D35" w:rsidP="00F42D35">
      <w:pPr>
        <w:spacing w:before="30" w:line="288" w:lineRule="atLeast"/>
        <w:rPr>
          <w:lang w:eastAsia="en-GB"/>
        </w:rPr>
      </w:pPr>
      <w:r>
        <w:rPr>
          <w:lang w:eastAsia="en-GB"/>
        </w:rPr>
        <w:t>(c) To award a contract covering part only of the consortium’s requirements if explicitly detailed within the tender documentation;</w:t>
      </w:r>
    </w:p>
    <w:p w:rsidR="00F42D35" w:rsidRDefault="00F42D35" w:rsidP="00F42D35">
      <w:pPr>
        <w:spacing w:before="30" w:line="288" w:lineRule="atLeast"/>
        <w:rPr>
          <w:lang w:eastAsia="en-GB"/>
        </w:rPr>
      </w:pPr>
      <w:r>
        <w:rPr>
          <w:lang w:eastAsia="en-GB"/>
        </w:rPr>
        <w:t>(d) To disqualify any organisation from the process that canvasses any employee of the Consortium during the procurement process or standstill period if applicable;</w:t>
      </w:r>
    </w:p>
    <w:p w:rsidR="00F42D35" w:rsidRDefault="00F42D35" w:rsidP="00F42D35">
      <w:pPr>
        <w:spacing w:before="30" w:line="288" w:lineRule="atLeast"/>
        <w:rPr>
          <w:lang w:eastAsia="en-GB"/>
        </w:rPr>
      </w:pPr>
      <w:r>
        <w:rPr>
          <w:lang w:eastAsia="en-GB"/>
        </w:rPr>
        <w:t>(e) Seek clarifications to tender responses on the basis that any clarification sought will not confer any undue competitive advantage in the favour of any supplier from whom such clarifications are being sought;</w:t>
      </w:r>
    </w:p>
    <w:p w:rsidR="00F42D35" w:rsidRDefault="00F42D35" w:rsidP="00F42D35">
      <w:pPr>
        <w:spacing w:before="30" w:line="288" w:lineRule="atLeast"/>
        <w:rPr>
          <w:lang w:eastAsia="en-GB"/>
        </w:rPr>
      </w:pPr>
      <w:r>
        <w:rPr>
          <w:lang w:eastAsia="en-GB"/>
        </w:rPr>
        <w:t>(f) Where the Consortium can evidence that there is a conflict of interest, either personal or in consideration of any organisation bidding for the contract, the Consortium shall have the explicit right to immediately exclude that person or organisation from the tender process entirely;</w:t>
      </w:r>
    </w:p>
    <w:p w:rsidR="00F42D35" w:rsidRDefault="00F42D35" w:rsidP="00F42D35">
      <w:pPr>
        <w:spacing w:before="30" w:line="288" w:lineRule="atLeast"/>
        <w:rPr>
          <w:lang w:eastAsia="en-GB"/>
        </w:rPr>
      </w:pPr>
      <w:r>
        <w:rPr>
          <w:lang w:eastAsia="en-GB"/>
        </w:rPr>
        <w:t>(g) Where the Consortium has engaged in any pre-market soft testing prior to the commencement of the procurement process, the Consortium reserves the right to name any organisation that has been involved in these discussions and release any and all specifications / discussion documents to the market where appropriate to the subject matter of this procurement.</w:t>
      </w:r>
    </w:p>
    <w:p w:rsidR="00F42D35" w:rsidRDefault="00F42D35" w:rsidP="00F42D35">
      <w:pPr>
        <w:spacing w:before="30" w:line="288" w:lineRule="atLeast"/>
        <w:rPr>
          <w:lang w:eastAsia="en-GB"/>
        </w:rPr>
      </w:pPr>
      <w:r>
        <w:rPr>
          <w:lang w:eastAsia="en-GB"/>
        </w:rPr>
        <w:t>(h) The Consortium will not be liable for any costs incurred by tenderers.</w:t>
      </w:r>
    </w:p>
    <w:p w:rsidR="00F42D35" w:rsidRDefault="00F42D35" w:rsidP="00F42D35">
      <w:pPr>
        <w:spacing w:before="30" w:line="288" w:lineRule="atLeast"/>
        <w:rPr>
          <w:lang w:eastAsia="en-GB"/>
        </w:rPr>
      </w:pPr>
      <w:r>
        <w:rPr>
          <w:lang w:eastAsia="en-GB"/>
        </w:rPr>
        <w:t xml:space="preserve">(i) </w:t>
      </w:r>
      <w:r w:rsidRPr="00F6040E">
        <w:rPr>
          <w:lang w:eastAsia="en-GB"/>
        </w:rPr>
        <w:t xml:space="preserve">The value of the framework </w:t>
      </w:r>
      <w:r>
        <w:rPr>
          <w:lang w:eastAsia="en-GB"/>
        </w:rPr>
        <w:t>as detailed within the Summary Information section of this advert</w:t>
      </w:r>
      <w:r w:rsidRPr="00F6040E">
        <w:rPr>
          <w:lang w:eastAsia="en-GB"/>
        </w:rPr>
        <w:t xml:space="preserve"> is only an estimate and the Contracting Authority</w:t>
      </w:r>
      <w:r>
        <w:rPr>
          <w:lang w:eastAsia="en-GB"/>
        </w:rPr>
        <w:t xml:space="preserve"> will not</w:t>
      </w:r>
      <w:r w:rsidRPr="00F6040E">
        <w:rPr>
          <w:lang w:eastAsia="en-GB"/>
        </w:rPr>
        <w:t xml:space="preserve"> guarantee any business th</w:t>
      </w:r>
      <w:r>
        <w:rPr>
          <w:lang w:eastAsia="en-GB"/>
        </w:rPr>
        <w:t>rough this framework agreement, and;</w:t>
      </w:r>
    </w:p>
    <w:p w:rsidR="00F42D35" w:rsidRDefault="00F42D35" w:rsidP="00F42D35">
      <w:pPr>
        <w:spacing w:before="30" w:line="288" w:lineRule="atLeast"/>
        <w:rPr>
          <w:lang w:eastAsia="en-GB"/>
        </w:rPr>
      </w:pPr>
      <w:r>
        <w:rPr>
          <w:lang w:eastAsia="en-GB"/>
        </w:rPr>
        <w:t xml:space="preserve">(j) </w:t>
      </w:r>
      <w:r w:rsidRPr="00F6040E">
        <w:rPr>
          <w:lang w:eastAsia="en-GB"/>
        </w:rPr>
        <w:t>The Contracting Authority wishes to establish a Framework Agreement open for use by all Public S</w:t>
      </w:r>
      <w:r>
        <w:rPr>
          <w:lang w:eastAsia="en-GB"/>
        </w:rPr>
        <w:t>ector Bodies as stated within the Description section of this advert</w:t>
      </w:r>
      <w:r w:rsidRPr="00F6040E">
        <w:rPr>
          <w:lang w:eastAsia="en-GB"/>
        </w:rPr>
        <w:t>.</w:t>
      </w:r>
    </w:p>
    <w:p w:rsidR="00F42D35" w:rsidRDefault="00F42D35"/>
    <w:p w:rsidR="00F42D35" w:rsidRDefault="00F42D35"/>
    <w:p w:rsidR="00F42D35" w:rsidRDefault="00F42D35" w:rsidP="00F42D35">
      <w:r>
        <w:t xml:space="preserve">Crescent Purchasing Consortium will incorporate a minimum 10-day standstill period at the point information on the award of contract is communicated to tenderers. Bidders who are unsuccessful shall be informed by the Consortium as soon as possible after the decision is made as to the reasons why the bidder was unsuccessful. If an appeal regarding the award of the contract has not been successfully resolved, the Public Contracts Regulations 2015 provide for the aggrieved parties who have been harmed or who are at risk of harm by the breach of the rules to take action in the High Court (England, Wales and Northern Ireland). Any action must be generally brought within 3 months. If a declaration of ineffectiveness is sought, any such action must be brought within 30 days where </w:t>
      </w:r>
      <w:r>
        <w:lastRenderedPageBreak/>
        <w:t>the Consortium has communicated the award of the contract and a summary of reasons to tenderers, or otherwise within 6 months of the contract being entered into. Where a contract has not been entered into, the Court may order the setting aside of the award decision or order the Consortium to amend any document and may award damages. If the Contract has been entered into the Court may, depending on the circumstances, award damages, make a declaration of ineffectiveness, order the Consortium to pay a fine, and/or order that the duration of the contract the shortened. The purpose of the standstill period referred to above is to allow the parties to apply to the Courts to set aside the award decision before the contract is entered into.</w:t>
      </w:r>
    </w:p>
    <w:p w:rsidR="00F42D35" w:rsidRDefault="00F42D35"/>
    <w:sectPr w:rsidR="00F42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35"/>
    <w:rsid w:val="003B54AE"/>
    <w:rsid w:val="006F322F"/>
    <w:rsid w:val="00DA120C"/>
    <w:rsid w:val="00DE6443"/>
    <w:rsid w:val="00F4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E35A-DB08-41C3-AE80-A8A3CB95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Davies</dc:creator>
  <cp:keywords/>
  <dc:description/>
  <cp:lastModifiedBy>Steve Davies</cp:lastModifiedBy>
  <cp:revision>2</cp:revision>
  <dcterms:created xsi:type="dcterms:W3CDTF">2017-09-14T20:45:00Z</dcterms:created>
  <dcterms:modified xsi:type="dcterms:W3CDTF">2017-09-14T20:45:00Z</dcterms:modified>
</cp:coreProperties>
</file>