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jc w:val="both"/>
        <w:rPr>
          <w:rFonts w:ascii="Arial" w:cs="Arial" w:eastAsia="Arial" w:hAnsi="Arial"/>
          <w:sz w:val="40"/>
          <w:szCs w:val="40"/>
        </w:rPr>
      </w:pPr>
      <w:r w:rsidDel="00000000" w:rsidR="00000000" w:rsidRPr="00000000">
        <w:rPr>
          <w:rtl w:val="0"/>
        </w:rPr>
      </w:r>
    </w:p>
    <w:p w:rsidR="00000000" w:rsidDel="00000000" w:rsidP="00000000" w:rsidRDefault="00000000" w:rsidRPr="00000000" w14:paraId="00000002">
      <w:pPr>
        <w:spacing w:after="240" w:line="240" w:lineRule="auto"/>
        <w:jc w:val="both"/>
        <w:rPr>
          <w:rFonts w:ascii="Arial" w:cs="Arial" w:eastAsia="Arial" w:hAnsi="Arial"/>
          <w:sz w:val="40"/>
          <w:szCs w:val="40"/>
        </w:rPr>
      </w:pPr>
      <w:bookmarkStart w:colFirst="0" w:colLast="0" w:name="_heading=h.3dy6vkm" w:id="0"/>
      <w:bookmarkEnd w:id="0"/>
      <w:r w:rsidDel="00000000" w:rsidR="00000000" w:rsidRPr="00000000">
        <w:rPr>
          <w:rFonts w:ascii="Arial" w:cs="Arial" w:eastAsia="Arial" w:hAnsi="Arial"/>
          <w:sz w:val="40"/>
          <w:szCs w:val="40"/>
          <w:rtl w:val="0"/>
        </w:rPr>
        <w:t xml:space="preserve">Bid pack attachment 5: Order Form </w:t>
      </w:r>
    </w:p>
    <w:p w:rsidR="00000000" w:rsidDel="00000000" w:rsidP="00000000" w:rsidRDefault="00000000" w:rsidRPr="00000000" w14:paraId="00000003">
      <w:pPr>
        <w:spacing w:after="240" w:line="240" w:lineRule="auto"/>
        <w:jc w:val="both"/>
        <w:rPr/>
      </w:pPr>
      <w:r w:rsidDel="00000000" w:rsidR="00000000" w:rsidRPr="00000000">
        <w:rPr/>
        <w:drawing>
          <wp:inline distB="0" distT="0" distL="0" distR="0">
            <wp:extent cx="1914525" cy="771525"/>
            <wp:effectExtent b="0" l="0" r="0" t="0"/>
            <wp:docPr descr="Picture 523552555, Picture" id="436347183" name="image1.png"/>
            <a:graphic>
              <a:graphicData uri="http://schemas.openxmlformats.org/drawingml/2006/picture">
                <pic:pic>
                  <pic:nvPicPr>
                    <pic:cNvPr descr="Picture 523552555, Picture" id="0" name="image1.png"/>
                    <pic:cNvPicPr preferRelativeResize="0"/>
                  </pic:nvPicPr>
                  <pic:blipFill>
                    <a:blip r:embed="rId7"/>
                    <a:srcRect b="0" l="0" r="0" t="0"/>
                    <a:stretch>
                      <a:fillRect/>
                    </a:stretch>
                  </pic:blipFill>
                  <pic:spPr>
                    <a:xfrm>
                      <a:off x="0" y="0"/>
                      <a:ext cx="1914525" cy="771525"/>
                    </a:xfrm>
                    <a:prstGeom prst="rect"/>
                    <a:ln/>
                  </pic:spPr>
                </pic:pic>
              </a:graphicData>
            </a:graphic>
          </wp:inline>
        </w:drawing>
      </w:r>
      <w:r w:rsidDel="00000000" w:rsidR="00000000" w:rsidRPr="00000000">
        <w:rPr>
          <w:rtl w:val="0"/>
        </w:rPr>
        <w:br w:type="textWrapping"/>
      </w:r>
    </w:p>
    <w:p w:rsidR="00000000" w:rsidDel="00000000" w:rsidP="00000000" w:rsidRDefault="00000000" w:rsidRPr="00000000" w14:paraId="00000004">
      <w:pPr>
        <w:spacing w:after="240" w:line="240" w:lineRule="auto"/>
        <w:jc w:val="both"/>
        <w:rPr>
          <w:rFonts w:ascii="Arial" w:cs="Arial" w:eastAsia="Arial" w:hAnsi="Arial"/>
          <w:sz w:val="40"/>
          <w:szCs w:val="40"/>
        </w:rPr>
      </w:pPr>
      <w:bookmarkStart w:colFirst="0" w:colLast="0" w:name="_heading=h.u7z4qjce3q4f" w:id="1"/>
      <w:bookmarkEnd w:id="1"/>
      <w:r w:rsidDel="00000000" w:rsidR="00000000" w:rsidRPr="00000000">
        <w:rPr>
          <w:rtl w:val="0"/>
        </w:rPr>
      </w:r>
    </w:p>
    <w:p w:rsidR="00000000" w:rsidDel="00000000" w:rsidP="00000000" w:rsidRDefault="00000000" w:rsidRPr="00000000" w14:paraId="00000005">
      <w:pPr>
        <w:spacing w:after="240" w:line="240" w:lineRule="auto"/>
        <w:jc w:val="both"/>
        <w:rPr>
          <w:rFonts w:ascii="Arial" w:cs="Arial" w:eastAsia="Arial" w:hAnsi="Arial"/>
          <w:sz w:val="40"/>
          <w:szCs w:val="40"/>
        </w:rPr>
      </w:pPr>
      <w:bookmarkStart w:colFirst="0" w:colLast="0" w:name="_heading=h.c17qnbc4iq9x" w:id="2"/>
      <w:bookmarkEnd w:id="2"/>
      <w:r w:rsidDel="00000000" w:rsidR="00000000" w:rsidRPr="00000000">
        <w:rPr>
          <w:rtl w:val="0"/>
        </w:rPr>
      </w:r>
    </w:p>
    <w:p w:rsidR="00000000" w:rsidDel="00000000" w:rsidP="00000000" w:rsidRDefault="00000000" w:rsidRPr="00000000" w14:paraId="00000006">
      <w:pPr>
        <w:spacing w:after="240" w:line="240" w:lineRule="auto"/>
        <w:jc w:val="both"/>
        <w:rPr>
          <w:rFonts w:ascii="Arial" w:cs="Arial" w:eastAsia="Arial" w:hAnsi="Arial"/>
          <w:sz w:val="27"/>
          <w:szCs w:val="27"/>
        </w:rPr>
      </w:pPr>
      <w:bookmarkStart w:colFirst="0" w:colLast="0" w:name="_heading=h.k76h0bagl0fw" w:id="3"/>
      <w:bookmarkEnd w:id="3"/>
      <w:r w:rsidDel="00000000" w:rsidR="00000000" w:rsidRPr="00000000">
        <w:rPr>
          <w:rFonts w:ascii="Arial" w:cs="Arial" w:eastAsia="Arial" w:hAnsi="Arial"/>
          <w:sz w:val="40"/>
          <w:szCs w:val="40"/>
          <w:rtl w:val="0"/>
        </w:rPr>
        <w:t xml:space="preserve">Further competition under Lot 2b of Facilities Management &amp; Workplace Services RM6232</w:t>
      </w:r>
      <w:r w:rsidDel="00000000" w:rsidR="00000000" w:rsidRPr="00000000">
        <w:rPr>
          <w:rtl w:val="0"/>
        </w:rPr>
      </w:r>
    </w:p>
    <w:p w:rsidR="00000000" w:rsidDel="00000000" w:rsidP="00000000" w:rsidRDefault="00000000" w:rsidRPr="00000000" w14:paraId="00000007">
      <w:pPr>
        <w:spacing w:after="0" w:line="259" w:lineRule="auto"/>
        <w:rPr>
          <w:rFonts w:ascii="Arial" w:cs="Arial" w:eastAsia="Arial" w:hAnsi="Arial"/>
          <w:b w:val="1"/>
          <w:sz w:val="36"/>
          <w:szCs w:val="36"/>
        </w:rPr>
      </w:pPr>
      <w:bookmarkStart w:colFirst="0" w:colLast="0" w:name="_heading=h.m9vtm2ftyuf7" w:id="4"/>
      <w:bookmarkEnd w:id="4"/>
      <w:r w:rsidDel="00000000" w:rsidR="00000000" w:rsidRPr="00000000">
        <w:rPr>
          <w:rtl w:val="0"/>
        </w:rPr>
      </w:r>
    </w:p>
    <w:p w:rsidR="00000000" w:rsidDel="00000000" w:rsidP="00000000" w:rsidRDefault="00000000" w:rsidRPr="00000000" w14:paraId="00000008">
      <w:pPr>
        <w:spacing w:after="0" w:line="259" w:lineRule="auto"/>
        <w:rPr>
          <w:rFonts w:ascii="Arial" w:cs="Arial" w:eastAsia="Arial" w:hAnsi="Arial"/>
          <w:b w:val="1"/>
          <w:sz w:val="36"/>
          <w:szCs w:val="36"/>
        </w:rPr>
      </w:pPr>
      <w:bookmarkStart w:colFirst="0" w:colLast="0" w:name="_heading=h.il0ltn16o2us" w:id="5"/>
      <w:bookmarkEnd w:id="5"/>
      <w:r w:rsidDel="00000000" w:rsidR="00000000" w:rsidRPr="00000000">
        <w:rPr>
          <w:rtl w:val="0"/>
        </w:rPr>
      </w:r>
    </w:p>
    <w:p w:rsidR="00000000" w:rsidDel="00000000" w:rsidP="00000000" w:rsidRDefault="00000000" w:rsidRPr="00000000" w14:paraId="00000009">
      <w:pPr>
        <w:spacing w:after="0" w:line="259" w:lineRule="auto"/>
        <w:rPr>
          <w:rFonts w:ascii="Arial" w:cs="Arial" w:eastAsia="Arial" w:hAnsi="Arial"/>
          <w:b w:val="1"/>
          <w:sz w:val="36"/>
          <w:szCs w:val="36"/>
        </w:rPr>
      </w:pPr>
      <w:bookmarkStart w:colFirst="0" w:colLast="0" w:name="_heading=h.u2z0fd92aomh" w:id="6"/>
      <w:bookmarkEnd w:id="6"/>
      <w:r w:rsidDel="00000000" w:rsidR="00000000" w:rsidRPr="00000000">
        <w:br w:type="page"/>
      </w:r>
      <w:r w:rsidDel="00000000" w:rsidR="00000000" w:rsidRPr="00000000">
        <w:rPr>
          <w:rtl w:val="0"/>
        </w:rPr>
      </w:r>
    </w:p>
    <w:p w:rsidR="00000000" w:rsidDel="00000000" w:rsidP="00000000" w:rsidRDefault="00000000" w:rsidRPr="00000000" w14:paraId="0000000A">
      <w:pPr>
        <w:spacing w:after="0" w:line="259"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B">
      <w:pPr>
        <w:spacing w:after="0" w:line="259" w:lineRule="auto"/>
        <w:rPr>
          <w:rFonts w:ascii="Arial" w:cs="Arial" w:eastAsia="Arial" w:hAnsi="Arial"/>
          <w:b w:val="1"/>
          <w:sz w:val="36"/>
          <w:szCs w:val="36"/>
        </w:rPr>
      </w:pPr>
      <w:bookmarkStart w:colFirst="0" w:colLast="0" w:name="_heading=h.kfqyxtdr0ta1" w:id="7"/>
      <w:bookmarkEnd w:id="7"/>
      <w:r w:rsidDel="00000000" w:rsidR="00000000" w:rsidRPr="00000000">
        <w:rPr>
          <w:rFonts w:ascii="Arial" w:cs="Arial" w:eastAsia="Arial" w:hAnsi="Arial"/>
          <w:b w:val="1"/>
          <w:sz w:val="36"/>
          <w:szCs w:val="36"/>
          <w:rtl w:val="0"/>
        </w:rPr>
        <w:t xml:space="preserve">Attachment 5 - Order Form</w:t>
      </w:r>
    </w:p>
    <w:p w:rsidR="00000000" w:rsidDel="00000000" w:rsidP="00000000" w:rsidRDefault="00000000" w:rsidRPr="00000000" w14:paraId="0000000C">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spacing w:after="0"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Order Form </w:t>
      </w:r>
    </w:p>
    <w:p w:rsidR="00000000" w:rsidDel="00000000" w:rsidP="00000000" w:rsidRDefault="00000000" w:rsidRPr="00000000" w14:paraId="0000000E">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REFERENCE:</w:t>
        <w:tab/>
        <w:tab/>
        <w:t xml:space="preserve">Alpha Academies Trust – OPP 38353</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w:t>
        <w:tab/>
        <w:tab/>
        <w:tab/>
        <w:t xml:space="preserve">Alpha Academies Trust</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13">
      <w:pPr>
        <w:spacing w:after="0" w:line="240" w:lineRule="auto"/>
        <w:ind w:right="-18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BUYER ADDRESS</w:t>
        <w:tab/>
        <w:tab/>
        <w:tab/>
        <w:t xml:space="preserve">Discovery Drive, Bentilee, Stoke-on-Trent ST2 0GA</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w:t>
      </w:r>
      <w:r w:rsidDel="00000000" w:rsidR="00000000" w:rsidRPr="00000000">
        <w:rPr>
          <w:rtl w:val="0"/>
        </w:rPr>
        <w:tab/>
        <w:tab/>
        <w:tab/>
      </w:r>
      <w:r w:rsidDel="00000000" w:rsidR="00000000" w:rsidRPr="00000000">
        <w:rPr>
          <w:rFonts w:ascii="Arial" w:cs="Arial" w:eastAsia="Arial" w:hAnsi="Arial"/>
          <w:color w:val="000000"/>
          <w:sz w:val="24"/>
          <w:szCs w:val="24"/>
          <w:rtl w:val="0"/>
        </w:rPr>
        <w:t xml:space="preserve">EQUANS Services Limited</w:t>
      </w:r>
      <w:r w:rsidDel="00000000" w:rsidR="00000000" w:rsidRPr="00000000">
        <w:rPr>
          <w:rtl w:val="0"/>
        </w:rPr>
      </w:r>
    </w:p>
    <w:p w:rsidR="00000000" w:rsidDel="00000000" w:rsidP="00000000" w:rsidRDefault="00000000" w:rsidRPr="00000000" w14:paraId="00000016">
      <w:pPr>
        <w:spacing w:line="240" w:lineRule="auto"/>
        <w:ind w:left="3510" w:hanging="34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SUPPLIER ADDRESS:</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tab/>
      </w:r>
      <w:r w:rsidDel="00000000" w:rsidR="00000000" w:rsidRPr="00000000">
        <w:rPr>
          <w:rFonts w:ascii="Arial" w:cs="Arial" w:eastAsia="Arial" w:hAnsi="Arial"/>
          <w:color w:val="000000"/>
          <w:sz w:val="24"/>
          <w:szCs w:val="24"/>
          <w:rtl w:val="0"/>
        </w:rPr>
        <w:t xml:space="preserve">Shared Services Centre, Q3 Office, Benton Lane,  Newcastle Upon Tyne NE12 8EX  </w:t>
      </w:r>
      <w:r w:rsidDel="00000000" w:rsidR="00000000" w:rsidRPr="00000000">
        <w:rPr>
          <w:rtl w:val="0"/>
        </w:rPr>
      </w:r>
    </w:p>
    <w:p w:rsidR="00000000" w:rsidDel="00000000" w:rsidP="00000000" w:rsidRDefault="00000000" w:rsidRPr="00000000" w14:paraId="00000017">
      <w:pPr>
        <w:spacing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REGISTRATION NUMBER:</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tab/>
      </w:r>
      <w:r w:rsidDel="00000000" w:rsidR="00000000" w:rsidRPr="00000000">
        <w:rPr>
          <w:rFonts w:ascii="Arial" w:cs="Arial" w:eastAsia="Arial" w:hAnsi="Arial"/>
          <w:color w:val="000000"/>
          <w:sz w:val="24"/>
          <w:szCs w:val="24"/>
          <w:rtl w:val="0"/>
        </w:rPr>
        <w:t xml:space="preserve">00598379</w:t>
      </w:r>
      <w:r w:rsidDel="00000000" w:rsidR="00000000" w:rsidRPr="00000000">
        <w:rPr>
          <w:rtl w:val="0"/>
        </w:rPr>
      </w:r>
    </w:p>
    <w:p w:rsidR="00000000" w:rsidDel="00000000" w:rsidP="00000000" w:rsidRDefault="00000000" w:rsidRPr="00000000" w14:paraId="00000018">
      <w:pPr>
        <w:spacing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DUNS NUMBER:       </w:t>
      </w:r>
      <w:r w:rsidDel="00000000" w:rsidR="00000000" w:rsidRPr="00000000">
        <w:rPr>
          <w:rtl w:val="0"/>
        </w:rPr>
        <w:tab/>
        <w:tab/>
      </w:r>
      <w:r w:rsidDel="00000000" w:rsidR="00000000" w:rsidRPr="00000000">
        <w:rPr>
          <w:rFonts w:ascii="Arial" w:cs="Arial" w:eastAsia="Arial" w:hAnsi="Arial"/>
          <w:color w:val="000000"/>
          <w:sz w:val="24"/>
          <w:szCs w:val="24"/>
          <w:rtl w:val="0"/>
        </w:rPr>
        <w:t xml:space="preserve">22-507-2453</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SID4GOV ID:</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tab/>
        <w:tab/>
      </w:r>
      <w:r w:rsidDel="00000000" w:rsidR="00000000" w:rsidRPr="00000000">
        <w:rPr>
          <w:rFonts w:ascii="Arial" w:cs="Arial" w:eastAsia="Arial" w:hAnsi="Arial"/>
          <w:color w:val="000000"/>
          <w:sz w:val="24"/>
          <w:szCs w:val="24"/>
          <w:rtl w:val="0"/>
        </w:rPr>
        <w:t xml:space="preserve">211949</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The Deliverables shall also be provided for the benefit of the following Cluster Members:</w:t>
      </w:r>
      <w:r w:rsidDel="00000000" w:rsidR="00000000" w:rsidRPr="00000000">
        <w:rPr>
          <w:rtl w:val="0"/>
        </w:rPr>
      </w:r>
    </w:p>
    <w:tbl>
      <w:tblPr>
        <w:tblStyle w:val="Table1"/>
        <w:tblW w:w="9000.0" w:type="dxa"/>
        <w:jc w:val="left"/>
        <w:tblBorders>
          <w:top w:color="000000" w:space="0" w:sz="6" w:val="single"/>
          <w:left w:color="000000" w:space="0" w:sz="6" w:val="single"/>
          <w:bottom w:color="000000" w:space="0" w:sz="6" w:val="single"/>
          <w:right w:color="000000" w:space="0" w:sz="6" w:val="single"/>
          <w:insideH w:color="000000" w:space="0" w:sz="4" w:val="single"/>
          <w:insideV w:color="000000" w:space="0" w:sz="4" w:val="single"/>
        </w:tblBorders>
        <w:tblLayout w:type="fixed"/>
        <w:tblLook w:val="0600"/>
      </w:tblPr>
      <w:tblGrid>
        <w:gridCol w:w="2250"/>
        <w:gridCol w:w="2250"/>
        <w:gridCol w:w="2250"/>
        <w:gridCol w:w="2250"/>
        <w:tblGridChange w:id="0">
          <w:tblGrid>
            <w:gridCol w:w="2250"/>
            <w:gridCol w:w="2250"/>
            <w:gridCol w:w="2250"/>
            <w:gridCol w:w="2250"/>
          </w:tblGrid>
        </w:tblGridChange>
      </w:tblGrid>
      <w:tr>
        <w:trPr>
          <w:cantSplit w:val="0"/>
          <w:trHeight w:val="300" w:hRule="atLeast"/>
          <w:tblHeader w:val="0"/>
        </w:trPr>
        <w:tc>
          <w:tcPr>
            <w:tcMar>
              <w:left w:w="105.0" w:type="dxa"/>
              <w:right w:w="105.0" w:type="dxa"/>
            </w:tcMar>
          </w:tcPr>
          <w:p w:rsidR="00000000" w:rsidDel="00000000" w:rsidP="00000000" w:rsidRDefault="00000000" w:rsidRPr="00000000" w14:paraId="0000001D">
            <w:pP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of Cluster Member</w:t>
            </w:r>
          </w:p>
        </w:tc>
        <w:tc>
          <w:tcPr>
            <w:tcMar>
              <w:left w:w="105.0" w:type="dxa"/>
              <w:right w:w="105.0" w:type="dxa"/>
            </w:tcMar>
          </w:tcPr>
          <w:p w:rsidR="00000000" w:rsidDel="00000000" w:rsidP="00000000" w:rsidRDefault="00000000" w:rsidRPr="00000000" w14:paraId="0000001E">
            <w:pPr>
              <w:ind w:left="-90"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Services to be provided</w:t>
            </w:r>
          </w:p>
        </w:tc>
        <w:tc>
          <w:tcPr>
            <w:tcMar>
              <w:left w:w="105.0" w:type="dxa"/>
              <w:right w:w="105.0" w:type="dxa"/>
            </w:tcMar>
          </w:tcPr>
          <w:p w:rsidR="00000000" w:rsidDel="00000000" w:rsidP="00000000" w:rsidRDefault="00000000" w:rsidRPr="00000000" w14:paraId="0000001F">
            <w:pPr>
              <w:ind w:hanging="1508"/>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Duration </w:t>
            </w:r>
          </w:p>
        </w:tc>
        <w:tc>
          <w:tcPr>
            <w:tcMar>
              <w:left w:w="105.0" w:type="dxa"/>
              <w:right w:w="105.0" w:type="dxa"/>
            </w:tcMar>
          </w:tcPr>
          <w:p w:rsidR="00000000" w:rsidDel="00000000" w:rsidP="00000000" w:rsidRDefault="00000000" w:rsidRPr="00000000" w14:paraId="00000020">
            <w:pPr>
              <w:ind w:hanging="1418"/>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Special Terms</w:t>
            </w:r>
          </w:p>
          <w:p w:rsidR="00000000" w:rsidDel="00000000" w:rsidP="00000000" w:rsidRDefault="00000000" w:rsidRPr="00000000" w14:paraId="00000021">
            <w:pPr>
              <w:ind w:left="180" w:hanging="1598"/>
              <w:jc w:val="center"/>
              <w:rPr>
                <w:rFonts w:ascii="Arial" w:cs="Arial" w:eastAsia="Arial" w:hAnsi="Arial"/>
                <w:color w:val="000000"/>
                <w:sz w:val="24"/>
                <w:szCs w:val="24"/>
              </w:rPr>
            </w:pP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22">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Discovery Academy</w:t>
            </w:r>
          </w:p>
          <w:p w:rsidR="00000000" w:rsidDel="00000000" w:rsidP="00000000" w:rsidRDefault="00000000" w:rsidRPr="00000000" w14:paraId="00000023">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Discovery Drive</w:t>
            </w:r>
          </w:p>
          <w:p w:rsidR="00000000" w:rsidDel="00000000" w:rsidP="00000000" w:rsidRDefault="00000000" w:rsidRPr="00000000" w14:paraId="0000002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Bentilee</w:t>
            </w:r>
          </w:p>
          <w:p w:rsidR="00000000" w:rsidDel="00000000" w:rsidP="00000000" w:rsidRDefault="00000000" w:rsidRPr="00000000" w14:paraId="0000002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Stoke-on-Trent</w:t>
            </w:r>
          </w:p>
          <w:p w:rsidR="00000000" w:rsidDel="00000000" w:rsidP="00000000" w:rsidRDefault="00000000" w:rsidRPr="00000000" w14:paraId="0000002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ST2 0GA</w:t>
            </w:r>
          </w:p>
        </w:tc>
        <w:tc>
          <w:tcPr>
            <w:tcMar>
              <w:left w:w="105.0" w:type="dxa"/>
              <w:right w:w="105.0" w:type="dxa"/>
            </w:tcMar>
          </w:tcPr>
          <w:p w:rsidR="00000000" w:rsidDel="00000000" w:rsidP="00000000" w:rsidRDefault="00000000" w:rsidRPr="00000000" w14:paraId="00000027">
            <w:pPr>
              <w:ind w:left="-9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Hard FM Services under Lot 2</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 of RM6232</w:t>
            </w:r>
          </w:p>
        </w:tc>
        <w:tc>
          <w:tcPr>
            <w:tcMar>
              <w:left w:w="105.0" w:type="dxa"/>
              <w:right w:w="105.0" w:type="dxa"/>
            </w:tcMar>
          </w:tcPr>
          <w:p w:rsidR="00000000" w:rsidDel="00000000" w:rsidP="00000000" w:rsidRDefault="00000000" w:rsidRPr="00000000" w14:paraId="00000028">
            <w:pPr>
              <w:ind w:left="-9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Three years with an option to extend for a further Two years on a ‘one year +one year option</w:t>
            </w:r>
          </w:p>
        </w:tc>
        <w:tc>
          <w:tcPr>
            <w:tcMar>
              <w:left w:w="105.0" w:type="dxa"/>
              <w:right w:w="105.0" w:type="dxa"/>
            </w:tcMar>
          </w:tcPr>
          <w:p w:rsidR="00000000" w:rsidDel="00000000" w:rsidP="00000000" w:rsidRDefault="00000000" w:rsidRPr="00000000" w14:paraId="00000029">
            <w:pPr>
              <w:ind w:hanging="1508"/>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N/A</w:t>
            </w:r>
          </w:p>
        </w:tc>
      </w:tr>
      <w:tr>
        <w:trPr>
          <w:cantSplit w:val="0"/>
          <w:trHeight w:val="300" w:hRule="atLeast"/>
          <w:tblHeader w:val="0"/>
        </w:trPr>
        <w:tc>
          <w:tcPr>
            <w:tcMar>
              <w:left w:w="105.0" w:type="dxa"/>
              <w:right w:w="105.0" w:type="dxa"/>
            </w:tcMar>
          </w:tcPr>
          <w:p w:rsidR="00000000" w:rsidDel="00000000" w:rsidP="00000000" w:rsidRDefault="00000000" w:rsidRPr="00000000" w14:paraId="0000002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Eaton Park Academy</w:t>
            </w:r>
          </w:p>
          <w:p w:rsidR="00000000" w:rsidDel="00000000" w:rsidP="00000000" w:rsidRDefault="00000000" w:rsidRPr="00000000" w14:paraId="0000002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Arbourfield Drive</w:t>
            </w:r>
          </w:p>
          <w:p w:rsidR="00000000" w:rsidDel="00000000" w:rsidP="00000000" w:rsidRDefault="00000000" w:rsidRPr="00000000" w14:paraId="0000002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Bucknall</w:t>
            </w:r>
          </w:p>
          <w:p w:rsidR="00000000" w:rsidDel="00000000" w:rsidP="00000000" w:rsidRDefault="00000000" w:rsidRPr="00000000" w14:paraId="0000002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Stoke-on-Trent</w:t>
            </w:r>
          </w:p>
          <w:p w:rsidR="00000000" w:rsidDel="00000000" w:rsidP="00000000" w:rsidRDefault="00000000" w:rsidRPr="00000000" w14:paraId="0000002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ST2 9PF</w:t>
            </w:r>
          </w:p>
        </w:tc>
        <w:tc>
          <w:tcPr>
            <w:tcMar>
              <w:left w:w="105.0" w:type="dxa"/>
              <w:right w:w="105.0" w:type="dxa"/>
            </w:tcMar>
          </w:tcPr>
          <w:p w:rsidR="00000000" w:rsidDel="00000000" w:rsidP="00000000" w:rsidRDefault="00000000" w:rsidRPr="00000000" w14:paraId="0000002F">
            <w:pPr>
              <w:ind w:left="-9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Hard FM Services under Lot 2</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 of RM6232</w:t>
            </w:r>
          </w:p>
        </w:tc>
        <w:tc>
          <w:tcPr>
            <w:tcMar>
              <w:left w:w="105.0" w:type="dxa"/>
              <w:right w:w="105.0" w:type="dxa"/>
            </w:tcMar>
          </w:tcPr>
          <w:p w:rsidR="00000000" w:rsidDel="00000000" w:rsidP="00000000" w:rsidRDefault="00000000" w:rsidRPr="00000000" w14:paraId="00000030">
            <w:pPr>
              <w:ind w:left="-9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Three years with an option to extend for a further Two years on a ‘one year +one year option</w:t>
            </w:r>
          </w:p>
        </w:tc>
        <w:tc>
          <w:tcPr>
            <w:tcMar>
              <w:left w:w="105.0" w:type="dxa"/>
              <w:right w:w="105.0" w:type="dxa"/>
            </w:tcMar>
          </w:tcPr>
          <w:p w:rsidR="00000000" w:rsidDel="00000000" w:rsidP="00000000" w:rsidRDefault="00000000" w:rsidRPr="00000000" w14:paraId="00000031">
            <w:pPr>
              <w:ind w:hanging="1508"/>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N/A</w:t>
            </w:r>
          </w:p>
        </w:tc>
      </w:tr>
      <w:tr>
        <w:trPr>
          <w:cantSplit w:val="0"/>
          <w:trHeight w:val="300" w:hRule="atLeast"/>
          <w:tblHeader w:val="0"/>
        </w:trPr>
        <w:tc>
          <w:tcPr>
            <w:tcMar>
              <w:left w:w="105.0" w:type="dxa"/>
              <w:right w:w="105.0" w:type="dxa"/>
            </w:tcMar>
          </w:tcPr>
          <w:p w:rsidR="00000000" w:rsidDel="00000000" w:rsidP="00000000" w:rsidRDefault="00000000" w:rsidRPr="00000000" w14:paraId="00000032">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Excel Academy</w:t>
            </w:r>
          </w:p>
          <w:p w:rsidR="00000000" w:rsidDel="00000000" w:rsidP="00000000" w:rsidRDefault="00000000" w:rsidRPr="00000000" w14:paraId="00000033">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Milton Road</w:t>
            </w:r>
          </w:p>
          <w:p w:rsidR="00000000" w:rsidDel="00000000" w:rsidP="00000000" w:rsidRDefault="00000000" w:rsidRPr="00000000" w14:paraId="0000003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Sneyd Green</w:t>
            </w:r>
          </w:p>
          <w:p w:rsidR="00000000" w:rsidDel="00000000" w:rsidP="00000000" w:rsidRDefault="00000000" w:rsidRPr="00000000" w14:paraId="0000003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Stoke-on-Trent</w:t>
            </w:r>
          </w:p>
          <w:p w:rsidR="00000000" w:rsidDel="00000000" w:rsidP="00000000" w:rsidRDefault="00000000" w:rsidRPr="00000000" w14:paraId="0000003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ST1 6LG</w:t>
            </w:r>
          </w:p>
        </w:tc>
        <w:tc>
          <w:tcPr>
            <w:tcMar>
              <w:left w:w="105.0" w:type="dxa"/>
              <w:right w:w="105.0" w:type="dxa"/>
            </w:tcMar>
          </w:tcPr>
          <w:p w:rsidR="00000000" w:rsidDel="00000000" w:rsidP="00000000" w:rsidRDefault="00000000" w:rsidRPr="00000000" w14:paraId="00000037">
            <w:pPr>
              <w:ind w:left="-9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Hard FM Services under Lot </w:t>
            </w:r>
            <w:r w:rsidDel="00000000" w:rsidR="00000000" w:rsidRPr="00000000">
              <w:rPr>
                <w:rFonts w:ascii="Arial" w:cs="Arial" w:eastAsia="Arial" w:hAnsi="Arial"/>
                <w:sz w:val="24"/>
                <w:szCs w:val="24"/>
                <w:rtl w:val="0"/>
              </w:rPr>
              <w:t xml:space="preserve">2b</w:t>
            </w:r>
            <w:r w:rsidDel="00000000" w:rsidR="00000000" w:rsidRPr="00000000">
              <w:rPr>
                <w:rFonts w:ascii="Arial" w:cs="Arial" w:eastAsia="Arial" w:hAnsi="Arial"/>
                <w:color w:val="000000"/>
                <w:sz w:val="24"/>
                <w:szCs w:val="24"/>
                <w:rtl w:val="0"/>
              </w:rPr>
              <w:t xml:space="preserve"> of RM6232</w:t>
            </w:r>
          </w:p>
        </w:tc>
        <w:tc>
          <w:tcPr>
            <w:tcMar>
              <w:left w:w="105.0" w:type="dxa"/>
              <w:right w:w="105.0" w:type="dxa"/>
            </w:tcMar>
          </w:tcPr>
          <w:p w:rsidR="00000000" w:rsidDel="00000000" w:rsidP="00000000" w:rsidRDefault="00000000" w:rsidRPr="00000000" w14:paraId="00000038">
            <w:pPr>
              <w:ind w:left="-9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Three years with an option to extend for a further Two years on a ‘one year +one year option</w:t>
            </w:r>
          </w:p>
        </w:tc>
        <w:tc>
          <w:tcPr>
            <w:tcMar>
              <w:left w:w="105.0" w:type="dxa"/>
              <w:right w:w="105.0" w:type="dxa"/>
            </w:tcMar>
          </w:tcPr>
          <w:p w:rsidR="00000000" w:rsidDel="00000000" w:rsidP="00000000" w:rsidRDefault="00000000" w:rsidRPr="00000000" w14:paraId="00000039">
            <w:pPr>
              <w:ind w:hanging="1508"/>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N/A</w:t>
            </w:r>
          </w:p>
        </w:tc>
      </w:tr>
      <w:tr>
        <w:trPr>
          <w:cantSplit w:val="0"/>
          <w:trHeight w:val="300" w:hRule="atLeast"/>
          <w:tblHeader w:val="0"/>
        </w:trPr>
        <w:tc>
          <w:tcPr>
            <w:tcMar>
              <w:left w:w="105.0" w:type="dxa"/>
              <w:right w:w="105.0" w:type="dxa"/>
            </w:tcMar>
          </w:tcPr>
          <w:p w:rsidR="00000000" w:rsidDel="00000000" w:rsidP="00000000" w:rsidRDefault="00000000" w:rsidRPr="00000000" w14:paraId="0000003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Holden Lane Academy</w:t>
            </w:r>
          </w:p>
          <w:p w:rsidR="00000000" w:rsidDel="00000000" w:rsidP="00000000" w:rsidRDefault="00000000" w:rsidRPr="00000000" w14:paraId="0000003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Ralph Drive</w:t>
            </w:r>
          </w:p>
          <w:p w:rsidR="00000000" w:rsidDel="00000000" w:rsidP="00000000" w:rsidRDefault="00000000" w:rsidRPr="00000000" w14:paraId="0000003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Sneyd Green</w:t>
            </w:r>
          </w:p>
          <w:p w:rsidR="00000000" w:rsidDel="00000000" w:rsidP="00000000" w:rsidRDefault="00000000" w:rsidRPr="00000000" w14:paraId="0000003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Stoke-on-Trent</w:t>
            </w:r>
          </w:p>
          <w:p w:rsidR="00000000" w:rsidDel="00000000" w:rsidP="00000000" w:rsidRDefault="00000000" w:rsidRPr="00000000" w14:paraId="0000003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ST1 6JS</w:t>
            </w:r>
          </w:p>
        </w:tc>
        <w:tc>
          <w:tcPr>
            <w:tcMar>
              <w:left w:w="105.0" w:type="dxa"/>
              <w:right w:w="105.0" w:type="dxa"/>
            </w:tcMar>
          </w:tcPr>
          <w:p w:rsidR="00000000" w:rsidDel="00000000" w:rsidP="00000000" w:rsidRDefault="00000000" w:rsidRPr="00000000" w14:paraId="0000003F">
            <w:pPr>
              <w:ind w:left="-9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Hard FM Services under Lot </w:t>
            </w:r>
            <w:r w:rsidDel="00000000" w:rsidR="00000000" w:rsidRPr="00000000">
              <w:rPr>
                <w:rFonts w:ascii="Arial" w:cs="Arial" w:eastAsia="Arial" w:hAnsi="Arial"/>
                <w:sz w:val="24"/>
                <w:szCs w:val="24"/>
                <w:rtl w:val="0"/>
              </w:rPr>
              <w:t xml:space="preserve">2b</w:t>
            </w:r>
            <w:r w:rsidDel="00000000" w:rsidR="00000000" w:rsidRPr="00000000">
              <w:rPr>
                <w:rFonts w:ascii="Arial" w:cs="Arial" w:eastAsia="Arial" w:hAnsi="Arial"/>
                <w:color w:val="000000"/>
                <w:sz w:val="24"/>
                <w:szCs w:val="24"/>
                <w:rtl w:val="0"/>
              </w:rPr>
              <w:t xml:space="preserve"> of RM6232</w:t>
            </w:r>
          </w:p>
        </w:tc>
        <w:tc>
          <w:tcPr>
            <w:tcMar>
              <w:left w:w="105.0" w:type="dxa"/>
              <w:right w:w="105.0" w:type="dxa"/>
            </w:tcMar>
          </w:tcPr>
          <w:p w:rsidR="00000000" w:rsidDel="00000000" w:rsidP="00000000" w:rsidRDefault="00000000" w:rsidRPr="00000000" w14:paraId="00000040">
            <w:pPr>
              <w:ind w:left="-9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Three years with an option to extend for a further Two years on a ‘one year +one year option</w:t>
            </w:r>
          </w:p>
        </w:tc>
        <w:tc>
          <w:tcPr>
            <w:tcMar>
              <w:left w:w="105.0" w:type="dxa"/>
              <w:right w:w="105.0" w:type="dxa"/>
            </w:tcMar>
          </w:tcPr>
          <w:p w:rsidR="00000000" w:rsidDel="00000000" w:rsidP="00000000" w:rsidRDefault="00000000" w:rsidRPr="00000000" w14:paraId="00000041">
            <w:pPr>
              <w:ind w:hanging="1508"/>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N/A</w:t>
            </w:r>
          </w:p>
        </w:tc>
      </w:tr>
      <w:tr>
        <w:trPr>
          <w:cantSplit w:val="0"/>
          <w:trHeight w:val="300" w:hRule="atLeast"/>
          <w:tblHeader w:val="0"/>
        </w:trPr>
        <w:tc>
          <w:tcPr>
            <w:tcMar>
              <w:left w:w="105.0" w:type="dxa"/>
              <w:right w:w="105.0" w:type="dxa"/>
            </w:tcMar>
          </w:tcPr>
          <w:p w:rsidR="00000000" w:rsidDel="00000000" w:rsidP="00000000" w:rsidRDefault="00000000" w:rsidRPr="00000000" w14:paraId="00000042">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Maple Academy</w:t>
            </w:r>
          </w:p>
          <w:p w:rsidR="00000000" w:rsidDel="00000000" w:rsidP="00000000" w:rsidRDefault="00000000" w:rsidRPr="00000000" w14:paraId="00000043">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Beverley Drive</w:t>
            </w:r>
          </w:p>
          <w:p w:rsidR="00000000" w:rsidDel="00000000" w:rsidP="00000000" w:rsidRDefault="00000000" w:rsidRPr="00000000" w14:paraId="0000004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Bentilee</w:t>
            </w:r>
          </w:p>
          <w:p w:rsidR="00000000" w:rsidDel="00000000" w:rsidP="00000000" w:rsidRDefault="00000000" w:rsidRPr="00000000" w14:paraId="0000004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Stoke-on-Trent</w:t>
            </w:r>
          </w:p>
          <w:p w:rsidR="00000000" w:rsidDel="00000000" w:rsidP="00000000" w:rsidRDefault="00000000" w:rsidRPr="00000000" w14:paraId="0000004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ST2 0QD</w:t>
            </w:r>
          </w:p>
        </w:tc>
        <w:tc>
          <w:tcPr>
            <w:tcMar>
              <w:left w:w="105.0" w:type="dxa"/>
              <w:right w:w="105.0" w:type="dxa"/>
            </w:tcMar>
          </w:tcPr>
          <w:p w:rsidR="00000000" w:rsidDel="00000000" w:rsidP="00000000" w:rsidRDefault="00000000" w:rsidRPr="00000000" w14:paraId="00000047">
            <w:pPr>
              <w:ind w:left="-9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Hard FM Services under Lot </w:t>
            </w:r>
            <w:r w:rsidDel="00000000" w:rsidR="00000000" w:rsidRPr="00000000">
              <w:rPr>
                <w:rFonts w:ascii="Arial" w:cs="Arial" w:eastAsia="Arial" w:hAnsi="Arial"/>
                <w:sz w:val="24"/>
                <w:szCs w:val="24"/>
                <w:rtl w:val="0"/>
              </w:rPr>
              <w:t xml:space="preserve">2b</w:t>
            </w:r>
            <w:r w:rsidDel="00000000" w:rsidR="00000000" w:rsidRPr="00000000">
              <w:rPr>
                <w:rFonts w:ascii="Arial" w:cs="Arial" w:eastAsia="Arial" w:hAnsi="Arial"/>
                <w:color w:val="000000"/>
                <w:sz w:val="24"/>
                <w:szCs w:val="24"/>
                <w:rtl w:val="0"/>
              </w:rPr>
              <w:t xml:space="preserve"> of RM6232</w:t>
            </w:r>
          </w:p>
        </w:tc>
        <w:tc>
          <w:tcPr>
            <w:tcMar>
              <w:left w:w="105.0" w:type="dxa"/>
              <w:right w:w="105.0" w:type="dxa"/>
            </w:tcMar>
          </w:tcPr>
          <w:p w:rsidR="00000000" w:rsidDel="00000000" w:rsidP="00000000" w:rsidRDefault="00000000" w:rsidRPr="00000000" w14:paraId="00000048">
            <w:pPr>
              <w:ind w:left="-9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Three years with an option to extend for a further Two years on a ‘one year +one year option</w:t>
            </w:r>
          </w:p>
        </w:tc>
        <w:tc>
          <w:tcPr>
            <w:tcMar>
              <w:left w:w="105.0" w:type="dxa"/>
              <w:right w:w="105.0" w:type="dxa"/>
            </w:tcMar>
          </w:tcPr>
          <w:p w:rsidR="00000000" w:rsidDel="00000000" w:rsidP="00000000" w:rsidRDefault="00000000" w:rsidRPr="00000000" w14:paraId="00000049">
            <w:pPr>
              <w:ind w:hanging="1508"/>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N/A</w:t>
            </w:r>
          </w:p>
        </w:tc>
      </w:tr>
      <w:tr>
        <w:trPr>
          <w:cantSplit w:val="0"/>
          <w:trHeight w:val="300" w:hRule="atLeast"/>
          <w:tblHeader w:val="0"/>
        </w:trPr>
        <w:tc>
          <w:tcPr>
            <w:tcMar>
              <w:left w:w="105.0" w:type="dxa"/>
              <w:right w:w="105.0" w:type="dxa"/>
            </w:tcMar>
          </w:tcPr>
          <w:p w:rsidR="00000000" w:rsidDel="00000000" w:rsidP="00000000" w:rsidRDefault="00000000" w:rsidRPr="00000000" w14:paraId="0000004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Sneyd Academy</w:t>
            </w:r>
          </w:p>
          <w:p w:rsidR="00000000" w:rsidDel="00000000" w:rsidP="00000000" w:rsidRDefault="00000000" w:rsidRPr="00000000" w14:paraId="0000004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Sneyd Street</w:t>
            </w:r>
          </w:p>
          <w:p w:rsidR="00000000" w:rsidDel="00000000" w:rsidP="00000000" w:rsidRDefault="00000000" w:rsidRPr="00000000" w14:paraId="0000004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Sneyd Green</w:t>
            </w:r>
          </w:p>
          <w:p w:rsidR="00000000" w:rsidDel="00000000" w:rsidP="00000000" w:rsidRDefault="00000000" w:rsidRPr="00000000" w14:paraId="0000004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Stoke-on-Trent</w:t>
            </w:r>
          </w:p>
          <w:p w:rsidR="00000000" w:rsidDel="00000000" w:rsidP="00000000" w:rsidRDefault="00000000" w:rsidRPr="00000000" w14:paraId="0000004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ST6 2NS</w:t>
            </w:r>
          </w:p>
        </w:tc>
        <w:tc>
          <w:tcPr>
            <w:tcMar>
              <w:left w:w="105.0" w:type="dxa"/>
              <w:right w:w="105.0" w:type="dxa"/>
            </w:tcMar>
          </w:tcPr>
          <w:p w:rsidR="00000000" w:rsidDel="00000000" w:rsidP="00000000" w:rsidRDefault="00000000" w:rsidRPr="00000000" w14:paraId="0000004F">
            <w:pPr>
              <w:ind w:left="-9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Hard FM Services under Lot </w:t>
            </w:r>
            <w:r w:rsidDel="00000000" w:rsidR="00000000" w:rsidRPr="00000000">
              <w:rPr>
                <w:rFonts w:ascii="Arial" w:cs="Arial" w:eastAsia="Arial" w:hAnsi="Arial"/>
                <w:sz w:val="24"/>
                <w:szCs w:val="24"/>
                <w:rtl w:val="0"/>
              </w:rPr>
              <w:t xml:space="preserve">2b</w:t>
            </w:r>
            <w:r w:rsidDel="00000000" w:rsidR="00000000" w:rsidRPr="00000000">
              <w:rPr>
                <w:rFonts w:ascii="Arial" w:cs="Arial" w:eastAsia="Arial" w:hAnsi="Arial"/>
                <w:color w:val="000000"/>
                <w:sz w:val="24"/>
                <w:szCs w:val="24"/>
                <w:rtl w:val="0"/>
              </w:rPr>
              <w:t xml:space="preserve"> of RM6232</w:t>
            </w:r>
          </w:p>
        </w:tc>
        <w:tc>
          <w:tcPr>
            <w:tcMar>
              <w:left w:w="105.0" w:type="dxa"/>
              <w:right w:w="105.0" w:type="dxa"/>
            </w:tcMar>
          </w:tcPr>
          <w:p w:rsidR="00000000" w:rsidDel="00000000" w:rsidP="00000000" w:rsidRDefault="00000000" w:rsidRPr="00000000" w14:paraId="00000050">
            <w:pPr>
              <w:ind w:left="-9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Three years with an option to extend for a further Two years on a ‘one year +one year option</w:t>
            </w:r>
          </w:p>
        </w:tc>
        <w:tc>
          <w:tcPr>
            <w:tcMar>
              <w:left w:w="105.0" w:type="dxa"/>
              <w:right w:w="105.0" w:type="dxa"/>
            </w:tcMar>
          </w:tcPr>
          <w:p w:rsidR="00000000" w:rsidDel="00000000" w:rsidP="00000000" w:rsidRDefault="00000000" w:rsidRPr="00000000" w14:paraId="00000051">
            <w:pPr>
              <w:ind w:hanging="1508"/>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N/A</w:t>
            </w:r>
          </w:p>
        </w:tc>
      </w:tr>
      <w:tr>
        <w:trPr>
          <w:cantSplit w:val="0"/>
          <w:trHeight w:val="300" w:hRule="atLeast"/>
          <w:tblHeader w:val="0"/>
        </w:trPr>
        <w:tc>
          <w:tcPr>
            <w:tcMar>
              <w:left w:w="105.0" w:type="dxa"/>
              <w:right w:w="105.0" w:type="dxa"/>
            </w:tcMar>
          </w:tcPr>
          <w:p w:rsidR="00000000" w:rsidDel="00000000" w:rsidP="00000000" w:rsidRDefault="00000000" w:rsidRPr="00000000" w14:paraId="00000052">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Alexandra Juniors</w:t>
            </w:r>
          </w:p>
          <w:p w:rsidR="00000000" w:rsidDel="00000000" w:rsidP="00000000" w:rsidRDefault="00000000" w:rsidRPr="00000000" w14:paraId="00000053">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Meir Road</w:t>
            </w:r>
          </w:p>
          <w:p w:rsidR="00000000" w:rsidDel="00000000" w:rsidP="00000000" w:rsidRDefault="00000000" w:rsidRPr="00000000" w14:paraId="0000005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Normacot</w:t>
            </w:r>
          </w:p>
          <w:p w:rsidR="00000000" w:rsidDel="00000000" w:rsidP="00000000" w:rsidRDefault="00000000" w:rsidRPr="00000000" w14:paraId="0000005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Stoke-on-Trent</w:t>
            </w:r>
          </w:p>
          <w:p w:rsidR="00000000" w:rsidDel="00000000" w:rsidP="00000000" w:rsidRDefault="00000000" w:rsidRPr="00000000" w14:paraId="0000005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ST3 7JG</w:t>
            </w:r>
          </w:p>
        </w:tc>
        <w:tc>
          <w:tcPr>
            <w:tcMar>
              <w:left w:w="105.0" w:type="dxa"/>
              <w:right w:w="105.0" w:type="dxa"/>
            </w:tcMar>
          </w:tcPr>
          <w:p w:rsidR="00000000" w:rsidDel="00000000" w:rsidP="00000000" w:rsidRDefault="00000000" w:rsidRPr="00000000" w14:paraId="00000057">
            <w:pPr>
              <w:ind w:left="-9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Hard FM Services under Lot </w:t>
            </w:r>
            <w:r w:rsidDel="00000000" w:rsidR="00000000" w:rsidRPr="00000000">
              <w:rPr>
                <w:rFonts w:ascii="Arial" w:cs="Arial" w:eastAsia="Arial" w:hAnsi="Arial"/>
                <w:sz w:val="24"/>
                <w:szCs w:val="24"/>
                <w:rtl w:val="0"/>
              </w:rPr>
              <w:t xml:space="preserve">2b</w:t>
            </w:r>
            <w:r w:rsidDel="00000000" w:rsidR="00000000" w:rsidRPr="00000000">
              <w:rPr>
                <w:rFonts w:ascii="Arial" w:cs="Arial" w:eastAsia="Arial" w:hAnsi="Arial"/>
                <w:color w:val="000000"/>
                <w:sz w:val="24"/>
                <w:szCs w:val="24"/>
                <w:rtl w:val="0"/>
              </w:rPr>
              <w:t xml:space="preserve"> of RM6232</w:t>
            </w:r>
          </w:p>
        </w:tc>
        <w:tc>
          <w:tcPr>
            <w:tcMar>
              <w:left w:w="105.0" w:type="dxa"/>
              <w:right w:w="105.0" w:type="dxa"/>
            </w:tcMar>
          </w:tcPr>
          <w:p w:rsidR="00000000" w:rsidDel="00000000" w:rsidP="00000000" w:rsidRDefault="00000000" w:rsidRPr="00000000" w14:paraId="00000058">
            <w:pPr>
              <w:ind w:left="-9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Three years with an option to extend for a further Two years on a ‘one year +one year option</w:t>
            </w:r>
          </w:p>
        </w:tc>
        <w:tc>
          <w:tcPr>
            <w:tcMar>
              <w:left w:w="105.0" w:type="dxa"/>
              <w:right w:w="105.0" w:type="dxa"/>
            </w:tcMar>
          </w:tcPr>
          <w:p w:rsidR="00000000" w:rsidDel="00000000" w:rsidP="00000000" w:rsidRDefault="00000000" w:rsidRPr="00000000" w14:paraId="00000059">
            <w:pPr>
              <w:ind w:hanging="1508"/>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N/A</w:t>
            </w:r>
          </w:p>
        </w:tc>
      </w:tr>
      <w:tr>
        <w:trPr>
          <w:cantSplit w:val="0"/>
          <w:trHeight w:val="300" w:hRule="atLeast"/>
          <w:tblHeader w:val="0"/>
        </w:trPr>
        <w:tc>
          <w:tcPr>
            <w:tcMar>
              <w:left w:w="105.0" w:type="dxa"/>
              <w:right w:w="105.0" w:type="dxa"/>
            </w:tcMar>
          </w:tcPr>
          <w:p w:rsidR="00000000" w:rsidDel="00000000" w:rsidP="00000000" w:rsidRDefault="00000000" w:rsidRPr="00000000" w14:paraId="0000005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Alexandra Infant</w:t>
            </w:r>
          </w:p>
          <w:p w:rsidR="00000000" w:rsidDel="00000000" w:rsidP="00000000" w:rsidRDefault="00000000" w:rsidRPr="00000000" w14:paraId="0000005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Melville Road</w:t>
            </w:r>
          </w:p>
          <w:p w:rsidR="00000000" w:rsidDel="00000000" w:rsidP="00000000" w:rsidRDefault="00000000" w:rsidRPr="00000000" w14:paraId="0000005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Normacot</w:t>
            </w:r>
          </w:p>
          <w:p w:rsidR="00000000" w:rsidDel="00000000" w:rsidP="00000000" w:rsidRDefault="00000000" w:rsidRPr="00000000" w14:paraId="0000005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Stoke-on-Trent</w:t>
            </w:r>
          </w:p>
          <w:p w:rsidR="00000000" w:rsidDel="00000000" w:rsidP="00000000" w:rsidRDefault="00000000" w:rsidRPr="00000000" w14:paraId="0000005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ST3 4PZ</w:t>
            </w:r>
          </w:p>
        </w:tc>
        <w:tc>
          <w:tcPr>
            <w:tcMar>
              <w:left w:w="105.0" w:type="dxa"/>
              <w:right w:w="105.0" w:type="dxa"/>
            </w:tcMar>
          </w:tcPr>
          <w:p w:rsidR="00000000" w:rsidDel="00000000" w:rsidP="00000000" w:rsidRDefault="00000000" w:rsidRPr="00000000" w14:paraId="0000005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Hard FM Services under Lot </w:t>
            </w:r>
            <w:r w:rsidDel="00000000" w:rsidR="00000000" w:rsidRPr="00000000">
              <w:rPr>
                <w:rFonts w:ascii="Arial" w:cs="Arial" w:eastAsia="Arial" w:hAnsi="Arial"/>
                <w:sz w:val="24"/>
                <w:szCs w:val="24"/>
                <w:rtl w:val="0"/>
              </w:rPr>
              <w:t xml:space="preserve">2b</w:t>
            </w:r>
            <w:r w:rsidDel="00000000" w:rsidR="00000000" w:rsidRPr="00000000">
              <w:rPr>
                <w:rFonts w:ascii="Arial" w:cs="Arial" w:eastAsia="Arial" w:hAnsi="Arial"/>
                <w:color w:val="000000"/>
                <w:sz w:val="24"/>
                <w:szCs w:val="24"/>
                <w:rtl w:val="0"/>
              </w:rPr>
              <w:t xml:space="preserve"> of RM6232</w:t>
            </w:r>
          </w:p>
        </w:tc>
        <w:tc>
          <w:tcPr>
            <w:tcMar>
              <w:left w:w="105.0" w:type="dxa"/>
              <w:right w:w="105.0" w:type="dxa"/>
            </w:tcMar>
          </w:tcPr>
          <w:p w:rsidR="00000000" w:rsidDel="00000000" w:rsidP="00000000" w:rsidRDefault="00000000" w:rsidRPr="00000000" w14:paraId="00000060">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Three years with an option to extend for a further Two years on a ‘one year +one year option</w:t>
            </w:r>
          </w:p>
        </w:tc>
        <w:tc>
          <w:tcPr>
            <w:tcMar>
              <w:left w:w="105.0" w:type="dxa"/>
              <w:right w:w="105.0" w:type="dxa"/>
            </w:tcMar>
          </w:tcPr>
          <w:p w:rsidR="00000000" w:rsidDel="00000000" w:rsidP="00000000" w:rsidRDefault="00000000" w:rsidRPr="00000000" w14:paraId="00000061">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N/A</w:t>
            </w:r>
          </w:p>
        </w:tc>
      </w:tr>
      <w:tr>
        <w:trPr>
          <w:cantSplit w:val="0"/>
          <w:trHeight w:val="300" w:hRule="atLeast"/>
          <w:tblHeader w:val="0"/>
        </w:trPr>
        <w:tc>
          <w:tcPr>
            <w:tcMar>
              <w:left w:w="105.0" w:type="dxa"/>
              <w:right w:w="105.0" w:type="dxa"/>
            </w:tcMar>
          </w:tcPr>
          <w:p w:rsidR="00000000" w:rsidDel="00000000" w:rsidP="00000000" w:rsidRDefault="00000000" w:rsidRPr="00000000" w14:paraId="00000062">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Moorpark Junior</w:t>
            </w:r>
          </w:p>
          <w:p w:rsidR="00000000" w:rsidDel="00000000" w:rsidP="00000000" w:rsidRDefault="00000000" w:rsidRPr="00000000" w14:paraId="00000063">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Park Road</w:t>
            </w:r>
          </w:p>
          <w:p w:rsidR="00000000" w:rsidDel="00000000" w:rsidP="00000000" w:rsidRDefault="00000000" w:rsidRPr="00000000" w14:paraId="0000006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Burslem</w:t>
            </w:r>
          </w:p>
          <w:p w:rsidR="00000000" w:rsidDel="00000000" w:rsidP="00000000" w:rsidRDefault="00000000" w:rsidRPr="00000000" w14:paraId="0000006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Stoke-on-Trent</w:t>
            </w:r>
          </w:p>
          <w:p w:rsidR="00000000" w:rsidDel="00000000" w:rsidP="00000000" w:rsidRDefault="00000000" w:rsidRPr="00000000" w14:paraId="0000006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ST6 1EL</w:t>
            </w:r>
          </w:p>
        </w:tc>
        <w:tc>
          <w:tcPr>
            <w:tcMar>
              <w:left w:w="105.0" w:type="dxa"/>
              <w:right w:w="105.0" w:type="dxa"/>
            </w:tcMar>
          </w:tcPr>
          <w:p w:rsidR="00000000" w:rsidDel="00000000" w:rsidP="00000000" w:rsidRDefault="00000000" w:rsidRPr="00000000" w14:paraId="00000067">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Hard FM Services under Lot </w:t>
            </w:r>
            <w:r w:rsidDel="00000000" w:rsidR="00000000" w:rsidRPr="00000000">
              <w:rPr>
                <w:rFonts w:ascii="Arial" w:cs="Arial" w:eastAsia="Arial" w:hAnsi="Arial"/>
                <w:sz w:val="24"/>
                <w:szCs w:val="24"/>
                <w:rtl w:val="0"/>
              </w:rPr>
              <w:t xml:space="preserve">2b</w:t>
            </w:r>
            <w:r w:rsidDel="00000000" w:rsidR="00000000" w:rsidRPr="00000000">
              <w:rPr>
                <w:rFonts w:ascii="Arial" w:cs="Arial" w:eastAsia="Arial" w:hAnsi="Arial"/>
                <w:color w:val="000000"/>
                <w:sz w:val="24"/>
                <w:szCs w:val="24"/>
                <w:rtl w:val="0"/>
              </w:rPr>
              <w:t xml:space="preserve"> of RM6232</w:t>
            </w:r>
          </w:p>
        </w:tc>
        <w:tc>
          <w:tcPr>
            <w:tcMar>
              <w:left w:w="105.0" w:type="dxa"/>
              <w:right w:w="105.0" w:type="dxa"/>
            </w:tcMar>
          </w:tcPr>
          <w:p w:rsidR="00000000" w:rsidDel="00000000" w:rsidP="00000000" w:rsidRDefault="00000000" w:rsidRPr="00000000" w14:paraId="0000006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Three years with an option to extend for a further Two years on a ‘one year +one year option</w:t>
            </w:r>
          </w:p>
        </w:tc>
        <w:tc>
          <w:tcPr>
            <w:tcMar>
              <w:left w:w="105.0" w:type="dxa"/>
              <w:right w:w="105.0" w:type="dxa"/>
            </w:tcMar>
          </w:tcPr>
          <w:p w:rsidR="00000000" w:rsidDel="00000000" w:rsidP="00000000" w:rsidRDefault="00000000" w:rsidRPr="00000000" w14:paraId="00000069">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N/A</w:t>
            </w:r>
          </w:p>
        </w:tc>
      </w:tr>
      <w:tr>
        <w:trPr>
          <w:cantSplit w:val="0"/>
          <w:trHeight w:val="300" w:hRule="atLeast"/>
          <w:tblHeader w:val="0"/>
        </w:trPr>
        <w:tc>
          <w:tcPr>
            <w:tcMar>
              <w:left w:w="105.0" w:type="dxa"/>
              <w:right w:w="105.0" w:type="dxa"/>
            </w:tcMar>
          </w:tcPr>
          <w:p w:rsidR="00000000" w:rsidDel="00000000" w:rsidP="00000000" w:rsidRDefault="00000000" w:rsidRPr="00000000" w14:paraId="0000006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Jackfield Infant</w:t>
            </w:r>
          </w:p>
          <w:p w:rsidR="00000000" w:rsidDel="00000000" w:rsidP="00000000" w:rsidRDefault="00000000" w:rsidRPr="00000000" w14:paraId="0000006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Jackfield Street</w:t>
            </w:r>
          </w:p>
          <w:p w:rsidR="00000000" w:rsidDel="00000000" w:rsidP="00000000" w:rsidRDefault="00000000" w:rsidRPr="00000000" w14:paraId="0000006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Burslem</w:t>
            </w:r>
          </w:p>
          <w:p w:rsidR="00000000" w:rsidDel="00000000" w:rsidP="00000000" w:rsidRDefault="00000000" w:rsidRPr="00000000" w14:paraId="0000006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Stoke-on-Trent</w:t>
            </w:r>
          </w:p>
          <w:p w:rsidR="00000000" w:rsidDel="00000000" w:rsidP="00000000" w:rsidRDefault="00000000" w:rsidRPr="00000000" w14:paraId="0000006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ST6 1ET</w:t>
            </w:r>
          </w:p>
        </w:tc>
        <w:tc>
          <w:tcPr>
            <w:tcMar>
              <w:left w:w="105.0" w:type="dxa"/>
              <w:right w:w="105.0" w:type="dxa"/>
            </w:tcMar>
          </w:tcPr>
          <w:p w:rsidR="00000000" w:rsidDel="00000000" w:rsidP="00000000" w:rsidRDefault="00000000" w:rsidRPr="00000000" w14:paraId="0000006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Hard FM Services under Lot </w:t>
            </w:r>
            <w:r w:rsidDel="00000000" w:rsidR="00000000" w:rsidRPr="00000000">
              <w:rPr>
                <w:rFonts w:ascii="Arial" w:cs="Arial" w:eastAsia="Arial" w:hAnsi="Arial"/>
                <w:sz w:val="24"/>
                <w:szCs w:val="24"/>
                <w:rtl w:val="0"/>
              </w:rPr>
              <w:t xml:space="preserve">2b</w:t>
            </w:r>
            <w:r w:rsidDel="00000000" w:rsidR="00000000" w:rsidRPr="00000000">
              <w:rPr>
                <w:rFonts w:ascii="Arial" w:cs="Arial" w:eastAsia="Arial" w:hAnsi="Arial"/>
                <w:color w:val="000000"/>
                <w:sz w:val="24"/>
                <w:szCs w:val="24"/>
                <w:rtl w:val="0"/>
              </w:rPr>
              <w:t xml:space="preserve"> of RM6232</w:t>
            </w:r>
          </w:p>
        </w:tc>
        <w:tc>
          <w:tcPr>
            <w:tcMar>
              <w:left w:w="105.0" w:type="dxa"/>
              <w:right w:w="105.0" w:type="dxa"/>
            </w:tcMar>
          </w:tcPr>
          <w:p w:rsidR="00000000" w:rsidDel="00000000" w:rsidP="00000000" w:rsidRDefault="00000000" w:rsidRPr="00000000" w14:paraId="00000070">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Three years with an option to extend for a further Two years on a ‘one year +one year option</w:t>
            </w:r>
          </w:p>
        </w:tc>
        <w:tc>
          <w:tcPr>
            <w:tcMar>
              <w:left w:w="105.0" w:type="dxa"/>
              <w:right w:w="105.0" w:type="dxa"/>
            </w:tcMar>
          </w:tcPr>
          <w:p w:rsidR="00000000" w:rsidDel="00000000" w:rsidP="00000000" w:rsidRDefault="00000000" w:rsidRPr="00000000" w14:paraId="00000071">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N/A</w:t>
            </w:r>
          </w:p>
        </w:tc>
      </w:tr>
      <w:tr>
        <w:trPr>
          <w:cantSplit w:val="0"/>
          <w:trHeight w:val="300" w:hRule="atLeast"/>
          <w:tblHeader w:val="0"/>
        </w:trPr>
        <w:tc>
          <w:tcPr>
            <w:tcMar>
              <w:left w:w="105.0" w:type="dxa"/>
              <w:right w:w="105.0" w:type="dxa"/>
            </w:tcMar>
          </w:tcPr>
          <w:p w:rsidR="00000000" w:rsidDel="00000000" w:rsidP="00000000" w:rsidRDefault="00000000" w:rsidRPr="00000000" w14:paraId="00000072">
            <w:pPr>
              <w:ind w:left="22" w:hanging="2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Willows Primary</w:t>
            </w:r>
          </w:p>
          <w:p w:rsidR="00000000" w:rsidDel="00000000" w:rsidP="00000000" w:rsidRDefault="00000000" w:rsidRPr="00000000" w14:paraId="00000073">
            <w:pPr>
              <w:ind w:left="22" w:hanging="2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Greatbach Avenue</w:t>
            </w:r>
          </w:p>
          <w:p w:rsidR="00000000" w:rsidDel="00000000" w:rsidP="00000000" w:rsidRDefault="00000000" w:rsidRPr="00000000" w14:paraId="00000074">
            <w:pPr>
              <w:ind w:left="22" w:hanging="2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Stoke-on-Trent</w:t>
            </w:r>
          </w:p>
          <w:p w:rsidR="00000000" w:rsidDel="00000000" w:rsidP="00000000" w:rsidRDefault="00000000" w:rsidRPr="00000000" w14:paraId="00000075">
            <w:pPr>
              <w:ind w:left="22" w:hanging="2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ST4 7JY</w:t>
            </w:r>
          </w:p>
        </w:tc>
        <w:tc>
          <w:tcPr>
            <w:tcMar>
              <w:left w:w="105.0" w:type="dxa"/>
              <w:right w:w="105.0" w:type="dxa"/>
            </w:tcMar>
          </w:tcPr>
          <w:p w:rsidR="00000000" w:rsidDel="00000000" w:rsidP="00000000" w:rsidRDefault="00000000" w:rsidRPr="00000000" w14:paraId="0000007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Hard FM Services under Lot </w:t>
            </w:r>
            <w:r w:rsidDel="00000000" w:rsidR="00000000" w:rsidRPr="00000000">
              <w:rPr>
                <w:rFonts w:ascii="Arial" w:cs="Arial" w:eastAsia="Arial" w:hAnsi="Arial"/>
                <w:sz w:val="24"/>
                <w:szCs w:val="24"/>
                <w:rtl w:val="0"/>
              </w:rPr>
              <w:t xml:space="preserve">2b</w:t>
            </w:r>
            <w:r w:rsidDel="00000000" w:rsidR="00000000" w:rsidRPr="00000000">
              <w:rPr>
                <w:rFonts w:ascii="Arial" w:cs="Arial" w:eastAsia="Arial" w:hAnsi="Arial"/>
                <w:color w:val="000000"/>
                <w:sz w:val="24"/>
                <w:szCs w:val="24"/>
                <w:rtl w:val="0"/>
              </w:rPr>
              <w:t xml:space="preserve"> of RM6232</w:t>
            </w:r>
          </w:p>
        </w:tc>
        <w:tc>
          <w:tcPr>
            <w:tcMar>
              <w:left w:w="105.0" w:type="dxa"/>
              <w:right w:w="105.0" w:type="dxa"/>
            </w:tcMar>
          </w:tcPr>
          <w:p w:rsidR="00000000" w:rsidDel="00000000" w:rsidP="00000000" w:rsidRDefault="00000000" w:rsidRPr="00000000" w14:paraId="00000077">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Three years with an option to extend for a further Two years on a ‘one year +one year option</w:t>
            </w:r>
          </w:p>
        </w:tc>
        <w:tc>
          <w:tcPr>
            <w:tcMar>
              <w:left w:w="105.0" w:type="dxa"/>
              <w:right w:w="105.0" w:type="dxa"/>
            </w:tcMar>
          </w:tcPr>
          <w:p w:rsidR="00000000" w:rsidDel="00000000" w:rsidP="00000000" w:rsidRDefault="00000000" w:rsidRPr="00000000" w14:paraId="00000078">
            <w:pPr>
              <w:ind w:left="786" w:hanging="632"/>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w:t>
            </w:r>
          </w:p>
        </w:tc>
      </w:tr>
      <w:tr>
        <w:trPr>
          <w:cantSplit w:val="0"/>
          <w:trHeight w:val="300" w:hRule="atLeast"/>
          <w:tblHeader w:val="0"/>
        </w:trPr>
        <w:tc>
          <w:tcPr>
            <w:tcMar>
              <w:left w:w="105.0" w:type="dxa"/>
              <w:right w:w="105.0" w:type="dxa"/>
            </w:tcMar>
          </w:tcPr>
          <w:p w:rsidR="00000000" w:rsidDel="00000000" w:rsidP="00000000" w:rsidRDefault="00000000" w:rsidRPr="00000000" w14:paraId="00000079">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 Mary's CE Primary  School</w:t>
            </w:r>
          </w:p>
          <w:p w:rsidR="00000000" w:rsidDel="00000000" w:rsidP="00000000" w:rsidRDefault="00000000" w:rsidRPr="00000000" w14:paraId="0000007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Ladywell Road</w:t>
            </w:r>
          </w:p>
          <w:p w:rsidR="00000000" w:rsidDel="00000000" w:rsidP="00000000" w:rsidRDefault="00000000" w:rsidRPr="00000000" w14:paraId="0000007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Tunstall </w:t>
            </w:r>
          </w:p>
          <w:p w:rsidR="00000000" w:rsidDel="00000000" w:rsidP="00000000" w:rsidRDefault="00000000" w:rsidRPr="00000000" w14:paraId="0000007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Stoke-on-Trent</w:t>
            </w:r>
          </w:p>
          <w:p w:rsidR="00000000" w:rsidDel="00000000" w:rsidP="00000000" w:rsidRDefault="00000000" w:rsidRPr="00000000" w14:paraId="0000007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ST6 5DE</w:t>
            </w:r>
          </w:p>
        </w:tc>
        <w:tc>
          <w:tcPr>
            <w:tcMar>
              <w:left w:w="105.0" w:type="dxa"/>
              <w:right w:w="105.0" w:type="dxa"/>
            </w:tcMar>
          </w:tcPr>
          <w:p w:rsidR="00000000" w:rsidDel="00000000" w:rsidP="00000000" w:rsidRDefault="00000000" w:rsidRPr="00000000" w14:paraId="0000007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Hard FM Services under Lot </w:t>
            </w:r>
            <w:r w:rsidDel="00000000" w:rsidR="00000000" w:rsidRPr="00000000">
              <w:rPr>
                <w:rFonts w:ascii="Arial" w:cs="Arial" w:eastAsia="Arial" w:hAnsi="Arial"/>
                <w:sz w:val="24"/>
                <w:szCs w:val="24"/>
                <w:rtl w:val="0"/>
              </w:rPr>
              <w:t xml:space="preserve">2b</w:t>
            </w:r>
            <w:r w:rsidDel="00000000" w:rsidR="00000000" w:rsidRPr="00000000">
              <w:rPr>
                <w:rFonts w:ascii="Arial" w:cs="Arial" w:eastAsia="Arial" w:hAnsi="Arial"/>
                <w:color w:val="000000"/>
                <w:sz w:val="24"/>
                <w:szCs w:val="24"/>
                <w:rtl w:val="0"/>
              </w:rPr>
              <w:t xml:space="preserve"> of RM6232</w:t>
            </w:r>
          </w:p>
        </w:tc>
        <w:tc>
          <w:tcPr>
            <w:tcMar>
              <w:left w:w="105.0" w:type="dxa"/>
              <w:right w:w="105.0" w:type="dxa"/>
            </w:tcMar>
          </w:tcPr>
          <w:p w:rsidR="00000000" w:rsidDel="00000000" w:rsidP="00000000" w:rsidRDefault="00000000" w:rsidRPr="00000000" w14:paraId="0000007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Three years with an option to extend for a further Two years on a ‘one year +one year option</w:t>
            </w:r>
          </w:p>
        </w:tc>
        <w:tc>
          <w:tcPr>
            <w:tcMar>
              <w:left w:w="105.0" w:type="dxa"/>
              <w:right w:w="105.0" w:type="dxa"/>
            </w:tcMar>
          </w:tcPr>
          <w:p w:rsidR="00000000" w:rsidDel="00000000" w:rsidP="00000000" w:rsidRDefault="00000000" w:rsidRPr="00000000" w14:paraId="00000080">
            <w:pPr>
              <w:ind w:left="786" w:hanging="632"/>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w:t>
            </w:r>
          </w:p>
        </w:tc>
      </w:tr>
      <w:tr>
        <w:trPr>
          <w:cantSplit w:val="0"/>
          <w:trHeight w:val="300" w:hRule="atLeast"/>
          <w:tblHeader w:val="0"/>
        </w:trPr>
        <w:tc>
          <w:tcPr>
            <w:tcMar>
              <w:left w:w="105.0" w:type="dxa"/>
              <w:right w:w="105.0" w:type="dxa"/>
            </w:tcMar>
          </w:tcPr>
          <w:p w:rsidR="00000000" w:rsidDel="00000000" w:rsidP="00000000" w:rsidRDefault="00000000" w:rsidRPr="00000000" w14:paraId="00000081">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 John's CE (A)</w:t>
            </w:r>
          </w:p>
          <w:p w:rsidR="00000000" w:rsidDel="00000000" w:rsidP="00000000" w:rsidRDefault="00000000" w:rsidRPr="00000000" w14:paraId="00000082">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Wheatley Ave</w:t>
            </w:r>
          </w:p>
          <w:p w:rsidR="00000000" w:rsidDel="00000000" w:rsidP="00000000" w:rsidRDefault="00000000" w:rsidRPr="00000000" w14:paraId="00000083">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Trent Vale</w:t>
            </w:r>
          </w:p>
          <w:p w:rsidR="00000000" w:rsidDel="00000000" w:rsidP="00000000" w:rsidRDefault="00000000" w:rsidRPr="00000000" w14:paraId="0000008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ST4 6SB</w:t>
            </w:r>
          </w:p>
        </w:tc>
        <w:tc>
          <w:tcPr>
            <w:tcMar>
              <w:left w:w="105.0" w:type="dxa"/>
              <w:right w:w="105.0" w:type="dxa"/>
            </w:tcMar>
          </w:tcPr>
          <w:p w:rsidR="00000000" w:rsidDel="00000000" w:rsidP="00000000" w:rsidRDefault="00000000" w:rsidRPr="00000000" w14:paraId="0000008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Hard FM Services under Lot </w:t>
            </w:r>
            <w:r w:rsidDel="00000000" w:rsidR="00000000" w:rsidRPr="00000000">
              <w:rPr>
                <w:rFonts w:ascii="Arial" w:cs="Arial" w:eastAsia="Arial" w:hAnsi="Arial"/>
                <w:sz w:val="24"/>
                <w:szCs w:val="24"/>
                <w:rtl w:val="0"/>
              </w:rPr>
              <w:t xml:space="preserve">2b</w:t>
            </w:r>
            <w:r w:rsidDel="00000000" w:rsidR="00000000" w:rsidRPr="00000000">
              <w:rPr>
                <w:rFonts w:ascii="Arial" w:cs="Arial" w:eastAsia="Arial" w:hAnsi="Arial"/>
                <w:color w:val="000000"/>
                <w:sz w:val="24"/>
                <w:szCs w:val="24"/>
                <w:rtl w:val="0"/>
              </w:rPr>
              <w:t xml:space="preserve"> of RM6232</w:t>
            </w:r>
          </w:p>
        </w:tc>
        <w:tc>
          <w:tcPr>
            <w:tcMar>
              <w:left w:w="105.0" w:type="dxa"/>
              <w:right w:w="105.0" w:type="dxa"/>
            </w:tcMar>
          </w:tcPr>
          <w:p w:rsidR="00000000" w:rsidDel="00000000" w:rsidP="00000000" w:rsidRDefault="00000000" w:rsidRPr="00000000" w14:paraId="0000008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Three years with an option to extend for a further Two years on a ‘one year +one year option</w:t>
            </w:r>
          </w:p>
        </w:tc>
        <w:tc>
          <w:tcPr>
            <w:tcMar>
              <w:left w:w="105.0" w:type="dxa"/>
              <w:right w:w="105.0" w:type="dxa"/>
            </w:tcMar>
          </w:tcPr>
          <w:p w:rsidR="00000000" w:rsidDel="00000000" w:rsidP="00000000" w:rsidRDefault="00000000" w:rsidRPr="00000000" w14:paraId="00000087">
            <w:pPr>
              <w:ind w:left="786" w:hanging="632"/>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w:t>
            </w:r>
          </w:p>
        </w:tc>
      </w:tr>
      <w:tr>
        <w:trPr>
          <w:cantSplit w:val="0"/>
          <w:trHeight w:val="300" w:hRule="atLeast"/>
          <w:tblHeader w:val="0"/>
        </w:trPr>
        <w:tc>
          <w:tcPr>
            <w:tcMar>
              <w:left w:w="105.0" w:type="dxa"/>
              <w:right w:w="105.0" w:type="dxa"/>
            </w:tcMar>
          </w:tcPr>
          <w:p w:rsidR="00000000" w:rsidDel="00000000" w:rsidP="00000000" w:rsidRDefault="00000000" w:rsidRPr="00000000" w14:paraId="0000008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Sutherland </w:t>
            </w:r>
            <w:r w:rsidDel="00000000" w:rsidR="00000000" w:rsidRPr="00000000">
              <w:rPr>
                <w:rFonts w:ascii="Arial" w:cs="Arial" w:eastAsia="Arial" w:hAnsi="Arial"/>
                <w:sz w:val="24"/>
                <w:szCs w:val="24"/>
                <w:rtl w:val="0"/>
              </w:rPr>
              <w:t xml:space="preserve">Primary</w:t>
            </w:r>
            <w:r w:rsidDel="00000000" w:rsidR="00000000" w:rsidRPr="00000000">
              <w:rPr>
                <w:rFonts w:ascii="Arial" w:cs="Arial" w:eastAsia="Arial" w:hAnsi="Arial"/>
                <w:color w:val="000000"/>
                <w:sz w:val="24"/>
                <w:szCs w:val="24"/>
                <w:rtl w:val="0"/>
              </w:rPr>
              <w:t xml:space="preserve">  Academy</w:t>
            </w:r>
          </w:p>
          <w:p w:rsidR="00000000" w:rsidDel="00000000" w:rsidP="00000000" w:rsidRDefault="00000000" w:rsidRPr="00000000" w14:paraId="00000089">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Beaconsfield Drive</w:t>
            </w:r>
          </w:p>
          <w:p w:rsidR="00000000" w:rsidDel="00000000" w:rsidP="00000000" w:rsidRDefault="00000000" w:rsidRPr="00000000" w14:paraId="0000008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Blurton</w:t>
            </w:r>
          </w:p>
          <w:p w:rsidR="00000000" w:rsidDel="00000000" w:rsidP="00000000" w:rsidRDefault="00000000" w:rsidRPr="00000000" w14:paraId="0000008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Stoke-on-Trent</w:t>
            </w:r>
          </w:p>
          <w:p w:rsidR="00000000" w:rsidDel="00000000" w:rsidP="00000000" w:rsidRDefault="00000000" w:rsidRPr="00000000" w14:paraId="0000008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ST3 3DY</w:t>
            </w:r>
          </w:p>
          <w:p w:rsidR="00000000" w:rsidDel="00000000" w:rsidP="00000000" w:rsidRDefault="00000000" w:rsidRPr="00000000" w14:paraId="0000008D">
            <w:pPr>
              <w:rPr>
                <w:rFonts w:ascii="Arial" w:cs="Arial" w:eastAsia="Arial" w:hAnsi="Arial"/>
                <w:color w:val="000000"/>
                <w:sz w:val="24"/>
                <w:szCs w:val="24"/>
              </w:rPr>
            </w:pPr>
            <w:r w:rsidDel="00000000" w:rsidR="00000000" w:rsidRPr="00000000">
              <w:rPr>
                <w:rtl w:val="0"/>
              </w:rPr>
            </w:r>
          </w:p>
        </w:tc>
        <w:tc>
          <w:tcPr>
            <w:tcMar>
              <w:left w:w="105.0" w:type="dxa"/>
              <w:right w:w="105.0" w:type="dxa"/>
            </w:tcMar>
          </w:tcPr>
          <w:p w:rsidR="00000000" w:rsidDel="00000000" w:rsidP="00000000" w:rsidRDefault="00000000" w:rsidRPr="00000000" w14:paraId="0000008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Hard FM Services under Lot </w:t>
            </w:r>
            <w:r w:rsidDel="00000000" w:rsidR="00000000" w:rsidRPr="00000000">
              <w:rPr>
                <w:rFonts w:ascii="Arial" w:cs="Arial" w:eastAsia="Arial" w:hAnsi="Arial"/>
                <w:sz w:val="24"/>
                <w:szCs w:val="24"/>
                <w:rtl w:val="0"/>
              </w:rPr>
              <w:t xml:space="preserve">2b</w:t>
            </w:r>
            <w:r w:rsidDel="00000000" w:rsidR="00000000" w:rsidRPr="00000000">
              <w:rPr>
                <w:rFonts w:ascii="Arial" w:cs="Arial" w:eastAsia="Arial" w:hAnsi="Arial"/>
                <w:color w:val="000000"/>
                <w:sz w:val="24"/>
                <w:szCs w:val="24"/>
                <w:rtl w:val="0"/>
              </w:rPr>
              <w:t xml:space="preserve"> of RM6232</w:t>
            </w:r>
          </w:p>
        </w:tc>
        <w:tc>
          <w:tcPr>
            <w:tcMar>
              <w:left w:w="105.0" w:type="dxa"/>
              <w:right w:w="105.0" w:type="dxa"/>
            </w:tcMar>
          </w:tcPr>
          <w:p w:rsidR="00000000" w:rsidDel="00000000" w:rsidP="00000000" w:rsidRDefault="00000000" w:rsidRPr="00000000" w14:paraId="0000008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Three years with an option to extend for a further Two years on a ‘one year +one year option</w:t>
            </w:r>
          </w:p>
        </w:tc>
        <w:tc>
          <w:tcPr>
            <w:tcMar>
              <w:left w:w="105.0" w:type="dxa"/>
              <w:right w:w="105.0" w:type="dxa"/>
            </w:tcMar>
          </w:tcPr>
          <w:p w:rsidR="00000000" w:rsidDel="00000000" w:rsidP="00000000" w:rsidRDefault="00000000" w:rsidRPr="00000000" w14:paraId="00000090">
            <w:pPr>
              <w:ind w:hanging="1483"/>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w:t>
            </w:r>
          </w:p>
        </w:tc>
      </w:tr>
      <w:tr>
        <w:trPr>
          <w:cantSplit w:val="0"/>
          <w:trHeight w:val="300" w:hRule="atLeast"/>
          <w:tblHeader w:val="0"/>
        </w:trPr>
        <w:tc>
          <w:tcPr>
            <w:tcMar>
              <w:left w:w="105.0" w:type="dxa"/>
              <w:right w:w="105.0" w:type="dxa"/>
            </w:tcMar>
          </w:tcPr>
          <w:p w:rsidR="00000000" w:rsidDel="00000000" w:rsidP="00000000" w:rsidRDefault="00000000" w:rsidRPr="00000000" w14:paraId="00000091">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New Ford Primary  Academy</w:t>
            </w:r>
          </w:p>
          <w:p w:rsidR="00000000" w:rsidDel="00000000" w:rsidP="00000000" w:rsidRDefault="00000000" w:rsidRPr="00000000" w14:paraId="00000092">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Brownley Road</w:t>
            </w:r>
          </w:p>
          <w:p w:rsidR="00000000" w:rsidDel="00000000" w:rsidP="00000000" w:rsidRDefault="00000000" w:rsidRPr="00000000" w14:paraId="00000093">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Smallthorne</w:t>
            </w:r>
          </w:p>
          <w:p w:rsidR="00000000" w:rsidDel="00000000" w:rsidP="00000000" w:rsidRDefault="00000000" w:rsidRPr="00000000" w14:paraId="0000009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Stoke-on-Trent</w:t>
            </w:r>
          </w:p>
          <w:p w:rsidR="00000000" w:rsidDel="00000000" w:rsidP="00000000" w:rsidRDefault="00000000" w:rsidRPr="00000000" w14:paraId="0000009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ST6 1PY</w:t>
            </w:r>
          </w:p>
        </w:tc>
        <w:tc>
          <w:tcPr>
            <w:tcMar>
              <w:left w:w="105.0" w:type="dxa"/>
              <w:right w:w="105.0" w:type="dxa"/>
            </w:tcMar>
          </w:tcPr>
          <w:p w:rsidR="00000000" w:rsidDel="00000000" w:rsidP="00000000" w:rsidRDefault="00000000" w:rsidRPr="00000000" w14:paraId="0000009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Hard FM Services under Lot </w:t>
            </w:r>
            <w:r w:rsidDel="00000000" w:rsidR="00000000" w:rsidRPr="00000000">
              <w:rPr>
                <w:rFonts w:ascii="Arial" w:cs="Arial" w:eastAsia="Arial" w:hAnsi="Arial"/>
                <w:sz w:val="24"/>
                <w:szCs w:val="24"/>
                <w:rtl w:val="0"/>
              </w:rPr>
              <w:t xml:space="preserve">2b</w:t>
            </w:r>
            <w:r w:rsidDel="00000000" w:rsidR="00000000" w:rsidRPr="00000000">
              <w:rPr>
                <w:rFonts w:ascii="Arial" w:cs="Arial" w:eastAsia="Arial" w:hAnsi="Arial"/>
                <w:color w:val="000000"/>
                <w:sz w:val="24"/>
                <w:szCs w:val="24"/>
                <w:rtl w:val="0"/>
              </w:rPr>
              <w:t xml:space="preserve"> of RM6232</w:t>
            </w:r>
          </w:p>
        </w:tc>
        <w:tc>
          <w:tcPr>
            <w:tcMar>
              <w:left w:w="105.0" w:type="dxa"/>
              <w:right w:w="105.0" w:type="dxa"/>
            </w:tcMar>
          </w:tcPr>
          <w:p w:rsidR="00000000" w:rsidDel="00000000" w:rsidP="00000000" w:rsidRDefault="00000000" w:rsidRPr="00000000" w14:paraId="00000097">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Three years with an option to extend for a further Two years on a ‘one year +one year option</w:t>
            </w:r>
          </w:p>
        </w:tc>
        <w:tc>
          <w:tcPr>
            <w:tcMar>
              <w:left w:w="105.0" w:type="dxa"/>
              <w:right w:w="105.0" w:type="dxa"/>
            </w:tcMar>
          </w:tcPr>
          <w:p w:rsidR="00000000" w:rsidDel="00000000" w:rsidP="00000000" w:rsidRDefault="00000000" w:rsidRPr="00000000" w14:paraId="00000098">
            <w:pPr>
              <w:ind w:hanging="1483"/>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w:t>
            </w:r>
          </w:p>
        </w:tc>
      </w:tr>
      <w:tr>
        <w:trPr>
          <w:cantSplit w:val="0"/>
          <w:trHeight w:val="300" w:hRule="atLeast"/>
          <w:tblHeader w:val="0"/>
        </w:trPr>
        <w:tc>
          <w:tcPr>
            <w:tcMar>
              <w:left w:w="105.0" w:type="dxa"/>
              <w:right w:w="105.0" w:type="dxa"/>
            </w:tcMar>
          </w:tcPr>
          <w:p w:rsidR="00000000" w:rsidDel="00000000" w:rsidP="00000000" w:rsidRDefault="00000000" w:rsidRPr="00000000" w14:paraId="00000099">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Sandford Hill Primary School</w:t>
            </w:r>
          </w:p>
          <w:p w:rsidR="00000000" w:rsidDel="00000000" w:rsidP="00000000" w:rsidRDefault="00000000" w:rsidRPr="00000000" w14:paraId="0000009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Clayfield Grove</w:t>
            </w:r>
          </w:p>
          <w:p w:rsidR="00000000" w:rsidDel="00000000" w:rsidP="00000000" w:rsidRDefault="00000000" w:rsidRPr="00000000" w14:paraId="0000009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Longton</w:t>
            </w:r>
          </w:p>
          <w:p w:rsidR="00000000" w:rsidDel="00000000" w:rsidP="00000000" w:rsidRDefault="00000000" w:rsidRPr="00000000" w14:paraId="0000009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Stoke-on-Trent</w:t>
            </w:r>
          </w:p>
          <w:p w:rsidR="00000000" w:rsidDel="00000000" w:rsidP="00000000" w:rsidRDefault="00000000" w:rsidRPr="00000000" w14:paraId="0000009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ST3 5AQ</w:t>
            </w:r>
          </w:p>
        </w:tc>
        <w:tc>
          <w:tcPr>
            <w:tcMar>
              <w:left w:w="105.0" w:type="dxa"/>
              <w:right w:w="105.0" w:type="dxa"/>
            </w:tcMar>
          </w:tcPr>
          <w:p w:rsidR="00000000" w:rsidDel="00000000" w:rsidP="00000000" w:rsidRDefault="00000000" w:rsidRPr="00000000" w14:paraId="0000009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Hard FM Services under Lot </w:t>
            </w:r>
            <w:r w:rsidDel="00000000" w:rsidR="00000000" w:rsidRPr="00000000">
              <w:rPr>
                <w:rFonts w:ascii="Arial" w:cs="Arial" w:eastAsia="Arial" w:hAnsi="Arial"/>
                <w:sz w:val="24"/>
                <w:szCs w:val="24"/>
                <w:rtl w:val="0"/>
              </w:rPr>
              <w:t xml:space="preserve">2b</w:t>
            </w:r>
            <w:r w:rsidDel="00000000" w:rsidR="00000000" w:rsidRPr="00000000">
              <w:rPr>
                <w:rFonts w:ascii="Arial" w:cs="Arial" w:eastAsia="Arial" w:hAnsi="Arial"/>
                <w:color w:val="000000"/>
                <w:sz w:val="24"/>
                <w:szCs w:val="24"/>
                <w:rtl w:val="0"/>
              </w:rPr>
              <w:t xml:space="preserve"> of RM6232</w:t>
            </w:r>
          </w:p>
        </w:tc>
        <w:tc>
          <w:tcPr>
            <w:tcMar>
              <w:left w:w="105.0" w:type="dxa"/>
              <w:right w:w="105.0" w:type="dxa"/>
            </w:tcMar>
          </w:tcPr>
          <w:p w:rsidR="00000000" w:rsidDel="00000000" w:rsidP="00000000" w:rsidRDefault="00000000" w:rsidRPr="00000000" w14:paraId="0000009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Three years with an option to extend for a further Two years on a ‘one year +one year option</w:t>
            </w:r>
          </w:p>
        </w:tc>
        <w:tc>
          <w:tcPr>
            <w:tcMar>
              <w:left w:w="105.0" w:type="dxa"/>
              <w:right w:w="105.0" w:type="dxa"/>
            </w:tcMar>
          </w:tcPr>
          <w:p w:rsidR="00000000" w:rsidDel="00000000" w:rsidP="00000000" w:rsidRDefault="00000000" w:rsidRPr="00000000" w14:paraId="000000A0">
            <w:pPr>
              <w:ind w:hanging="1483"/>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w:t>
            </w:r>
          </w:p>
        </w:tc>
      </w:tr>
      <w:tr>
        <w:trPr>
          <w:cantSplit w:val="0"/>
          <w:trHeight w:val="300" w:hRule="atLeast"/>
          <w:tblHeader w:val="0"/>
        </w:trPr>
        <w:tc>
          <w:tcPr>
            <w:tcMar>
              <w:left w:w="105.0" w:type="dxa"/>
              <w:right w:w="105.0" w:type="dxa"/>
            </w:tcMar>
          </w:tcPr>
          <w:p w:rsidR="00000000" w:rsidDel="00000000" w:rsidP="00000000" w:rsidRDefault="00000000" w:rsidRPr="00000000" w14:paraId="000000A1">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Hillside Primary School Field Avenue Baddeley Green Stoke-on-Trent</w:t>
            </w:r>
          </w:p>
          <w:p w:rsidR="00000000" w:rsidDel="00000000" w:rsidP="00000000" w:rsidRDefault="00000000" w:rsidRPr="00000000" w14:paraId="000000A2">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ST2 7AS</w:t>
            </w:r>
          </w:p>
        </w:tc>
        <w:tc>
          <w:tcPr>
            <w:tcMar>
              <w:left w:w="105.0" w:type="dxa"/>
              <w:right w:w="105.0" w:type="dxa"/>
            </w:tcMar>
          </w:tcPr>
          <w:p w:rsidR="00000000" w:rsidDel="00000000" w:rsidP="00000000" w:rsidRDefault="00000000" w:rsidRPr="00000000" w14:paraId="000000A3">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Hard FM Services under Lot </w:t>
            </w:r>
            <w:r w:rsidDel="00000000" w:rsidR="00000000" w:rsidRPr="00000000">
              <w:rPr>
                <w:rFonts w:ascii="Arial" w:cs="Arial" w:eastAsia="Arial" w:hAnsi="Arial"/>
                <w:sz w:val="24"/>
                <w:szCs w:val="24"/>
                <w:rtl w:val="0"/>
              </w:rPr>
              <w:t xml:space="preserve">2b</w:t>
            </w:r>
            <w:r w:rsidDel="00000000" w:rsidR="00000000" w:rsidRPr="00000000">
              <w:rPr>
                <w:rFonts w:ascii="Arial" w:cs="Arial" w:eastAsia="Arial" w:hAnsi="Arial"/>
                <w:color w:val="000000"/>
                <w:sz w:val="24"/>
                <w:szCs w:val="24"/>
                <w:rtl w:val="0"/>
              </w:rPr>
              <w:t xml:space="preserve"> of RM6232</w:t>
            </w:r>
          </w:p>
        </w:tc>
        <w:tc>
          <w:tcPr>
            <w:tcMar>
              <w:left w:w="105.0" w:type="dxa"/>
              <w:right w:w="105.0" w:type="dxa"/>
            </w:tcMar>
          </w:tcPr>
          <w:p w:rsidR="00000000" w:rsidDel="00000000" w:rsidP="00000000" w:rsidRDefault="00000000" w:rsidRPr="00000000" w14:paraId="000000A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Three years with an option to extend for a further Two years on a ‘one year +one year option</w:t>
            </w:r>
          </w:p>
        </w:tc>
        <w:tc>
          <w:tcPr>
            <w:tcMar>
              <w:left w:w="105.0" w:type="dxa"/>
              <w:right w:w="105.0" w:type="dxa"/>
            </w:tcMar>
          </w:tcPr>
          <w:p w:rsidR="00000000" w:rsidDel="00000000" w:rsidP="00000000" w:rsidRDefault="00000000" w:rsidRPr="00000000" w14:paraId="000000A5">
            <w:pPr>
              <w:ind w:hanging="1483"/>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w:t>
            </w:r>
          </w:p>
        </w:tc>
      </w:tr>
    </w:tbl>
    <w:p w:rsidR="00000000" w:rsidDel="00000000" w:rsidP="00000000" w:rsidRDefault="00000000" w:rsidRPr="00000000" w14:paraId="000000A6">
      <w:pPr>
        <w:spacing w:after="240" w:line="240" w:lineRule="auto"/>
        <w:rPr>
          <w:rFonts w:ascii="Times New Roman" w:cs="Times New Roman" w:eastAsia="Times New Roman" w:hAnsi="Times New Roman"/>
          <w:sz w:val="24"/>
          <w:szCs w:val="24"/>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APPLICABLE FRAMEWORK CONTRACT</w:t>
      </w:r>
      <w:r w:rsidDel="00000000" w:rsidR="00000000" w:rsidRPr="00000000">
        <w:rPr>
          <w:rFonts w:ascii="Arial" w:cs="Arial" w:eastAsia="Arial" w:hAnsi="Arial"/>
          <w:b w:val="1"/>
          <w:color w:val="000000"/>
          <w:sz w:val="24"/>
          <w:szCs w:val="24"/>
          <w:rtl w:val="0"/>
        </w:rPr>
        <w:t xml:space="preserve">:</w:t>
      </w:r>
      <w:r w:rsidDel="00000000" w:rsidR="00000000" w:rsidRPr="00000000">
        <w:rPr>
          <w:rtl w:val="0"/>
        </w:rPr>
      </w:r>
    </w:p>
    <w:p w:rsidR="00000000" w:rsidDel="00000000" w:rsidP="00000000" w:rsidRDefault="00000000" w:rsidRPr="00000000" w14:paraId="000000A8">
      <w:pP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A9">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Order Form is for the provision of the Call-Off Deliverables and dated </w:t>
      </w:r>
    </w:p>
    <w:p w:rsidR="00000000" w:rsidDel="00000000" w:rsidP="00000000" w:rsidRDefault="00000000" w:rsidRPr="00000000" w14:paraId="000000AA">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B">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It’s issued under the Framework Contract with the reference number RM6232 Facilities Management and Workplace Services for the provision of Hard FM services </w:t>
      </w:r>
    </w:p>
    <w:p w:rsidR="00000000" w:rsidDel="00000000" w:rsidP="00000000" w:rsidRDefault="00000000" w:rsidRPr="00000000" w14:paraId="000000AC">
      <w:pPr>
        <w:spacing w:after="0" w:line="240" w:lineRule="auto"/>
        <w:ind w:hanging="288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CALL-OFF </w:t>
      </w: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AD">
      <w:pPr>
        <w:spacing w:after="0" w:line="240" w:lineRule="auto"/>
        <w:ind w:hanging="2880"/>
        <w:rPr>
          <w:rFonts w:ascii="Arial" w:cs="Arial" w:eastAsia="Arial" w:hAnsi="Arial"/>
          <w:b w:val="1"/>
          <w:i w:val="1"/>
          <w:color w:val="000000"/>
          <w:sz w:val="24"/>
          <w:szCs w:val="24"/>
        </w:rPr>
      </w:pPr>
      <w:r w:rsidDel="00000000" w:rsidR="00000000" w:rsidRPr="00000000">
        <w:rPr>
          <w:rtl w:val="0"/>
        </w:rPr>
      </w:r>
    </w:p>
    <w:p w:rsidR="00000000" w:rsidDel="00000000" w:rsidP="00000000" w:rsidRDefault="00000000" w:rsidRPr="00000000" w14:paraId="000000AE">
      <w:pPr>
        <w:spacing w:after="0" w:line="240" w:lineRule="auto"/>
        <w:ind w:hanging="2880"/>
        <w:rPr>
          <w:rFonts w:ascii="Arial" w:cs="Arial" w:eastAsia="Arial" w:hAnsi="Arial"/>
          <w:b w:val="1"/>
          <w:i w:val="1"/>
          <w:color w:val="000000"/>
          <w:sz w:val="24"/>
          <w:szCs w:val="24"/>
        </w:rPr>
      </w:pPr>
      <w:r w:rsidDel="00000000" w:rsidR="00000000" w:rsidRPr="00000000">
        <w:rPr>
          <w:rtl w:val="0"/>
        </w:rPr>
      </w:r>
    </w:p>
    <w:p w:rsidR="00000000" w:rsidDel="00000000" w:rsidP="00000000" w:rsidRDefault="00000000" w:rsidRPr="00000000" w14:paraId="000000AF">
      <w:pPr>
        <w:spacing w:after="0" w:line="240" w:lineRule="auto"/>
        <w:ind w:hanging="2880"/>
        <w:rPr>
          <w:rFonts w:ascii="Arial" w:cs="Arial" w:eastAsia="Arial" w:hAnsi="Arial"/>
          <w:b w:val="1"/>
          <w:i w:val="1"/>
          <w:color w:val="000000"/>
          <w:sz w:val="24"/>
          <w:szCs w:val="24"/>
        </w:rPr>
      </w:pPr>
      <w:r w:rsidDel="00000000" w:rsidR="00000000" w:rsidRPr="00000000">
        <w:rPr>
          <w:rtl w:val="0"/>
        </w:rPr>
      </w:r>
    </w:p>
    <w:p w:rsidR="00000000" w:rsidDel="00000000" w:rsidP="00000000" w:rsidRDefault="00000000" w:rsidRPr="00000000" w14:paraId="000000B0">
      <w:pPr>
        <w:spacing w:after="0" w:line="240" w:lineRule="auto"/>
        <w:ind w:hanging="2880"/>
        <w:rPr>
          <w:rFonts w:ascii="Arial" w:cs="Arial" w:eastAsia="Arial" w:hAnsi="Arial"/>
          <w:b w:val="1"/>
          <w:i w:val="1"/>
          <w:color w:val="000000"/>
          <w:sz w:val="24"/>
          <w:szCs w:val="24"/>
        </w:rPr>
      </w:pPr>
      <w:r w:rsidDel="00000000" w:rsidR="00000000" w:rsidRPr="00000000">
        <w:rPr>
          <w:rtl w:val="0"/>
        </w:rPr>
      </w:r>
    </w:p>
    <w:p w:rsidR="00000000" w:rsidDel="00000000" w:rsidP="00000000" w:rsidRDefault="00000000" w:rsidRPr="00000000" w14:paraId="000000B1">
      <w:pPr>
        <w:spacing w:after="0" w:line="240" w:lineRule="auto"/>
        <w:ind w:hanging="2880"/>
        <w:rPr>
          <w:rFonts w:ascii="Arial" w:cs="Arial" w:eastAsia="Arial" w:hAnsi="Arial"/>
          <w:b w:val="1"/>
          <w:i w:val="1"/>
          <w:color w:val="000000"/>
          <w:sz w:val="24"/>
          <w:szCs w:val="24"/>
        </w:rPr>
      </w:pPr>
      <w:r w:rsidDel="00000000" w:rsidR="00000000" w:rsidRPr="00000000">
        <w:rPr>
          <w:rtl w:val="0"/>
        </w:rPr>
      </w:r>
    </w:p>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This Call-Off Contract is in relation to the following Lot (please select)</w:t>
      </w:r>
      <w:r w:rsidDel="00000000" w:rsidR="00000000" w:rsidRPr="00000000">
        <w:rPr>
          <w:rtl w:val="0"/>
        </w:rPr>
      </w:r>
    </w:p>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8242.0" w:type="dxa"/>
        <w:jc w:val="left"/>
        <w:tblLayout w:type="fixed"/>
        <w:tblLook w:val="0400"/>
      </w:tblPr>
      <w:tblGrid>
        <w:gridCol w:w="404"/>
        <w:gridCol w:w="2231"/>
        <w:gridCol w:w="5607"/>
        <w:tblGridChange w:id="0">
          <w:tblGrid>
            <w:gridCol w:w="404"/>
            <w:gridCol w:w="2231"/>
            <w:gridCol w:w="5607"/>
          </w:tblGrid>
        </w:tblGridChange>
      </w:tblGrid>
      <w:tr>
        <w:trPr>
          <w:cantSplit w:val="0"/>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Lot</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Tick as appropriate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Supplier accreditations required for the Lot</w:t>
            </w: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0B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1a</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0B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ISO 9001, ISO 14001, Cyber Essentials</w:t>
            </w: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0B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1b</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ISO 9001, ISO 14001 , Cyber Essentials</w:t>
            </w: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0B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1c</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0B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0C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ISO 9001, ISO 14001, ISO 27001, Cyber Essentials </w:t>
            </w: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0C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2b</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0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X</w:t>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0C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ISO 9001, ISO 14001, Cyber Essentials</w:t>
            </w: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0C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2b</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0C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0C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ISO 9001, ISO 14001, Cyber Essentials</w:t>
            </w: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0C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2c</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0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0C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ISO 9001, ISO 14001, ISO 27001, Cyber Essentials</w:t>
            </w: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0C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3a</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0C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0C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ISO 9001, ISO 14001, Cyber Essentials</w:t>
            </w: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0C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3b</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0C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0C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ISO 9001, ISO 14001, Cyber Essentials</w:t>
            </w: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3c</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0D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ISO 9001, ISO 14001, ISO 27001, Cyber Essentials</w:t>
            </w:r>
            <w:r w:rsidDel="00000000" w:rsidR="00000000" w:rsidRPr="00000000">
              <w:rPr>
                <w:rtl w:val="0"/>
              </w:rPr>
            </w:r>
          </w:p>
        </w:tc>
      </w:tr>
    </w:tbl>
    <w:p w:rsidR="00000000" w:rsidDel="00000000" w:rsidP="00000000" w:rsidRDefault="00000000" w:rsidRPr="00000000" w14:paraId="000000D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ab/>
      </w:r>
      <w:r w:rsidDel="00000000" w:rsidR="00000000" w:rsidRPr="00000000">
        <w:rPr>
          <w:rtl w:val="0"/>
        </w:rPr>
      </w:r>
    </w:p>
    <w:p w:rsidR="00000000" w:rsidDel="00000000" w:rsidP="00000000" w:rsidRDefault="00000000" w:rsidRPr="00000000" w14:paraId="000000D4">
      <w:pPr>
        <w:spacing w:after="240" w:line="240" w:lineRule="auto"/>
        <w:rPr>
          <w:rFonts w:ascii="Times New Roman" w:cs="Times New Roman" w:eastAsia="Times New Roman" w:hAnsi="Times New Roman"/>
          <w:sz w:val="24"/>
          <w:szCs w:val="24"/>
        </w:rPr>
      </w:pPr>
      <w:r w:rsidDel="00000000" w:rsidR="00000000" w:rsidRPr="00000000">
        <w:rPr>
          <w:rtl w:val="0"/>
        </w:rPr>
        <w:br w:type="textWrapping"/>
        <w:br w:type="textWrapping"/>
        <w:br w:type="textWrapping"/>
        <w:br w:type="textWrapping"/>
      </w:r>
      <w:r w:rsidDel="00000000" w:rsidR="00000000" w:rsidRPr="00000000">
        <w:rPr>
          <w:rFonts w:ascii="Arial" w:cs="Arial" w:eastAsia="Arial" w:hAnsi="Arial"/>
          <w:b w:val="1"/>
          <w:color w:val="000000"/>
          <w:sz w:val="24"/>
          <w:szCs w:val="24"/>
          <w:rtl w:val="0"/>
        </w:rPr>
        <w:t xml:space="preserve">CALL-OFF INCORPORATED TERMS</w:t>
      </w:r>
      <w:r w:rsidDel="00000000" w:rsidR="00000000" w:rsidRPr="00000000">
        <w:rPr>
          <w:rtl w:val="0"/>
        </w:rPr>
      </w:r>
    </w:p>
    <w:p w:rsidR="00000000" w:rsidDel="00000000" w:rsidP="00000000" w:rsidRDefault="00000000" w:rsidRPr="00000000" w14:paraId="000000D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The following terms shall apply to the Call-Off Contract:</w:t>
      </w:r>
      <w:r w:rsidDel="00000000" w:rsidR="00000000" w:rsidRPr="00000000">
        <w:rPr>
          <w:rtl w:val="0"/>
        </w:rPr>
      </w:r>
    </w:p>
    <w:p w:rsidR="00000000" w:rsidDel="00000000" w:rsidP="00000000" w:rsidRDefault="00000000" w:rsidRPr="00000000" w14:paraId="000000D7">
      <w:pP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D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Tick ONE box</w:t>
      </w:r>
      <w:r w:rsidDel="00000000" w:rsidR="00000000" w:rsidRPr="00000000">
        <w:rPr>
          <w:rFonts w:ascii="Arial" w:cs="Arial" w:eastAsia="Arial" w:hAnsi="Arial"/>
          <w:color w:val="000000"/>
          <w:sz w:val="24"/>
          <w:szCs w:val="24"/>
          <w:rtl w:val="0"/>
        </w:rPr>
        <w:t xml:space="preserve"> to apply the appropriate terms to the Call-Off Contract</w:t>
      </w:r>
      <w:r w:rsidDel="00000000" w:rsidR="00000000" w:rsidRPr="00000000">
        <w:rPr>
          <w:rtl w:val="0"/>
        </w:rPr>
      </w:r>
    </w:p>
    <w:p w:rsidR="00000000" w:rsidDel="00000000" w:rsidP="00000000" w:rsidRDefault="00000000" w:rsidRPr="00000000" w14:paraId="000000D9">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3"/>
        <w:tblW w:w="9016.0" w:type="dxa"/>
        <w:jc w:val="left"/>
        <w:tblLayout w:type="fixed"/>
        <w:tblLook w:val="0400"/>
      </w:tblPr>
      <w:tblGrid>
        <w:gridCol w:w="6095"/>
        <w:gridCol w:w="2921"/>
        <w:tblGridChange w:id="0">
          <w:tblGrid>
            <w:gridCol w:w="6095"/>
            <w:gridCol w:w="2921"/>
          </w:tblGrid>
        </w:tblGridChange>
      </w:tblGrid>
      <w:tr>
        <w:trPr>
          <w:cantSplit w:val="0"/>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0DA">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Contract Type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0DB">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Tick to apply applicable terms:</w:t>
            </w: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0DC">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Annex A – CCS Public Sector Contract (PSC) Core Terms and Schedules</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0DD">
            <w:pPr>
              <w:spacing w:after="0" w:line="240" w:lineRule="auto"/>
              <w:jc w:val="center"/>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X</w:t>
            </w:r>
          </w:p>
          <w:p w:rsidR="00000000" w:rsidDel="00000000" w:rsidP="00000000" w:rsidRDefault="00000000" w:rsidRPr="00000000" w14:paraId="000000DE">
            <w:pPr>
              <w:spacing w:after="0" w:line="240" w:lineRule="auto"/>
              <w:jc w:val="center"/>
              <w:rPr>
                <w:rFonts w:ascii="Quattrocento Sans" w:cs="Quattrocento Sans" w:eastAsia="Quattrocento Sans" w:hAnsi="Quattrocento Sans"/>
                <w:color w:val="000000"/>
              </w:rPr>
            </w:pP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0DF">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Annex B – NEC3 Terms</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0E0">
            <w:pPr>
              <w:spacing w:after="0" w:line="240" w:lineRule="auto"/>
              <w:jc w:val="center"/>
              <w:rPr>
                <w:rFonts w:ascii="Times New Roman" w:cs="Times New Roman" w:eastAsia="Times New Roman" w:hAnsi="Times New Roman"/>
                <w:sz w:val="24"/>
                <w:szCs w:val="24"/>
              </w:rPr>
            </w:pPr>
            <w:sdt>
              <w:sdtPr>
                <w:id w:val="-84589028"/>
                <w:tag w:val="goog_rdk_0"/>
              </w:sdtPr>
              <w:sdtContent>
                <w:r w:rsidDel="00000000" w:rsidR="00000000" w:rsidRPr="00000000">
                  <w:rPr>
                    <w:rFonts w:ascii="Arial Unicode MS" w:cs="Arial Unicode MS" w:eastAsia="Arial Unicode MS" w:hAnsi="Arial Unicode MS"/>
                    <w:color w:val="000000"/>
                    <w:sz w:val="24"/>
                    <w:szCs w:val="24"/>
                    <w:rtl w:val="0"/>
                  </w:rPr>
                  <w:t xml:space="preserve">☐</w:t>
                </w:r>
              </w:sdtContent>
            </w:sdt>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0E1">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Annex C – NEC4 Terms</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0E2">
            <w:pPr>
              <w:spacing w:after="0" w:line="240" w:lineRule="auto"/>
              <w:jc w:val="center"/>
              <w:rPr>
                <w:rFonts w:ascii="Times New Roman" w:cs="Times New Roman" w:eastAsia="Times New Roman" w:hAnsi="Times New Roman"/>
                <w:sz w:val="24"/>
                <w:szCs w:val="24"/>
              </w:rPr>
            </w:pPr>
            <w:sdt>
              <w:sdtPr>
                <w:id w:val="-272916910"/>
                <w:tag w:val="goog_rdk_1"/>
              </w:sdtPr>
              <w:sdtContent>
                <w:r w:rsidDel="00000000" w:rsidR="00000000" w:rsidRPr="00000000">
                  <w:rPr>
                    <w:rFonts w:ascii="Arial Unicode MS" w:cs="Arial Unicode MS" w:eastAsia="Arial Unicode MS" w:hAnsi="Arial Unicode MS"/>
                    <w:color w:val="000000"/>
                    <w:sz w:val="24"/>
                    <w:szCs w:val="24"/>
                    <w:rtl w:val="0"/>
                  </w:rPr>
                  <w:t xml:space="preserve">☐</w:t>
                </w:r>
              </w:sdtContent>
            </w:sdt>
            <w:r w:rsidDel="00000000" w:rsidR="00000000" w:rsidRPr="00000000">
              <w:rPr>
                <w:rtl w:val="0"/>
              </w:rPr>
            </w:r>
          </w:p>
        </w:tc>
      </w:tr>
    </w:tbl>
    <w:p w:rsidR="00000000" w:rsidDel="00000000" w:rsidP="00000000" w:rsidRDefault="00000000" w:rsidRPr="00000000" w14:paraId="000000E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Where a box is</w:t>
      </w:r>
      <w:r w:rsidDel="00000000" w:rsidR="00000000" w:rsidRPr="00000000">
        <w:rPr>
          <w:rFonts w:ascii="Arial" w:cs="Arial" w:eastAsia="Arial" w:hAnsi="Arial"/>
          <w:b w:val="1"/>
          <w:color w:val="000000"/>
          <w:sz w:val="24"/>
          <w:szCs w:val="24"/>
          <w:rtl w:val="0"/>
        </w:rPr>
        <w:t xml:space="preserve"> not </w:t>
      </w:r>
      <w:r w:rsidDel="00000000" w:rsidR="00000000" w:rsidRPr="00000000">
        <w:rPr>
          <w:rFonts w:ascii="Arial" w:cs="Arial" w:eastAsia="Arial" w:hAnsi="Arial"/>
          <w:color w:val="000000"/>
          <w:sz w:val="24"/>
          <w:szCs w:val="24"/>
          <w:rtl w:val="0"/>
        </w:rPr>
        <w:t xml:space="preserve">ticked above, that annex (and the terms specified therein) shall </w:t>
      </w:r>
      <w:r w:rsidDel="00000000" w:rsidR="00000000" w:rsidRPr="00000000">
        <w:rPr>
          <w:rFonts w:ascii="Arial" w:cs="Arial" w:eastAsia="Arial" w:hAnsi="Arial"/>
          <w:b w:val="1"/>
          <w:color w:val="000000"/>
          <w:sz w:val="24"/>
          <w:szCs w:val="24"/>
          <w:rtl w:val="0"/>
        </w:rPr>
        <w:t xml:space="preserve">not</w:t>
      </w:r>
      <w:r w:rsidDel="00000000" w:rsidR="00000000" w:rsidRPr="00000000">
        <w:rPr>
          <w:rFonts w:ascii="Arial" w:cs="Arial" w:eastAsia="Arial" w:hAnsi="Arial"/>
          <w:color w:val="000000"/>
          <w:sz w:val="24"/>
          <w:szCs w:val="24"/>
          <w:rtl w:val="0"/>
        </w:rPr>
        <w:t xml:space="preserve"> apply to the Call-Off Contract unless otherwise specified in the Annex.</w:t>
      </w:r>
      <w:r w:rsidDel="00000000" w:rsidR="00000000" w:rsidRPr="00000000">
        <w:rPr>
          <w:rtl w:val="0"/>
        </w:rPr>
      </w:r>
    </w:p>
    <w:p w:rsidR="00000000" w:rsidDel="00000000" w:rsidP="00000000" w:rsidRDefault="00000000" w:rsidRPr="00000000" w14:paraId="000000E5">
      <w:pPr>
        <w:spacing w:after="240" w:line="240" w:lineRule="auto"/>
        <w:jc w:val="center"/>
        <w:rPr/>
      </w:pPr>
      <w:r w:rsidDel="00000000" w:rsidR="00000000" w:rsidRPr="00000000">
        <w:rPr>
          <w:rtl w:val="0"/>
        </w:rPr>
        <w:br w:type="textWrapping"/>
        <w:br w:type="textWrapping"/>
      </w:r>
    </w:p>
    <w:p w:rsidR="00000000" w:rsidDel="00000000" w:rsidP="00000000" w:rsidRDefault="00000000" w:rsidRPr="00000000" w14:paraId="000000E6">
      <w:pPr>
        <w:spacing w:after="240" w:line="240"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E7">
      <w:pPr>
        <w:spacing w:after="240" w:line="240"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E8">
      <w:pPr>
        <w:spacing w:after="240" w:line="240"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E9">
      <w:pPr>
        <w:spacing w:after="240" w:line="240" w:lineRule="auto"/>
        <w:jc w:val="cente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EA">
      <w:pPr>
        <w:spacing w:after="24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EB">
      <w:pPr>
        <w:spacing w:after="24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ANNEX A</w:t>
      </w:r>
      <w:r w:rsidDel="00000000" w:rsidR="00000000" w:rsidRPr="00000000">
        <w:rPr>
          <w:rtl w:val="0"/>
        </w:rPr>
      </w:r>
    </w:p>
    <w:p w:rsidR="00000000" w:rsidDel="00000000" w:rsidP="00000000" w:rsidRDefault="00000000" w:rsidRPr="00000000" w14:paraId="000000EC">
      <w:pPr>
        <w:spacing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Public Sector Contract</w:t>
      </w:r>
      <w:r w:rsidDel="00000000" w:rsidR="00000000" w:rsidRPr="00000000">
        <w:rPr>
          <w:rtl w:val="0"/>
        </w:rPr>
      </w:r>
    </w:p>
    <w:p w:rsidR="00000000" w:rsidDel="00000000" w:rsidP="00000000" w:rsidRDefault="00000000" w:rsidRPr="00000000" w14:paraId="000000ED">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The following documents are incorporated into this Call Off Contract. Where numbers are missing, we are not using those schedules. In the event of any inconsistencies or if the documents conflict, the following order of precedence applies:</w:t>
      </w:r>
      <w:r w:rsidDel="00000000" w:rsidR="00000000" w:rsidRPr="00000000">
        <w:rPr>
          <w:rtl w:val="0"/>
        </w:rPr>
      </w:r>
    </w:p>
    <w:p w:rsidR="00000000" w:rsidDel="00000000" w:rsidP="00000000" w:rsidRDefault="00000000" w:rsidRPr="00000000" w14:paraId="000000EE">
      <w:pPr>
        <w:numPr>
          <w:ilvl w:val="0"/>
          <w:numId w:val="2"/>
        </w:numPr>
        <w:spacing w:after="0" w:line="240" w:lineRule="auto"/>
        <w:ind w:left="78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including the relevant Call-Off Special Terms, but excluding Annexes B and C of the Order Form;</w:t>
      </w:r>
    </w:p>
    <w:p w:rsidR="00000000" w:rsidDel="00000000" w:rsidP="00000000" w:rsidRDefault="00000000" w:rsidRPr="00000000" w14:paraId="000000EF">
      <w:pPr>
        <w:numPr>
          <w:ilvl w:val="0"/>
          <w:numId w:val="2"/>
        </w:numPr>
        <w:spacing w:after="0" w:line="240" w:lineRule="auto"/>
        <w:ind w:left="78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 (Definitions and Interpretation) RM6232 </w:t>
      </w:r>
    </w:p>
    <w:p w:rsidR="00000000" w:rsidDel="00000000" w:rsidP="00000000" w:rsidRDefault="00000000" w:rsidRPr="00000000" w14:paraId="000000F0">
      <w:pPr>
        <w:numPr>
          <w:ilvl w:val="0"/>
          <w:numId w:val="2"/>
        </w:numPr>
        <w:spacing w:after="0" w:line="240" w:lineRule="auto"/>
        <w:ind w:left="78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Special Terms</w:t>
      </w:r>
    </w:p>
    <w:p w:rsidR="00000000" w:rsidDel="00000000" w:rsidP="00000000" w:rsidRDefault="00000000" w:rsidRPr="00000000" w14:paraId="000000F1">
      <w:pPr>
        <w:numPr>
          <w:ilvl w:val="0"/>
          <w:numId w:val="2"/>
        </w:numPr>
        <w:spacing w:line="240" w:lineRule="auto"/>
        <w:ind w:left="78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Schedules in equal order of precedence:</w:t>
      </w:r>
    </w:p>
    <w:p w:rsidR="00000000" w:rsidDel="00000000" w:rsidP="00000000" w:rsidRDefault="00000000" w:rsidRPr="00000000" w14:paraId="000000F2">
      <w:pPr>
        <w:spacing w:after="0" w:line="240" w:lineRule="auto"/>
        <w:rPr/>
      </w:pPr>
      <w:r w:rsidDel="00000000" w:rsidR="00000000" w:rsidRPr="00000000">
        <w:rPr>
          <w:rtl w:val="0"/>
        </w:rPr>
      </w:r>
    </w:p>
    <w:p w:rsidR="00000000" w:rsidDel="00000000" w:rsidP="00000000" w:rsidRDefault="00000000" w:rsidRPr="00000000" w14:paraId="000000F3">
      <w:pPr>
        <w:numPr>
          <w:ilvl w:val="0"/>
          <w:numId w:val="3"/>
        </w:numPr>
        <w:spacing w:after="0" w:line="24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Schedules for      </w:t>
      </w:r>
      <w:r w:rsidDel="00000000" w:rsidR="00000000" w:rsidRPr="00000000">
        <w:rPr>
          <w:rFonts w:ascii="Arial" w:cs="Arial" w:eastAsia="Arial" w:hAnsi="Arial"/>
          <w:b w:val="1"/>
          <w:color w:val="000000"/>
          <w:sz w:val="24"/>
          <w:szCs w:val="24"/>
          <w:rtl w:val="0"/>
        </w:rPr>
        <w:t xml:space="preserve">RM6232</w:t>
      </w:r>
      <w:r w:rsidDel="00000000" w:rsidR="00000000" w:rsidRPr="00000000">
        <w:rPr>
          <w:rtl w:val="0"/>
        </w:rPr>
      </w:r>
    </w:p>
    <w:p w:rsidR="00000000" w:rsidDel="00000000" w:rsidP="00000000" w:rsidRDefault="00000000" w:rsidRPr="00000000" w14:paraId="000000F4">
      <w:pPr>
        <w:numPr>
          <w:ilvl w:val="1"/>
          <w:numId w:val="4"/>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2 (Variation Form)</w:t>
      </w:r>
    </w:p>
    <w:p w:rsidR="00000000" w:rsidDel="00000000" w:rsidP="00000000" w:rsidRDefault="00000000" w:rsidRPr="00000000" w14:paraId="000000F5">
      <w:pPr>
        <w:numPr>
          <w:ilvl w:val="1"/>
          <w:numId w:val="4"/>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3 (Insurance Requirements)</w:t>
      </w:r>
    </w:p>
    <w:p w:rsidR="00000000" w:rsidDel="00000000" w:rsidP="00000000" w:rsidRDefault="00000000" w:rsidRPr="00000000" w14:paraId="000000F6">
      <w:pPr>
        <w:numPr>
          <w:ilvl w:val="1"/>
          <w:numId w:val="4"/>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4 (Commercially Sensitive Information)</w:t>
      </w:r>
    </w:p>
    <w:p w:rsidR="00000000" w:rsidDel="00000000" w:rsidP="00000000" w:rsidRDefault="00000000" w:rsidRPr="00000000" w14:paraId="000000F7">
      <w:pPr>
        <w:numPr>
          <w:ilvl w:val="1"/>
          <w:numId w:val="4"/>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Joint Schedule 6 (Key Subcontractors)</w:t>
        <w:tab/>
        <w:tab/>
        <w:tab/>
      </w:r>
      <w:r w:rsidDel="00000000" w:rsidR="00000000" w:rsidRPr="00000000">
        <w:rPr>
          <w:rtl w:val="0"/>
        </w:rPr>
      </w:r>
    </w:p>
    <w:p w:rsidR="00000000" w:rsidDel="00000000" w:rsidP="00000000" w:rsidRDefault="00000000" w:rsidRPr="00000000" w14:paraId="000000F8">
      <w:pPr>
        <w:numPr>
          <w:ilvl w:val="1"/>
          <w:numId w:val="4"/>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Joint Schedule 7 (Financial Difficulties)</w:t>
      </w:r>
      <w:r w:rsidDel="00000000" w:rsidR="00000000" w:rsidRPr="00000000">
        <w:rPr>
          <w:rtl w:val="0"/>
        </w:rPr>
      </w:r>
    </w:p>
    <w:p w:rsidR="00000000" w:rsidDel="00000000" w:rsidP="00000000" w:rsidRDefault="00000000" w:rsidRPr="00000000" w14:paraId="000000F9">
      <w:pPr>
        <w:numPr>
          <w:ilvl w:val="1"/>
          <w:numId w:val="4"/>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10 (Rectification Plan)</w:t>
      </w:r>
    </w:p>
    <w:p w:rsidR="00000000" w:rsidDel="00000000" w:rsidP="00000000" w:rsidRDefault="00000000" w:rsidRPr="00000000" w14:paraId="000000FA">
      <w:pPr>
        <w:numPr>
          <w:ilvl w:val="1"/>
          <w:numId w:val="4"/>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11 (Processing Data)</w:t>
        <w:tab/>
      </w:r>
    </w:p>
    <w:p w:rsidR="00000000" w:rsidDel="00000000" w:rsidP="00000000" w:rsidRDefault="00000000" w:rsidRPr="00000000" w14:paraId="000000FB">
      <w:pPr>
        <w:numPr>
          <w:ilvl w:val="1"/>
          <w:numId w:val="4"/>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Joint Schedule 12 (Supply Chain Visibility)</w:t>
        <w:tab/>
        <w:tab/>
        <w:tab/>
      </w:r>
      <w:r w:rsidDel="00000000" w:rsidR="00000000" w:rsidRPr="00000000">
        <w:rPr>
          <w:rtl w:val="0"/>
        </w:rPr>
      </w:r>
    </w:p>
    <w:p w:rsidR="00000000" w:rsidDel="00000000" w:rsidP="00000000" w:rsidRDefault="00000000" w:rsidRPr="00000000" w14:paraId="000000FC">
      <w:pPr>
        <w:spacing w:after="0" w:line="240" w:lineRule="auto"/>
        <w:ind w:left="180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w:t>
        <w:tab/>
      </w:r>
      <w:r w:rsidDel="00000000" w:rsidR="00000000" w:rsidRPr="00000000">
        <w:rPr>
          <w:rtl w:val="0"/>
        </w:rPr>
      </w:r>
    </w:p>
    <w:p w:rsidR="00000000" w:rsidDel="00000000" w:rsidP="00000000" w:rsidRDefault="00000000" w:rsidRPr="00000000" w14:paraId="000000FD">
      <w:pPr>
        <w:numPr>
          <w:ilvl w:val="0"/>
          <w:numId w:val="5"/>
        </w:numPr>
        <w:spacing w:after="0" w:line="24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Schedules for </w:t>
      </w:r>
      <w:r w:rsidDel="00000000" w:rsidR="00000000" w:rsidRPr="00000000">
        <w:rPr>
          <w:rFonts w:ascii="Arial" w:cs="Arial" w:eastAsia="Arial" w:hAnsi="Arial"/>
          <w:b w:val="1"/>
          <w:color w:val="000000"/>
          <w:sz w:val="24"/>
          <w:szCs w:val="24"/>
          <w:highlight w:val="white"/>
          <w:rtl w:val="0"/>
        </w:rPr>
        <w:t xml:space="preserve">RM6232</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ab/>
      </w:r>
    </w:p>
    <w:p w:rsidR="00000000" w:rsidDel="00000000" w:rsidP="00000000" w:rsidRDefault="00000000" w:rsidRPr="00000000" w14:paraId="000000FE">
      <w:pPr>
        <w:numPr>
          <w:ilvl w:val="1"/>
          <w:numId w:val="6"/>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 (Transparency Reports)</w:t>
      </w:r>
    </w:p>
    <w:p w:rsidR="00000000" w:rsidDel="00000000" w:rsidP="00000000" w:rsidRDefault="00000000" w:rsidRPr="00000000" w14:paraId="000000FF">
      <w:pPr>
        <w:numPr>
          <w:ilvl w:val="1"/>
          <w:numId w:val="6"/>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 (Staff Transfer)</w:t>
      </w:r>
    </w:p>
    <w:p w:rsidR="00000000" w:rsidDel="00000000" w:rsidP="00000000" w:rsidRDefault="00000000" w:rsidRPr="00000000" w14:paraId="00000100">
      <w:pPr>
        <w:numPr>
          <w:ilvl w:val="1"/>
          <w:numId w:val="6"/>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3 (Continuous Improvement)</w:t>
      </w:r>
    </w:p>
    <w:p w:rsidR="00000000" w:rsidDel="00000000" w:rsidP="00000000" w:rsidRDefault="00000000" w:rsidRPr="00000000" w14:paraId="00000101">
      <w:pPr>
        <w:numPr>
          <w:ilvl w:val="1"/>
          <w:numId w:val="6"/>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Call-Off Schedule 5 (Pricing Details)</w:t>
        <w:tab/>
        <w:tab/>
        <w:tab/>
        <w:t xml:space="preserve">                      </w:t>
      </w:r>
      <w:r w:rsidDel="00000000" w:rsidR="00000000" w:rsidRPr="00000000">
        <w:rPr>
          <w:rtl w:val="0"/>
        </w:rPr>
      </w:r>
    </w:p>
    <w:p w:rsidR="00000000" w:rsidDel="00000000" w:rsidP="00000000" w:rsidRDefault="00000000" w:rsidRPr="00000000" w14:paraId="00000102">
      <w:pPr>
        <w:numPr>
          <w:ilvl w:val="1"/>
          <w:numId w:val="6"/>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6 (ICT Services) </w:t>
      </w:r>
      <w:r w:rsidDel="00000000" w:rsidR="00000000" w:rsidRPr="00000000">
        <w:rPr>
          <w:rtl w:val="0"/>
        </w:rPr>
        <w:tab/>
        <w:tab/>
        <w:tab/>
        <w:tab/>
        <w:tab/>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03">
      <w:pPr>
        <w:numPr>
          <w:ilvl w:val="1"/>
          <w:numId w:val="6"/>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7 (Key Supplier Staff)</w:t>
      </w:r>
    </w:p>
    <w:p w:rsidR="00000000" w:rsidDel="00000000" w:rsidP="00000000" w:rsidRDefault="00000000" w:rsidRPr="00000000" w14:paraId="00000104">
      <w:pPr>
        <w:numPr>
          <w:ilvl w:val="1"/>
          <w:numId w:val="6"/>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Call-Off Schedule 8 (Business Continuity and Disaster Recovery)</w:t>
      </w:r>
      <w:r w:rsidDel="00000000" w:rsidR="00000000" w:rsidRPr="00000000">
        <w:rPr>
          <w:rtl w:val="0"/>
        </w:rPr>
      </w:r>
    </w:p>
    <w:p w:rsidR="00000000" w:rsidDel="00000000" w:rsidP="00000000" w:rsidRDefault="00000000" w:rsidRPr="00000000" w14:paraId="00000105">
      <w:pPr>
        <w:numPr>
          <w:ilvl w:val="1"/>
          <w:numId w:val="6"/>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Call-Off Schedule 9 (Security)</w:t>
        <w:tab/>
        <w:tab/>
        <w:t xml:space="preserve"> </w:t>
        <w:tab/>
      </w:r>
      <w:r w:rsidDel="00000000" w:rsidR="00000000" w:rsidRPr="00000000">
        <w:rPr>
          <w:rtl w:val="0"/>
        </w:rPr>
      </w:r>
    </w:p>
    <w:p w:rsidR="00000000" w:rsidDel="00000000" w:rsidP="00000000" w:rsidRDefault="00000000" w:rsidRPr="00000000" w14:paraId="00000106">
      <w:pPr>
        <w:numPr>
          <w:ilvl w:val="1"/>
          <w:numId w:val="6"/>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Call-Off Schedule 10 (Exit Management) </w:t>
        <w:tab/>
      </w:r>
      <w:r w:rsidDel="00000000" w:rsidR="00000000" w:rsidRPr="00000000">
        <w:rPr>
          <w:rtl w:val="0"/>
        </w:rPr>
      </w:r>
    </w:p>
    <w:p w:rsidR="00000000" w:rsidDel="00000000" w:rsidP="00000000" w:rsidRDefault="00000000" w:rsidRPr="00000000" w14:paraId="00000107">
      <w:pPr>
        <w:numPr>
          <w:ilvl w:val="1"/>
          <w:numId w:val="6"/>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12 (Clustering) </w:t>
        <w:tab/>
        <w:t xml:space="preserve">        </w:t>
        <w:tab/>
        <w:tab/>
        <w:tab/>
        <w:t xml:space="preserve">            </w:t>
      </w:r>
    </w:p>
    <w:p w:rsidR="00000000" w:rsidDel="00000000" w:rsidP="00000000" w:rsidRDefault="00000000" w:rsidRPr="00000000" w14:paraId="00000108">
      <w:pPr>
        <w:numPr>
          <w:ilvl w:val="1"/>
          <w:numId w:val="6"/>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13 (Mobilisation Plan and Testing) </w:t>
      </w:r>
    </w:p>
    <w:p w:rsidR="00000000" w:rsidDel="00000000" w:rsidP="00000000" w:rsidRDefault="00000000" w:rsidRPr="00000000" w14:paraId="00000109">
      <w:pPr>
        <w:numPr>
          <w:ilvl w:val="1"/>
          <w:numId w:val="6"/>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14 (Key Performance Indicators) </w:t>
        <w:tab/>
      </w:r>
    </w:p>
    <w:p w:rsidR="00000000" w:rsidDel="00000000" w:rsidP="00000000" w:rsidRDefault="00000000" w:rsidRPr="00000000" w14:paraId="0000010A">
      <w:pPr>
        <w:numPr>
          <w:ilvl w:val="1"/>
          <w:numId w:val="6"/>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15 (Call-Off Contract Management) </w:t>
        <w:tab/>
      </w:r>
    </w:p>
    <w:p w:rsidR="00000000" w:rsidDel="00000000" w:rsidP="00000000" w:rsidRDefault="00000000" w:rsidRPr="00000000" w14:paraId="0000010B">
      <w:pPr>
        <w:numPr>
          <w:ilvl w:val="1"/>
          <w:numId w:val="6"/>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16 (Benchmarking) </w:t>
        <w:tab/>
        <w:tab/>
        <w:tab/>
      </w:r>
    </w:p>
    <w:p w:rsidR="00000000" w:rsidDel="00000000" w:rsidP="00000000" w:rsidRDefault="00000000" w:rsidRPr="00000000" w14:paraId="0000010C">
      <w:pPr>
        <w:numPr>
          <w:ilvl w:val="1"/>
          <w:numId w:val="6"/>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18 (Background Checks) </w:t>
        <w:tab/>
        <w:tab/>
      </w:r>
    </w:p>
    <w:p w:rsidR="00000000" w:rsidDel="00000000" w:rsidP="00000000" w:rsidRDefault="00000000" w:rsidRPr="00000000" w14:paraId="0000010D">
      <w:pPr>
        <w:numPr>
          <w:ilvl w:val="1"/>
          <w:numId w:val="6"/>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20 (Call-Off Specification)</w:t>
        <w:tab/>
        <w:tab/>
      </w:r>
    </w:p>
    <w:p w:rsidR="00000000" w:rsidDel="00000000" w:rsidP="00000000" w:rsidRDefault="00000000" w:rsidRPr="00000000" w14:paraId="0000010E">
      <w:pPr>
        <w:numPr>
          <w:ilvl w:val="1"/>
          <w:numId w:val="6"/>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Call-Off Schedule 25 (Billable Works and Projects)   </w:t>
      </w:r>
      <w:r w:rsidDel="00000000" w:rsidR="00000000" w:rsidRPr="00000000">
        <w:rPr>
          <w:rtl w:val="0"/>
        </w:rPr>
      </w:r>
    </w:p>
    <w:p w:rsidR="00000000" w:rsidDel="00000000" w:rsidP="00000000" w:rsidRDefault="00000000" w:rsidRPr="00000000" w14:paraId="0000010F">
      <w:pPr>
        <w:numPr>
          <w:ilvl w:val="1"/>
          <w:numId w:val="6"/>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Call-Off Schedule 26 (Buyer Remedies for Default and Step in Rights)    </w:t>
      </w:r>
      <w:r w:rsidDel="00000000" w:rsidR="00000000" w:rsidRPr="00000000">
        <w:rPr>
          <w:rtl w:val="0"/>
        </w:rPr>
      </w:r>
    </w:p>
    <w:p w:rsidR="00000000" w:rsidDel="00000000" w:rsidP="00000000" w:rsidRDefault="00000000" w:rsidRPr="00000000" w14:paraId="00000110">
      <w:pPr>
        <w:numPr>
          <w:ilvl w:val="1"/>
          <w:numId w:val="6"/>
        </w:numP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27 – (Accessed Contracts)</w:t>
      </w:r>
    </w:p>
    <w:p w:rsidR="00000000" w:rsidDel="00000000" w:rsidP="00000000" w:rsidRDefault="00000000" w:rsidRPr="00000000" w14:paraId="00000111">
      <w:pPr>
        <w:spacing w:after="0" w:line="240" w:lineRule="auto"/>
        <w:ind w:left="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2">
      <w:pPr>
        <w:spacing w:after="0" w:line="240" w:lineRule="auto"/>
        <w:ind w:left="180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3">
      <w:pPr>
        <w:numPr>
          <w:ilvl w:val="0"/>
          <w:numId w:val="2"/>
        </w:numPr>
        <w:spacing w:after="0" w:line="240" w:lineRule="auto"/>
        <w:ind w:left="720" w:hanging="360"/>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CCS PSC Core Terms (Version 3.0.11)</w:t>
      </w:r>
      <w:r w:rsidDel="00000000" w:rsidR="00000000" w:rsidRPr="00000000">
        <w:rPr>
          <w:rtl w:val="0"/>
        </w:rPr>
      </w:r>
    </w:p>
    <w:p w:rsidR="00000000" w:rsidDel="00000000" w:rsidP="00000000" w:rsidRDefault="00000000" w:rsidRPr="00000000" w14:paraId="00000114">
      <w:pPr>
        <w:numPr>
          <w:ilvl w:val="0"/>
          <w:numId w:val="2"/>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5 (Corporate Social Responsibility)  </w:t>
      </w:r>
    </w:p>
    <w:p w:rsidR="00000000" w:rsidDel="00000000" w:rsidP="00000000" w:rsidRDefault="00000000" w:rsidRPr="00000000" w14:paraId="00000115">
      <w:pPr>
        <w:numPr>
          <w:ilvl w:val="0"/>
          <w:numId w:val="2"/>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 4 (Call-Off Tender)</w:t>
      </w:r>
    </w:p>
    <w:p w:rsidR="00000000" w:rsidDel="00000000" w:rsidP="00000000" w:rsidRDefault="00000000" w:rsidRPr="00000000" w14:paraId="00000116">
      <w:pPr>
        <w:numPr>
          <w:ilvl w:val="0"/>
          <w:numId w:val="2"/>
        </w:numPr>
        <w:spacing w:after="0"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Appendix 1 - Request to Draw Down Deliverables </w:t>
      </w:r>
      <w:r w:rsidDel="00000000" w:rsidR="00000000" w:rsidRPr="00000000">
        <w:rPr>
          <w:rtl w:val="0"/>
        </w:rPr>
      </w:r>
    </w:p>
    <w:p w:rsidR="00000000" w:rsidDel="00000000" w:rsidP="00000000" w:rsidRDefault="00000000" w:rsidRPr="00000000" w14:paraId="00000117">
      <w:pPr>
        <w:spacing w:after="0" w:line="276" w:lineRule="auto"/>
        <w:ind w:left="720"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18">
      <w:pPr>
        <w:spacing w:after="0" w:line="240" w:lineRule="auto"/>
        <w:ind w:left="426"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No other Supplier terms are part of the Call-Off Contract. That includes any terms written on the back of, added to this Order Form, or presented at the time of delivery. </w:t>
      </w:r>
      <w:r w:rsidDel="00000000" w:rsidR="00000000" w:rsidRPr="00000000">
        <w:rPr>
          <w:rtl w:val="0"/>
        </w:rPr>
      </w:r>
    </w:p>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CALL-OFF SPECIAL TERMS</w:t>
      </w:r>
      <w:r w:rsidDel="00000000" w:rsidR="00000000" w:rsidRPr="00000000">
        <w:rPr>
          <w:rtl w:val="0"/>
        </w:rPr>
      </w:r>
    </w:p>
    <w:p w:rsidR="00000000" w:rsidDel="00000000" w:rsidP="00000000" w:rsidRDefault="00000000" w:rsidRPr="00000000" w14:paraId="0000011B">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C">
      <w:pPr>
        <w:spacing w:after="0" w:line="240" w:lineRule="auto"/>
        <w:ind w:right="936"/>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None</w:t>
      </w:r>
      <w:r w:rsidDel="00000000" w:rsidR="00000000" w:rsidRPr="00000000">
        <w:rPr>
          <w:rtl w:val="0"/>
        </w:rPr>
      </w:r>
    </w:p>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spacing w:after="0" w:line="240" w:lineRule="auto"/>
        <w:rPr>
          <w:rFonts w:ascii="Arial" w:cs="Arial" w:eastAsia="Arial" w:hAnsi="Arial"/>
          <w:smallCaps w:val="1"/>
          <w:color w:val="000000"/>
          <w:sz w:val="24"/>
          <w:szCs w:val="24"/>
        </w:rPr>
      </w:pPr>
      <w:r w:rsidDel="00000000" w:rsidR="00000000" w:rsidRPr="00000000">
        <w:rPr>
          <w:rtl w:val="0"/>
        </w:rPr>
      </w:r>
    </w:p>
    <w:p w:rsidR="00000000" w:rsidDel="00000000" w:rsidP="00000000" w:rsidRDefault="00000000" w:rsidRPr="00000000" w14:paraId="0000011F">
      <w:pPr>
        <w:spacing w:after="0" w:line="240" w:lineRule="auto"/>
        <w:rPr>
          <w:rFonts w:ascii="Arial" w:cs="Arial" w:eastAsia="Arial" w:hAnsi="Arial"/>
          <w:smallCaps w:val="1"/>
          <w:sz w:val="24"/>
          <w:szCs w:val="24"/>
          <w:highlight w:val="yellow"/>
        </w:rPr>
      </w:pPr>
      <w:r w:rsidDel="00000000" w:rsidR="00000000" w:rsidRPr="00000000">
        <w:rPr>
          <w:rFonts w:ascii="Arial" w:cs="Arial" w:eastAsia="Arial" w:hAnsi="Arial"/>
          <w:smallCaps w:val="1"/>
          <w:color w:val="000000"/>
          <w:sz w:val="24"/>
          <w:szCs w:val="24"/>
          <w:rtl w:val="0"/>
        </w:rPr>
        <w:t xml:space="preserve">EFFECTIVE DATE: </w:t>
      </w:r>
      <w:r w:rsidDel="00000000" w:rsidR="00000000" w:rsidRPr="00000000">
        <w:rPr>
          <w:rFonts w:ascii="Arial" w:cs="Arial" w:eastAsia="Arial" w:hAnsi="Arial"/>
          <w:smallCaps w:val="1"/>
          <w:sz w:val="24"/>
          <w:szCs w:val="24"/>
          <w:rtl w:val="0"/>
        </w:rPr>
        <w:t xml:space="preserve">26</w:t>
      </w:r>
      <w:r w:rsidDel="00000000" w:rsidR="00000000" w:rsidRPr="00000000">
        <w:rPr>
          <w:rFonts w:ascii="Arial" w:cs="Arial" w:eastAsia="Arial" w:hAnsi="Arial"/>
          <w:sz w:val="24"/>
          <w:szCs w:val="24"/>
          <w:rtl w:val="0"/>
        </w:rPr>
        <w:t xml:space="preserve">th October</w:t>
      </w:r>
      <w:r w:rsidDel="00000000" w:rsidR="00000000" w:rsidRPr="00000000">
        <w:rPr>
          <w:rFonts w:ascii="Arial" w:cs="Arial" w:eastAsia="Arial" w:hAnsi="Arial"/>
          <w:smallCaps w:val="1"/>
          <w:sz w:val="24"/>
          <w:szCs w:val="24"/>
          <w:rtl w:val="0"/>
        </w:rPr>
        <w:t xml:space="preserve"> 2025</w:t>
      </w:r>
      <w:r w:rsidDel="00000000" w:rsidR="00000000" w:rsidRPr="00000000">
        <w:rPr>
          <w:rtl w:val="0"/>
        </w:rPr>
      </w:r>
    </w:p>
    <w:p w:rsidR="00000000" w:rsidDel="00000000" w:rsidP="00000000" w:rsidRDefault="00000000" w:rsidRPr="00000000" w14:paraId="00000120">
      <w:pPr>
        <w:spacing w:after="0" w:line="240" w:lineRule="auto"/>
        <w:rPr>
          <w:rFonts w:ascii="Arial" w:cs="Arial" w:eastAsia="Arial" w:hAnsi="Arial"/>
          <w:smallCaps w:val="1"/>
          <w:sz w:val="24"/>
          <w:szCs w:val="24"/>
          <w:highlight w:val="yellow"/>
        </w:rPr>
      </w:pPr>
      <w:r w:rsidDel="00000000" w:rsidR="00000000" w:rsidRPr="00000000">
        <w:rPr>
          <w:rtl w:val="0"/>
        </w:rPr>
      </w:r>
    </w:p>
    <w:p w:rsidR="00000000" w:rsidDel="00000000" w:rsidP="00000000" w:rsidRDefault="00000000" w:rsidRPr="00000000" w14:paraId="00000121">
      <w:pPr>
        <w:spacing w:after="0" w:line="240" w:lineRule="auto"/>
        <w:rPr>
          <w:rFonts w:ascii="Arial" w:cs="Arial" w:eastAsia="Arial" w:hAnsi="Arial"/>
          <w:color w:val="000000"/>
          <w:sz w:val="24"/>
          <w:szCs w:val="24"/>
        </w:rPr>
      </w:pPr>
      <w:r w:rsidDel="00000000" w:rsidR="00000000" w:rsidRPr="00000000">
        <w:rPr>
          <w:rFonts w:ascii="Arial" w:cs="Arial" w:eastAsia="Arial" w:hAnsi="Arial"/>
          <w:smallCaps w:val="1"/>
          <w:color w:val="000000"/>
          <w:sz w:val="24"/>
          <w:szCs w:val="24"/>
          <w:rtl w:val="0"/>
        </w:rPr>
        <w:t xml:space="preserve">DATE THE CONTRACT PERIOD COMMENCES</w:t>
      </w:r>
      <w:r w:rsidDel="00000000" w:rsidR="00000000" w:rsidRPr="00000000">
        <w:rPr>
          <w:rFonts w:ascii="Arial" w:cs="Arial" w:eastAsia="Arial" w:hAnsi="Arial"/>
          <w:color w:val="000000"/>
          <w:sz w:val="24"/>
          <w:szCs w:val="24"/>
          <w:rtl w:val="0"/>
        </w:rPr>
        <w:t xml:space="preserve">: 26</w:t>
      </w:r>
      <w:r w:rsidDel="00000000" w:rsidR="00000000" w:rsidRPr="00000000">
        <w:rPr>
          <w:rFonts w:ascii="Arial" w:cs="Arial" w:eastAsia="Arial" w:hAnsi="Arial"/>
          <w:color w:val="000000"/>
          <w:sz w:val="24"/>
          <w:szCs w:val="24"/>
          <w:vertAlign w:val="superscript"/>
          <w:rtl w:val="0"/>
        </w:rPr>
        <w:t xml:space="preserve">th</w:t>
      </w:r>
      <w:r w:rsidDel="00000000" w:rsidR="00000000" w:rsidRPr="00000000">
        <w:rPr>
          <w:rFonts w:ascii="Arial" w:cs="Arial" w:eastAsia="Arial" w:hAnsi="Arial"/>
          <w:color w:val="000000"/>
          <w:sz w:val="24"/>
          <w:szCs w:val="24"/>
          <w:rtl w:val="0"/>
        </w:rPr>
        <w:t xml:space="preserve"> October 2025</w:t>
      </w:r>
    </w:p>
    <w:p w:rsidR="00000000" w:rsidDel="00000000" w:rsidP="00000000" w:rsidRDefault="00000000" w:rsidRPr="00000000" w14:paraId="000001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after="0" w:line="240" w:lineRule="auto"/>
        <w:rPr>
          <w:rFonts w:ascii="Arial" w:cs="Arial" w:eastAsia="Arial" w:hAnsi="Arial"/>
          <w:color w:val="000000"/>
          <w:sz w:val="24"/>
          <w:szCs w:val="24"/>
        </w:rPr>
      </w:pPr>
      <w:r w:rsidDel="00000000" w:rsidR="00000000" w:rsidRPr="00000000">
        <w:rPr>
          <w:rFonts w:ascii="Arial" w:cs="Arial" w:eastAsia="Arial" w:hAnsi="Arial"/>
          <w:smallCaps w:val="1"/>
          <w:color w:val="000000"/>
          <w:sz w:val="24"/>
          <w:szCs w:val="24"/>
          <w:rtl w:val="0"/>
        </w:rPr>
        <w:t xml:space="preserve">MOBILISATION PERIOD: </w:t>
      </w:r>
      <w:r w:rsidDel="00000000" w:rsidR="00000000" w:rsidRPr="00000000">
        <w:rPr>
          <w:rFonts w:ascii="Arial" w:cs="Arial" w:eastAsia="Arial" w:hAnsi="Arial"/>
          <w:color w:val="000000"/>
          <w:sz w:val="24"/>
          <w:szCs w:val="24"/>
          <w:rtl w:val="0"/>
        </w:rPr>
        <w:t xml:space="preserve">25</w:t>
      </w:r>
      <w:r w:rsidDel="00000000" w:rsidR="00000000" w:rsidRPr="00000000">
        <w:rPr>
          <w:rFonts w:ascii="Arial" w:cs="Arial" w:eastAsia="Arial" w:hAnsi="Arial"/>
          <w:color w:val="000000"/>
          <w:sz w:val="24"/>
          <w:szCs w:val="24"/>
          <w:vertAlign w:val="superscript"/>
          <w:rtl w:val="0"/>
        </w:rPr>
        <w:t xml:space="preserve">th</w:t>
      </w:r>
      <w:r w:rsidDel="00000000" w:rsidR="00000000" w:rsidRPr="00000000">
        <w:rPr>
          <w:rFonts w:ascii="Arial" w:cs="Arial" w:eastAsia="Arial" w:hAnsi="Arial"/>
          <w:color w:val="000000"/>
          <w:sz w:val="24"/>
          <w:szCs w:val="24"/>
          <w:rtl w:val="0"/>
        </w:rPr>
        <w:t xml:space="preserve"> October 2025</w:t>
      </w:r>
    </w:p>
    <w:p w:rsidR="00000000" w:rsidDel="00000000" w:rsidP="00000000" w:rsidRDefault="00000000" w:rsidRPr="00000000" w14:paraId="000001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after="0" w:line="240" w:lineRule="auto"/>
        <w:rPr>
          <w:rFonts w:ascii="Arial" w:cs="Arial" w:eastAsia="Arial" w:hAnsi="Arial"/>
          <w:color w:val="000000"/>
          <w:sz w:val="24"/>
          <w:szCs w:val="24"/>
        </w:rPr>
      </w:pPr>
      <w:r w:rsidDel="00000000" w:rsidR="00000000" w:rsidRPr="00000000">
        <w:rPr>
          <w:rFonts w:ascii="Arial" w:cs="Arial" w:eastAsia="Arial" w:hAnsi="Arial"/>
          <w:smallCaps w:val="1"/>
          <w:color w:val="000000"/>
          <w:sz w:val="24"/>
          <w:szCs w:val="24"/>
          <w:rtl w:val="0"/>
        </w:rPr>
        <w:t xml:space="preserve">DATE CONTRACT YEAR 1 COMMENCES</w:t>
      </w:r>
      <w:r w:rsidDel="00000000" w:rsidR="00000000" w:rsidRPr="00000000">
        <w:rPr>
          <w:rFonts w:ascii="Arial" w:cs="Arial" w:eastAsia="Arial" w:hAnsi="Arial"/>
          <w:color w:val="000000"/>
          <w:sz w:val="24"/>
          <w:szCs w:val="24"/>
          <w:rtl w:val="0"/>
        </w:rPr>
        <w:t xml:space="preserve">: 26</w:t>
      </w:r>
      <w:r w:rsidDel="00000000" w:rsidR="00000000" w:rsidRPr="00000000">
        <w:rPr>
          <w:rFonts w:ascii="Arial" w:cs="Arial" w:eastAsia="Arial" w:hAnsi="Arial"/>
          <w:color w:val="000000"/>
          <w:sz w:val="24"/>
          <w:szCs w:val="24"/>
          <w:vertAlign w:val="superscript"/>
          <w:rtl w:val="0"/>
        </w:rPr>
        <w:t xml:space="preserve">th</w:t>
      </w:r>
      <w:r w:rsidDel="00000000" w:rsidR="00000000" w:rsidRPr="00000000">
        <w:rPr>
          <w:rFonts w:ascii="Arial" w:cs="Arial" w:eastAsia="Arial" w:hAnsi="Arial"/>
          <w:color w:val="000000"/>
          <w:sz w:val="24"/>
          <w:szCs w:val="24"/>
          <w:rtl w:val="0"/>
        </w:rPr>
        <w:t xml:space="preserve"> October 2025</w:t>
      </w:r>
    </w:p>
    <w:p w:rsidR="00000000" w:rsidDel="00000000" w:rsidP="00000000" w:rsidRDefault="00000000" w:rsidRPr="00000000" w14:paraId="00000126">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7">
      <w:pPr>
        <w:spacing w:after="0" w:line="240" w:lineRule="auto"/>
        <w:rPr>
          <w:rFonts w:ascii="Arial" w:cs="Arial" w:eastAsia="Arial" w:hAnsi="Arial"/>
          <w:smallCaps w:val="1"/>
          <w:color w:val="000000"/>
          <w:sz w:val="24"/>
          <w:szCs w:val="24"/>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mallCaps w:val="1"/>
          <w:sz w:val="24"/>
          <w:szCs w:val="24"/>
        </w:rPr>
      </w:pPr>
      <w:r w:rsidDel="00000000" w:rsidR="00000000" w:rsidRPr="00000000">
        <w:rPr>
          <w:rFonts w:ascii="Arial" w:cs="Arial" w:eastAsia="Arial" w:hAnsi="Arial"/>
          <w:smallCaps w:val="1"/>
          <w:color w:val="000000"/>
          <w:sz w:val="24"/>
          <w:szCs w:val="24"/>
          <w:rtl w:val="0"/>
        </w:rPr>
        <w:t xml:space="preserve">CALL-OFF EXPIRY DATE</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mallCaps w:val="1"/>
          <w:sz w:val="24"/>
          <w:szCs w:val="24"/>
          <w:rtl w:val="0"/>
        </w:rPr>
        <w:t xml:space="preserve"> 26/10/2028</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mallCaps w:val="1"/>
          <w:sz w:val="24"/>
          <w:szCs w:val="24"/>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mallCaps w:val="1"/>
          <w:sz w:val="24"/>
          <w:szCs w:val="24"/>
        </w:rPr>
      </w:pPr>
      <w:r w:rsidDel="00000000" w:rsidR="00000000" w:rsidRPr="00000000">
        <w:rPr>
          <w:rFonts w:ascii="Arial" w:cs="Arial" w:eastAsia="Arial" w:hAnsi="Arial"/>
          <w:smallCaps w:val="1"/>
          <w:sz w:val="24"/>
          <w:szCs w:val="24"/>
          <w:rtl w:val="0"/>
        </w:rPr>
        <w:t xml:space="preserve">CALL OFF OPTIONAL EXTENSION PERIOD 1: 26/10/2029</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mallCaps w:val="1"/>
          <w:sz w:val="24"/>
          <w:szCs w:val="24"/>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mallCaps w:val="1"/>
          <w:sz w:val="24"/>
          <w:szCs w:val="24"/>
        </w:rPr>
      </w:pPr>
      <w:r w:rsidDel="00000000" w:rsidR="00000000" w:rsidRPr="00000000">
        <w:rPr>
          <w:rFonts w:ascii="Arial" w:cs="Arial" w:eastAsia="Arial" w:hAnsi="Arial"/>
          <w:smallCaps w:val="1"/>
          <w:sz w:val="24"/>
          <w:szCs w:val="24"/>
          <w:rtl w:val="0"/>
        </w:rPr>
        <w:t xml:space="preserve">CALL-OFF OPTIONAL EXTENSION PERIOD 2:  26/10/2030</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mallCaps w:val="1"/>
          <w:sz w:val="24"/>
          <w:szCs w:val="24"/>
        </w:rPr>
      </w:pPr>
      <w:r w:rsidDel="00000000" w:rsidR="00000000" w:rsidRPr="00000000">
        <w:rPr>
          <w:rtl w:val="0"/>
        </w:rPr>
      </w:r>
    </w:p>
    <w:p w:rsidR="00000000" w:rsidDel="00000000" w:rsidP="00000000" w:rsidRDefault="00000000" w:rsidRPr="00000000" w14:paraId="0000012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mallCaps w:val="1"/>
          <w:color w:val="000000"/>
          <w:sz w:val="24"/>
          <w:szCs w:val="24"/>
          <w:rtl w:val="0"/>
        </w:rPr>
        <w:t xml:space="preserve">TOTAL MAXIMUM CONTRACT PERIOD</w:t>
      </w:r>
      <w:r w:rsidDel="00000000" w:rsidR="00000000" w:rsidRPr="00000000">
        <w:rPr>
          <w:rFonts w:ascii="Arial" w:cs="Arial" w:eastAsia="Arial" w:hAnsi="Arial"/>
          <w:color w:val="000000"/>
          <w:sz w:val="24"/>
          <w:szCs w:val="24"/>
          <w:rtl w:val="0"/>
        </w:rPr>
        <w:t xml:space="preserve">  6</w:t>
      </w:r>
      <w:r w:rsidDel="00000000" w:rsidR="00000000" w:rsidRPr="00000000">
        <w:rPr>
          <w:rFonts w:ascii="Arial" w:cs="Arial" w:eastAsia="Arial" w:hAnsi="Arial"/>
          <w:color w:val="000000"/>
          <w:sz w:val="24"/>
          <w:szCs w:val="24"/>
          <w:vertAlign w:val="superscript"/>
          <w:rtl w:val="0"/>
        </w:rPr>
        <w:t xml:space="preserve">th</w:t>
      </w:r>
      <w:r w:rsidDel="00000000" w:rsidR="00000000" w:rsidRPr="00000000">
        <w:rPr>
          <w:rFonts w:ascii="Arial" w:cs="Arial" w:eastAsia="Arial" w:hAnsi="Arial"/>
          <w:color w:val="000000"/>
          <w:sz w:val="24"/>
          <w:szCs w:val="24"/>
          <w:rtl w:val="0"/>
        </w:rPr>
        <w:t xml:space="preserve"> June 2025 to 25</w:t>
      </w:r>
      <w:r w:rsidDel="00000000" w:rsidR="00000000" w:rsidRPr="00000000">
        <w:rPr>
          <w:rFonts w:ascii="Arial" w:cs="Arial" w:eastAsia="Arial" w:hAnsi="Arial"/>
          <w:color w:val="000000"/>
          <w:sz w:val="24"/>
          <w:szCs w:val="24"/>
          <w:vertAlign w:val="superscript"/>
          <w:rtl w:val="0"/>
        </w:rPr>
        <w:t xml:space="preserve">th</w:t>
      </w:r>
      <w:r w:rsidDel="00000000" w:rsidR="00000000" w:rsidRPr="00000000">
        <w:rPr>
          <w:rFonts w:ascii="Arial" w:cs="Arial" w:eastAsia="Arial" w:hAnsi="Arial"/>
          <w:color w:val="000000"/>
          <w:sz w:val="24"/>
          <w:szCs w:val="24"/>
          <w:rtl w:val="0"/>
        </w:rPr>
        <w:t xml:space="preserve"> October 2028</w:t>
      </w:r>
      <w:r w:rsidDel="00000000" w:rsidR="00000000" w:rsidRPr="00000000">
        <w:rPr>
          <w:rtl w:val="0"/>
        </w:rPr>
      </w:r>
    </w:p>
    <w:p w:rsidR="00000000" w:rsidDel="00000000" w:rsidP="00000000" w:rsidRDefault="00000000" w:rsidRPr="00000000" w14:paraId="0000012F">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CALL-OFF DELIVERABLES </w:t>
      </w:r>
      <w:r w:rsidDel="00000000" w:rsidR="00000000" w:rsidRPr="00000000">
        <w:rPr>
          <w:rtl w:val="0"/>
        </w:rPr>
      </w:r>
    </w:p>
    <w:p w:rsidR="00000000" w:rsidDel="00000000" w:rsidP="00000000" w:rsidRDefault="00000000" w:rsidRPr="00000000" w14:paraId="00000131">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See details in Call-Off Schedule 20 (Specification)</w:t>
      </w:r>
      <w:r w:rsidDel="00000000" w:rsidR="00000000" w:rsidRPr="00000000">
        <w:rPr>
          <w:rtl w:val="0"/>
        </w:rPr>
      </w:r>
    </w:p>
    <w:p w:rsidR="00000000" w:rsidDel="00000000" w:rsidP="00000000" w:rsidRDefault="00000000" w:rsidRPr="00000000" w14:paraId="000001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MAXIMUM LIABILITY </w:t>
      </w:r>
      <w:r w:rsidDel="00000000" w:rsidR="00000000" w:rsidRPr="00000000">
        <w:rPr>
          <w:rtl w:val="0"/>
        </w:rPr>
      </w:r>
    </w:p>
    <w:p w:rsidR="00000000" w:rsidDel="00000000" w:rsidP="00000000" w:rsidRDefault="00000000" w:rsidRPr="00000000" w14:paraId="00000135">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The limitation of liability for this Call-Off Contract is stated in Clause 11.2 of the Core Terms.</w:t>
      </w:r>
      <w:r w:rsidDel="00000000" w:rsidR="00000000" w:rsidRPr="00000000">
        <w:rPr>
          <w:rtl w:val="0"/>
        </w:rPr>
      </w:r>
    </w:p>
    <w:p w:rsidR="00000000" w:rsidDel="00000000" w:rsidP="00000000" w:rsidRDefault="00000000" w:rsidRPr="00000000" w14:paraId="00000137">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8">
      <w:pPr>
        <w:spacing w:after="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estimated charges for the initial three-year period, used to determine the contract liability, amount to £1,083,172.</w:t>
      </w:r>
      <w:r w:rsidDel="00000000" w:rsidR="00000000" w:rsidRPr="00000000">
        <w:rPr>
          <w:rtl w:val="0"/>
        </w:rPr>
      </w:r>
    </w:p>
    <w:p w:rsidR="00000000" w:rsidDel="00000000" w:rsidP="00000000" w:rsidRDefault="00000000" w:rsidRPr="00000000" w14:paraId="00000139">
      <w:pP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DRAWN DOWN DELIVERABLES:</w:t>
      </w:r>
      <w:r w:rsidDel="00000000" w:rsidR="00000000" w:rsidRPr="00000000">
        <w:rPr>
          <w:rtl w:val="0"/>
        </w:rPr>
      </w:r>
    </w:p>
    <w:p w:rsidR="00000000" w:rsidDel="00000000" w:rsidP="00000000" w:rsidRDefault="00000000" w:rsidRPr="00000000" w14:paraId="0000013C">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D">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 Applicable</w:t>
      </w:r>
    </w:p>
    <w:p w:rsidR="00000000" w:rsidDel="00000000" w:rsidP="00000000" w:rsidRDefault="00000000" w:rsidRPr="00000000" w14:paraId="000001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after="0" w:line="240" w:lineRule="auto"/>
        <w:rPr/>
      </w:pPr>
      <w:r w:rsidDel="00000000" w:rsidR="00000000" w:rsidRPr="00000000">
        <w:rPr>
          <w:rtl w:val="0"/>
        </w:rPr>
      </w:r>
    </w:p>
    <w:p w:rsidR="00000000" w:rsidDel="00000000" w:rsidP="00000000" w:rsidRDefault="00000000" w:rsidRPr="00000000" w14:paraId="00000140">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1">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2">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3">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4">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CALL-OFF CHARGES</w:t>
      </w:r>
      <w:r w:rsidDel="00000000" w:rsidR="00000000" w:rsidRPr="00000000">
        <w:rPr>
          <w:rtl w:val="0"/>
        </w:rPr>
      </w:r>
    </w:p>
    <w:p w:rsidR="00000000" w:rsidDel="00000000" w:rsidP="00000000" w:rsidRDefault="00000000" w:rsidRPr="00000000" w14:paraId="00000146">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The Call-Off Charges shall be calculated in accordance with Call-Off Schedule 5 (Pricing Details) on the basis of [fixed prices][target costs] and shall be calculated by reference to the [fixed price pricing matrix][target cost pricing matrix] set out below: [insert the winning suppliers pricing matrix for reference]. The Charges shall not be impacted by any change to the Framework Prices and can only be changed by agreement in writing between the Buyer and the Supplier as a result of: </w:t>
      </w:r>
      <w:r w:rsidDel="00000000" w:rsidR="00000000" w:rsidRPr="00000000">
        <w:rPr>
          <w:rtl w:val="0"/>
        </w:rPr>
      </w:r>
    </w:p>
    <w:p w:rsidR="00000000" w:rsidDel="00000000" w:rsidP="00000000" w:rsidRDefault="00000000" w:rsidRPr="00000000" w14:paraId="00000148">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9">
      <w:pPr>
        <w:numPr>
          <w:ilvl w:val="0"/>
          <w:numId w:val="7"/>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Indexation;</w:t>
      </w:r>
    </w:p>
    <w:p w:rsidR="00000000" w:rsidDel="00000000" w:rsidP="00000000" w:rsidRDefault="00000000" w:rsidRPr="00000000" w14:paraId="0000014A">
      <w:pPr>
        <w:numPr>
          <w:ilvl w:val="0"/>
          <w:numId w:val="7"/>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Specific Change in Law;</w:t>
      </w:r>
    </w:p>
    <w:p w:rsidR="00000000" w:rsidDel="00000000" w:rsidP="00000000" w:rsidRDefault="00000000" w:rsidRPr="00000000" w14:paraId="0000014B">
      <w:pPr>
        <w:numPr>
          <w:ilvl w:val="0"/>
          <w:numId w:val="7"/>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Benchmarking undertaken in accordance with Call-Off Schedule 16 (benchmarking)</w:t>
      </w:r>
    </w:p>
    <w:p w:rsidR="00000000" w:rsidDel="00000000" w:rsidP="00000000" w:rsidRDefault="00000000" w:rsidRPr="00000000" w14:paraId="0000014C">
      <w:pPr>
        <w:numPr>
          <w:ilvl w:val="0"/>
          <w:numId w:val="7"/>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Variation (agreed in writing and signed by both Parties in accordance with clause 24 of Core Terms)</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PAYMENT METHOD</w:t>
      </w:r>
      <w:r w:rsidDel="00000000" w:rsidR="00000000" w:rsidRPr="00000000">
        <w:rPr>
          <w:rtl w:val="0"/>
        </w:rPr>
      </w:r>
    </w:p>
    <w:p w:rsidR="00000000" w:rsidDel="00000000" w:rsidP="00000000" w:rsidRDefault="00000000" w:rsidRPr="00000000" w14:paraId="000001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tabs>
          <w:tab w:val="left" w:leader="none" w:pos="2257"/>
        </w:tabs>
        <w:spacing w:after="0" w:line="259"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Redacted under FOIA section 40, Personal Information</w:t>
      </w:r>
      <w:r w:rsidDel="00000000" w:rsidR="00000000" w:rsidRPr="00000000">
        <w:rPr>
          <w:rtl w:val="0"/>
        </w:rPr>
      </w:r>
    </w:p>
    <w:p w:rsidR="00000000" w:rsidDel="00000000" w:rsidP="00000000" w:rsidRDefault="00000000" w:rsidRPr="00000000" w14:paraId="000001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INDEXATION</w:t>
      </w:r>
      <w:r w:rsidDel="00000000" w:rsidR="00000000" w:rsidRPr="00000000">
        <w:rPr>
          <w:rtl w:val="0"/>
        </w:rPr>
      </w:r>
    </w:p>
    <w:p w:rsidR="00000000" w:rsidDel="00000000" w:rsidP="00000000" w:rsidRDefault="00000000" w:rsidRPr="00000000" w14:paraId="00000156">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The Payment Index that shall be applied in relation to indexation shall be the Consumer Price Index indexation shall only apply from 26</w:t>
      </w:r>
      <w:r w:rsidDel="00000000" w:rsidR="00000000" w:rsidRPr="00000000">
        <w:rPr>
          <w:rFonts w:ascii="Arial" w:cs="Arial" w:eastAsia="Arial" w:hAnsi="Arial"/>
          <w:color w:val="000000"/>
          <w:sz w:val="24"/>
          <w:szCs w:val="24"/>
          <w:vertAlign w:val="superscript"/>
          <w:rtl w:val="0"/>
        </w:rPr>
        <w:t xml:space="preserve">th</w:t>
      </w:r>
      <w:r w:rsidDel="00000000" w:rsidR="00000000" w:rsidRPr="00000000">
        <w:rPr>
          <w:rFonts w:ascii="Arial" w:cs="Arial" w:eastAsia="Arial" w:hAnsi="Arial"/>
          <w:color w:val="000000"/>
          <w:sz w:val="24"/>
          <w:szCs w:val="24"/>
          <w:rtl w:val="0"/>
        </w:rPr>
        <w:t xml:space="preserve"> October 2026 and shall be applied on every yearly anniversary of 26</w:t>
      </w:r>
      <w:r w:rsidDel="00000000" w:rsidR="00000000" w:rsidRPr="00000000">
        <w:rPr>
          <w:rFonts w:ascii="Arial" w:cs="Arial" w:eastAsia="Arial" w:hAnsi="Arial"/>
          <w:color w:val="000000"/>
          <w:sz w:val="24"/>
          <w:szCs w:val="24"/>
          <w:vertAlign w:val="superscript"/>
          <w:rtl w:val="0"/>
        </w:rPr>
        <w:t xml:space="preserve">th</w:t>
      </w:r>
      <w:r w:rsidDel="00000000" w:rsidR="00000000" w:rsidRPr="00000000">
        <w:rPr>
          <w:rFonts w:ascii="Arial" w:cs="Arial" w:eastAsia="Arial" w:hAnsi="Arial"/>
          <w:color w:val="000000"/>
          <w:sz w:val="24"/>
          <w:szCs w:val="24"/>
          <w:rtl w:val="0"/>
        </w:rPr>
        <w:t xml:space="preserve"> October </w:t>
      </w:r>
      <w:r w:rsidDel="00000000" w:rsidR="00000000" w:rsidRPr="00000000">
        <w:rPr>
          <w:rtl w:val="0"/>
        </w:rPr>
      </w:r>
    </w:p>
    <w:p w:rsidR="00000000" w:rsidDel="00000000" w:rsidP="00000000" w:rsidRDefault="00000000" w:rsidRPr="00000000" w14:paraId="0000015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Indexation shall be applied to the Baseline Monthly Payment and hourly rate of billable works </w:t>
      </w:r>
      <w:r w:rsidDel="00000000" w:rsidR="00000000" w:rsidRPr="00000000">
        <w:rPr>
          <w:rtl w:val="0"/>
        </w:rPr>
      </w:r>
    </w:p>
    <w:p w:rsidR="00000000" w:rsidDel="00000000" w:rsidP="00000000" w:rsidRDefault="00000000" w:rsidRPr="00000000" w14:paraId="00000159">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PASS THROUGH COSTS</w:t>
      </w:r>
      <w:r w:rsidDel="00000000" w:rsidR="00000000" w:rsidRPr="00000000">
        <w:rPr>
          <w:rtl w:val="0"/>
        </w:rPr>
      </w:r>
    </w:p>
    <w:p w:rsidR="00000000" w:rsidDel="00000000" w:rsidP="00000000" w:rsidRDefault="00000000" w:rsidRPr="00000000" w14:paraId="0000015B">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C">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 Applicable</w:t>
      </w:r>
    </w:p>
    <w:p w:rsidR="00000000" w:rsidDel="00000000" w:rsidP="00000000" w:rsidRDefault="00000000" w:rsidRPr="00000000" w14:paraId="0000015D">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MORE FAVOURABLE COMMERCIAL TERMS</w:t>
      </w:r>
      <w:r w:rsidDel="00000000" w:rsidR="00000000" w:rsidRPr="00000000">
        <w:rPr>
          <w:rtl w:val="0"/>
        </w:rPr>
      </w:r>
    </w:p>
    <w:p w:rsidR="00000000" w:rsidDel="00000000" w:rsidP="00000000" w:rsidRDefault="00000000" w:rsidRPr="00000000" w14:paraId="0000015F">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For this framework these will only apply to Pass Through Costs</w:t>
      </w:r>
      <w:r w:rsidDel="00000000" w:rsidR="00000000" w:rsidRPr="00000000">
        <w:rPr>
          <w:rtl w:val="0"/>
        </w:rPr>
      </w:r>
    </w:p>
    <w:p w:rsidR="00000000" w:rsidDel="00000000" w:rsidP="00000000" w:rsidRDefault="00000000" w:rsidRPr="00000000" w14:paraId="00000160">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TUPE OPTION</w:t>
      </w:r>
      <w:r w:rsidDel="00000000" w:rsidR="00000000" w:rsidRPr="00000000">
        <w:rPr>
          <w:rtl w:val="0"/>
        </w:rPr>
      </w:r>
    </w:p>
    <w:p w:rsidR="00000000" w:rsidDel="00000000" w:rsidP="00000000" w:rsidRDefault="00000000" w:rsidRPr="00000000" w14:paraId="00000161">
      <w:pPr>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 Applicable</w:t>
      </w:r>
    </w:p>
    <w:p w:rsidR="00000000" w:rsidDel="00000000" w:rsidP="00000000" w:rsidRDefault="00000000" w:rsidRPr="00000000" w14:paraId="00000162">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INCLUSIVE</w:t>
      </w:r>
      <w:r w:rsidDel="00000000" w:rsidR="00000000" w:rsidRPr="00000000">
        <w:rPr>
          <w:rFonts w:ascii="Arial" w:cs="Arial" w:eastAsia="Arial" w:hAnsi="Arial"/>
          <w:color w:val="000000"/>
          <w:sz w:val="24"/>
          <w:szCs w:val="24"/>
          <w:rtl w:val="0"/>
        </w:rPr>
        <w:t xml:space="preserve"> REPAIR THRESHOLD</w:t>
      </w:r>
      <w:r w:rsidDel="00000000" w:rsidR="00000000" w:rsidRPr="00000000">
        <w:rPr>
          <w:rtl w:val="0"/>
        </w:rPr>
      </w:r>
    </w:p>
    <w:p w:rsidR="00000000" w:rsidDel="00000000" w:rsidP="00000000" w:rsidRDefault="00000000" w:rsidRPr="00000000" w14:paraId="00000164">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5">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 Applicable</w:t>
      </w:r>
    </w:p>
    <w:p w:rsidR="00000000" w:rsidDel="00000000" w:rsidP="00000000" w:rsidRDefault="00000000" w:rsidRPr="00000000" w14:paraId="000001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8">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9">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A">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B">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C">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D">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E">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BILLABLE WORKS</w:t>
      </w:r>
      <w:r w:rsidDel="00000000" w:rsidR="00000000" w:rsidRPr="00000000">
        <w:rPr>
          <w:rtl w:val="0"/>
        </w:rPr>
      </w:r>
    </w:p>
    <w:p w:rsidR="00000000" w:rsidDel="00000000" w:rsidP="00000000" w:rsidRDefault="00000000" w:rsidRPr="00000000" w14:paraId="00000170">
      <w:pPr>
        <w:spacing w:after="24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1">
      <w:pPr>
        <w:spacing w:after="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The estimated total value range for Billable Works shall be as set out below:  </w:t>
      </w:r>
      <w:r w:rsidDel="00000000" w:rsidR="00000000" w:rsidRPr="00000000">
        <w:rPr>
          <w:rtl w:val="0"/>
        </w:rPr>
      </w:r>
    </w:p>
    <w:tbl>
      <w:tblPr>
        <w:tblStyle w:val="Table4"/>
        <w:tblW w:w="6009.000000000001" w:type="dxa"/>
        <w:jc w:val="left"/>
        <w:tblLayout w:type="fixed"/>
        <w:tblLook w:val="0400"/>
      </w:tblPr>
      <w:tblGrid>
        <w:gridCol w:w="2791"/>
        <w:gridCol w:w="3218"/>
        <w:tblGridChange w:id="0">
          <w:tblGrid>
            <w:gridCol w:w="2791"/>
            <w:gridCol w:w="3218"/>
          </w:tblGrid>
        </w:tblGridChange>
      </w:tblGrid>
      <w:tr>
        <w:trPr>
          <w:cantSplit w:val="0"/>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172">
            <w:pPr>
              <w:spacing w:after="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Tier</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173">
            <w:pPr>
              <w:spacing w:after="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Estimated total value range </w:t>
            </w: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174">
            <w:pPr>
              <w:spacing w:after="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Tier One Billable Works </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175">
            <w:pPr>
              <w:spacing w:after="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[£1001 - £5000]</w:t>
            </w: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176">
            <w:pPr>
              <w:spacing w:after="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Tier Two Billable Works </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177">
            <w:pPr>
              <w:spacing w:after="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[£5001 - £10,000]</w:t>
            </w: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178">
            <w:pPr>
              <w:spacing w:after="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Tier Three Billable Works </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179">
            <w:pPr>
              <w:spacing w:after="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[£10,001 - £25,000]</w:t>
            </w: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17A">
            <w:pPr>
              <w:spacing w:after="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Tier Four Billable Works </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17B">
            <w:pPr>
              <w:spacing w:after="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[Above £25,000]</w:t>
            </w:r>
            <w:r w:rsidDel="00000000" w:rsidR="00000000" w:rsidRPr="00000000">
              <w:rPr>
                <w:rtl w:val="0"/>
              </w:rPr>
            </w:r>
          </w:p>
        </w:tc>
      </w:tr>
    </w:tbl>
    <w:p w:rsidR="00000000" w:rsidDel="00000000" w:rsidP="00000000" w:rsidRDefault="00000000" w:rsidRPr="00000000" w14:paraId="000001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after="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BILLABLE WORKS NOT REQUIRING APPROVAL</w:t>
      </w:r>
      <w:r w:rsidDel="00000000" w:rsidR="00000000" w:rsidRPr="00000000">
        <w:rPr>
          <w:rtl w:val="0"/>
        </w:rPr>
      </w:r>
    </w:p>
    <w:p w:rsidR="00000000" w:rsidDel="00000000" w:rsidP="00000000" w:rsidRDefault="00000000" w:rsidRPr="00000000" w14:paraId="0000017E">
      <w:pPr>
        <w:spacing w:after="24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value of Billable Works not requiring approval is: £1,000 + vat</w:t>
      </w:r>
    </w:p>
    <w:p w:rsidR="00000000" w:rsidDel="00000000" w:rsidP="00000000" w:rsidRDefault="00000000" w:rsidRPr="00000000" w14:paraId="0000017F">
      <w:pPr>
        <w:spacing w:after="24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0">
      <w:pPr>
        <w:spacing w:after="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BUSINESS CRITICAL EVENTS</w:t>
      </w:r>
      <w:r w:rsidDel="00000000" w:rsidR="00000000" w:rsidRPr="00000000">
        <w:rPr>
          <w:rtl w:val="0"/>
        </w:rPr>
      </w:r>
    </w:p>
    <w:p w:rsidR="00000000" w:rsidDel="00000000" w:rsidP="00000000" w:rsidRDefault="00000000" w:rsidRPr="00000000" w14:paraId="00000181">
      <w:pPr>
        <w:spacing w:after="24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Business Critical Events are as follows:</w:t>
      </w:r>
    </w:p>
    <w:p w:rsidR="00000000" w:rsidDel="00000000" w:rsidP="00000000" w:rsidRDefault="00000000" w:rsidRPr="00000000" w14:paraId="00000182">
      <w:pPr>
        <w:spacing w:after="24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Failure of services or equipment that would result in building closure if remedial works were not carried out immediately and no temporary alternatives were available or feasible. Including, but not limited to:</w:t>
      </w:r>
    </w:p>
    <w:p w:rsidR="00000000" w:rsidDel="00000000" w:rsidP="00000000" w:rsidRDefault="00000000" w:rsidRPr="00000000" w14:paraId="000001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Loss of heating resulting in occupied room temperatures being below 18c</w:t>
      </w:r>
    </w:p>
    <w:p w:rsidR="00000000" w:rsidDel="00000000" w:rsidP="00000000" w:rsidRDefault="00000000" w:rsidRPr="00000000" w14:paraId="000001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Loss of electrical power to either the whole site or critical operational areas</w:t>
      </w:r>
    </w:p>
    <w:p w:rsidR="00000000" w:rsidDel="00000000" w:rsidP="00000000" w:rsidRDefault="00000000" w:rsidRPr="00000000" w14:paraId="000001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Loss of water</w:t>
      </w:r>
    </w:p>
    <w:p w:rsidR="00000000" w:rsidDel="00000000" w:rsidP="00000000" w:rsidRDefault="00000000" w:rsidRPr="00000000" w14:paraId="000001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Water ingress through the building fabric </w:t>
      </w:r>
    </w:p>
    <w:p w:rsidR="00000000" w:rsidDel="00000000" w:rsidP="00000000" w:rsidRDefault="00000000" w:rsidRPr="00000000" w14:paraId="000001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Loss of numerous toilet and hand wash facilities</w:t>
      </w:r>
    </w:p>
    <w:p w:rsidR="00000000" w:rsidDel="00000000" w:rsidP="00000000" w:rsidRDefault="00000000" w:rsidRPr="00000000" w14:paraId="00000188">
      <w:pPr>
        <w:spacing w:after="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WARRANTY</w:t>
      </w:r>
      <w:r w:rsidDel="00000000" w:rsidR="00000000" w:rsidRPr="00000000">
        <w:rPr>
          <w:rtl w:val="0"/>
        </w:rPr>
      </w:r>
    </w:p>
    <w:p w:rsidR="00000000" w:rsidDel="00000000" w:rsidP="00000000" w:rsidRDefault="00000000" w:rsidRPr="00000000" w14:paraId="00000189">
      <w:pPr>
        <w:spacing w:after="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As per 3.1.2 of the Core Terms (90 Days) </w:t>
      </w:r>
      <w:r w:rsidDel="00000000" w:rsidR="00000000" w:rsidRPr="00000000">
        <w:rPr>
          <w:rtl w:val="0"/>
        </w:rPr>
      </w:r>
    </w:p>
    <w:p w:rsidR="00000000" w:rsidDel="00000000" w:rsidP="00000000" w:rsidRDefault="00000000" w:rsidRPr="00000000" w14:paraId="000001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after="12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CYBER ESSENTIALS</w:t>
      </w:r>
      <w:r w:rsidDel="00000000" w:rsidR="00000000" w:rsidRPr="00000000">
        <w:rPr>
          <w:rtl w:val="0"/>
        </w:rPr>
      </w:r>
    </w:p>
    <w:p w:rsidR="00000000" w:rsidDel="00000000" w:rsidP="00000000" w:rsidRDefault="00000000" w:rsidRPr="00000000" w14:paraId="0000018C">
      <w:pPr>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Basic</w:t>
      </w:r>
    </w:p>
    <w:p w:rsidR="00000000" w:rsidDel="00000000" w:rsidP="00000000" w:rsidRDefault="00000000" w:rsidRPr="00000000" w14:paraId="0000018D">
      <w:pPr>
        <w:spacing w:after="120" w:before="12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E">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F">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0">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BUYER’S AUTHORISED REPRESENTATIVE</w:t>
      </w:r>
      <w:r w:rsidDel="00000000" w:rsidR="00000000" w:rsidRPr="00000000">
        <w:rPr>
          <w:rFonts w:ascii="Arial" w:cs="Arial" w:eastAsia="Arial" w:hAnsi="Arial"/>
          <w:b w:val="1"/>
          <w:color w:val="000000"/>
          <w:sz w:val="24"/>
          <w:szCs w:val="24"/>
          <w:rtl w:val="0"/>
        </w:rPr>
        <w:t xml:space="preserve">:</w:t>
      </w:r>
      <w:r w:rsidDel="00000000" w:rsidR="00000000" w:rsidRPr="00000000">
        <w:rPr>
          <w:rtl w:val="0"/>
        </w:rPr>
      </w:r>
    </w:p>
    <w:p w:rsidR="00000000" w:rsidDel="00000000" w:rsidP="00000000" w:rsidRDefault="00000000" w:rsidRPr="00000000" w14:paraId="00000192">
      <w:pP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93">
      <w:pPr>
        <w:tabs>
          <w:tab w:val="left" w:leader="none" w:pos="2257"/>
        </w:tabs>
        <w:spacing w:after="0" w:line="259" w:lineRule="auto"/>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Redacted under FOIA section 40, Personal Information</w:t>
      </w:r>
      <w:r w:rsidDel="00000000" w:rsidR="00000000" w:rsidRPr="00000000">
        <w:rPr>
          <w:rtl w:val="0"/>
        </w:rPr>
      </w:r>
    </w:p>
    <w:p w:rsidR="00000000" w:rsidDel="00000000" w:rsidP="00000000" w:rsidRDefault="00000000" w:rsidRPr="00000000" w14:paraId="00000194">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BUYER NOTICES</w:t>
      </w:r>
      <w:r w:rsidDel="00000000" w:rsidR="00000000" w:rsidRPr="00000000">
        <w:rPr>
          <w:rtl w:val="0"/>
        </w:rPr>
      </w:r>
    </w:p>
    <w:p w:rsidR="00000000" w:rsidDel="00000000" w:rsidP="00000000" w:rsidRDefault="00000000" w:rsidRPr="00000000" w14:paraId="00000196">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7">
      <w:pPr>
        <w:tabs>
          <w:tab w:val="left" w:leader="none" w:pos="2257"/>
        </w:tabs>
        <w:spacing w:after="0" w:line="259" w:lineRule="auto"/>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Redacted under FOIA section 40, Personal Information</w:t>
      </w:r>
      <w:r w:rsidDel="00000000" w:rsidR="00000000" w:rsidRPr="00000000">
        <w:rPr>
          <w:rtl w:val="0"/>
        </w:rPr>
      </w:r>
    </w:p>
    <w:p w:rsidR="00000000" w:rsidDel="00000000" w:rsidP="00000000" w:rsidRDefault="00000000" w:rsidRPr="00000000" w14:paraId="00000198">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BUYER SECURITY REPRESENTATIVE</w:t>
      </w:r>
      <w:r w:rsidDel="00000000" w:rsidR="00000000" w:rsidRPr="00000000">
        <w:rPr>
          <w:rtl w:val="0"/>
        </w:rPr>
      </w:r>
    </w:p>
    <w:p w:rsidR="00000000" w:rsidDel="00000000" w:rsidP="00000000" w:rsidRDefault="00000000" w:rsidRPr="00000000" w14:paraId="0000019B">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C">
      <w:pPr>
        <w:tabs>
          <w:tab w:val="left" w:leader="none" w:pos="2257"/>
        </w:tabs>
        <w:spacing w:after="0" w:line="259"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Redacted under FOIA section 40, Personal Information</w:t>
      </w:r>
      <w:r w:rsidDel="00000000" w:rsidR="00000000" w:rsidRPr="00000000">
        <w:rPr>
          <w:rtl w:val="0"/>
        </w:rPr>
      </w:r>
    </w:p>
    <w:p w:rsidR="00000000" w:rsidDel="00000000" w:rsidP="00000000" w:rsidRDefault="00000000" w:rsidRPr="00000000" w14:paraId="0000019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BUYER’S ENVIRONMENTAL POLICY</w:t>
      </w:r>
      <w:r w:rsidDel="00000000" w:rsidR="00000000" w:rsidRPr="00000000">
        <w:rPr>
          <w:rtl w:val="0"/>
        </w:rPr>
      </w:r>
    </w:p>
    <w:p w:rsidR="00000000" w:rsidDel="00000000" w:rsidP="00000000" w:rsidRDefault="00000000" w:rsidRPr="00000000" w14:paraId="000001A1">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A2">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Appended at Call-Off Special Schedule: </w:t>
      </w:r>
    </w:p>
    <w:p w:rsidR="00000000" w:rsidDel="00000000" w:rsidP="00000000" w:rsidRDefault="00000000" w:rsidRPr="00000000" w14:paraId="000001A3">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A4">
      <w:pPr>
        <w:spacing w:after="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RM6232-Attachement-3-Annex-E-Alpha Academies Trust Environmental Recycling and Waste Management Policy</w:t>
      </w:r>
      <w:r w:rsidDel="00000000" w:rsidR="00000000" w:rsidRPr="00000000">
        <w:rPr>
          <w:rtl w:val="0"/>
        </w:rPr>
      </w:r>
    </w:p>
    <w:p w:rsidR="00000000" w:rsidDel="00000000" w:rsidP="00000000" w:rsidRDefault="00000000" w:rsidRPr="00000000" w14:paraId="000001A5">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A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BUYER’S SECURITY POLICY</w:t>
      </w:r>
      <w:r w:rsidDel="00000000" w:rsidR="00000000" w:rsidRPr="00000000">
        <w:rPr>
          <w:rtl w:val="0"/>
        </w:rPr>
      </w:r>
    </w:p>
    <w:p w:rsidR="00000000" w:rsidDel="00000000" w:rsidP="00000000" w:rsidRDefault="00000000" w:rsidRPr="00000000" w14:paraId="000001A7">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A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Appended at Call-Off Schedule </w:t>
      </w:r>
      <w:r w:rsidDel="00000000" w:rsidR="00000000" w:rsidRPr="00000000">
        <w:rPr>
          <w:rtl w:val="0"/>
        </w:rPr>
      </w:r>
    </w:p>
    <w:p w:rsidR="00000000" w:rsidDel="00000000" w:rsidP="00000000" w:rsidRDefault="00000000" w:rsidRPr="00000000" w14:paraId="000001A9">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AA">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AB">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A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SUPPLIER’S AUTHORISED REPRESENTATIVE</w:t>
      </w:r>
      <w:r w:rsidDel="00000000" w:rsidR="00000000" w:rsidRPr="00000000">
        <w:rPr>
          <w:rtl w:val="0"/>
        </w:rPr>
      </w:r>
    </w:p>
    <w:p w:rsidR="00000000" w:rsidDel="00000000" w:rsidP="00000000" w:rsidRDefault="00000000" w:rsidRPr="00000000" w14:paraId="000001A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Redacted under FOIA section 40, Personal Information</w:t>
      </w: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SUPPLIER’S CONTRACT MANAGER</w:t>
      </w:r>
      <w:r w:rsidDel="00000000" w:rsidR="00000000" w:rsidRPr="00000000">
        <w:rPr>
          <w:rtl w:val="0"/>
        </w:rPr>
      </w:r>
    </w:p>
    <w:p w:rsidR="00000000" w:rsidDel="00000000" w:rsidP="00000000" w:rsidRDefault="00000000" w:rsidRPr="00000000" w14:paraId="000001B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Redacted under FOIA section 40, Personal Information</w:t>
      </w:r>
      <w:r w:rsidDel="00000000" w:rsidR="00000000" w:rsidRPr="00000000">
        <w:rPr>
          <w:rtl w:val="0"/>
        </w:rPr>
      </w:r>
    </w:p>
    <w:p w:rsidR="00000000" w:rsidDel="00000000" w:rsidP="00000000" w:rsidRDefault="00000000" w:rsidRPr="00000000" w14:paraId="000001B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PROGRESS REPORT FREQUENCY</w:t>
      </w:r>
      <w:r w:rsidDel="00000000" w:rsidR="00000000" w:rsidRPr="00000000">
        <w:rPr>
          <w:rFonts w:ascii="Arial" w:cs="Arial" w:eastAsia="Arial" w:hAnsi="Arial"/>
          <w:b w:val="1"/>
          <w:color w:val="000000"/>
          <w:sz w:val="24"/>
          <w:szCs w:val="24"/>
          <w:rtl w:val="0"/>
        </w:rPr>
        <w:t xml:space="preserve">:</w:t>
      </w:r>
      <w:r w:rsidDel="00000000" w:rsidR="00000000" w:rsidRPr="00000000">
        <w:rPr>
          <w:rtl w:val="0"/>
        </w:rPr>
      </w:r>
    </w:p>
    <w:p w:rsidR="00000000" w:rsidDel="00000000" w:rsidP="00000000" w:rsidRDefault="00000000" w:rsidRPr="00000000" w14:paraId="000001B4">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B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On the first Working Day of each calendar month</w:t>
      </w:r>
      <w:r w:rsidDel="00000000" w:rsidR="00000000" w:rsidRPr="00000000">
        <w:rPr>
          <w:rtl w:val="0"/>
        </w:rPr>
      </w:r>
    </w:p>
    <w:p w:rsidR="00000000" w:rsidDel="00000000" w:rsidP="00000000" w:rsidRDefault="00000000" w:rsidRPr="00000000" w14:paraId="000001B6">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B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PROGRESS MEETING FREQUENCY</w:t>
      </w:r>
      <w:r w:rsidDel="00000000" w:rsidR="00000000" w:rsidRPr="00000000">
        <w:rPr>
          <w:rtl w:val="0"/>
        </w:rPr>
      </w:r>
    </w:p>
    <w:p w:rsidR="00000000" w:rsidDel="00000000" w:rsidP="00000000" w:rsidRDefault="00000000" w:rsidRPr="00000000" w14:paraId="000001B8">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B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Quarterly on the first Working Day of each quarter</w:t>
      </w:r>
      <w:r w:rsidDel="00000000" w:rsidR="00000000" w:rsidRPr="00000000">
        <w:rPr>
          <w:rtl w:val="0"/>
        </w:rPr>
      </w:r>
    </w:p>
    <w:p w:rsidR="00000000" w:rsidDel="00000000" w:rsidP="00000000" w:rsidRDefault="00000000" w:rsidRPr="00000000" w14:paraId="000001BA">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B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KEY ROLES/STAFF:</w:t>
      </w:r>
      <w:r w:rsidDel="00000000" w:rsidR="00000000" w:rsidRPr="00000000">
        <w:rPr>
          <w:rtl w:val="0"/>
        </w:rPr>
      </w:r>
    </w:p>
    <w:p w:rsidR="00000000" w:rsidDel="00000000" w:rsidP="00000000" w:rsidRDefault="00000000" w:rsidRPr="00000000" w14:paraId="000001B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Not Applicable</w:t>
      </w:r>
      <w:r w:rsidDel="00000000" w:rsidR="00000000" w:rsidRPr="00000000">
        <w:rPr>
          <w:rtl w:val="0"/>
        </w:rPr>
      </w:r>
    </w:p>
    <w:p w:rsidR="00000000" w:rsidDel="00000000" w:rsidP="00000000" w:rsidRDefault="00000000" w:rsidRPr="00000000" w14:paraId="000001B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B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KEY SUBCONTRACTORS:</w:t>
      </w:r>
      <w:r w:rsidDel="00000000" w:rsidR="00000000" w:rsidRPr="00000000">
        <w:rPr>
          <w:rtl w:val="0"/>
        </w:rPr>
      </w:r>
    </w:p>
    <w:p w:rsidR="00000000" w:rsidDel="00000000" w:rsidP="00000000" w:rsidRDefault="00000000" w:rsidRPr="00000000" w14:paraId="000001C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Not Applicable</w:t>
      </w:r>
      <w:r w:rsidDel="00000000" w:rsidR="00000000" w:rsidRPr="00000000">
        <w:rPr>
          <w:rtl w:val="0"/>
        </w:rPr>
      </w:r>
    </w:p>
    <w:p w:rsidR="00000000" w:rsidDel="00000000" w:rsidP="00000000" w:rsidRDefault="00000000" w:rsidRPr="00000000" w14:paraId="000001C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E-AUCTIONS:</w:t>
      </w:r>
      <w:r w:rsidDel="00000000" w:rsidR="00000000" w:rsidRPr="00000000">
        <w:rPr>
          <w:rtl w:val="0"/>
        </w:rPr>
      </w:r>
    </w:p>
    <w:p w:rsidR="00000000" w:rsidDel="00000000" w:rsidP="00000000" w:rsidRDefault="00000000" w:rsidRPr="00000000" w14:paraId="000001C3">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C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Not Applicable</w:t>
      </w:r>
      <w:r w:rsidDel="00000000" w:rsidR="00000000" w:rsidRPr="00000000">
        <w:rPr>
          <w:rtl w:val="0"/>
        </w:rPr>
      </w:r>
    </w:p>
    <w:p w:rsidR="00000000" w:rsidDel="00000000" w:rsidP="00000000" w:rsidRDefault="00000000" w:rsidRPr="00000000" w14:paraId="000001C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COMMERCIALLY SENSITIVE INFORMATION</w:t>
      </w:r>
      <w:r w:rsidDel="00000000" w:rsidR="00000000" w:rsidRPr="00000000">
        <w:rPr>
          <w:rFonts w:ascii="Arial" w:cs="Arial" w:eastAsia="Arial" w:hAnsi="Arial"/>
          <w:b w:val="1"/>
          <w:color w:val="000000"/>
          <w:sz w:val="24"/>
          <w:szCs w:val="24"/>
          <w:rtl w:val="0"/>
        </w:rPr>
        <w:t xml:space="preserve">:</w:t>
      </w:r>
      <w:r w:rsidDel="00000000" w:rsidR="00000000" w:rsidRPr="00000000">
        <w:rPr>
          <w:rtl w:val="0"/>
        </w:rPr>
      </w:r>
    </w:p>
    <w:p w:rsidR="00000000" w:rsidDel="00000000" w:rsidP="00000000" w:rsidRDefault="00000000" w:rsidRPr="00000000" w14:paraId="000001C7">
      <w:pP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C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Not applicable </w:t>
      </w:r>
      <w:r w:rsidDel="00000000" w:rsidR="00000000" w:rsidRPr="00000000">
        <w:rPr>
          <w:rtl w:val="0"/>
        </w:rPr>
      </w:r>
    </w:p>
    <w:p w:rsidR="00000000" w:rsidDel="00000000" w:rsidP="00000000" w:rsidRDefault="00000000" w:rsidRPr="00000000" w14:paraId="000001C9">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CA">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C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ADDITIONAL INSURANCES</w:t>
      </w:r>
      <w:r w:rsidDel="00000000" w:rsidR="00000000" w:rsidRPr="00000000">
        <w:rPr>
          <w:rtl w:val="0"/>
        </w:rPr>
      </w:r>
    </w:p>
    <w:p w:rsidR="00000000" w:rsidDel="00000000" w:rsidP="00000000" w:rsidRDefault="00000000" w:rsidRPr="00000000" w14:paraId="000001C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Not applicable</w:t>
      </w:r>
      <w:r w:rsidDel="00000000" w:rsidR="00000000" w:rsidRPr="00000000">
        <w:rPr>
          <w:rtl w:val="0"/>
        </w:rPr>
      </w:r>
    </w:p>
    <w:p w:rsidR="00000000" w:rsidDel="00000000" w:rsidP="00000000" w:rsidRDefault="00000000" w:rsidRPr="00000000" w14:paraId="000001CD">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CE">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GUARANTEE</w:t>
      </w:r>
      <w:r w:rsidDel="00000000" w:rsidR="00000000" w:rsidRPr="00000000">
        <w:rPr>
          <w:rtl w:val="0"/>
        </w:rPr>
      </w:r>
    </w:p>
    <w:p w:rsidR="00000000" w:rsidDel="00000000" w:rsidP="00000000" w:rsidRDefault="00000000" w:rsidRPr="00000000" w14:paraId="000001CF">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D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Not applicable</w:t>
      </w:r>
      <w:r w:rsidDel="00000000" w:rsidR="00000000" w:rsidRPr="00000000">
        <w:rPr>
          <w:rtl w:val="0"/>
        </w:rPr>
      </w:r>
    </w:p>
    <w:p w:rsidR="00000000" w:rsidDel="00000000" w:rsidP="00000000" w:rsidRDefault="00000000" w:rsidRPr="00000000" w14:paraId="000001D1">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D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SERVICE PERIOD:</w:t>
      </w:r>
      <w:r w:rsidDel="00000000" w:rsidR="00000000" w:rsidRPr="00000000">
        <w:rPr>
          <w:rtl w:val="0"/>
        </w:rPr>
      </w:r>
    </w:p>
    <w:p w:rsidR="00000000" w:rsidDel="00000000" w:rsidP="00000000" w:rsidRDefault="00000000" w:rsidRPr="00000000" w14:paraId="000001D3">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D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Not Applicable</w:t>
      </w:r>
      <w:r w:rsidDel="00000000" w:rsidR="00000000" w:rsidRPr="00000000">
        <w:rPr>
          <w:rtl w:val="0"/>
        </w:rPr>
      </w:r>
    </w:p>
    <w:p w:rsidR="00000000" w:rsidDel="00000000" w:rsidP="00000000" w:rsidRDefault="00000000" w:rsidRPr="00000000" w14:paraId="000001D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KPI CREDITS, AT RISK % AND EARN BACK%:</w:t>
      </w:r>
      <w:r w:rsidDel="00000000" w:rsidR="00000000" w:rsidRPr="00000000">
        <w:rPr>
          <w:rtl w:val="0"/>
        </w:rPr>
      </w:r>
    </w:p>
    <w:p w:rsidR="00000000" w:rsidDel="00000000" w:rsidP="00000000" w:rsidRDefault="00000000" w:rsidRPr="00000000" w14:paraId="000001D7">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D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Not Applicable</w:t>
      </w:r>
      <w:r w:rsidDel="00000000" w:rsidR="00000000" w:rsidRPr="00000000">
        <w:rPr>
          <w:rtl w:val="0"/>
        </w:rPr>
      </w:r>
    </w:p>
    <w:p w:rsidR="00000000" w:rsidDel="00000000" w:rsidP="00000000" w:rsidRDefault="00000000" w:rsidRPr="00000000" w14:paraId="000001D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D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CONCESSION:</w:t>
      </w:r>
      <w:r w:rsidDel="00000000" w:rsidR="00000000" w:rsidRPr="00000000">
        <w:rPr>
          <w:rtl w:val="0"/>
        </w:rPr>
      </w:r>
    </w:p>
    <w:p w:rsidR="00000000" w:rsidDel="00000000" w:rsidP="00000000" w:rsidRDefault="00000000" w:rsidRPr="00000000" w14:paraId="000001D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 Applicable</w:t>
      </w:r>
    </w:p>
    <w:p w:rsidR="00000000" w:rsidDel="00000000" w:rsidP="00000000" w:rsidRDefault="00000000" w:rsidRPr="00000000" w14:paraId="000001DF">
      <w:pPr>
        <w:spacing w:after="24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0">
      <w:pPr>
        <w:spacing w:after="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COLLATERAL WARRANTIES</w:t>
      </w:r>
      <w:r w:rsidDel="00000000" w:rsidR="00000000" w:rsidRPr="00000000">
        <w:rPr>
          <w:rtl w:val="0"/>
        </w:rPr>
      </w:r>
    </w:p>
    <w:p w:rsidR="00000000" w:rsidDel="00000000" w:rsidP="00000000" w:rsidRDefault="00000000" w:rsidRPr="00000000" w14:paraId="000001E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Not Applicable</w:t>
      </w:r>
      <w:r w:rsidDel="00000000" w:rsidR="00000000" w:rsidRPr="00000000">
        <w:rPr>
          <w:rtl w:val="0"/>
        </w:rPr>
      </w:r>
    </w:p>
    <w:p w:rsidR="00000000" w:rsidDel="00000000" w:rsidP="00000000" w:rsidRDefault="00000000" w:rsidRPr="00000000" w14:paraId="000001E2">
      <w:pPr>
        <w:spacing w:after="24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3">
      <w:pPr>
        <w:spacing w:after="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PERFORMANCE BOND</w:t>
      </w:r>
      <w:r w:rsidDel="00000000" w:rsidR="00000000" w:rsidRPr="00000000">
        <w:rPr>
          <w:rtl w:val="0"/>
        </w:rPr>
      </w:r>
    </w:p>
    <w:p w:rsidR="00000000" w:rsidDel="00000000" w:rsidP="00000000" w:rsidRDefault="00000000" w:rsidRPr="00000000" w14:paraId="000001E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Not Applicable</w:t>
      </w:r>
      <w:r w:rsidDel="00000000" w:rsidR="00000000" w:rsidRPr="00000000">
        <w:rPr>
          <w:rtl w:val="0"/>
        </w:rPr>
      </w:r>
    </w:p>
    <w:p w:rsidR="00000000" w:rsidDel="00000000" w:rsidP="00000000" w:rsidRDefault="00000000" w:rsidRPr="00000000" w14:paraId="000001E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SOCIAL VALUE COMMITMENT</w:t>
      </w:r>
      <w:r w:rsidDel="00000000" w:rsidR="00000000" w:rsidRPr="00000000">
        <w:rPr>
          <w:rtl w:val="0"/>
        </w:rPr>
      </w:r>
    </w:p>
    <w:p w:rsidR="00000000" w:rsidDel="00000000" w:rsidP="00000000" w:rsidRDefault="00000000" w:rsidRPr="00000000" w14:paraId="000001E7">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8">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The Supplier agrees, in providing the Deliverables and performing its obligations under the Call-Off Contract, it will comply with the following social value commitments as were provided for in its Tender</w:t>
      </w:r>
      <w:r w:rsidDel="00000000" w:rsidR="00000000" w:rsidRPr="00000000">
        <w:rPr>
          <w:rtl w:val="0"/>
        </w:rPr>
      </w:r>
    </w:p>
    <w:p w:rsidR="00000000" w:rsidDel="00000000" w:rsidP="00000000" w:rsidRDefault="00000000" w:rsidRPr="00000000" w14:paraId="000001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shd w:fill="ffffff" w:val="clear"/>
        <w:spacing w:after="0" w:line="240" w:lineRule="auto"/>
        <w:jc w:val="both"/>
        <w:rPr>
          <w:rFonts w:ascii="Arial" w:cs="Arial" w:eastAsia="Arial" w:hAnsi="Arial"/>
          <w:b w:val="1"/>
          <w:smallCaps w:val="1"/>
          <w:color w:val="222222"/>
          <w:sz w:val="24"/>
          <w:szCs w:val="24"/>
        </w:rPr>
      </w:pPr>
      <w:r w:rsidDel="00000000" w:rsidR="00000000" w:rsidRPr="00000000">
        <w:rPr>
          <w:rtl w:val="0"/>
        </w:rPr>
      </w:r>
    </w:p>
    <w:p w:rsidR="00000000" w:rsidDel="00000000" w:rsidP="00000000" w:rsidRDefault="00000000" w:rsidRPr="00000000" w14:paraId="000001EB">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smallCaps w:val="1"/>
          <w:color w:val="222222"/>
          <w:sz w:val="24"/>
          <w:szCs w:val="24"/>
          <w:rtl w:val="0"/>
        </w:rPr>
        <w:t xml:space="preserve">COUNTERPARTS</w:t>
      </w:r>
      <w:r w:rsidDel="00000000" w:rsidR="00000000" w:rsidRPr="00000000">
        <w:rPr>
          <w:rtl w:val="0"/>
        </w:rPr>
      </w:r>
    </w:p>
    <w:p w:rsidR="00000000" w:rsidDel="00000000" w:rsidP="00000000" w:rsidRDefault="00000000" w:rsidRPr="00000000" w14:paraId="000001EC">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D">
      <w:pPr>
        <w:shd w:fill="ffffff" w:val="clea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222222"/>
          <w:sz w:val="24"/>
          <w:szCs w:val="24"/>
          <w:rtl w:val="0"/>
        </w:rPr>
        <w:t xml:space="preserve">The Call-Off Contract may be executed in any number of counterparts, each of which when executed shall constitute a duplicate original, but all the counterparts shall together constitute the one agreement.</w:t>
      </w:r>
      <w:r w:rsidDel="00000000" w:rsidR="00000000" w:rsidRPr="00000000">
        <w:rPr>
          <w:rtl w:val="0"/>
        </w:rPr>
      </w:r>
    </w:p>
    <w:p w:rsidR="00000000" w:rsidDel="00000000" w:rsidP="00000000" w:rsidRDefault="00000000" w:rsidRPr="00000000" w14:paraId="000001EE">
      <w:pPr>
        <w:shd w:fill="ffffff" w:val="clea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222222"/>
          <w:sz w:val="24"/>
          <w:szCs w:val="24"/>
          <w:rtl w:val="0"/>
        </w:rPr>
        <w:t xml:space="preserve">Transmission of an executed counterpart of</w:t>
      </w:r>
      <w:r w:rsidDel="00000000" w:rsidR="00000000" w:rsidRPr="00000000">
        <w:rPr>
          <w:rFonts w:ascii="Arial" w:cs="Arial" w:eastAsia="Arial" w:hAnsi="Arial"/>
          <w:color w:val="222222"/>
          <w:sz w:val="24"/>
          <w:szCs w:val="24"/>
          <w:highlight w:val="white"/>
          <w:rtl w:val="0"/>
        </w:rPr>
        <w:t xml:space="preserve"> this Call-Off Contract (but for the avoidance of doubt not just a signature page) b</w:t>
      </w:r>
      <w:r w:rsidDel="00000000" w:rsidR="00000000" w:rsidRPr="00000000">
        <w:rPr>
          <w:rFonts w:ascii="Arial" w:cs="Arial" w:eastAsia="Arial" w:hAnsi="Arial"/>
          <w:color w:val="222222"/>
          <w:sz w:val="24"/>
          <w:szCs w:val="24"/>
          <w:rtl w:val="0"/>
        </w:rPr>
        <w:t xml:space="preserve">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r w:rsidDel="00000000" w:rsidR="00000000" w:rsidRPr="00000000">
        <w:rPr>
          <w:rFonts w:ascii="Arial" w:cs="Arial" w:eastAsia="Arial" w:hAnsi="Arial"/>
          <w:color w:val="000000"/>
          <w:sz w:val="24"/>
          <w:szCs w:val="24"/>
          <w:rtl w:val="0"/>
        </w:rPr>
        <w:br w:type="textWrapping"/>
        <w:br w:type="textWrapping"/>
      </w:r>
      <w:r w:rsidDel="00000000" w:rsidR="00000000" w:rsidRPr="00000000">
        <w:rPr>
          <w:rtl w:val="0"/>
        </w:rPr>
      </w:r>
    </w:p>
    <w:tbl>
      <w:tblPr>
        <w:tblStyle w:val="Table5"/>
        <w:tblW w:w="7461.0" w:type="dxa"/>
        <w:jc w:val="left"/>
        <w:tblLayout w:type="fixed"/>
        <w:tblLook w:val="0400"/>
      </w:tblPr>
      <w:tblGrid>
        <w:gridCol w:w="3750"/>
        <w:gridCol w:w="120"/>
        <w:gridCol w:w="3492"/>
        <w:gridCol w:w="99"/>
        <w:tblGridChange w:id="0">
          <w:tblGrid>
            <w:gridCol w:w="3750"/>
            <w:gridCol w:w="120"/>
            <w:gridCol w:w="3492"/>
            <w:gridCol w:w="99"/>
          </w:tblGrid>
        </w:tblGridChange>
      </w:tblGrid>
      <w:tr>
        <w:trPr>
          <w:cantSplit w:val="0"/>
          <w:trHeight w:val="1110" w:hRule="atLeast"/>
          <w:tblHeader w:val="0"/>
        </w:trPr>
        <w:tc>
          <w:tcPr>
            <w:gridSpan w:val="2"/>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1EF">
            <w:pPr>
              <w:spacing w:after="12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1F1">
            <w:pPr>
              <w:spacing w:after="12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For and on behalf of the Buyer:</w:t>
            </w:r>
            <w:r w:rsidDel="00000000" w:rsidR="00000000" w:rsidRPr="00000000">
              <w:rPr>
                <w:rtl w:val="0"/>
              </w:rPr>
            </w:r>
          </w:p>
        </w:tc>
      </w:tr>
      <w:tr>
        <w:trPr>
          <w:cantSplit w:val="0"/>
          <w:trHeight w:val="635" w:hRule="atLeast"/>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1F3">
            <w:pPr>
              <w:tabs>
                <w:tab w:val="left" w:leader="none" w:pos="2257"/>
              </w:tabs>
              <w:spacing w:after="0" w:line="259" w:lineRule="auto"/>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Redacted under FOIA section 40, Personal Information</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1F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1F5">
            <w:pPr>
              <w:tabs>
                <w:tab w:val="left" w:leader="none" w:pos="2257"/>
              </w:tabs>
              <w:spacing w:after="0" w:line="259" w:lineRule="auto"/>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Redacted under FOIA section 40, Personal Information</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1F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35" w:hRule="atLeast"/>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1F7">
            <w:pPr>
              <w:tabs>
                <w:tab w:val="left" w:leader="none" w:pos="2257"/>
              </w:tabs>
              <w:spacing w:after="0" w:line="259" w:lineRule="auto"/>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Redacted under FOIA section 40, Personal Information</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1F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1F9">
            <w:pPr>
              <w:tabs>
                <w:tab w:val="left" w:leader="none" w:pos="2257"/>
              </w:tabs>
              <w:spacing w:after="0" w:line="259" w:lineRule="auto"/>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Redacted under FOIA section 40, Personal Information</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1F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35" w:hRule="atLeast"/>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1FB">
            <w:pPr>
              <w:tabs>
                <w:tab w:val="left" w:leader="none" w:pos="2257"/>
              </w:tabs>
              <w:spacing w:after="0" w:line="259" w:lineRule="auto"/>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Redacted under FOIA section 40, Personal Information</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1F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1FD">
            <w:pPr>
              <w:tabs>
                <w:tab w:val="left" w:leader="none" w:pos="2257"/>
              </w:tabs>
              <w:spacing w:after="0" w:line="259" w:lineRule="auto"/>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Redacted under FOIA section 40, Personal Information</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1F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863" w:hRule="atLeast"/>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1FF">
            <w:pPr>
              <w:tabs>
                <w:tab w:val="left" w:leader="none" w:pos="2257"/>
              </w:tabs>
              <w:spacing w:after="0" w:line="259" w:lineRule="auto"/>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Redacted under FOIA section 40, Personal Information</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20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201">
            <w:pPr>
              <w:tabs>
                <w:tab w:val="left" w:leader="none" w:pos="2257"/>
              </w:tabs>
              <w:spacing w:after="0" w:line="259" w:lineRule="auto"/>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Redacted under FOIA section 40, Personal Information</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202">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spacing w:after="0"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spacing w:line="240" w:lineRule="auto"/>
        <w:ind w:left="2880" w:firstLine="72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APPENDIX 1 – </w:t>
      </w:r>
      <w:r w:rsidDel="00000000" w:rsidR="00000000" w:rsidRPr="00000000">
        <w:rPr>
          <w:rtl w:val="0"/>
        </w:rPr>
      </w:r>
    </w:p>
    <w:p w:rsidR="00000000" w:rsidDel="00000000" w:rsidP="00000000" w:rsidRDefault="00000000" w:rsidRPr="00000000" w14:paraId="0000020E">
      <w:pPr>
        <w:spacing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Request to Draw Down Deliverables</w:t>
      </w:r>
      <w:r w:rsidDel="00000000" w:rsidR="00000000" w:rsidRPr="00000000">
        <w:rPr>
          <w:rtl w:val="0"/>
        </w:rPr>
      </w:r>
    </w:p>
    <w:p w:rsidR="00000000" w:rsidDel="00000000" w:rsidP="00000000" w:rsidRDefault="00000000" w:rsidRPr="00000000" w14:paraId="0000020F">
      <w:pPr>
        <w:spacing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210">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PARTIES</w:t>
      </w:r>
      <w:r w:rsidDel="00000000" w:rsidR="00000000" w:rsidRPr="00000000">
        <w:rPr>
          <w:rtl w:val="0"/>
        </w:rPr>
      </w:r>
    </w:p>
    <w:p w:rsidR="00000000" w:rsidDel="00000000" w:rsidP="00000000" w:rsidRDefault="00000000" w:rsidRPr="00000000" w14:paraId="00000211">
      <w:pPr>
        <w:tabs>
          <w:tab w:val="left" w:leader="none" w:pos="2257"/>
        </w:tabs>
        <w:spacing w:after="0" w:line="259"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sz w:val="24"/>
          <w:szCs w:val="24"/>
          <w:rtl w:val="0"/>
        </w:rPr>
        <w:t xml:space="preserve">Redacted under FOIA section 40, Personal Information</w:t>
      </w:r>
      <w:r w:rsidDel="00000000" w:rsidR="00000000" w:rsidRPr="00000000">
        <w:rPr>
          <w:rtl w:val="0"/>
        </w:rPr>
      </w:r>
    </w:p>
    <w:p w:rsidR="00000000" w:rsidDel="00000000" w:rsidP="00000000" w:rsidRDefault="00000000" w:rsidRPr="00000000" w14:paraId="00000212">
      <w:pPr>
        <w:spacing w:after="0" w:line="240" w:lineRule="auto"/>
        <w:rPr>
          <w:rFonts w:ascii="Times New Roman" w:cs="Times New Roman" w:eastAsia="Times New Roman" w:hAnsi="Times New Roman"/>
          <w:sz w:val="24"/>
          <w:szCs w:val="24"/>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213">
      <w:pPr>
        <w:numPr>
          <w:ilvl w:val="0"/>
          <w:numId w:val="8"/>
        </w:numP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To</w:t>
      </w:r>
      <w:r w:rsidDel="00000000" w:rsidR="00000000" w:rsidRPr="00000000">
        <w:rPr>
          <w:rFonts w:ascii="Arial" w:cs="Arial" w:eastAsia="Arial" w:hAnsi="Arial"/>
          <w:b w:val="1"/>
          <w:sz w:val="24"/>
          <w:szCs w:val="24"/>
          <w:rtl w:val="0"/>
        </w:rPr>
        <w:t xml:space="preserve">Redacted under FOIA section 40, Personal Information</w:t>
      </w:r>
    </w:p>
    <w:p w:rsidR="00000000" w:rsidDel="00000000" w:rsidP="00000000" w:rsidRDefault="00000000" w:rsidRPr="00000000" w14:paraId="00000214">
      <w:pPr>
        <w:numPr>
          <w:ilvl w:val="0"/>
          <w:numId w:val="8"/>
        </w:numPr>
        <w:spacing w:after="0" w:line="240" w:lineRule="auto"/>
        <w:ind w:left="360" w:hanging="360"/>
        <w:rPr>
          <w:rFonts w:ascii="Arial" w:cs="Arial" w:eastAsia="Arial" w:hAnsi="Arial"/>
          <w:b w:val="1"/>
          <w:sz w:val="24"/>
          <w:szCs w:val="24"/>
          <w:u w:val="none"/>
        </w:rPr>
      </w:pPr>
      <w:r w:rsidDel="00000000" w:rsidR="00000000" w:rsidRPr="00000000">
        <w:rPr>
          <w:rtl w:val="0"/>
        </w:rPr>
      </w:r>
    </w:p>
    <w:p w:rsidR="00000000" w:rsidDel="00000000" w:rsidP="00000000" w:rsidRDefault="00000000" w:rsidRPr="00000000" w14:paraId="0000021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Date: [</w:t>
      </w:r>
      <w:r w:rsidDel="00000000" w:rsidR="00000000" w:rsidRPr="00000000">
        <w:rPr>
          <w:rFonts w:ascii="Arial" w:cs="Arial" w:eastAsia="Arial" w:hAnsi="Arial"/>
          <w:color w:val="000000"/>
          <w:sz w:val="24"/>
          <w:szCs w:val="24"/>
          <w:highlight w:val="green"/>
          <w:rtl w:val="0"/>
        </w:rPr>
        <w:t xml:space="preserve">Day/Month/Year</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2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7">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This Request for </w:t>
      </w:r>
      <w:r w:rsidDel="00000000" w:rsidR="00000000" w:rsidRPr="00000000">
        <w:rPr>
          <w:rFonts w:ascii="Arial" w:cs="Arial" w:eastAsia="Arial" w:hAnsi="Arial"/>
          <w:color w:val="000000"/>
          <w:sz w:val="24"/>
          <w:szCs w:val="24"/>
          <w:highlight w:val="green"/>
          <w:rtl w:val="0"/>
        </w:rPr>
        <w:t xml:space="preserve">[insert Deliverables required</w:t>
      </w:r>
      <w:r w:rsidDel="00000000" w:rsidR="00000000" w:rsidRPr="00000000">
        <w:rPr>
          <w:rFonts w:ascii="Arial" w:cs="Arial" w:eastAsia="Arial" w:hAnsi="Arial"/>
          <w:color w:val="000000"/>
          <w:sz w:val="24"/>
          <w:szCs w:val="24"/>
          <w:rtl w:val="0"/>
        </w:rPr>
        <w:t xml:space="preserve">] form, when signed by both Parties, forms the agreement of the SUPPLIER to support the Buyer in providing Services for </w:t>
      </w:r>
      <w:r w:rsidDel="00000000" w:rsidR="00000000" w:rsidRPr="00000000">
        <w:rPr>
          <w:rFonts w:ascii="Arial" w:cs="Arial" w:eastAsia="Arial" w:hAnsi="Arial"/>
          <w:color w:val="000000"/>
          <w:sz w:val="24"/>
          <w:szCs w:val="24"/>
          <w:highlight w:val="green"/>
          <w:rtl w:val="0"/>
        </w:rPr>
        <w:t xml:space="preserve">[insert Contract name]</w:t>
      </w:r>
      <w:r w:rsidDel="00000000" w:rsidR="00000000" w:rsidRPr="00000000">
        <w:rPr>
          <w:rtl w:val="0"/>
        </w:rPr>
      </w:r>
    </w:p>
    <w:p w:rsidR="00000000" w:rsidDel="00000000" w:rsidP="00000000" w:rsidRDefault="00000000" w:rsidRPr="00000000" w14:paraId="00000218">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The Buyer requires the following Services as specified in the Specification and associated Annexes, and as per the prices provided by the Supplier in the Price Matrix of the </w:t>
      </w:r>
      <w:r w:rsidDel="00000000" w:rsidR="00000000" w:rsidRPr="00000000">
        <w:rPr>
          <w:rFonts w:ascii="Arial" w:cs="Arial" w:eastAsia="Arial" w:hAnsi="Arial"/>
          <w:color w:val="000000"/>
          <w:sz w:val="24"/>
          <w:szCs w:val="24"/>
          <w:highlight w:val="green"/>
          <w:rtl w:val="0"/>
        </w:rPr>
        <w:t xml:space="preserve">[insert Contract name]</w:t>
      </w:r>
      <w:r w:rsidDel="00000000" w:rsidR="00000000" w:rsidRPr="00000000">
        <w:rPr>
          <w:rFonts w:ascii="Arial" w:cs="Arial" w:eastAsia="Arial" w:hAnsi="Arial"/>
          <w:color w:val="000000"/>
          <w:sz w:val="24"/>
          <w:szCs w:val="24"/>
          <w:rtl w:val="0"/>
        </w:rPr>
        <w:t xml:space="preserve">. The Services are being drawn down as per the Drawn Down Deliverables process detailed in the Order Form.</w:t>
      </w:r>
      <w:r w:rsidDel="00000000" w:rsidR="00000000" w:rsidRPr="00000000">
        <w:rPr>
          <w:rtl w:val="0"/>
        </w:rPr>
      </w:r>
    </w:p>
    <w:p w:rsidR="00000000" w:rsidDel="00000000" w:rsidP="00000000" w:rsidRDefault="00000000" w:rsidRPr="00000000" w14:paraId="00000219">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The Services are required at the following locations:-</w:t>
      </w:r>
      <w:r w:rsidDel="00000000" w:rsidR="00000000" w:rsidRPr="00000000">
        <w:rPr>
          <w:rtl w:val="0"/>
        </w:rPr>
      </w:r>
    </w:p>
    <w:p w:rsidR="00000000" w:rsidDel="00000000" w:rsidP="00000000" w:rsidRDefault="00000000" w:rsidRPr="00000000" w14:paraId="0000021A">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highlight w:val="green"/>
          <w:rtl w:val="0"/>
        </w:rPr>
        <w:t xml:space="preserve">[insert locations]</w:t>
      </w:r>
      <w:r w:rsidDel="00000000" w:rsidR="00000000" w:rsidRPr="00000000">
        <w:rPr>
          <w:rtl w:val="0"/>
        </w:rPr>
      </w:r>
    </w:p>
    <w:p w:rsidR="00000000" w:rsidDel="00000000" w:rsidP="00000000" w:rsidRDefault="00000000" w:rsidRPr="00000000" w14:paraId="000002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C">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Any additional Services required by the Buyer outside of the Services listed below shall be agreed as per the variation process as stated within the Core Terms.  </w:t>
      </w:r>
      <w:r w:rsidDel="00000000" w:rsidR="00000000" w:rsidRPr="00000000">
        <w:rPr>
          <w:rtl w:val="0"/>
        </w:rPr>
      </w:r>
    </w:p>
    <w:p w:rsidR="00000000" w:rsidDel="00000000" w:rsidP="00000000" w:rsidRDefault="00000000" w:rsidRPr="00000000" w14:paraId="0000021D">
      <w:pPr>
        <w:spacing w:after="2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highlight w:val="green"/>
          <w:rtl w:val="0"/>
        </w:rPr>
        <w:t xml:space="preserve"> [insert any other relevant details of drawn down deliverables]</w:t>
      </w:r>
      <w:r w:rsidDel="00000000" w:rsidR="00000000" w:rsidRPr="00000000">
        <w:rPr>
          <w:rtl w:val="0"/>
        </w:rPr>
      </w:r>
    </w:p>
    <w:p w:rsidR="00000000" w:rsidDel="00000000" w:rsidP="00000000" w:rsidRDefault="00000000" w:rsidRPr="00000000" w14:paraId="0000021E">
      <w:pPr>
        <w:spacing w:after="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Signed by:</w:t>
      </w:r>
      <w:r w:rsidDel="00000000" w:rsidR="00000000" w:rsidRPr="00000000">
        <w:rPr>
          <w:rtl w:val="0"/>
        </w:rPr>
      </w:r>
    </w:p>
    <w:p w:rsidR="00000000" w:rsidDel="00000000" w:rsidP="00000000" w:rsidRDefault="00000000" w:rsidRPr="00000000" w14:paraId="000002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0">
      <w:pPr>
        <w:spacing w:after="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Buyer</w:t>
      </w:r>
    </w:p>
    <w:tbl>
      <w:tblPr>
        <w:tblStyle w:val="Table6"/>
        <w:tblW w:w="5940.0" w:type="dxa"/>
        <w:jc w:val="left"/>
        <w:tblLayout w:type="fixed"/>
        <w:tblLook w:val="0400"/>
      </w:tblPr>
      <w:tblGrid>
        <w:gridCol w:w="1695"/>
        <w:gridCol w:w="4245"/>
        <w:tblGridChange w:id="0">
          <w:tblGrid>
            <w:gridCol w:w="1695"/>
            <w:gridCol w:w="4245"/>
          </w:tblGrid>
        </w:tblGridChange>
      </w:tblGrid>
      <w:tr>
        <w:trPr>
          <w:cantSplit w:val="0"/>
          <w:tblHeader w:val="0"/>
        </w:trPr>
        <w:tc>
          <w:tcPr>
            <w:tcBorders>
              <w:top w:color="95b3d7" w:space="0" w:sz="4" w:val="single"/>
              <w:left w:color="000000" w:space="0" w:sz="4" w:val="single"/>
              <w:bottom w:color="95b3d7" w:space="0" w:sz="4" w:val="single"/>
              <w:right w:color="95b3d7" w:space="0" w:sz="4" w:val="single"/>
            </w:tcBorders>
            <w:tcMar>
              <w:top w:w="0.0" w:type="dxa"/>
              <w:left w:w="108.0" w:type="dxa"/>
              <w:bottom w:w="0.0" w:type="dxa"/>
              <w:right w:w="108.0" w:type="dxa"/>
            </w:tcMar>
          </w:tcPr>
          <w:p w:rsidR="00000000" w:rsidDel="00000000" w:rsidP="00000000" w:rsidRDefault="00000000" w:rsidRPr="00000000" w14:paraId="00000221">
            <w:pPr>
              <w:spacing w:after="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Signed</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Mar>
              <w:top w:w="0.0" w:type="dxa"/>
              <w:left w:w="108.0" w:type="dxa"/>
              <w:bottom w:w="0.0" w:type="dxa"/>
              <w:right w:w="108.0" w:type="dxa"/>
            </w:tcMar>
          </w:tcPr>
          <w:p w:rsidR="00000000" w:rsidDel="00000000" w:rsidP="00000000" w:rsidRDefault="00000000" w:rsidRPr="00000000" w14:paraId="00000223">
            <w:pPr>
              <w:spacing w:after="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Print Name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Mar>
              <w:top w:w="0.0" w:type="dxa"/>
              <w:left w:w="108.0" w:type="dxa"/>
              <w:bottom w:w="0.0" w:type="dxa"/>
              <w:right w:w="108.0" w:type="dxa"/>
            </w:tcMar>
          </w:tcPr>
          <w:p w:rsidR="00000000" w:rsidDel="00000000" w:rsidP="00000000" w:rsidRDefault="00000000" w:rsidRPr="00000000" w14:paraId="00000225">
            <w:pPr>
              <w:spacing w:after="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Role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Mar>
              <w:top w:w="0.0" w:type="dxa"/>
              <w:left w:w="108.0" w:type="dxa"/>
              <w:bottom w:w="0.0" w:type="dxa"/>
              <w:right w:w="108.0" w:type="dxa"/>
            </w:tcMar>
          </w:tcPr>
          <w:p w:rsidR="00000000" w:rsidDel="00000000" w:rsidP="00000000" w:rsidRDefault="00000000" w:rsidRPr="00000000" w14:paraId="00000227">
            <w:pPr>
              <w:spacing w:after="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Organisation</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Mar>
              <w:top w:w="0.0" w:type="dxa"/>
              <w:left w:w="108.0" w:type="dxa"/>
              <w:bottom w:w="0.0" w:type="dxa"/>
              <w:right w:w="108.0" w:type="dxa"/>
            </w:tcMar>
          </w:tcPr>
          <w:p w:rsidR="00000000" w:rsidDel="00000000" w:rsidP="00000000" w:rsidRDefault="00000000" w:rsidRPr="00000000" w14:paraId="00000229">
            <w:pPr>
              <w:spacing w:after="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Date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A">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C">
      <w:pPr>
        <w:spacing w:after="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Supplier</w:t>
      </w:r>
      <w:r w:rsidDel="00000000" w:rsidR="00000000" w:rsidRPr="00000000">
        <w:rPr>
          <w:rtl w:val="0"/>
        </w:rPr>
      </w:r>
    </w:p>
    <w:tbl>
      <w:tblPr>
        <w:tblStyle w:val="Table7"/>
        <w:tblW w:w="5940.0" w:type="dxa"/>
        <w:jc w:val="left"/>
        <w:tblLayout w:type="fixed"/>
        <w:tblLook w:val="0400"/>
      </w:tblPr>
      <w:tblGrid>
        <w:gridCol w:w="1605"/>
        <w:gridCol w:w="4335"/>
        <w:tblGridChange w:id="0">
          <w:tblGrid>
            <w:gridCol w:w="1605"/>
            <w:gridCol w:w="4335"/>
          </w:tblGrid>
        </w:tblGridChange>
      </w:tblGrid>
      <w:tr>
        <w:trPr>
          <w:cantSplit w:val="0"/>
          <w:trHeight w:val="295" w:hRule="atLeast"/>
          <w:tblHeader w:val="0"/>
        </w:trPr>
        <w:tc>
          <w:tcPr>
            <w:tcBorders>
              <w:top w:color="95b3d7" w:space="0" w:sz="4" w:val="single"/>
              <w:left w:color="000000" w:space="0" w:sz="4" w:val="single"/>
              <w:bottom w:color="95b3d7" w:space="0" w:sz="4" w:val="single"/>
              <w:right w:color="95b3d7" w:space="0" w:sz="4" w:val="single"/>
            </w:tcBorders>
            <w:tcMar>
              <w:top w:w="0.0" w:type="dxa"/>
              <w:left w:w="108.0" w:type="dxa"/>
              <w:bottom w:w="0.0" w:type="dxa"/>
              <w:right w:w="108.0" w:type="dxa"/>
            </w:tcMar>
          </w:tcPr>
          <w:p w:rsidR="00000000" w:rsidDel="00000000" w:rsidP="00000000" w:rsidRDefault="00000000" w:rsidRPr="00000000" w14:paraId="0000022D">
            <w:pPr>
              <w:spacing w:after="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Signed</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8" w:hRule="atLeast"/>
          <w:tblHeader w:val="0"/>
        </w:trPr>
        <w:tc>
          <w:tcPr>
            <w:tcBorders>
              <w:top w:color="95b3d7" w:space="0" w:sz="4" w:val="single"/>
              <w:left w:color="000000" w:space="0" w:sz="4" w:val="single"/>
              <w:bottom w:color="95b3d7" w:space="0" w:sz="4" w:val="single"/>
              <w:right w:color="95b3d7" w:space="0" w:sz="4" w:val="single"/>
            </w:tcBorders>
            <w:tcMar>
              <w:top w:w="0.0" w:type="dxa"/>
              <w:left w:w="108.0" w:type="dxa"/>
              <w:bottom w:w="0.0" w:type="dxa"/>
              <w:right w:w="108.0" w:type="dxa"/>
            </w:tcMar>
          </w:tcPr>
          <w:p w:rsidR="00000000" w:rsidDel="00000000" w:rsidP="00000000" w:rsidRDefault="00000000" w:rsidRPr="00000000" w14:paraId="0000022F">
            <w:pPr>
              <w:spacing w:after="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Print Name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5" w:hRule="atLeast"/>
          <w:tblHeader w:val="0"/>
        </w:trPr>
        <w:tc>
          <w:tcPr>
            <w:tcBorders>
              <w:top w:color="95b3d7" w:space="0" w:sz="4" w:val="single"/>
              <w:left w:color="000000" w:space="0" w:sz="4" w:val="single"/>
              <w:bottom w:color="95b3d7" w:space="0" w:sz="4" w:val="single"/>
              <w:right w:color="95b3d7" w:space="0" w:sz="4" w:val="single"/>
            </w:tcBorders>
            <w:tcMar>
              <w:top w:w="0.0" w:type="dxa"/>
              <w:left w:w="108.0" w:type="dxa"/>
              <w:bottom w:w="0.0" w:type="dxa"/>
              <w:right w:w="108.0" w:type="dxa"/>
            </w:tcMar>
          </w:tcPr>
          <w:p w:rsidR="00000000" w:rsidDel="00000000" w:rsidP="00000000" w:rsidRDefault="00000000" w:rsidRPr="00000000" w14:paraId="00000231">
            <w:pPr>
              <w:spacing w:after="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Role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tcBorders>
              <w:top w:color="95b3d7" w:space="0" w:sz="4" w:val="single"/>
              <w:left w:color="000000" w:space="0" w:sz="4" w:val="single"/>
              <w:bottom w:color="95b3d7" w:space="0" w:sz="4" w:val="single"/>
              <w:right w:color="95b3d7" w:space="0" w:sz="4" w:val="single"/>
            </w:tcBorders>
            <w:tcMar>
              <w:top w:w="0.0" w:type="dxa"/>
              <w:left w:w="108.0" w:type="dxa"/>
              <w:bottom w:w="0.0" w:type="dxa"/>
              <w:right w:w="108.0" w:type="dxa"/>
            </w:tcMar>
          </w:tcPr>
          <w:p w:rsidR="00000000" w:rsidDel="00000000" w:rsidP="00000000" w:rsidRDefault="00000000" w:rsidRPr="00000000" w14:paraId="00000233">
            <w:pPr>
              <w:spacing w:after="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Organisation</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5" w:hRule="atLeast"/>
          <w:tblHeader w:val="0"/>
        </w:trPr>
        <w:tc>
          <w:tcPr>
            <w:tcBorders>
              <w:top w:color="95b3d7" w:space="0" w:sz="4" w:val="single"/>
              <w:left w:color="000000" w:space="0" w:sz="4" w:val="single"/>
              <w:bottom w:color="95b3d7" w:space="0" w:sz="4" w:val="single"/>
              <w:right w:color="95b3d7" w:space="0" w:sz="4" w:val="single"/>
            </w:tcBorders>
            <w:tcMar>
              <w:top w:w="0.0" w:type="dxa"/>
              <w:left w:w="108.0" w:type="dxa"/>
              <w:bottom w:w="0.0" w:type="dxa"/>
              <w:right w:w="108.0" w:type="dxa"/>
            </w:tcMar>
          </w:tcPr>
          <w:p w:rsidR="00000000" w:rsidDel="00000000" w:rsidP="00000000" w:rsidRDefault="00000000" w:rsidRPr="00000000" w14:paraId="00000235">
            <w:pPr>
              <w:spacing w:after="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Date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6">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37">
      <w:pPr>
        <w:spacing w:after="240" w:line="240" w:lineRule="auto"/>
        <w:rPr>
          <w:rFonts w:ascii="Times New Roman" w:cs="Times New Roman" w:eastAsia="Times New Roman" w:hAnsi="Times New Roman"/>
          <w:sz w:val="24"/>
          <w:szCs w:val="24"/>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238">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C">
      <w:pPr>
        <w:spacing w:after="0" w:line="259" w:lineRule="auto"/>
        <w:rPr>
          <w:rFonts w:ascii="Arial" w:cs="Arial" w:eastAsia="Arial" w:hAnsi="Arial"/>
          <w:b w:val="1"/>
          <w:sz w:val="24"/>
          <w:szCs w:val="24"/>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1">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RM6232                                           </w:t>
    </w:r>
  </w:p>
  <w:p w:rsidR="00000000" w:rsidDel="00000000" w:rsidP="00000000" w:rsidRDefault="00000000" w:rsidRPr="00000000" w14:paraId="0000024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w:t>
    </w: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color w:val="000000"/>
        <w:sz w:val="20"/>
        <w:szCs w:val="20"/>
        <w:rtl w:val="0"/>
      </w:rPr>
      <w:t xml:space="preserve">.0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v3.7</w:t>
      <w:tab/>
      <w:tab/>
      <w:tab/>
      <w:tab/>
    </w:r>
    <w:bookmarkStart w:colFirst="0" w:colLast="0" w:name="bookmark=id.3znysh7" w:id="8"/>
    <w:bookmarkEnd w:id="8"/>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4">
    <w:pPr>
      <w:tabs>
        <w:tab w:val="center" w:leader="none" w:pos="4513"/>
        <w:tab w:val="right" w:leader="none" w:pos="9026"/>
      </w:tabs>
      <w:spacing w:after="0" w:lineRule="auto"/>
      <w:jc w:val="both"/>
      <w:rPr>
        <w:color w:val="a6a6a6"/>
      </w:rPr>
    </w:pPr>
    <w:r w:rsidDel="00000000" w:rsidR="00000000" w:rsidRPr="00000000">
      <w:rPr>
        <w:rtl w:val="0"/>
      </w:rPr>
    </w:r>
  </w:p>
  <w:p w:rsidR="00000000" w:rsidDel="00000000" w:rsidP="00000000" w:rsidRDefault="00000000" w:rsidRPr="00000000" w14:paraId="00000245">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24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sz w:val="20"/>
        <w:szCs w:val="20"/>
        <w:rtl w:val="0"/>
      </w:rPr>
      <w:t xml:space="preserve">Attachment 5 </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color w:val="000000"/>
        <w:sz w:val="20"/>
        <w:szCs w:val="20"/>
        <w:rtl w:val="0"/>
      </w:rPr>
      <w:t xml:space="preserve">Order Form</w:t>
    </w:r>
    <w:r w:rsidDel="00000000" w:rsidR="00000000" w:rsidRPr="00000000">
      <w:rPr>
        <w:rtl w:val="0"/>
      </w:rPr>
    </w:r>
  </w:p>
  <w:p w:rsidR="00000000" w:rsidDel="00000000" w:rsidP="00000000" w:rsidRDefault="00000000" w:rsidRPr="00000000" w14:paraId="0000023E">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Call-Off Ref: </w:t>
    </w:r>
    <w:r w:rsidDel="00000000" w:rsidR="00000000" w:rsidRPr="00000000">
      <w:rPr>
        <w:color w:val="000000"/>
        <w:sz w:val="20"/>
        <w:szCs w:val="20"/>
        <w:rtl w:val="0"/>
      </w:rPr>
      <w:t xml:space="preserve">Alpha Academies Trust –OPP 38353</w:t>
    </w:r>
    <w:r w:rsidDel="00000000" w:rsidR="00000000" w:rsidRPr="00000000">
      <w:rPr>
        <w:rtl w:val="0"/>
      </w:rPr>
    </w:r>
  </w:p>
  <w:p w:rsidR="00000000" w:rsidDel="00000000" w:rsidP="00000000" w:rsidRDefault="00000000" w:rsidRPr="00000000" w14:paraId="0000023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202</w:t>
    </w:r>
    <w:r w:rsidDel="00000000" w:rsidR="00000000" w:rsidRPr="00000000">
      <w:rPr>
        <w:rFonts w:ascii="Arial" w:cs="Arial" w:eastAsia="Arial" w:hAnsi="Arial"/>
        <w:sz w:val="20"/>
        <w:szCs w:val="20"/>
        <w:rtl w:val="0"/>
      </w:rPr>
      <w:t xml:space="preserve">2</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0"/>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11table" w:customStyle="1">
    <w:name w:val="1.1 table"/>
    <w:basedOn w:val="Normal"/>
    <w:link w:val="11tableChar"/>
    <w:qFormat w:val="1"/>
    <w:pPr>
      <w:numPr>
        <w:ilvl w:val="1"/>
        <w:numId w:val="11"/>
      </w:numPr>
      <w:adjustRightInd w:val="0"/>
      <w:spacing w:after="0" w:line="240" w:lineRule="auto"/>
    </w:pPr>
    <w:rPr>
      <w:rFonts w:eastAsia="STZhongsong"/>
      <w:b w:val="1"/>
      <w:lang w:eastAsia="zh-CN"/>
    </w:rPr>
  </w:style>
  <w:style w:type="character" w:styleId="11tableChar" w:customStyle="1">
    <w:name w:val="1.1 table Char"/>
    <w:link w:val="11table"/>
    <w:rPr>
      <w:rFonts w:cs="Times New Roman" w:eastAsia="STZhongsong"/>
      <w:b w:val="1"/>
      <w:lang w:eastAsia="zh-CN"/>
    </w:rPr>
  </w:style>
  <w:style w:type="paragraph" w:styleId="MarginText" w:customStyle="1">
    <w:name w:val="Margin Text"/>
    <w:basedOn w:val="Normal"/>
    <w:link w:val="MarginTextChar"/>
    <w:pPr>
      <w:keepNext w:val="1"/>
      <w:adjustRightInd w:val="0"/>
      <w:spacing w:after="120" w:before="240" w:line="240" w:lineRule="auto"/>
      <w:ind w:left="142"/>
      <w:jc w:val="both"/>
    </w:pPr>
    <w:rPr>
      <w:rFonts w:ascii="Arial" w:eastAsia="STZhongsong" w:hAnsi="Arial"/>
      <w:sz w:val="18"/>
      <w:szCs w:val="18"/>
      <w:lang w:eastAsia="zh-CN"/>
    </w:rPr>
  </w:style>
  <w:style w:type="character" w:styleId="MarginTextChar" w:customStyle="1">
    <w:name w:val="Margin Text Char"/>
    <w:link w:val="MarginText"/>
    <w:rPr>
      <w:rFonts w:ascii="Arial" w:cs="Times New Roman" w:eastAsia="STZhongsong" w:hAnsi="Arial"/>
      <w:sz w:val="18"/>
      <w:szCs w:val="18"/>
      <w:lang w:eastAsia="zh-CN"/>
    </w:rPr>
  </w:style>
  <w:style w:type="paragraph" w:styleId="ListParagraph">
    <w:name w:val="List Paragraph"/>
    <w:basedOn w:val="Normal"/>
    <w:qFormat w:val="1"/>
    <w:pPr>
      <w:ind w:left="720"/>
      <w:contextualSpacing w:val="1"/>
    </w:pPr>
  </w:style>
  <w:style w:type="paragraph" w:styleId="GPSL2NumberedBoldHeading" w:customStyle="1">
    <w:name w:val="GPS L2 Numbered Bold Heading"/>
    <w:basedOn w:val="Normal"/>
    <w:qFormat w:val="1"/>
    <w:pPr>
      <w:tabs>
        <w:tab w:val="left" w:pos="1134"/>
      </w:tabs>
      <w:autoSpaceDN w:val="0"/>
      <w:spacing w:after="120" w:before="120" w:line="240" w:lineRule="auto"/>
      <w:ind w:left="1494" w:hanging="218"/>
      <w:jc w:val="both"/>
    </w:pPr>
    <w:rPr>
      <w:rFonts w:cs="Arial" w:eastAsia="Times New Roman"/>
      <w:b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character" w:styleId="CommentReference">
    <w:name w:val="annotation reference"/>
    <w:basedOn w:val="DefaultParagraphFont"/>
    <w:uiPriority w:val="99"/>
    <w:unhideWhenUsed w:val="1"/>
    <w:rPr>
      <w:sz w:val="16"/>
      <w:szCs w:val="16"/>
    </w:rPr>
  </w:style>
  <w:style w:type="paragraph" w:styleId="CommentText">
    <w:name w:val="annotation text"/>
    <w:basedOn w:val="Normal"/>
    <w:link w:val="CommentTextChar"/>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Revision">
    <w:name w:val="Revision"/>
    <w:hidden w:val="1"/>
    <w:uiPriority w:val="99"/>
    <w:semiHidden w:val="1"/>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L1CLAUSEHEADING" w:customStyle="1">
    <w:name w:val="GPS L1 CLAUSE HEADING"/>
    <w:basedOn w:val="Normal"/>
    <w:next w:val="Normal"/>
    <w:qFormat w:val="1"/>
    <w:pPr>
      <w:numPr>
        <w:numId w:val="12"/>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qFormat w:val="1"/>
    <w:pPr>
      <w:numPr>
        <w:ilvl w:val="1"/>
        <w:numId w:val="12"/>
      </w:numPr>
      <w:tabs>
        <w:tab w:val="left" w:pos="1134"/>
      </w:tabs>
      <w:adjustRightInd w:val="0"/>
      <w:spacing w:after="120" w:before="120" w:line="240" w:lineRule="auto"/>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qFormat w:val="1"/>
    <w:pPr>
      <w:numPr>
        <w:ilvl w:val="3"/>
      </w:numPr>
      <w:tabs>
        <w:tab w:val="clear" w:pos="2127"/>
        <w:tab w:val="num" w:pos="360"/>
      </w:tabs>
      <w:ind w:left="2835" w:hanging="708"/>
    </w:pPr>
    <w:rPr>
      <w:szCs w:val="20"/>
    </w:rPr>
  </w:style>
  <w:style w:type="paragraph" w:styleId="GPSL5numberedclause" w:customStyle="1">
    <w:name w:val="GPS L5 numbered clause"/>
    <w:basedOn w:val="GPSL4numberedclause"/>
    <w:qFormat w:val="1"/>
    <w:pPr>
      <w:numPr>
        <w:ilvl w:val="4"/>
      </w:numPr>
      <w:tabs>
        <w:tab w:val="num" w:pos="360"/>
        <w:tab w:val="num" w:pos="2880"/>
        <w:tab w:val="left" w:pos="3402"/>
      </w:tabs>
      <w:ind w:left="3402" w:hanging="567"/>
    </w:pPr>
  </w:style>
  <w:style w:type="paragraph" w:styleId="GPSL6numbered" w:customStyle="1">
    <w:name w:val="GPS L6 numbered"/>
    <w:basedOn w:val="GPSL5numberedclause"/>
    <w:qFormat w:val="1"/>
    <w:pPr>
      <w:numPr>
        <w:ilvl w:val="5"/>
      </w:numPr>
      <w:tabs>
        <w:tab w:val="num" w:pos="360"/>
        <w:tab w:val="num" w:pos="2880"/>
        <w:tab w:val="left" w:pos="4253"/>
      </w:tabs>
      <w:ind w:left="4253" w:hanging="709"/>
    </w:pPr>
  </w:style>
  <w:style w:type="table" w:styleId="GridTable2-Accent11" w:customStyle="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GPSL3numberedclauseChar" w:customStyle="1">
    <w:name w:val="GPS L3 numbered clause Char"/>
    <w:link w:val="GPSL3numberedclause"/>
    <w:rPr>
      <w:rFonts w:cs="Arial" w:eastAsia="Times New Roman"/>
      <w:lang w:eastAsia="zh-CN"/>
    </w:rPr>
  </w:style>
  <w:style w:type="paragraph" w:styleId="GPSL2Numbered" w:customStyle="1">
    <w:name w:val="GPS L2 Numbered"/>
    <w:basedOn w:val="GPSL2NumberedBoldHeading"/>
    <w:link w:val="GPSL2NumberedChar"/>
    <w:qFormat w:val="1"/>
    <w:pPr>
      <w:tabs>
        <w:tab w:val="left" w:pos="709"/>
      </w:tabs>
      <w:autoSpaceDN w:val="1"/>
      <w:adjustRightInd w:val="0"/>
      <w:ind w:left="644"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numPr>
        <w:numId w:val="11"/>
      </w:numPr>
      <w:tabs>
        <w:tab w:val="clear" w:pos="0"/>
        <w:tab w:val="left" w:pos="142"/>
      </w:tabs>
      <w:spacing w:before="120"/>
      <w:outlineLvl w:val="9"/>
    </w:pPr>
    <w:rPr>
      <w:rFonts w:ascii="Calibri" w:hAnsi="Calibri"/>
    </w:rPr>
  </w:style>
  <w:style w:type="character" w:styleId="GPSL1SCHEDULEHeadingChar" w:customStyle="1">
    <w:name w:val="GPS L1 SCHEDULE Heading Char"/>
    <w:link w:val="GPSL1SCHEDULEHeading"/>
    <w:locked w:val="1"/>
    <w:rPr>
      <w:rFonts w:cs="Arial" w:eastAsia="STZhongsong"/>
      <w:b w:val="1"/>
      <w:caps w:val="1"/>
      <w:lang w:eastAsia="zh-CN"/>
    </w:rPr>
  </w:style>
  <w:style w:type="numbering" w:styleId="LFO9" w:customStyle="1">
    <w:name w:val="LFO9"/>
    <w:basedOn w:val="NoList"/>
    <w:rsid w:val="00A70984"/>
  </w:style>
  <w:style w:type="table" w:styleId="24" w:customStyle="1">
    <w:name w:val="24"/>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23" w:customStyle="1">
    <w:name w:val="23"/>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22" w:customStyle="1">
    <w:name w:val="22"/>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21" w:customStyle="1">
    <w:name w:val="21"/>
    <w:basedOn w:val="TableNormal"/>
    <w:pPr>
      <w:spacing w:after="0" w:line="240" w:lineRule="auto"/>
    </w:pPr>
    <w:rPr>
      <w:sz w:val="20"/>
      <w:szCs w:val="20"/>
    </w:rPr>
    <w:tblPr>
      <w:tblStyleRowBandSize w:val="1"/>
      <w:tblStyleColBandSize w:val="1"/>
    </w:tblPr>
  </w:style>
  <w:style w:type="table" w:styleId="20" w:customStyle="1">
    <w:name w:val="20"/>
    <w:basedOn w:val="TableNormal"/>
    <w:pPr>
      <w:spacing w:after="0" w:line="240" w:lineRule="auto"/>
    </w:pPr>
    <w:rPr>
      <w:sz w:val="20"/>
      <w:szCs w:val="20"/>
    </w:rPr>
    <w:tblPr>
      <w:tblStyleRowBandSize w:val="1"/>
      <w:tblStyleColBandSize w:val="1"/>
    </w:tblPr>
  </w:style>
  <w:style w:type="table" w:styleId="19" w:customStyle="1">
    <w:name w:val="19"/>
    <w:basedOn w:val="TableNormal"/>
    <w:pPr>
      <w:spacing w:after="0" w:line="240" w:lineRule="auto"/>
    </w:pPr>
    <w:rPr>
      <w:sz w:val="20"/>
      <w:szCs w:val="20"/>
    </w:rPr>
    <w:tblPr>
      <w:tblStyleRowBandSize w:val="1"/>
      <w:tblStyleColBandSize w:val="1"/>
    </w:tblPr>
  </w:style>
  <w:style w:type="table" w:styleId="18" w:customStyle="1">
    <w:name w:val="18"/>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17" w:customStyle="1">
    <w:name w:val="17"/>
    <w:basedOn w:val="TableNormal"/>
    <w:pPr>
      <w:spacing w:after="0" w:line="240" w:lineRule="auto"/>
    </w:pPr>
    <w:rPr>
      <w:sz w:val="20"/>
      <w:szCs w:val="20"/>
    </w:rPr>
    <w:tblPr>
      <w:tblStyleRowBandSize w:val="1"/>
      <w:tblStyleColBandSize w:val="1"/>
    </w:tblPr>
  </w:style>
  <w:style w:type="table" w:styleId="16" w:customStyle="1">
    <w:name w:val="16"/>
    <w:basedOn w:val="TableNormal"/>
    <w:pPr>
      <w:spacing w:after="0" w:line="240" w:lineRule="auto"/>
    </w:pPr>
    <w:rPr>
      <w:sz w:val="20"/>
      <w:szCs w:val="20"/>
    </w:rPr>
    <w:tblPr>
      <w:tblStyleRowBandSize w:val="1"/>
      <w:tblStyleColBandSize w:val="1"/>
    </w:tblPr>
  </w:style>
  <w:style w:type="table" w:styleId="15" w:customStyle="1">
    <w:name w:val="15"/>
    <w:basedOn w:val="TableNormal"/>
    <w:pPr>
      <w:spacing w:after="0" w:line="240" w:lineRule="auto"/>
    </w:pPr>
    <w:rPr>
      <w:sz w:val="20"/>
      <w:szCs w:val="20"/>
    </w:rPr>
    <w:tblPr>
      <w:tblStyleRowBandSize w:val="1"/>
      <w:tblStyleColBandSize w:val="1"/>
    </w:tblPr>
  </w:style>
  <w:style w:type="table" w:styleId="14" w:customStyle="1">
    <w:name w:val="14"/>
    <w:basedOn w:val="TableNormal"/>
    <w:pPr>
      <w:spacing w:after="0" w:line="240" w:lineRule="auto"/>
    </w:pPr>
    <w:rPr>
      <w:sz w:val="20"/>
      <w:szCs w:val="20"/>
    </w:rPr>
    <w:tblPr>
      <w:tblStyleRowBandSize w:val="1"/>
      <w:tblStyleColBandSize w:val="1"/>
    </w:tblPr>
  </w:style>
  <w:style w:type="table" w:styleId="13" w:customStyle="1">
    <w:name w:val="13"/>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12" w:customStyle="1">
    <w:name w:val="12"/>
    <w:basedOn w:val="TableNormal"/>
    <w:pPr>
      <w:spacing w:after="0" w:line="240" w:lineRule="auto"/>
    </w:pPr>
    <w:rPr>
      <w:sz w:val="20"/>
      <w:szCs w:val="20"/>
    </w:rPr>
    <w:tblPr>
      <w:tblStyleRowBandSize w:val="1"/>
      <w:tblStyleColBandSize w:val="1"/>
    </w:tblPr>
  </w:style>
  <w:style w:type="table" w:styleId="11" w:customStyle="1">
    <w:name w:val="11"/>
    <w:basedOn w:val="TableNormal"/>
    <w:pPr>
      <w:spacing w:after="0" w:line="240" w:lineRule="auto"/>
    </w:pPr>
    <w:rPr>
      <w:sz w:val="20"/>
      <w:szCs w:val="20"/>
    </w:rPr>
    <w:tblPr>
      <w:tblStyleRowBandSize w:val="1"/>
      <w:tblStyleColBandSize w:val="1"/>
    </w:tblPr>
  </w:style>
  <w:style w:type="table" w:styleId="10" w:customStyle="1">
    <w:name w:val="10"/>
    <w:basedOn w:val="TableNormal"/>
    <w:pPr>
      <w:spacing w:after="0" w:line="240" w:lineRule="auto"/>
    </w:pPr>
    <w:rPr>
      <w:sz w:val="20"/>
      <w:szCs w:val="20"/>
    </w:rPr>
    <w:tblPr>
      <w:tblStyleRowBandSize w:val="1"/>
      <w:tblStyleColBandSize w:val="1"/>
    </w:tblPr>
  </w:style>
  <w:style w:type="table" w:styleId="9" w:customStyle="1">
    <w:name w:val="9"/>
    <w:basedOn w:val="TableNormal"/>
    <w:pPr>
      <w:spacing w:after="0" w:line="240" w:lineRule="auto"/>
    </w:pPr>
    <w:rPr>
      <w:sz w:val="20"/>
      <w:szCs w:val="20"/>
    </w:rPr>
    <w:tblPr>
      <w:tblStyleRowBandSize w:val="1"/>
      <w:tblStyleColBandSize w:val="1"/>
    </w:tblPr>
  </w:style>
  <w:style w:type="table" w:styleId="8" w:customStyle="1">
    <w:name w:val="8"/>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NormalWeb">
    <w:name w:val="Normal (Web)"/>
    <w:basedOn w:val="Normal"/>
    <w:uiPriority w:val="99"/>
    <w:semiHidden w:val="1"/>
    <w:unhideWhenUsed w:val="1"/>
    <w:rsid w:val="00C471CD"/>
    <w:pPr>
      <w:spacing w:after="100" w:afterAutospacing="1" w:before="100" w:beforeAutospacing="1" w:line="240" w:lineRule="auto"/>
    </w:pPr>
    <w:rPr>
      <w:rFonts w:ascii="Times New Roman" w:eastAsia="Times New Roman" w:hAnsi="Times New Roman"/>
      <w:sz w:val="24"/>
      <w:szCs w:val="24"/>
    </w:rPr>
  </w:style>
  <w:style w:type="table" w:styleId="7" w:customStyle="1">
    <w:name w:val="7"/>
    <w:basedOn w:val="TableNormal"/>
    <w:pPr>
      <w:spacing w:after="0" w:line="240" w:lineRule="auto"/>
    </w:pPr>
    <w:rPr>
      <w:sz w:val="20"/>
      <w:szCs w:val="20"/>
    </w:rPr>
    <w:tblPr>
      <w:tblStyleRowBandSize w:val="1"/>
      <w:tblStyleColBandSize w:val="1"/>
    </w:tblPr>
  </w:style>
  <w:style w:type="table" w:styleId="6" w:customStyle="1">
    <w:name w:val="6"/>
    <w:basedOn w:val="TableNormal"/>
    <w:pPr>
      <w:spacing w:after="0" w:line="240" w:lineRule="auto"/>
    </w:pPr>
    <w:rPr>
      <w:sz w:val="20"/>
      <w:szCs w:val="20"/>
    </w:rPr>
    <w:tblPr>
      <w:tblStyleRowBandSize w:val="1"/>
      <w:tblStyleColBandSize w:val="1"/>
    </w:tblPr>
  </w:style>
  <w:style w:type="table" w:styleId="5" w:customStyle="1">
    <w:name w:val="5"/>
    <w:basedOn w:val="TableNormal"/>
    <w:pPr>
      <w:spacing w:after="0" w:line="240" w:lineRule="auto"/>
    </w:pPr>
    <w:rPr>
      <w:sz w:val="20"/>
      <w:szCs w:val="20"/>
    </w:rPr>
    <w:tblPr>
      <w:tblStyleRowBandSize w:val="1"/>
      <w:tblStyleColBandSize w:val="1"/>
    </w:tblPr>
  </w:style>
  <w:style w:type="table" w:styleId="4" w:customStyle="1">
    <w:name w:val="4"/>
    <w:basedOn w:val="TableNormal"/>
    <w:pPr>
      <w:spacing w:after="0" w:line="240" w:lineRule="auto"/>
    </w:pPr>
    <w:rPr>
      <w:sz w:val="20"/>
      <w:szCs w:val="20"/>
    </w:rPr>
    <w:tblPr>
      <w:tblStyleRowBandSize w:val="1"/>
      <w:tblStyleColBandSize w:val="1"/>
    </w:tblPr>
  </w:style>
  <w:style w:type="table" w:styleId="3" w:customStyle="1">
    <w:name w:val="3"/>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2" w:customStyle="1">
    <w:name w:val="2"/>
    <w:basedOn w:val="TableNormal"/>
    <w:tblPr>
      <w:tblStyleRowBandSize w:val="1"/>
      <w:tblStyleColBandSize w:val="1"/>
      <w:tblCellMar>
        <w:top w:w="15.0" w:type="dxa"/>
        <w:left w:w="15.0" w:type="dxa"/>
        <w:bottom w:w="15.0" w:type="dxa"/>
        <w:right w:w="15.0" w:type="dxa"/>
      </w:tblCellMar>
    </w:tblPr>
  </w:style>
  <w:style w:type="table" w:styleId="1" w:customStyle="1">
    <w:name w:val="1"/>
    <w:basedOn w:val="TableNormal"/>
    <w:tblPr>
      <w:tblStyleRowBandSize w:val="1"/>
      <w:tblStyleColBandSize w:val="1"/>
      <w:tblCellMar>
        <w:top w:w="15.0" w:type="dxa"/>
        <w:left w:w="15.0" w:type="dxa"/>
        <w:bottom w:w="15.0" w:type="dxa"/>
        <w:right w:w="15.0" w:type="dxa"/>
      </w:tblCellMar>
    </w:tblPr>
  </w:style>
  <w:style w:type="table" w:styleId="a"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0"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1"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2"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3"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4"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5"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6"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7"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8"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character" w:styleId="Hyperlink">
    <w:name w:val="Hyperlink"/>
    <w:basedOn w:val="DefaultParagraphFont"/>
    <w:uiPriority w:val="99"/>
    <w:unhideWhenUsed w:val="1"/>
    <w:rsid w:val="00385EA5"/>
    <w:rPr>
      <w:color w:val="0000ff" w:themeColor="hyperlink"/>
      <w:u w:val="single"/>
    </w:rPr>
  </w:style>
  <w:style w:type="character" w:styleId="UnresolvedMention1" w:customStyle="1">
    <w:name w:val="Unresolved Mention1"/>
    <w:basedOn w:val="DefaultParagraphFont"/>
    <w:uiPriority w:val="99"/>
    <w:semiHidden w:val="1"/>
    <w:unhideWhenUsed w:val="1"/>
    <w:rsid w:val="00385EA5"/>
    <w:rPr>
      <w:color w:val="605e5c"/>
      <w:shd w:color="auto" w:fill="e1dfdd" w:val="clear"/>
    </w:rPr>
  </w:style>
  <w:style w:type="table" w:styleId="a9"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a"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b"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c"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d"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e"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0"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1"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2"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3"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4"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5"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6"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7"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8"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9"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a"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b"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c"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d"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e"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0"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1"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2"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f3"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4"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5"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f6"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f7"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8"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9"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a"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b"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c"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fd"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e"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ff0"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ff1"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2"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3"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4"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5"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6"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ff7"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8"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9"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ffa"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msonormal0" w:customStyle="1">
    <w:name w:val="msonormal"/>
    <w:basedOn w:val="Normal"/>
    <w:rsid w:val="000A3AD2"/>
    <w:pPr>
      <w:spacing w:after="100" w:afterAutospacing="1" w:before="100" w:beforeAutospacing="1" w:line="240" w:lineRule="auto"/>
    </w:pPr>
    <w:rPr>
      <w:rFonts w:ascii="Times New Roman" w:eastAsia="Times New Roman" w:hAnsi="Times New Roman"/>
      <w:sz w:val="24"/>
      <w:szCs w:val="24"/>
    </w:rPr>
  </w:style>
  <w:style w:type="character" w:styleId="apple-tab-span" w:customStyle="1">
    <w:name w:val="apple-tab-span"/>
    <w:basedOn w:val="DefaultParagraphFont"/>
    <w:rsid w:val="000A3AD2"/>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8lZxlggsIBE3icF9UsbgH2IE/w==">CgMxLjAaMAoBMBIrCikIB0IlChFRdWF0dHJvY2VudG8gU2FucxIQQXJpYWwgVW5pY29kZSBNUxowCgExEisKKQgHQiUKEVF1YXR0cm9jZW50byBTYW5zEhBBcmlhbCBVbmljb2RlIE1TMgloLjNkeTZ2a20yDmgudTd6NHFqY2UzcTRmMg5oLmMxN3FuYmM0aXE5eDIOaC5rNzZoMGJhZ2wwZncyDmgubTl2dG0yZnR5dWY3Mg5oLmlsMGx0bjE2bzJ1czIOaC51MnowZmQ5MmFvbWgyDmgua2ZxeXh0ZHIwdGExMgppZC4zem55c2g3OAByITFDMy1pcUREOHE5SndJVmhTN3E1WFhfaUZHODBEb0hF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2025-03-10T13:23:00.0000000Z</dcterms:created>
  <dc:creator>Eileen Waters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0x010100E5F20FBCECA87D409225FD884A1494E1</vt:lpwstr>
  </property>
</Properties>
</file>