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B50" w14:textId="6A397356" w:rsidR="0084655D" w:rsidRPr="009F3D7F" w:rsidRDefault="0098298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E575F">
        <w:rPr>
          <w:rFonts w:ascii="Arial" w:eastAsia="Times New Roman" w:hAnsi="Arial" w:cs="Arial"/>
          <w:b/>
          <w:lang w:eastAsia="en-GB"/>
        </w:rPr>
        <w:t>LG Futures Limited</w:t>
      </w:r>
      <w:r w:rsidR="0084655D" w:rsidRPr="005E575F">
        <w:rPr>
          <w:rFonts w:ascii="Arial" w:eastAsia="Times New Roman" w:hAnsi="Arial" w:cs="Arial"/>
          <w:b/>
          <w:lang w:eastAsia="en-GB"/>
        </w:rPr>
        <w:br/>
      </w:r>
      <w:r w:rsidRPr="005E575F">
        <w:rPr>
          <w:rFonts w:ascii="Arial" w:eastAsia="Times New Roman" w:hAnsi="Arial" w:cs="Arial"/>
          <w:b/>
          <w:lang w:eastAsia="en-GB"/>
        </w:rPr>
        <w:t xml:space="preserve">Marlowe House, </w:t>
      </w:r>
      <w:r w:rsidRPr="005E575F">
        <w:rPr>
          <w:rFonts w:ascii="Arial" w:eastAsia="Times New Roman" w:hAnsi="Arial" w:cs="Arial"/>
          <w:b/>
          <w:lang w:eastAsia="en-GB"/>
        </w:rPr>
        <w:br/>
        <w:t xml:space="preserve">Watling Street, </w:t>
      </w:r>
      <w:r w:rsidRPr="005E575F">
        <w:rPr>
          <w:rFonts w:ascii="Arial" w:eastAsia="Times New Roman" w:hAnsi="Arial" w:cs="Arial"/>
          <w:b/>
          <w:lang w:eastAsia="en-GB"/>
        </w:rPr>
        <w:br/>
        <w:t xml:space="preserve">Hockliffe, </w:t>
      </w:r>
      <w:r w:rsidRPr="005E575F">
        <w:rPr>
          <w:rFonts w:ascii="Arial" w:eastAsia="Times New Roman" w:hAnsi="Arial" w:cs="Arial"/>
          <w:b/>
          <w:lang w:eastAsia="en-GB"/>
        </w:rPr>
        <w:br/>
        <w:t>LU7 9LS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348C6F52" w:rsidR="00426F1E" w:rsidRPr="00CB1E5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07821">
        <w:rPr>
          <w:rFonts w:ascii="Arial" w:eastAsia="Times New Roman" w:hAnsi="Arial" w:cs="Arial"/>
          <w:b/>
          <w:lang w:eastAsia="en-GB"/>
        </w:rPr>
        <w:t>[REDACTED]</w:t>
      </w:r>
    </w:p>
    <w:p w14:paraId="0E425FB9" w14:textId="68254463" w:rsidR="0084655D" w:rsidRPr="00007821" w:rsidRDefault="0000782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07821">
        <w:rPr>
          <w:rFonts w:ascii="Arial" w:eastAsia="Times New Roman" w:hAnsi="Arial" w:cs="Arial"/>
          <w:lang w:eastAsia="en-GB"/>
        </w:rPr>
        <w:t>[REDACTED]</w:t>
      </w:r>
      <w:r w:rsidR="005E575F" w:rsidRPr="00007821">
        <w:rPr>
          <w:rFonts w:ascii="Arial" w:eastAsia="Times New Roman" w:hAnsi="Arial" w:cs="Arial"/>
          <w:lang w:eastAsia="en-GB"/>
        </w:rPr>
        <w:t xml:space="preserve"> 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499D4B2F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4A79A3">
        <w:rPr>
          <w:rFonts w:ascii="Arial" w:eastAsia="Times New Roman" w:hAnsi="Arial" w:cs="Arial"/>
        </w:rPr>
        <w:t>Monday 20</w:t>
      </w:r>
      <w:r w:rsidR="004A79A3" w:rsidRPr="004A79A3">
        <w:rPr>
          <w:rFonts w:ascii="Arial" w:eastAsia="Times New Roman" w:hAnsi="Arial" w:cs="Arial"/>
          <w:vertAlign w:val="superscript"/>
        </w:rPr>
        <w:t>th</w:t>
      </w:r>
      <w:r w:rsidR="004A79A3">
        <w:rPr>
          <w:rFonts w:ascii="Arial" w:eastAsia="Times New Roman" w:hAnsi="Arial" w:cs="Arial"/>
        </w:rPr>
        <w:t xml:space="preserve"> </w:t>
      </w:r>
      <w:r w:rsidR="00982988">
        <w:rPr>
          <w:rFonts w:ascii="Arial" w:eastAsia="Times New Roman" w:hAnsi="Arial" w:cs="Arial"/>
        </w:rPr>
        <w:t>November 2017</w:t>
      </w:r>
    </w:p>
    <w:p w14:paraId="3547D31E" w14:textId="07E1528B" w:rsidR="0084655D" w:rsidRPr="0084655D" w:rsidRDefault="00C62C13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</w:t>
      </w:r>
      <w:r w:rsidR="0084655D" w:rsidRPr="0084655D">
        <w:rPr>
          <w:rFonts w:ascii="Arial" w:eastAsia="Times New Roman" w:hAnsi="Arial" w:cs="Arial"/>
        </w:rPr>
        <w:t>ef</w:t>
      </w:r>
      <w:r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CCMK17A05</w:t>
      </w:r>
    </w:p>
    <w:p w14:paraId="1F7AEBCF" w14:textId="1AA908DE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007821">
        <w:rPr>
          <w:rFonts w:ascii="Arial" w:eastAsia="Times New Roman" w:hAnsi="Arial" w:cs="Arial"/>
        </w:rPr>
        <w:t>[REDACTED]</w:t>
      </w:r>
      <w:r w:rsidRPr="0084655D">
        <w:rPr>
          <w:rFonts w:ascii="Arial" w:eastAsia="Times New Roman" w:hAnsi="Arial" w:cs="Arial"/>
        </w:rPr>
        <w:t>,</w:t>
      </w:r>
    </w:p>
    <w:p w14:paraId="49B529BB" w14:textId="4900E151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8720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the Children’s Services Research Project for </w:t>
      </w:r>
      <w:r w:rsidR="0098298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Department for Communities and Local Government (</w:t>
      </w:r>
      <w:r w:rsidR="0088720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DCLG</w:t>
      </w:r>
      <w:r w:rsidR="0098298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)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56E01B50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</w:t>
      </w:r>
      <w:r w:rsidR="00887204">
        <w:rPr>
          <w:rFonts w:ascii="Arial" w:eastAsia="Times New Roman" w:hAnsi="Arial" w:cs="Arial"/>
          <w:lang w:eastAsia="en-GB"/>
        </w:rPr>
        <w:t>Provision of the Children’s Services Research Project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887204" w:rsidRPr="00887204">
        <w:rPr>
          <w:rFonts w:ascii="Arial" w:eastAsia="Times New Roman" w:hAnsi="Arial" w:cs="Arial"/>
          <w:lang w:eastAsia="en-GB"/>
        </w:rPr>
        <w:t>DCLG</w:t>
      </w:r>
      <w:r w:rsidRPr="00887204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0D27C63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887204">
        <w:rPr>
          <w:rFonts w:ascii="Arial" w:eastAsia="Times New Roman" w:hAnsi="Arial" w:cs="Arial"/>
          <w:lang w:eastAsia="en-GB"/>
        </w:rPr>
        <w:t>DCLG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982988" w:rsidRPr="00982988">
        <w:rPr>
          <w:rFonts w:ascii="Arial" w:eastAsia="Times New Roman" w:hAnsi="Arial" w:cs="Arial"/>
          <w:lang w:eastAsia="en-GB"/>
        </w:rPr>
        <w:t>LG Futures Limited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Pr="00887204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0811499A" w:rsidR="0084655D" w:rsidRPr="00C96D3A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887204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="00C96D3A" w:rsidRPr="00C96D3A">
        <w:rPr>
          <w:rFonts w:ascii="Arial" w:eastAsia="Times New Roman" w:hAnsi="Arial" w:cs="Arial"/>
          <w:lang w:eastAsia="en-GB"/>
        </w:rPr>
        <w:t>delivered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C96D3A" w:rsidRPr="00C96D3A">
        <w:rPr>
          <w:rFonts w:ascii="Arial" w:eastAsia="Times New Roman" w:hAnsi="Arial" w:cs="Arial"/>
          <w:lang w:eastAsia="en-GB"/>
        </w:rPr>
        <w:t>the Supplier’s</w:t>
      </w:r>
      <w:r w:rsidR="002C6287" w:rsidRPr="00C96D3A">
        <w:rPr>
          <w:rFonts w:ascii="Arial" w:eastAsia="Times New Roman" w:hAnsi="Arial" w:cs="Arial"/>
          <w:lang w:eastAsia="en-GB"/>
        </w:rPr>
        <w:t xml:space="preserve"> premises </w:t>
      </w:r>
      <w:r w:rsidR="00C96D3A" w:rsidRPr="00C96D3A">
        <w:rPr>
          <w:rFonts w:ascii="Arial" w:eastAsia="Times New Roman" w:hAnsi="Arial" w:cs="Arial"/>
          <w:lang w:eastAsia="en-GB"/>
        </w:rPr>
        <w:t xml:space="preserve">located at: LG Futures, Marlowe House, Watling Street, Hockliffe, LU7 9LS. </w:t>
      </w:r>
      <w:r w:rsidR="00C96D3A">
        <w:rPr>
          <w:rFonts w:ascii="Arial" w:eastAsia="Times New Roman" w:hAnsi="Arial" w:cs="Arial"/>
          <w:lang w:eastAsia="en-GB"/>
        </w:rPr>
        <w:t xml:space="preserve">However, the Supplier will be required to travel to the Customer’s premises for progress meetings place which will take place at: DCLG, 2 Marsham Street, London, SW1P 4DF. 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5099EFB8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Pr="00887204">
        <w:rPr>
          <w:rFonts w:ascii="Arial" w:eastAsia="Times New Roman" w:hAnsi="Arial" w:cs="Arial"/>
          <w:lang w:eastAsia="en-GB"/>
        </w:rPr>
        <w:t>S</w:t>
      </w:r>
      <w:r w:rsidR="00E17914" w:rsidRPr="00887204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4C5BAA">
        <w:rPr>
          <w:rFonts w:ascii="Arial" w:eastAsiaTheme="minorEastAsia" w:hAnsi="Arial" w:cs="Arial"/>
        </w:rPr>
        <w:t>contract value shall be £373</w:t>
      </w:r>
      <w:r w:rsidR="00887204">
        <w:rPr>
          <w:rFonts w:ascii="Arial" w:eastAsiaTheme="minorEastAsia" w:hAnsi="Arial" w:cs="Arial"/>
        </w:rPr>
        <w:t>,</w:t>
      </w:r>
      <w:r w:rsidR="004C5BAA">
        <w:rPr>
          <w:rFonts w:ascii="Arial" w:eastAsiaTheme="minorEastAsia" w:hAnsi="Arial" w:cs="Arial"/>
        </w:rPr>
        <w:t>8</w:t>
      </w:r>
      <w:r w:rsidR="00887204">
        <w:rPr>
          <w:rFonts w:ascii="Arial" w:eastAsiaTheme="minorEastAsia" w:hAnsi="Arial" w:cs="Arial"/>
        </w:rPr>
        <w:t>00.00 (ex VAT)</w:t>
      </w:r>
      <w:r w:rsidR="00770A8A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96F831F" w14:textId="42B271D3" w:rsidR="006762F9" w:rsidRPr="0096723D" w:rsidRDefault="0084655D" w:rsidP="0096723D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887204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r w:rsidR="006275A2">
        <w:rPr>
          <w:rFonts w:ascii="Arial" w:eastAsia="Times New Roman" w:hAnsi="Arial" w:cs="Arial"/>
          <w:lang w:eastAsia="en-GB"/>
        </w:rPr>
        <w:t xml:space="preserve"> </w:t>
      </w:r>
      <w:r w:rsidR="006275A2" w:rsidRPr="00C96D3A">
        <w:rPr>
          <w:rFonts w:ascii="Arial" w:eastAsia="Times New Roman" w:hAnsi="Arial" w:cs="Arial"/>
          <w:lang w:eastAsia="en-GB"/>
        </w:rPr>
        <w:t>subject to any clari</w:t>
      </w:r>
      <w:r w:rsidR="00982988" w:rsidRPr="00C96D3A">
        <w:rPr>
          <w:rFonts w:ascii="Arial" w:eastAsia="Times New Roman" w:hAnsi="Arial" w:cs="Arial"/>
          <w:lang w:eastAsia="en-GB"/>
        </w:rPr>
        <w:t>fications as set out in Annex 5</w:t>
      </w:r>
      <w:r w:rsidR="00E17914" w:rsidRPr="00C96D3A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6AF33213" w14:textId="7E5A40E3" w:rsidR="00F54ABC" w:rsidRPr="00007821" w:rsidRDefault="0084655D" w:rsidP="003A5A5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8C7FA3">
        <w:rPr>
          <w:rFonts w:ascii="Arial" w:eastAsia="Times New Roman" w:hAnsi="Arial" w:cs="Arial"/>
          <w:lang w:eastAsia="en-GB"/>
        </w:rPr>
        <w:t>Monday 20</w:t>
      </w:r>
      <w:r w:rsidR="008C7FA3" w:rsidRPr="008C7FA3">
        <w:rPr>
          <w:rFonts w:ascii="Arial" w:eastAsia="Times New Roman" w:hAnsi="Arial" w:cs="Arial"/>
          <w:vertAlign w:val="superscript"/>
          <w:lang w:eastAsia="en-GB"/>
        </w:rPr>
        <w:t>th</w:t>
      </w:r>
      <w:r w:rsidR="008C7FA3">
        <w:rPr>
          <w:rFonts w:ascii="Arial" w:eastAsia="Times New Roman" w:hAnsi="Arial" w:cs="Arial"/>
          <w:lang w:eastAsia="en-GB"/>
        </w:rPr>
        <w:t xml:space="preserve"> November 2017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 w:rsidR="003A5A57">
        <w:rPr>
          <w:rFonts w:ascii="Arial" w:eastAsia="Times New Roman" w:hAnsi="Arial" w:cs="Arial"/>
          <w:lang w:eastAsia="en-GB"/>
        </w:rPr>
        <w:t>Friday 19</w:t>
      </w:r>
      <w:r w:rsidR="003A5A57" w:rsidRPr="003A5A57">
        <w:rPr>
          <w:rFonts w:ascii="Arial" w:eastAsia="Times New Roman" w:hAnsi="Arial" w:cs="Arial"/>
          <w:vertAlign w:val="superscript"/>
          <w:lang w:eastAsia="en-GB"/>
        </w:rPr>
        <w:t>th</w:t>
      </w:r>
      <w:r w:rsidR="003A5A57">
        <w:rPr>
          <w:rFonts w:ascii="Arial" w:eastAsia="Times New Roman" w:hAnsi="Arial" w:cs="Arial"/>
          <w:lang w:eastAsia="en-GB"/>
        </w:rPr>
        <w:t xml:space="preserve"> July 2019</w:t>
      </w:r>
      <w:r w:rsidRPr="003A5A57">
        <w:rPr>
          <w:rFonts w:ascii="Arial" w:eastAsia="Times New Roman" w:hAnsi="Arial" w:cs="Arial"/>
          <w:lang w:eastAsia="en-GB"/>
        </w:rPr>
        <w:t>.</w:t>
      </w:r>
      <w:bookmarkEnd w:id="5"/>
      <w:r w:rsidR="002412E5" w:rsidRPr="003A5A57">
        <w:rPr>
          <w:rFonts w:ascii="Arial" w:eastAsiaTheme="minorEastAsia" w:hAnsi="Arial" w:cs="Arial"/>
        </w:rPr>
        <w:t xml:space="preserve"> The Authority reserves the option to extend the contract by </w:t>
      </w:r>
      <w:r w:rsidR="003A5A57" w:rsidRPr="003A5A57">
        <w:rPr>
          <w:rFonts w:ascii="Arial" w:eastAsiaTheme="minorEastAsia" w:hAnsi="Arial" w:cs="Arial"/>
        </w:rPr>
        <w:t>a further period of up to 2 months (time only).</w:t>
      </w:r>
      <w:r w:rsidR="003A5A57">
        <w:rPr>
          <w:rFonts w:ascii="Arial" w:eastAsiaTheme="minorEastAsia" w:hAnsi="Arial" w:cs="Arial"/>
          <w:b/>
        </w:rPr>
        <w:t xml:space="preserve"> </w:t>
      </w:r>
    </w:p>
    <w:p w14:paraId="1D385BDC" w14:textId="77777777" w:rsidR="00007821" w:rsidRPr="00007821" w:rsidRDefault="00007821" w:rsidP="00007821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20F531F1" w:rsidR="0084655D" w:rsidRPr="00880B11" w:rsidRDefault="0084655D" w:rsidP="00982988">
      <w:pPr>
        <w:pStyle w:val="ListParagraph"/>
        <w:numPr>
          <w:ilvl w:val="1"/>
          <w:numId w:val="6"/>
        </w:numPr>
        <w:spacing w:after="0" w:line="240" w:lineRule="atLeast"/>
        <w:ind w:right="3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  <w:r w:rsidR="00982988">
        <w:rPr>
          <w:rFonts w:ascii="Arial" w:eastAsia="Times New Roman" w:hAnsi="Arial" w:cs="Arial"/>
          <w:lang w:eastAsia="en-GB"/>
        </w:rPr>
        <w:br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352"/>
        <w:gridCol w:w="4433"/>
      </w:tblGrid>
      <w:tr w:rsidR="0084655D" w:rsidRPr="0084655D" w14:paraId="00D76170" w14:textId="77777777" w:rsidTr="00982988">
        <w:tc>
          <w:tcPr>
            <w:tcW w:w="4627" w:type="dxa"/>
          </w:tcPr>
          <w:p w14:paraId="4250370F" w14:textId="514FF567" w:rsidR="00FD19ED" w:rsidRPr="008C7FA3" w:rsidRDefault="0084655D" w:rsidP="008C7FA3">
            <w:pPr>
              <w:pStyle w:val="ListParagraph"/>
              <w:spacing w:before="240" w:after="0" w:line="240" w:lineRule="atLeast"/>
              <w:ind w:left="1440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82988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</w:tc>
        <w:tc>
          <w:tcPr>
            <w:tcW w:w="4785" w:type="dxa"/>
            <w:gridSpan w:val="2"/>
          </w:tcPr>
          <w:p w14:paraId="1A5D1ABC" w14:textId="77777777" w:rsidR="0084655D" w:rsidRPr="00982988" w:rsidRDefault="0084655D" w:rsidP="008C7FA3">
            <w:pPr>
              <w:pStyle w:val="ListParagraph"/>
              <w:spacing w:before="240" w:after="0" w:line="240" w:lineRule="atLeast"/>
              <w:ind w:left="1349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82988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982988">
        <w:tc>
          <w:tcPr>
            <w:tcW w:w="4979" w:type="dxa"/>
            <w:gridSpan w:val="2"/>
          </w:tcPr>
          <w:p w14:paraId="61C1AF92" w14:textId="75A7D784" w:rsidR="0084655D" w:rsidRPr="008C7FA3" w:rsidRDefault="00982988" w:rsidP="008C7FA3">
            <w:pPr>
              <w:spacing w:after="0" w:line="240" w:lineRule="atLeast"/>
              <w:ind w:right="-715"/>
              <w:rPr>
                <w:rFonts w:ascii="Arial" w:eastAsia="Times New Roman" w:hAnsi="Arial" w:cs="Arial"/>
                <w:lang w:eastAsia="en-GB"/>
              </w:rPr>
            </w:pPr>
            <w:r w:rsidRPr="008C7FA3">
              <w:rPr>
                <w:rFonts w:ascii="Arial" w:eastAsia="Times New Roman" w:hAnsi="Arial" w:cs="Arial"/>
                <w:lang w:eastAsia="en-GB"/>
              </w:rPr>
              <w:t>DCLG</w:t>
            </w:r>
            <w:r w:rsidRPr="008C7FA3">
              <w:rPr>
                <w:rFonts w:ascii="Arial" w:eastAsia="Times New Roman" w:hAnsi="Arial" w:cs="Arial"/>
                <w:lang w:eastAsia="en-GB"/>
              </w:rPr>
              <w:br/>
              <w:t xml:space="preserve">2 Marsham Street, </w:t>
            </w:r>
            <w:r w:rsidRPr="008C7FA3">
              <w:rPr>
                <w:rFonts w:ascii="Arial" w:eastAsia="Times New Roman" w:hAnsi="Arial" w:cs="Arial"/>
                <w:lang w:eastAsia="en-GB"/>
              </w:rPr>
              <w:br/>
              <w:t xml:space="preserve">London, </w:t>
            </w:r>
            <w:r w:rsidRPr="008C7FA3">
              <w:rPr>
                <w:rFonts w:ascii="Arial" w:eastAsia="Times New Roman" w:hAnsi="Arial" w:cs="Arial"/>
                <w:lang w:eastAsia="en-GB"/>
              </w:rPr>
              <w:br/>
              <w:t xml:space="preserve">SW1P </w:t>
            </w:r>
            <w:r w:rsidR="008C7FA3" w:rsidRPr="008C7FA3">
              <w:rPr>
                <w:rFonts w:ascii="Arial" w:eastAsia="Times New Roman" w:hAnsi="Arial" w:cs="Arial"/>
                <w:lang w:eastAsia="en-GB"/>
              </w:rPr>
              <w:t>4DF</w:t>
            </w:r>
          </w:p>
          <w:p w14:paraId="5E79627C" w14:textId="398AC8E1" w:rsidR="00FD19ED" w:rsidRPr="008C7FA3" w:rsidRDefault="0084655D" w:rsidP="008C7FA3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7FA3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007821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1C40A4F" w14:textId="416A2528" w:rsidR="0084655D" w:rsidRPr="008C7FA3" w:rsidRDefault="0084655D" w:rsidP="00007821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7FA3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007821" w:rsidRPr="00007821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433" w:type="dxa"/>
          </w:tcPr>
          <w:p w14:paraId="08CC5BAF" w14:textId="4FB015C6" w:rsidR="0084655D" w:rsidRPr="008C7FA3" w:rsidRDefault="00982988" w:rsidP="00982988">
            <w:pPr>
              <w:pStyle w:val="ListParagraph"/>
              <w:spacing w:after="0" w:line="240" w:lineRule="atLeast"/>
              <w:ind w:left="289" w:right="3"/>
              <w:rPr>
                <w:rFonts w:ascii="Arial" w:eastAsia="Times New Roman" w:hAnsi="Arial" w:cs="Arial"/>
                <w:lang w:eastAsia="en-GB"/>
              </w:rPr>
            </w:pPr>
            <w:r w:rsidRPr="008C7FA3">
              <w:rPr>
                <w:rFonts w:ascii="Arial" w:eastAsia="Times New Roman" w:hAnsi="Arial" w:cs="Arial"/>
                <w:lang w:eastAsia="en-GB"/>
              </w:rPr>
              <w:t>LG Futures Limited</w:t>
            </w:r>
            <w:r w:rsidRPr="008C7FA3">
              <w:rPr>
                <w:rFonts w:ascii="Arial" w:eastAsia="Times New Roman" w:hAnsi="Arial" w:cs="Arial"/>
                <w:lang w:eastAsia="en-GB"/>
              </w:rPr>
              <w:br/>
              <w:t xml:space="preserve">Marlowe House, Watling Street, </w:t>
            </w:r>
            <w:r w:rsidRPr="008C7FA3">
              <w:rPr>
                <w:rFonts w:ascii="Arial" w:eastAsia="Times New Roman" w:hAnsi="Arial" w:cs="Arial"/>
                <w:lang w:eastAsia="en-GB"/>
              </w:rPr>
              <w:br/>
              <w:t xml:space="preserve">Hockliffe, </w:t>
            </w:r>
            <w:r w:rsidRPr="008C7FA3">
              <w:rPr>
                <w:rFonts w:ascii="Arial" w:eastAsia="Times New Roman" w:hAnsi="Arial" w:cs="Arial"/>
                <w:lang w:eastAsia="en-GB"/>
              </w:rPr>
              <w:br/>
              <w:t>LU7 9LS</w:t>
            </w:r>
          </w:p>
          <w:p w14:paraId="22E5FA1B" w14:textId="3F722891" w:rsidR="0084655D" w:rsidRPr="005E575F" w:rsidRDefault="00982988" w:rsidP="00982988">
            <w:pPr>
              <w:pStyle w:val="ListParagraph"/>
              <w:spacing w:after="0" w:line="240" w:lineRule="atLeast"/>
              <w:ind w:left="289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E575F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007821">
              <w:rPr>
                <w:rFonts w:ascii="Arial" w:eastAsia="Times New Roman" w:hAnsi="Arial" w:cs="Arial"/>
                <w:lang w:eastAsia="en-GB"/>
              </w:rPr>
              <w:t>[REDACTED]</w:t>
            </w:r>
            <w:r w:rsidR="000239B5" w:rsidRPr="005E575F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BB893C1" w14:textId="77510AE8" w:rsidR="0084655D" w:rsidRPr="00982988" w:rsidRDefault="00982988" w:rsidP="00007821">
            <w:pPr>
              <w:pStyle w:val="ListParagraph"/>
              <w:spacing w:before="240" w:after="0" w:line="240" w:lineRule="atLeast"/>
              <w:ind w:left="289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E575F">
              <w:rPr>
                <w:rFonts w:ascii="Arial" w:eastAsia="Times New Roman" w:hAnsi="Arial" w:cs="Arial"/>
                <w:lang w:eastAsia="en-GB"/>
              </w:rPr>
              <w:t>Email: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007821">
              <w:rPr>
                <w:rFonts w:ascii="Arial" w:eastAsia="Times New Roman" w:hAnsi="Arial" w:cs="Arial"/>
                <w:lang w:eastAsia="en-GB"/>
              </w:rPr>
              <w:t>[REDACTED]</w:t>
            </w:r>
            <w:r w:rsidR="00980ACA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5E1464" w:rsidRDefault="0084655D" w:rsidP="00887204">
            <w:pPr>
              <w:pStyle w:val="ListParagraph"/>
              <w:spacing w:before="240" w:line="240" w:lineRule="atLeast"/>
              <w:ind w:left="792" w:right="3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5E1464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5E1464" w:rsidRDefault="0084655D" w:rsidP="00887204">
            <w:pPr>
              <w:pStyle w:val="ListParagraph"/>
              <w:spacing w:before="240" w:line="240" w:lineRule="atLeast"/>
              <w:ind w:left="792" w:right="3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5E1464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 w:rsidRPr="005E1464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07D45FFE" w:rsidR="0084655D" w:rsidRPr="005E1464" w:rsidRDefault="00007821" w:rsidP="00007821">
            <w:pPr>
              <w:pStyle w:val="ListParagraph"/>
              <w:spacing w:line="240" w:lineRule="atLeast"/>
              <w:ind w:left="0" w:right="585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231AD1" w14:textId="56B8C20F" w:rsidR="0084655D" w:rsidRPr="005E1464" w:rsidRDefault="00007821" w:rsidP="00007821">
            <w:pPr>
              <w:pStyle w:val="ListParagraph"/>
              <w:spacing w:before="240" w:line="240" w:lineRule="atLeast"/>
              <w:ind w:left="49" w:right="3" w:firstLine="709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6AB3C29F" w:rsidR="00271837" w:rsidRPr="005E1464" w:rsidRDefault="00007821" w:rsidP="00007821">
            <w:pPr>
              <w:pStyle w:val="ListParagraph"/>
              <w:spacing w:line="240" w:lineRule="atLeast"/>
              <w:ind w:left="0" w:right="585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4F9FBC" w14:textId="25EC4053" w:rsidR="00271837" w:rsidRPr="005E1464" w:rsidRDefault="00007821" w:rsidP="00007821">
            <w:pPr>
              <w:pStyle w:val="ListParagraph"/>
              <w:spacing w:before="240" w:line="240" w:lineRule="atLeast"/>
              <w:ind w:left="792" w:right="3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3E584160" w14:textId="09CF79B6" w:rsidR="0084655D" w:rsidRPr="00FD19ED" w:rsidRDefault="0084655D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For the purposes of the Agreement the </w:t>
      </w:r>
      <w:r w:rsidRPr="003A5A57">
        <w:rPr>
          <w:rFonts w:ascii="Arial" w:eastAsia="Times New Roman" w:hAnsi="Arial" w:cs="Arial"/>
          <w:lang w:eastAsia="en-GB"/>
        </w:rPr>
        <w:t>Staff Vetting Procedures/data security requirements</w:t>
      </w:r>
      <w:r w:rsidR="003A5A57">
        <w:rPr>
          <w:rFonts w:ascii="Arial" w:eastAsia="Times New Roman" w:hAnsi="Arial" w:cs="Arial"/>
          <w:lang w:eastAsia="en-GB"/>
        </w:rPr>
        <w:t xml:space="preserve"> are </w:t>
      </w:r>
      <w:r w:rsidR="00880B11" w:rsidRPr="00880B11">
        <w:rPr>
          <w:rFonts w:ascii="Arial" w:eastAsia="Times New Roman" w:hAnsi="Arial" w:cs="Arial"/>
          <w:lang w:eastAsia="en-GB"/>
        </w:rPr>
        <w:t xml:space="preserve">within Annex 3. </w:t>
      </w:r>
    </w:p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B64FA53" w14:textId="46F6AA57" w:rsidR="00FD19ED" w:rsidRPr="00FD19ED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9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(each such conviction a “</w:t>
      </w:r>
      <w:r w:rsidRPr="00880B11">
        <w:rPr>
          <w:rFonts w:ascii="Arial" w:eastAsia="Times New Roman" w:hAnsi="Arial" w:cs="Arial"/>
          <w:b/>
          <w:lang w:eastAsia="en-GB"/>
        </w:rPr>
        <w:t>Relevant Conviction</w:t>
      </w:r>
      <w:r w:rsidRPr="00880B11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8"/>
      <w:r w:rsidR="00880B11" w:rsidRPr="00880B11">
        <w:rPr>
          <w:rFonts w:ascii="Arial" w:eastAsia="Times New Roman" w:hAnsi="Arial" w:cs="Arial"/>
          <w:lang w:eastAsia="en-GB"/>
        </w:rPr>
        <w:t xml:space="preserve"> </w:t>
      </w: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AC1576" w14:textId="0601B079" w:rsidR="00090B56" w:rsidRPr="003A5A57" w:rsidRDefault="0084655D" w:rsidP="003A5A57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744F025B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984247">
        <w:rPr>
          <w:rFonts w:ascii="Arial" w:eastAsia="Times New Roman" w:hAnsi="Arial" w:cs="Arial"/>
          <w:lang w:eastAsia="en-GB"/>
        </w:rPr>
        <w:t>[REDACTED]</w:t>
      </w:r>
      <w:r w:rsidRPr="00670716">
        <w:rPr>
          <w:rFonts w:ascii="Arial" w:eastAsia="Times New Roman" w:hAnsi="Arial" w:cs="Arial"/>
          <w:lang w:eastAsia="en-GB"/>
        </w:rPr>
        <w:t>.</w:t>
      </w:r>
      <w:r w:rsidRPr="0084655D">
        <w:rPr>
          <w:rFonts w:ascii="Arial" w:eastAsia="Times New Roman" w:hAnsi="Arial" w:cs="Arial"/>
          <w:lang w:eastAsia="en-GB"/>
        </w:rPr>
        <w:t xml:space="preserve">  Within </w:t>
      </w:r>
      <w:r w:rsidR="00670716" w:rsidRPr="00670716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</w:t>
      </w:r>
      <w:bookmarkStart w:id="9" w:name="_GoBack"/>
      <w:bookmarkEnd w:id="9"/>
      <w:r w:rsidRPr="0084655D">
        <w:rPr>
          <w:rFonts w:ascii="Arial" w:eastAsia="Times New Roman" w:hAnsi="Arial" w:cs="Arial"/>
          <w:lang w:eastAsia="en-GB"/>
        </w:rPr>
        <w:t xml:space="preserve"> unique PO Number.  You must be in receipt of a valid PO Number before submitting an invoice.</w:t>
      </w:r>
    </w:p>
    <w:p w14:paraId="3688F365" w14:textId="630A24FB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A5182C" w:rsidRPr="00E74C74">
        <w:rPr>
          <w:rFonts w:ascii="Arial" w:eastAsia="Times New Roman" w:hAnsi="Arial" w:cs="Arial"/>
          <w:lang w:eastAsia="en-GB"/>
        </w:rPr>
        <w:t xml:space="preserve">the </w:t>
      </w:r>
      <w:r w:rsidR="004B258E" w:rsidRPr="00E74C74">
        <w:rPr>
          <w:rFonts w:ascii="Arial" w:eastAsia="Times New Roman" w:hAnsi="Arial" w:cs="Arial"/>
          <w:lang w:eastAsia="en-GB"/>
        </w:rPr>
        <w:t>Customer</w:t>
      </w:r>
      <w:r w:rsidR="00A5182C" w:rsidRPr="00E74C74">
        <w:rPr>
          <w:rFonts w:ascii="Arial" w:eastAsia="Times New Roman" w:hAnsi="Arial" w:cs="Arial"/>
          <w:lang w:eastAsia="en-GB"/>
        </w:rPr>
        <w:t>’s</w:t>
      </w:r>
      <w:r w:rsidRPr="0084655D">
        <w:rPr>
          <w:rFonts w:ascii="Arial" w:eastAsia="Times New Roman" w:hAnsi="Arial" w:cs="Arial"/>
          <w:lang w:eastAsia="en-GB"/>
        </w:rPr>
        <w:t xml:space="preserve"> Accounts Payable section either by email to </w:t>
      </w:r>
      <w:r w:rsidR="0047108F">
        <w:rPr>
          <w:rFonts w:ascii="Arial" w:eastAsia="Times New Roman" w:hAnsi="Arial" w:cs="Arial"/>
          <w:lang w:eastAsia="en-GB"/>
        </w:rPr>
        <w:t xml:space="preserve">[REDACTED] </w:t>
      </w:r>
      <w:r w:rsidRPr="0084655D">
        <w:rPr>
          <w:rFonts w:ascii="Arial" w:eastAsia="Times New Roman" w:hAnsi="Arial" w:cs="Arial"/>
          <w:lang w:eastAsia="en-GB"/>
        </w:rPr>
        <w:t xml:space="preserve">or by telephone </w:t>
      </w:r>
      <w:r w:rsidR="00984247">
        <w:rPr>
          <w:rFonts w:ascii="Arial" w:eastAsia="Times New Roman" w:hAnsi="Arial" w:cs="Arial"/>
          <w:lang w:eastAsia="en-GB"/>
        </w:rPr>
        <w:t>[REDACTED]</w:t>
      </w:r>
      <w:r w:rsidRPr="0084655D">
        <w:rPr>
          <w:rFonts w:ascii="Arial" w:eastAsia="Times New Roman" w:hAnsi="Arial" w:cs="Arial"/>
          <w:lang w:eastAsia="en-GB"/>
        </w:rPr>
        <w:t xml:space="preserve"> between 09:00-17:00 Monday to Friday.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15AE7777" w:rsidR="0084655D" w:rsidRPr="0084655D" w:rsidRDefault="0084655D" w:rsidP="00C04190">
      <w:pPr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007821">
        <w:rPr>
          <w:rFonts w:ascii="Arial" w:eastAsia="Times New Roman" w:hAnsi="Arial" w:cs="Arial"/>
          <w:lang w:eastAsia="en-GB"/>
        </w:rPr>
        <w:t xml:space="preserve">[REDACTED], or </w:t>
      </w:r>
      <w:r w:rsidR="00670716">
        <w:rPr>
          <w:rFonts w:ascii="Arial" w:eastAsia="Times New Roman" w:hAnsi="Arial" w:cs="Arial"/>
          <w:lang w:eastAsia="en-GB"/>
        </w:rPr>
        <w:t xml:space="preserve">in their absence, </w:t>
      </w:r>
      <w:r w:rsidR="00007821">
        <w:rPr>
          <w:rFonts w:ascii="Arial" w:eastAsia="Times New Roman" w:hAnsi="Arial" w:cs="Arial"/>
          <w:lang w:eastAsia="en-GB"/>
        </w:rPr>
        <w:t>[REDACTED].</w:t>
      </w:r>
      <w:r w:rsidR="00007821">
        <w:rPr>
          <w:rFonts w:ascii="Arial" w:eastAsia="Times New Roman" w:hAnsi="Arial" w:cs="Arial"/>
          <w:lang w:eastAsia="en-GB"/>
        </w:rPr>
        <w:br/>
      </w:r>
    </w:p>
    <w:p w14:paraId="40EE8F98" w14:textId="45D23CA9" w:rsidR="0084655D" w:rsidRPr="0084655D" w:rsidRDefault="003F7831" w:rsidP="00CB1E56">
      <w:pPr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E74C74">
        <w:rPr>
          <w:rFonts w:ascii="Arial" w:eastAsia="Times New Roman" w:hAnsi="Arial" w:cs="Arial"/>
          <w:lang w:eastAsia="en-GB"/>
        </w:rPr>
        <w:t>Services</w:t>
      </w:r>
      <w:r w:rsidR="0084655D" w:rsidRPr="0084655D">
        <w:rPr>
          <w:rFonts w:ascii="Arial" w:eastAsia="Times New Roman" w:hAnsi="Arial" w:cs="Arial"/>
          <w:lang w:eastAsia="en-GB"/>
        </w:rPr>
        <w:t xml:space="preserve">.  Please confirm your acceptance of the award of this contract by signing and returning the enclosed copy of this letter to </w:t>
      </w:r>
      <w:r w:rsidR="00024DE2">
        <w:rPr>
          <w:rFonts w:ascii="Arial" w:eastAsia="Times New Roman" w:hAnsi="Arial" w:cs="Arial"/>
          <w:lang w:eastAsia="en-GB"/>
        </w:rPr>
        <w:t>the Procurement Lead via the eSourcing portal by 11:00 on Friday 17</w:t>
      </w:r>
      <w:r w:rsidR="00024DE2" w:rsidRPr="00024DE2">
        <w:rPr>
          <w:rFonts w:ascii="Arial" w:eastAsia="Times New Roman" w:hAnsi="Arial" w:cs="Arial"/>
          <w:vertAlign w:val="superscript"/>
          <w:lang w:eastAsia="en-GB"/>
        </w:rPr>
        <w:t>th</w:t>
      </w:r>
      <w:r w:rsidR="00024DE2">
        <w:rPr>
          <w:rFonts w:ascii="Arial" w:eastAsia="Times New Roman" w:hAnsi="Arial" w:cs="Arial"/>
          <w:lang w:eastAsia="en-GB"/>
        </w:rPr>
        <w:t xml:space="preserve"> November 2017. N</w:t>
      </w:r>
      <w:r w:rsidR="0084655D" w:rsidRPr="0084655D">
        <w:rPr>
          <w:rFonts w:ascii="Arial" w:eastAsia="Times New Roman" w:hAnsi="Arial" w:cs="Arial"/>
          <w:lang w:eastAsia="en-GB"/>
        </w:rPr>
        <w:t xml:space="preserve">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9119B7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9119B7" w:rsidRPr="009119B7">
        <w:rPr>
          <w:rFonts w:ascii="Arial" w:eastAsiaTheme="minorEastAsia" w:hAnsi="Arial" w:cs="Arial"/>
        </w:rPr>
        <w:t>the signed contract is received</w:t>
      </w:r>
      <w:r w:rsidR="00B51C96" w:rsidRPr="009119B7">
        <w:rPr>
          <w:rFonts w:ascii="Arial" w:eastAsiaTheme="minorEastAsia" w:hAnsi="Arial" w:cs="Arial"/>
        </w:rPr>
        <w:t>.</w:t>
      </w:r>
      <w:r w:rsidR="00CB1E56">
        <w:rPr>
          <w:rFonts w:ascii="Arial" w:eastAsiaTheme="minorEastAsia" w:hAnsi="Arial" w:cs="Arial"/>
        </w:rPr>
        <w:br/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6243B86C" w:rsidR="0084655D" w:rsidRPr="0084655D" w:rsidRDefault="0084655D" w:rsidP="00FE4BF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</w:t>
            </w:r>
            <w:r w:rsidR="00FE4BFE">
              <w:rPr>
                <w:rFonts w:ascii="Arial" w:eastAsia="Times New Roman" w:hAnsi="Arial" w:cs="Arial"/>
              </w:rPr>
              <w:t>by Crown Commercial Service acting as the Agent for and on behalf of Department for Communities and Local Government</w:t>
            </w:r>
            <w:r w:rsidR="003A5A57" w:rsidRPr="003A5A57">
              <w:rPr>
                <w:rFonts w:ascii="Arial" w:eastAsia="Times New Roman" w:hAnsi="Arial" w:cs="Arial"/>
              </w:rPr>
              <w:t xml:space="preserve"> </w:t>
            </w:r>
            <w:r w:rsidR="00FE4BFE">
              <w:rPr>
                <w:rFonts w:ascii="Arial" w:eastAsia="Times New Roman" w:hAnsi="Arial" w:cs="Arial"/>
              </w:rPr>
              <w:t>(</w:t>
            </w:r>
            <w:r w:rsidR="003A5A57" w:rsidRPr="003A5A57">
              <w:rPr>
                <w:rFonts w:ascii="Arial" w:eastAsia="Times New Roman" w:hAnsi="Arial" w:cs="Arial"/>
                <w:bCs/>
              </w:rPr>
              <w:t>DCLG</w:t>
            </w:r>
            <w:r w:rsidR="00FE4BFE">
              <w:rPr>
                <w:rFonts w:ascii="Arial" w:eastAsia="Times New Roman" w:hAnsi="Arial" w:cs="Arial"/>
                <w:bCs/>
              </w:rPr>
              <w:t>)</w:t>
            </w:r>
            <w:r w:rsidR="003A5A57" w:rsidRPr="003A5A57">
              <w:rPr>
                <w:rFonts w:ascii="Arial" w:eastAsia="Times New Roman" w:hAnsi="Arial" w:cs="Arial"/>
                <w:bCs/>
              </w:rPr>
              <w:t xml:space="preserve"> </w:t>
            </w:r>
            <w:r w:rsidR="00770A8A" w:rsidRPr="003A5A57">
              <w:rPr>
                <w:rFonts w:ascii="Arial" w:eastAsia="Times New Roman" w:hAnsi="Arial" w:cs="Arial"/>
                <w:bCs/>
              </w:rPr>
              <w:t>(</w:t>
            </w:r>
            <w:r w:rsidR="00770A8A">
              <w:rPr>
                <w:rFonts w:ascii="Arial" w:eastAsia="Times New Roman" w:hAnsi="Arial" w:cs="Arial"/>
                <w:bCs/>
              </w:rPr>
              <w:t>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5175C438" w:rsidR="0084655D" w:rsidRPr="0084655D" w:rsidRDefault="0084655D" w:rsidP="0000782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C04190" w:rsidRPr="00C04190">
              <w:rPr>
                <w:rFonts w:ascii="Arial" w:eastAsia="Times New Roman" w:hAnsi="Arial" w:cs="Arial"/>
              </w:rPr>
              <w:t xml:space="preserve">: </w:t>
            </w:r>
            <w:r w:rsidR="00007821">
              <w:rPr>
                <w:rFonts w:ascii="Arial" w:eastAsia="Times New Roman" w:hAnsi="Arial" w:cs="Arial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843E4C">
              <w:rPr>
                <w:rFonts w:ascii="Arial" w:eastAsia="Times New Roman" w:hAnsi="Arial" w:cs="Arial"/>
              </w:rPr>
              <w:t xml:space="preserve">Job Title: </w:t>
            </w:r>
            <w:r w:rsidR="00007821">
              <w:rPr>
                <w:rFonts w:ascii="Arial" w:eastAsia="Times New Roman" w:hAnsi="Arial" w:cs="Arial"/>
              </w:rPr>
              <w:t>[REDACTED]</w:t>
            </w:r>
            <w:r w:rsidR="002056A9">
              <w:rPr>
                <w:rFonts w:ascii="Arial" w:eastAsia="Times New Roman" w:hAnsi="Arial" w:cs="Arial"/>
              </w:rPr>
              <w:t xml:space="preserve"> </w:t>
            </w:r>
            <w:r w:rsidR="00BB0779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2DF5713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07821">
              <w:rPr>
                <w:rFonts w:ascii="Arial" w:eastAsia="Times New Roman" w:hAnsi="Arial" w:cs="Arial"/>
              </w:rPr>
              <w:t xml:space="preserve"> [REDACTED]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3A00D943" w:rsidR="0084655D" w:rsidRPr="0084655D" w:rsidRDefault="0084655D" w:rsidP="00CB1E56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B0779">
              <w:rPr>
                <w:rFonts w:ascii="Arial" w:eastAsia="Times New Roman" w:hAnsi="Arial" w:cs="Arial"/>
              </w:rPr>
              <w:t xml:space="preserve"> </w:t>
            </w:r>
            <w:r w:rsidR="00CB1E56">
              <w:rPr>
                <w:rFonts w:ascii="Arial" w:eastAsia="Times New Roman" w:hAnsi="Arial" w:cs="Arial"/>
              </w:rPr>
              <w:t>Monday 20</w:t>
            </w:r>
            <w:r w:rsidR="00CB1E56" w:rsidRPr="00CB1E56">
              <w:rPr>
                <w:rFonts w:ascii="Arial" w:eastAsia="Times New Roman" w:hAnsi="Arial" w:cs="Arial"/>
                <w:vertAlign w:val="superscript"/>
              </w:rPr>
              <w:t>th</w:t>
            </w:r>
            <w:r w:rsidR="00CB1E56">
              <w:rPr>
                <w:rFonts w:ascii="Arial" w:eastAsia="Times New Roman" w:hAnsi="Arial" w:cs="Arial"/>
              </w:rPr>
              <w:t xml:space="preserve"> </w:t>
            </w:r>
            <w:r w:rsidR="00BB0779">
              <w:rPr>
                <w:rFonts w:ascii="Arial" w:eastAsia="Times New Roman" w:hAnsi="Arial" w:cs="Arial"/>
              </w:rPr>
              <w:t>November 2017</w:t>
            </w:r>
            <w:r w:rsidR="00BB0779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17EB7BCE" w:rsidR="0084655D" w:rsidRPr="0084655D" w:rsidRDefault="0084655D" w:rsidP="00C04190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04190">
              <w:rPr>
                <w:rFonts w:ascii="Arial" w:eastAsia="Times New Roman" w:hAnsi="Arial" w:cs="Arial"/>
                <w:bCs/>
              </w:rPr>
              <w:t>LG Futures Limited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55DC8045" w:rsidR="0084655D" w:rsidRPr="0084655D" w:rsidRDefault="0084655D" w:rsidP="00007821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="00007821">
              <w:rPr>
                <w:rFonts w:ascii="Arial" w:eastAsia="Times New Roman" w:hAnsi="Arial" w:cs="Arial"/>
              </w:rPr>
              <w:t>[REDACTED]</w:t>
            </w:r>
            <w:r w:rsidR="00CB1E56">
              <w:rPr>
                <w:rFonts w:ascii="Arial" w:eastAsia="Times New Roman" w:hAnsi="Arial" w:cs="Arial"/>
              </w:rPr>
              <w:t xml:space="preserve"> </w:t>
            </w:r>
            <w:r w:rsidR="00843E4C">
              <w:rPr>
                <w:rFonts w:ascii="Arial" w:eastAsia="Times New Roman" w:hAnsi="Arial" w:cs="Arial"/>
              </w:rPr>
              <w:br/>
              <w:t xml:space="preserve">Job Title: </w:t>
            </w:r>
            <w:r w:rsidR="00007821">
              <w:rPr>
                <w:rFonts w:ascii="Arial" w:eastAsia="Times New Roman" w:hAnsi="Arial" w:cs="Arial"/>
              </w:rPr>
              <w:t>[REDACTED]</w:t>
            </w:r>
            <w:r w:rsidR="00843E4C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0731C8B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007821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4214" w:type="dxa"/>
          </w:tcPr>
          <w:p w14:paraId="6B47F79A" w14:textId="02521BAC" w:rsidR="0084655D" w:rsidRPr="0084655D" w:rsidRDefault="00CB1E56" w:rsidP="00CB1E56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</w:t>
            </w:r>
            <w:r w:rsidR="0084655D" w:rsidRPr="0084655D">
              <w:rPr>
                <w:rFonts w:ascii="Arial" w:eastAsia="Times New Roman" w:hAnsi="Arial" w:cs="Arial"/>
              </w:rPr>
              <w:t xml:space="preserve">Date: </w:t>
            </w:r>
            <w:r>
              <w:rPr>
                <w:rFonts w:ascii="Arial" w:eastAsia="Times New Roman" w:hAnsi="Arial" w:cs="Arial"/>
              </w:rPr>
              <w:t>Monday 20</w:t>
            </w:r>
            <w:r w:rsidRPr="00CB1E56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843E4C">
              <w:rPr>
                <w:rFonts w:ascii="Arial" w:eastAsia="Times New Roman" w:hAnsi="Arial" w:cs="Arial"/>
              </w:rPr>
              <w:t>November 2017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A0507" w14:textId="77777777" w:rsidR="0047108F" w:rsidRDefault="0047108F" w:rsidP="0071513A">
      <w:pPr>
        <w:spacing w:after="0" w:line="240" w:lineRule="auto"/>
      </w:pPr>
      <w:r>
        <w:separator/>
      </w:r>
    </w:p>
  </w:endnote>
  <w:endnote w:type="continuationSeparator" w:id="0">
    <w:p w14:paraId="0D814D34" w14:textId="77777777" w:rsidR="0047108F" w:rsidRDefault="0047108F" w:rsidP="0071513A">
      <w:pPr>
        <w:spacing w:after="0" w:line="240" w:lineRule="auto"/>
      </w:pPr>
      <w:r>
        <w:continuationSeparator/>
      </w:r>
    </w:p>
  </w:endnote>
  <w:endnote w:type="continuationNotice" w:id="1">
    <w:p w14:paraId="7EF86A51" w14:textId="77777777" w:rsidR="0047108F" w:rsidRDefault="004710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47108F" w:rsidRDefault="0047108F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007E70CD" w:rsidR="0047108F" w:rsidRDefault="0047108F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47108F" w:rsidRDefault="0047108F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2D95A270" w:rsidR="0047108F" w:rsidRDefault="0047108F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20/11/2017</w:t>
    </w:r>
  </w:p>
  <w:p w14:paraId="0EEA54C1" w14:textId="77777777" w:rsidR="0047108F" w:rsidRPr="00F00F8A" w:rsidRDefault="0047108F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01306">
          <w:rPr>
            <w:rFonts w:ascii="Arial" w:hAnsi="Arial" w:cs="Arial"/>
            <w:noProof/>
            <w:sz w:val="20"/>
            <w:szCs w:val="20"/>
          </w:rPr>
          <w:t>2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47108F" w:rsidRDefault="00471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816D7" w14:textId="77777777" w:rsidR="0047108F" w:rsidRDefault="0047108F" w:rsidP="0071513A">
      <w:pPr>
        <w:spacing w:after="0" w:line="240" w:lineRule="auto"/>
      </w:pPr>
      <w:r>
        <w:separator/>
      </w:r>
    </w:p>
  </w:footnote>
  <w:footnote w:type="continuationSeparator" w:id="0">
    <w:p w14:paraId="6A9A06FA" w14:textId="77777777" w:rsidR="0047108F" w:rsidRDefault="0047108F" w:rsidP="0071513A">
      <w:pPr>
        <w:spacing w:after="0" w:line="240" w:lineRule="auto"/>
      </w:pPr>
      <w:r>
        <w:continuationSeparator/>
      </w:r>
    </w:p>
  </w:footnote>
  <w:footnote w:type="continuationNotice" w:id="1">
    <w:p w14:paraId="58FFFBAD" w14:textId="77777777" w:rsidR="0047108F" w:rsidRDefault="004710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7108F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47108F" w:rsidRPr="0071513A" w:rsidRDefault="0047108F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7108F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47108F" w:rsidRPr="0071513A" w:rsidRDefault="0047108F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47108F" w:rsidRPr="0071513A" w:rsidRDefault="0047108F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47108F" w:rsidRPr="0071513A" w:rsidRDefault="0047108F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47108F" w:rsidRDefault="0047108F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47108F" w:rsidRDefault="0047108F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47108F" w:rsidRPr="0071513A" w:rsidRDefault="0047108F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47108F" w:rsidRPr="0071513A" w:rsidRDefault="0047108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47108F" w:rsidRPr="0071513A" w:rsidRDefault="0047108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47108F" w:rsidRPr="0071513A" w:rsidRDefault="0047108F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47108F" w:rsidRPr="0071513A" w:rsidRDefault="0047108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47108F" w:rsidRPr="00C008D5" w:rsidRDefault="0047108F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47108F" w:rsidRDefault="0047108F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7821"/>
    <w:rsid w:val="00016FFB"/>
    <w:rsid w:val="000239B5"/>
    <w:rsid w:val="00024DE2"/>
    <w:rsid w:val="00090B56"/>
    <w:rsid w:val="0009270E"/>
    <w:rsid w:val="000A2B62"/>
    <w:rsid w:val="00111E47"/>
    <w:rsid w:val="00123A6E"/>
    <w:rsid w:val="00154EC5"/>
    <w:rsid w:val="00170E8A"/>
    <w:rsid w:val="0017409A"/>
    <w:rsid w:val="001B2C91"/>
    <w:rsid w:val="001F684C"/>
    <w:rsid w:val="00202B5D"/>
    <w:rsid w:val="002056A9"/>
    <w:rsid w:val="002412E5"/>
    <w:rsid w:val="00252849"/>
    <w:rsid w:val="00271837"/>
    <w:rsid w:val="0027296D"/>
    <w:rsid w:val="002C6287"/>
    <w:rsid w:val="002E0694"/>
    <w:rsid w:val="002F4E59"/>
    <w:rsid w:val="002F6F0C"/>
    <w:rsid w:val="00303D7D"/>
    <w:rsid w:val="00342216"/>
    <w:rsid w:val="003541BD"/>
    <w:rsid w:val="003640EE"/>
    <w:rsid w:val="00374F28"/>
    <w:rsid w:val="003770B5"/>
    <w:rsid w:val="003A1909"/>
    <w:rsid w:val="003A5A57"/>
    <w:rsid w:val="003D17EC"/>
    <w:rsid w:val="003F7831"/>
    <w:rsid w:val="00407356"/>
    <w:rsid w:val="00407F37"/>
    <w:rsid w:val="00426F1E"/>
    <w:rsid w:val="0047108F"/>
    <w:rsid w:val="004A47AB"/>
    <w:rsid w:val="004A5B2C"/>
    <w:rsid w:val="004A79A3"/>
    <w:rsid w:val="004B258E"/>
    <w:rsid w:val="004B4DCF"/>
    <w:rsid w:val="004C5BAA"/>
    <w:rsid w:val="004F049F"/>
    <w:rsid w:val="0054257B"/>
    <w:rsid w:val="0058299F"/>
    <w:rsid w:val="005B69AF"/>
    <w:rsid w:val="005B6F70"/>
    <w:rsid w:val="005D05A8"/>
    <w:rsid w:val="005D08A1"/>
    <w:rsid w:val="005E1464"/>
    <w:rsid w:val="005E170C"/>
    <w:rsid w:val="005E575F"/>
    <w:rsid w:val="005F418A"/>
    <w:rsid w:val="0060383B"/>
    <w:rsid w:val="006226D2"/>
    <w:rsid w:val="006275A2"/>
    <w:rsid w:val="006456A9"/>
    <w:rsid w:val="00651A33"/>
    <w:rsid w:val="00661691"/>
    <w:rsid w:val="00667B38"/>
    <w:rsid w:val="00670716"/>
    <w:rsid w:val="006762F9"/>
    <w:rsid w:val="006A6B90"/>
    <w:rsid w:val="006B5ED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95B8A"/>
    <w:rsid w:val="00813A56"/>
    <w:rsid w:val="00843E4C"/>
    <w:rsid w:val="0084655D"/>
    <w:rsid w:val="00872420"/>
    <w:rsid w:val="008738F8"/>
    <w:rsid w:val="00880B11"/>
    <w:rsid w:val="00884E03"/>
    <w:rsid w:val="00887204"/>
    <w:rsid w:val="008B79E0"/>
    <w:rsid w:val="008C7FA3"/>
    <w:rsid w:val="008E0209"/>
    <w:rsid w:val="008E5B74"/>
    <w:rsid w:val="009119B7"/>
    <w:rsid w:val="00935571"/>
    <w:rsid w:val="0096723D"/>
    <w:rsid w:val="00980ACA"/>
    <w:rsid w:val="00982988"/>
    <w:rsid w:val="00984247"/>
    <w:rsid w:val="00984401"/>
    <w:rsid w:val="00984953"/>
    <w:rsid w:val="00984F1A"/>
    <w:rsid w:val="009B1B73"/>
    <w:rsid w:val="009F3D7F"/>
    <w:rsid w:val="009F762C"/>
    <w:rsid w:val="00A1051E"/>
    <w:rsid w:val="00A31772"/>
    <w:rsid w:val="00A5182C"/>
    <w:rsid w:val="00A611E5"/>
    <w:rsid w:val="00A7686A"/>
    <w:rsid w:val="00A8216F"/>
    <w:rsid w:val="00A94459"/>
    <w:rsid w:val="00AA5FF7"/>
    <w:rsid w:val="00AD266E"/>
    <w:rsid w:val="00B01306"/>
    <w:rsid w:val="00B32AE3"/>
    <w:rsid w:val="00B51C96"/>
    <w:rsid w:val="00B96861"/>
    <w:rsid w:val="00BA7699"/>
    <w:rsid w:val="00BB0779"/>
    <w:rsid w:val="00BF52BC"/>
    <w:rsid w:val="00C008A6"/>
    <w:rsid w:val="00C008D5"/>
    <w:rsid w:val="00C04190"/>
    <w:rsid w:val="00C16384"/>
    <w:rsid w:val="00C62C13"/>
    <w:rsid w:val="00C949C5"/>
    <w:rsid w:val="00C96D3A"/>
    <w:rsid w:val="00CB1E56"/>
    <w:rsid w:val="00CE0ECA"/>
    <w:rsid w:val="00CE1A09"/>
    <w:rsid w:val="00D02794"/>
    <w:rsid w:val="00D4299A"/>
    <w:rsid w:val="00D47985"/>
    <w:rsid w:val="00D6687B"/>
    <w:rsid w:val="00D878BE"/>
    <w:rsid w:val="00D968FE"/>
    <w:rsid w:val="00DB50D4"/>
    <w:rsid w:val="00DD179A"/>
    <w:rsid w:val="00DD5B54"/>
    <w:rsid w:val="00DE410C"/>
    <w:rsid w:val="00E10A3C"/>
    <w:rsid w:val="00E12B8C"/>
    <w:rsid w:val="00E17914"/>
    <w:rsid w:val="00E51751"/>
    <w:rsid w:val="00E7260A"/>
    <w:rsid w:val="00E74C74"/>
    <w:rsid w:val="00E770D3"/>
    <w:rsid w:val="00E90806"/>
    <w:rsid w:val="00EC1349"/>
    <w:rsid w:val="00EF3DBB"/>
    <w:rsid w:val="00F00F8A"/>
    <w:rsid w:val="00F227A4"/>
    <w:rsid w:val="00F250F8"/>
    <w:rsid w:val="00F43C92"/>
    <w:rsid w:val="00F50FDE"/>
    <w:rsid w:val="00F54ABC"/>
    <w:rsid w:val="00FB1AF8"/>
    <w:rsid w:val="00FB1C62"/>
    <w:rsid w:val="00FB297F"/>
    <w:rsid w:val="00FC46F1"/>
    <w:rsid w:val="00FD19ED"/>
    <w:rsid w:val="00FE4BFE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Lewis J Evans</cp:lastModifiedBy>
  <cp:revision>27</cp:revision>
  <cp:lastPrinted>2017-11-20T10:02:00Z</cp:lastPrinted>
  <dcterms:created xsi:type="dcterms:W3CDTF">2016-03-16T16:35:00Z</dcterms:created>
  <dcterms:modified xsi:type="dcterms:W3CDTF">2017-12-07T08:51:00Z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