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1263" w14:textId="77777777" w:rsidR="00E23E1D" w:rsidRDefault="00FF7AAD">
      <w:pPr>
        <w:pStyle w:val="BodyText"/>
        <w:ind w:left="1274"/>
        <w:rPr>
          <w:rFonts w:ascii="Times New Roman"/>
          <w:sz w:val="20"/>
        </w:rPr>
      </w:pPr>
      <w:r>
        <w:rPr>
          <w:rFonts w:ascii="Times New Roman"/>
          <w:noProof/>
          <w:sz w:val="20"/>
        </w:rPr>
        <w:drawing>
          <wp:inline distT="0" distB="0" distL="0" distR="0" wp14:anchorId="1A8D8BCD" wp14:editId="4338E5DA">
            <wp:extent cx="1600034" cy="1335214"/>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600034" cy="1335214"/>
                    </a:xfrm>
                    <a:prstGeom prst="rect">
                      <a:avLst/>
                    </a:prstGeom>
                  </pic:spPr>
                </pic:pic>
              </a:graphicData>
            </a:graphic>
          </wp:inline>
        </w:drawing>
      </w:r>
    </w:p>
    <w:p w14:paraId="101D1624" w14:textId="77777777" w:rsidR="00E23E1D" w:rsidRDefault="00E23E1D">
      <w:pPr>
        <w:pStyle w:val="BodyText"/>
        <w:rPr>
          <w:rFonts w:ascii="Times New Roman"/>
          <w:sz w:val="20"/>
        </w:rPr>
      </w:pPr>
    </w:p>
    <w:p w14:paraId="46E72311" w14:textId="77777777" w:rsidR="00E23E1D" w:rsidRDefault="00E23E1D">
      <w:pPr>
        <w:pStyle w:val="BodyText"/>
        <w:rPr>
          <w:rFonts w:ascii="Times New Roman"/>
          <w:sz w:val="20"/>
        </w:rPr>
      </w:pPr>
    </w:p>
    <w:p w14:paraId="2C3921A9" w14:textId="77777777" w:rsidR="00E23E1D" w:rsidRDefault="00E23E1D">
      <w:pPr>
        <w:pStyle w:val="BodyText"/>
        <w:rPr>
          <w:rFonts w:ascii="Times New Roman"/>
          <w:sz w:val="20"/>
        </w:rPr>
      </w:pPr>
    </w:p>
    <w:p w14:paraId="26CD2C1C" w14:textId="77777777" w:rsidR="00E23E1D" w:rsidRDefault="00FF7AAD">
      <w:pPr>
        <w:pStyle w:val="Title"/>
      </w:pPr>
      <w:r>
        <w:t>G-Cloud</w:t>
      </w:r>
      <w:r>
        <w:rPr>
          <w:spacing w:val="-5"/>
        </w:rPr>
        <w:t xml:space="preserve"> </w:t>
      </w:r>
      <w:r>
        <w:t>13</w:t>
      </w:r>
      <w:r>
        <w:rPr>
          <w:spacing w:val="-7"/>
        </w:rPr>
        <w:t xml:space="preserve"> </w:t>
      </w:r>
      <w:r>
        <w:t>Call-Off</w:t>
      </w:r>
      <w:r>
        <w:rPr>
          <w:spacing w:val="-4"/>
        </w:rPr>
        <w:t xml:space="preserve"> </w:t>
      </w:r>
      <w:r>
        <w:rPr>
          <w:spacing w:val="-2"/>
        </w:rPr>
        <w:t>Contract</w:t>
      </w:r>
    </w:p>
    <w:p w14:paraId="2821EE3D" w14:textId="77777777" w:rsidR="00E23E1D" w:rsidRDefault="00E23E1D">
      <w:pPr>
        <w:pStyle w:val="BodyText"/>
        <w:spacing w:before="6"/>
        <w:rPr>
          <w:sz w:val="53"/>
        </w:rPr>
      </w:pPr>
    </w:p>
    <w:p w14:paraId="38BD5940" w14:textId="77777777" w:rsidR="00E23E1D" w:rsidRDefault="00FF7AAD">
      <w:pPr>
        <w:pStyle w:val="BodyText"/>
        <w:ind w:left="1258"/>
      </w:pPr>
      <w:r>
        <w:t>This</w:t>
      </w:r>
      <w:r>
        <w:rPr>
          <w:spacing w:val="-7"/>
        </w:rPr>
        <w:t xml:space="preserve"> </w:t>
      </w:r>
      <w:r>
        <w:t>Call-Off</w:t>
      </w:r>
      <w:r>
        <w:rPr>
          <w:spacing w:val="-4"/>
        </w:rPr>
        <w:t xml:space="preserve"> </w:t>
      </w:r>
      <w:r>
        <w:t>Contract</w:t>
      </w:r>
      <w:r>
        <w:rPr>
          <w:spacing w:val="-7"/>
        </w:rPr>
        <w:t xml:space="preserve"> </w:t>
      </w:r>
      <w:r>
        <w:t>for</w:t>
      </w:r>
      <w:r>
        <w:rPr>
          <w:spacing w:val="-7"/>
        </w:rPr>
        <w:t xml:space="preserve"> </w:t>
      </w:r>
      <w:r>
        <w:t>the</w:t>
      </w:r>
      <w:r>
        <w:rPr>
          <w:spacing w:val="-7"/>
        </w:rPr>
        <w:t xml:space="preserve"> </w:t>
      </w:r>
      <w:r>
        <w:t>G-Cloud</w:t>
      </w:r>
      <w:r>
        <w:rPr>
          <w:spacing w:val="-6"/>
        </w:rPr>
        <w:t xml:space="preserve"> </w:t>
      </w:r>
      <w:r>
        <w:t>13</w:t>
      </w:r>
      <w:r>
        <w:rPr>
          <w:spacing w:val="-6"/>
        </w:rPr>
        <w:t xml:space="preserve"> </w:t>
      </w:r>
      <w:r>
        <w:t>Framework</w:t>
      </w:r>
      <w:r>
        <w:rPr>
          <w:spacing w:val="-5"/>
        </w:rPr>
        <w:t xml:space="preserve"> </w:t>
      </w:r>
      <w:r>
        <w:t>Agreement</w:t>
      </w:r>
      <w:r>
        <w:rPr>
          <w:spacing w:val="-7"/>
        </w:rPr>
        <w:t xml:space="preserve"> </w:t>
      </w:r>
      <w:r>
        <w:t>(RM1557.13)</w:t>
      </w:r>
      <w:r>
        <w:rPr>
          <w:spacing w:val="-6"/>
        </w:rPr>
        <w:t xml:space="preserve"> </w:t>
      </w:r>
      <w:r>
        <w:rPr>
          <w:spacing w:val="-2"/>
        </w:rPr>
        <w:t>includes:</w:t>
      </w:r>
    </w:p>
    <w:p w14:paraId="5315C3D7" w14:textId="77777777" w:rsidR="00E23E1D" w:rsidRDefault="00FF7AAD">
      <w:pPr>
        <w:pStyle w:val="Heading3"/>
      </w:pPr>
      <w:r>
        <w:t>G-Cloud</w:t>
      </w:r>
      <w:r>
        <w:rPr>
          <w:spacing w:val="-9"/>
        </w:rPr>
        <w:t xml:space="preserve"> </w:t>
      </w:r>
      <w:r>
        <w:t>13</w:t>
      </w:r>
      <w:r>
        <w:rPr>
          <w:spacing w:val="-4"/>
        </w:rPr>
        <w:t xml:space="preserve"> </w:t>
      </w:r>
      <w:r>
        <w:t>Call-Off</w:t>
      </w:r>
      <w:r>
        <w:rPr>
          <w:spacing w:val="-5"/>
        </w:rPr>
        <w:t xml:space="preserve"> </w:t>
      </w:r>
      <w:r>
        <w:rPr>
          <w:spacing w:val="-2"/>
        </w:rPr>
        <w:t>Contract</w:t>
      </w:r>
    </w:p>
    <w:p w14:paraId="0506F5E9" w14:textId="7B6651E1" w:rsidR="00E23E1D" w:rsidRDefault="00FF7AAD">
      <w:pPr>
        <w:pStyle w:val="Heading4"/>
        <w:spacing w:before="173"/>
        <w:ind w:right="7577"/>
      </w:pPr>
      <w:r>
        <w:t>Part</w:t>
      </w:r>
      <w:r>
        <w:rPr>
          <w:spacing w:val="-9"/>
        </w:rPr>
        <w:t xml:space="preserve"> </w:t>
      </w:r>
      <w:r>
        <w:t>A:</w:t>
      </w:r>
      <w:r>
        <w:rPr>
          <w:spacing w:val="-11"/>
        </w:rPr>
        <w:t xml:space="preserve"> </w:t>
      </w:r>
      <w:r>
        <w:t>Order</w:t>
      </w:r>
      <w:r>
        <w:rPr>
          <w:spacing w:val="-9"/>
        </w:rPr>
        <w:t xml:space="preserve"> </w:t>
      </w:r>
      <w:r>
        <w:t xml:space="preserve">Form </w:t>
      </w:r>
      <w:r w:rsidR="00E41377">
        <w:t xml:space="preserve">    </w:t>
      </w:r>
      <w:r>
        <w:rPr>
          <w:spacing w:val="-10"/>
        </w:rPr>
        <w:t>2</w:t>
      </w:r>
    </w:p>
    <w:p w14:paraId="7714A736" w14:textId="5E2D1818" w:rsidR="00E23E1D" w:rsidRDefault="00FF7AAD">
      <w:pPr>
        <w:pStyle w:val="Heading4"/>
        <w:spacing w:before="171"/>
        <w:ind w:right="6394"/>
      </w:pPr>
      <w:r>
        <w:t>Part</w:t>
      </w:r>
      <w:r>
        <w:rPr>
          <w:spacing w:val="-7"/>
        </w:rPr>
        <w:t xml:space="preserve"> </w:t>
      </w:r>
      <w:r>
        <w:t>B:</w:t>
      </w:r>
      <w:r>
        <w:rPr>
          <w:spacing w:val="-9"/>
        </w:rPr>
        <w:t xml:space="preserve"> </w:t>
      </w:r>
      <w:r>
        <w:t>Terms</w:t>
      </w:r>
      <w:r>
        <w:rPr>
          <w:spacing w:val="-9"/>
        </w:rPr>
        <w:t xml:space="preserve"> </w:t>
      </w:r>
      <w:r>
        <w:t>and</w:t>
      </w:r>
      <w:r>
        <w:rPr>
          <w:spacing w:val="-7"/>
        </w:rPr>
        <w:t xml:space="preserve"> </w:t>
      </w:r>
      <w:r>
        <w:t xml:space="preserve">conditions </w:t>
      </w:r>
      <w:r>
        <w:rPr>
          <w:spacing w:val="-6"/>
        </w:rPr>
        <w:t>1</w:t>
      </w:r>
      <w:r w:rsidR="005C3299">
        <w:rPr>
          <w:spacing w:val="-6"/>
        </w:rPr>
        <w:t>7</w:t>
      </w:r>
    </w:p>
    <w:p w14:paraId="6E5FABF7" w14:textId="77777777" w:rsidR="00E23E1D" w:rsidRDefault="00FF7AAD">
      <w:pPr>
        <w:pStyle w:val="Heading4"/>
        <w:spacing w:before="172"/>
        <w:ind w:left="1258" w:firstLine="0"/>
      </w:pPr>
      <w:r>
        <w:t>Schedule</w:t>
      </w:r>
      <w:r>
        <w:rPr>
          <w:spacing w:val="-5"/>
        </w:rPr>
        <w:t xml:space="preserve"> </w:t>
      </w:r>
      <w:r>
        <w:t>1:</w:t>
      </w:r>
      <w:r>
        <w:rPr>
          <w:spacing w:val="-3"/>
        </w:rPr>
        <w:t xml:space="preserve"> </w:t>
      </w:r>
      <w:r>
        <w:rPr>
          <w:spacing w:val="-2"/>
        </w:rPr>
        <w:t>Services</w:t>
      </w:r>
    </w:p>
    <w:p w14:paraId="67550B8E" w14:textId="5A685746" w:rsidR="00E23E1D" w:rsidRDefault="00FF7AAD">
      <w:pPr>
        <w:pStyle w:val="Heading4"/>
        <w:ind w:firstLine="0"/>
      </w:pPr>
      <w:r>
        <w:rPr>
          <w:spacing w:val="-5"/>
        </w:rPr>
        <w:t>3</w:t>
      </w:r>
      <w:r w:rsidR="005C3299">
        <w:rPr>
          <w:spacing w:val="-5"/>
        </w:rPr>
        <w:t>7</w:t>
      </w:r>
    </w:p>
    <w:p w14:paraId="44A924EC" w14:textId="1DA39397" w:rsidR="00E23E1D" w:rsidRDefault="00FF7AAD">
      <w:pPr>
        <w:pStyle w:val="Heading4"/>
        <w:spacing w:before="174"/>
        <w:ind w:right="5525"/>
      </w:pPr>
      <w:r>
        <w:t>Schedule</w:t>
      </w:r>
      <w:r>
        <w:rPr>
          <w:spacing w:val="-9"/>
        </w:rPr>
        <w:t xml:space="preserve"> </w:t>
      </w:r>
      <w:r>
        <w:t>2:</w:t>
      </w:r>
      <w:r>
        <w:rPr>
          <w:spacing w:val="-7"/>
        </w:rPr>
        <w:t xml:space="preserve"> </w:t>
      </w:r>
      <w:r>
        <w:t>Call-Off</w:t>
      </w:r>
      <w:r>
        <w:rPr>
          <w:spacing w:val="-7"/>
        </w:rPr>
        <w:t xml:space="preserve"> </w:t>
      </w:r>
      <w:r>
        <w:t>Contract</w:t>
      </w:r>
      <w:r>
        <w:rPr>
          <w:spacing w:val="-7"/>
        </w:rPr>
        <w:t xml:space="preserve"> </w:t>
      </w:r>
      <w:r>
        <w:t xml:space="preserve">charges </w:t>
      </w:r>
      <w:r>
        <w:rPr>
          <w:spacing w:val="-6"/>
        </w:rPr>
        <w:t>3</w:t>
      </w:r>
      <w:r w:rsidR="00E41377">
        <w:rPr>
          <w:spacing w:val="-6"/>
        </w:rPr>
        <w:t>8</w:t>
      </w:r>
    </w:p>
    <w:p w14:paraId="27FA3F83" w14:textId="3B70B26B" w:rsidR="00E23E1D" w:rsidRDefault="00FF7AAD">
      <w:pPr>
        <w:pStyle w:val="Heading4"/>
        <w:spacing w:before="170"/>
        <w:ind w:right="5525"/>
      </w:pPr>
      <w:r>
        <w:t>Schedule</w:t>
      </w:r>
      <w:r>
        <w:rPr>
          <w:spacing w:val="-12"/>
        </w:rPr>
        <w:t xml:space="preserve"> </w:t>
      </w:r>
      <w:r>
        <w:t>3:</w:t>
      </w:r>
      <w:r>
        <w:rPr>
          <w:spacing w:val="-10"/>
        </w:rPr>
        <w:t xml:space="preserve"> </w:t>
      </w:r>
      <w:r>
        <w:t>Collaboration</w:t>
      </w:r>
      <w:r>
        <w:rPr>
          <w:spacing w:val="-9"/>
        </w:rPr>
        <w:t xml:space="preserve"> </w:t>
      </w:r>
      <w:r>
        <w:t xml:space="preserve">agreement </w:t>
      </w:r>
      <w:r w:rsidR="00E41377">
        <w:rPr>
          <w:spacing w:val="-6"/>
        </w:rPr>
        <w:t>40</w:t>
      </w:r>
    </w:p>
    <w:sdt>
      <w:sdtPr>
        <w:rPr>
          <w:sz w:val="22"/>
          <w:szCs w:val="22"/>
        </w:rPr>
        <w:id w:val="-1141344810"/>
        <w:docPartObj>
          <w:docPartGallery w:val="Table of Contents"/>
          <w:docPartUnique/>
        </w:docPartObj>
      </w:sdtPr>
      <w:sdtEndPr/>
      <w:sdtContent>
        <w:p w14:paraId="5E6F949D" w14:textId="68FCCF92" w:rsidR="00E41377" w:rsidRDefault="00FF7AAD">
          <w:pPr>
            <w:pStyle w:val="TOC1"/>
            <w:tabs>
              <w:tab w:val="right" w:pos="10940"/>
            </w:tabs>
            <w:rPr>
              <w:rFonts w:asciiTheme="minorHAnsi" w:eastAsiaTheme="minorEastAsia" w:hAnsiTheme="minorHAnsi" w:cstheme="minorBidi"/>
              <w:noProof/>
              <w:sz w:val="22"/>
              <w:szCs w:val="22"/>
              <w:lang w:val="en-GB" w:eastAsia="en-GB"/>
            </w:rPr>
          </w:pPr>
          <w:r>
            <w:fldChar w:fldCharType="begin"/>
          </w:r>
          <w:r>
            <w:instrText xml:space="preserve">TOC \o "1-1" \h \z \u </w:instrText>
          </w:r>
          <w:r>
            <w:fldChar w:fldCharType="separate"/>
          </w:r>
          <w:hyperlink w:anchor="_Toc151643688" w:history="1">
            <w:r w:rsidR="00E41377" w:rsidRPr="007657BD">
              <w:rPr>
                <w:rStyle w:val="Hyperlink"/>
                <w:noProof/>
              </w:rPr>
              <w:t>Schedule</w:t>
            </w:r>
            <w:r w:rsidR="00E41377" w:rsidRPr="007657BD">
              <w:rPr>
                <w:rStyle w:val="Hyperlink"/>
                <w:noProof/>
                <w:spacing w:val="-13"/>
              </w:rPr>
              <w:t xml:space="preserve"> </w:t>
            </w:r>
            <w:r w:rsidR="00E41377" w:rsidRPr="007657BD">
              <w:rPr>
                <w:rStyle w:val="Hyperlink"/>
                <w:noProof/>
              </w:rPr>
              <w:t>4:</w:t>
            </w:r>
            <w:r w:rsidR="00E41377" w:rsidRPr="007657BD">
              <w:rPr>
                <w:rStyle w:val="Hyperlink"/>
                <w:noProof/>
                <w:spacing w:val="-12"/>
              </w:rPr>
              <w:t xml:space="preserve"> </w:t>
            </w:r>
            <w:r w:rsidR="00E41377" w:rsidRPr="007657BD">
              <w:rPr>
                <w:rStyle w:val="Hyperlink"/>
                <w:noProof/>
              </w:rPr>
              <w:t>Alternative</w:t>
            </w:r>
            <w:r w:rsidR="00E41377" w:rsidRPr="007657BD">
              <w:rPr>
                <w:rStyle w:val="Hyperlink"/>
                <w:noProof/>
                <w:spacing w:val="-13"/>
              </w:rPr>
              <w:t xml:space="preserve"> </w:t>
            </w:r>
            <w:r w:rsidR="00E41377" w:rsidRPr="007657BD">
              <w:rPr>
                <w:rStyle w:val="Hyperlink"/>
                <w:noProof/>
                <w:spacing w:val="-2"/>
              </w:rPr>
              <w:t>clauses</w:t>
            </w:r>
            <w:r w:rsidR="00E41377">
              <w:rPr>
                <w:noProof/>
                <w:webHidden/>
              </w:rPr>
              <w:tab/>
            </w:r>
            <w:r w:rsidR="00E41377">
              <w:rPr>
                <w:noProof/>
                <w:webHidden/>
              </w:rPr>
              <w:fldChar w:fldCharType="begin"/>
            </w:r>
            <w:r w:rsidR="00E41377">
              <w:rPr>
                <w:noProof/>
                <w:webHidden/>
              </w:rPr>
              <w:instrText xml:space="preserve"> PAGEREF _Toc151643688 \h </w:instrText>
            </w:r>
            <w:r w:rsidR="00E41377">
              <w:rPr>
                <w:noProof/>
                <w:webHidden/>
              </w:rPr>
            </w:r>
            <w:r w:rsidR="00E41377">
              <w:rPr>
                <w:noProof/>
                <w:webHidden/>
              </w:rPr>
              <w:fldChar w:fldCharType="separate"/>
            </w:r>
            <w:r w:rsidR="00FD5395">
              <w:rPr>
                <w:noProof/>
                <w:webHidden/>
              </w:rPr>
              <w:t>44</w:t>
            </w:r>
            <w:r w:rsidR="00E41377">
              <w:rPr>
                <w:noProof/>
                <w:webHidden/>
              </w:rPr>
              <w:fldChar w:fldCharType="end"/>
            </w:r>
          </w:hyperlink>
        </w:p>
        <w:p w14:paraId="79A52B3D" w14:textId="0AF7A0A8" w:rsidR="00E41377" w:rsidRDefault="002F1DAE">
          <w:pPr>
            <w:pStyle w:val="TOC1"/>
            <w:tabs>
              <w:tab w:val="right" w:pos="10940"/>
            </w:tabs>
            <w:rPr>
              <w:rFonts w:asciiTheme="minorHAnsi" w:eastAsiaTheme="minorEastAsia" w:hAnsiTheme="minorHAnsi" w:cstheme="minorBidi"/>
              <w:noProof/>
              <w:sz w:val="22"/>
              <w:szCs w:val="22"/>
              <w:lang w:val="en-GB" w:eastAsia="en-GB"/>
            </w:rPr>
          </w:pPr>
          <w:hyperlink w:anchor="_Toc151643689" w:history="1">
            <w:r w:rsidR="00E41377" w:rsidRPr="007657BD">
              <w:rPr>
                <w:rStyle w:val="Hyperlink"/>
                <w:noProof/>
              </w:rPr>
              <w:t>Schedule</w:t>
            </w:r>
            <w:r w:rsidR="00E41377" w:rsidRPr="007657BD">
              <w:rPr>
                <w:rStyle w:val="Hyperlink"/>
                <w:noProof/>
                <w:spacing w:val="-10"/>
              </w:rPr>
              <w:t xml:space="preserve"> </w:t>
            </w:r>
            <w:r w:rsidR="00E41377" w:rsidRPr="007657BD">
              <w:rPr>
                <w:rStyle w:val="Hyperlink"/>
                <w:noProof/>
              </w:rPr>
              <w:t>5:</w:t>
            </w:r>
            <w:r w:rsidR="00E41377" w:rsidRPr="007657BD">
              <w:rPr>
                <w:rStyle w:val="Hyperlink"/>
                <w:noProof/>
                <w:spacing w:val="-11"/>
              </w:rPr>
              <w:t xml:space="preserve"> </w:t>
            </w:r>
            <w:r w:rsidR="00E41377" w:rsidRPr="007657BD">
              <w:rPr>
                <w:rStyle w:val="Hyperlink"/>
                <w:noProof/>
                <w:spacing w:val="-2"/>
              </w:rPr>
              <w:t>Guarantee</w:t>
            </w:r>
            <w:r w:rsidR="00E41377">
              <w:rPr>
                <w:noProof/>
                <w:webHidden/>
              </w:rPr>
              <w:tab/>
            </w:r>
            <w:r w:rsidR="00E41377">
              <w:rPr>
                <w:noProof/>
                <w:webHidden/>
              </w:rPr>
              <w:fldChar w:fldCharType="begin"/>
            </w:r>
            <w:r w:rsidR="00E41377">
              <w:rPr>
                <w:noProof/>
                <w:webHidden/>
              </w:rPr>
              <w:instrText xml:space="preserve"> PAGEREF _Toc151643689 \h </w:instrText>
            </w:r>
            <w:r w:rsidR="00E41377">
              <w:rPr>
                <w:noProof/>
                <w:webHidden/>
              </w:rPr>
            </w:r>
            <w:r w:rsidR="00E41377">
              <w:rPr>
                <w:noProof/>
                <w:webHidden/>
              </w:rPr>
              <w:fldChar w:fldCharType="separate"/>
            </w:r>
            <w:r w:rsidR="00FD5395">
              <w:rPr>
                <w:noProof/>
                <w:webHidden/>
              </w:rPr>
              <w:t>48</w:t>
            </w:r>
            <w:r w:rsidR="00E41377">
              <w:rPr>
                <w:noProof/>
                <w:webHidden/>
              </w:rPr>
              <w:fldChar w:fldCharType="end"/>
            </w:r>
          </w:hyperlink>
        </w:p>
        <w:p w14:paraId="5078CC0E" w14:textId="65F9DE06" w:rsidR="00E41377" w:rsidRDefault="002F1DAE">
          <w:pPr>
            <w:pStyle w:val="TOC1"/>
            <w:tabs>
              <w:tab w:val="right" w:pos="10940"/>
            </w:tabs>
            <w:rPr>
              <w:rFonts w:asciiTheme="minorHAnsi" w:eastAsiaTheme="minorEastAsia" w:hAnsiTheme="minorHAnsi" w:cstheme="minorBidi"/>
              <w:noProof/>
              <w:sz w:val="22"/>
              <w:szCs w:val="22"/>
              <w:lang w:val="en-GB" w:eastAsia="en-GB"/>
            </w:rPr>
          </w:pPr>
          <w:hyperlink w:anchor="_Toc151643690" w:history="1">
            <w:r w:rsidR="00E41377" w:rsidRPr="007657BD">
              <w:rPr>
                <w:rStyle w:val="Hyperlink"/>
                <w:noProof/>
              </w:rPr>
              <w:t>Schedule</w:t>
            </w:r>
            <w:r w:rsidR="00E41377" w:rsidRPr="007657BD">
              <w:rPr>
                <w:rStyle w:val="Hyperlink"/>
                <w:noProof/>
                <w:spacing w:val="-10"/>
              </w:rPr>
              <w:t xml:space="preserve"> </w:t>
            </w:r>
            <w:r w:rsidR="00E41377" w:rsidRPr="007657BD">
              <w:rPr>
                <w:rStyle w:val="Hyperlink"/>
                <w:noProof/>
              </w:rPr>
              <w:t>6:</w:t>
            </w:r>
            <w:r w:rsidR="00E41377" w:rsidRPr="007657BD">
              <w:rPr>
                <w:rStyle w:val="Hyperlink"/>
                <w:noProof/>
                <w:spacing w:val="-10"/>
              </w:rPr>
              <w:t xml:space="preserve"> </w:t>
            </w:r>
            <w:r w:rsidR="00E41377" w:rsidRPr="007657BD">
              <w:rPr>
                <w:rStyle w:val="Hyperlink"/>
                <w:noProof/>
              </w:rPr>
              <w:t>Glossary</w:t>
            </w:r>
            <w:r w:rsidR="00E41377" w:rsidRPr="007657BD">
              <w:rPr>
                <w:rStyle w:val="Hyperlink"/>
                <w:noProof/>
                <w:spacing w:val="-10"/>
              </w:rPr>
              <w:t xml:space="preserve"> </w:t>
            </w:r>
            <w:r w:rsidR="00E41377" w:rsidRPr="007657BD">
              <w:rPr>
                <w:rStyle w:val="Hyperlink"/>
                <w:noProof/>
              </w:rPr>
              <w:t>and</w:t>
            </w:r>
            <w:r w:rsidR="00E41377" w:rsidRPr="007657BD">
              <w:rPr>
                <w:rStyle w:val="Hyperlink"/>
                <w:noProof/>
                <w:spacing w:val="-8"/>
              </w:rPr>
              <w:t xml:space="preserve"> </w:t>
            </w:r>
            <w:r w:rsidR="00E41377" w:rsidRPr="007657BD">
              <w:rPr>
                <w:rStyle w:val="Hyperlink"/>
                <w:noProof/>
                <w:spacing w:val="-2"/>
              </w:rPr>
              <w:t>interpretations</w:t>
            </w:r>
            <w:r w:rsidR="00E41377">
              <w:rPr>
                <w:noProof/>
                <w:webHidden/>
              </w:rPr>
              <w:tab/>
            </w:r>
            <w:r w:rsidR="00E41377">
              <w:rPr>
                <w:noProof/>
                <w:webHidden/>
              </w:rPr>
              <w:fldChar w:fldCharType="begin"/>
            </w:r>
            <w:r w:rsidR="00E41377">
              <w:rPr>
                <w:noProof/>
                <w:webHidden/>
              </w:rPr>
              <w:instrText xml:space="preserve"> PAGEREF _Toc151643690 \h </w:instrText>
            </w:r>
            <w:r w:rsidR="00E41377">
              <w:rPr>
                <w:noProof/>
                <w:webHidden/>
              </w:rPr>
            </w:r>
            <w:r w:rsidR="00E41377">
              <w:rPr>
                <w:noProof/>
                <w:webHidden/>
              </w:rPr>
              <w:fldChar w:fldCharType="separate"/>
            </w:r>
            <w:r w:rsidR="00FD5395">
              <w:rPr>
                <w:noProof/>
                <w:webHidden/>
              </w:rPr>
              <w:t>49</w:t>
            </w:r>
            <w:r w:rsidR="00E41377">
              <w:rPr>
                <w:noProof/>
                <w:webHidden/>
              </w:rPr>
              <w:fldChar w:fldCharType="end"/>
            </w:r>
          </w:hyperlink>
        </w:p>
        <w:p w14:paraId="45390988" w14:textId="2947D576" w:rsidR="00E41377" w:rsidRDefault="002F1DAE">
          <w:pPr>
            <w:pStyle w:val="TOC1"/>
            <w:tabs>
              <w:tab w:val="right" w:pos="10940"/>
            </w:tabs>
            <w:rPr>
              <w:rFonts w:asciiTheme="minorHAnsi" w:eastAsiaTheme="minorEastAsia" w:hAnsiTheme="minorHAnsi" w:cstheme="minorBidi"/>
              <w:noProof/>
              <w:sz w:val="22"/>
              <w:szCs w:val="22"/>
              <w:lang w:val="en-GB" w:eastAsia="en-GB"/>
            </w:rPr>
          </w:pPr>
          <w:hyperlink w:anchor="_Toc151643691" w:history="1">
            <w:r w:rsidR="00E41377" w:rsidRPr="007657BD">
              <w:rPr>
                <w:rStyle w:val="Hyperlink"/>
                <w:noProof/>
              </w:rPr>
              <w:t>Schedule</w:t>
            </w:r>
            <w:r w:rsidR="00E41377" w:rsidRPr="007657BD">
              <w:rPr>
                <w:rStyle w:val="Hyperlink"/>
                <w:noProof/>
                <w:spacing w:val="-10"/>
              </w:rPr>
              <w:t xml:space="preserve"> </w:t>
            </w:r>
            <w:r w:rsidR="00E41377" w:rsidRPr="007657BD">
              <w:rPr>
                <w:rStyle w:val="Hyperlink"/>
                <w:noProof/>
              </w:rPr>
              <w:t>7:</w:t>
            </w:r>
            <w:r w:rsidR="00E41377" w:rsidRPr="007657BD">
              <w:rPr>
                <w:rStyle w:val="Hyperlink"/>
                <w:noProof/>
                <w:spacing w:val="-9"/>
              </w:rPr>
              <w:t xml:space="preserve"> </w:t>
            </w:r>
            <w:r w:rsidR="00E41377" w:rsidRPr="007657BD">
              <w:rPr>
                <w:rStyle w:val="Hyperlink"/>
                <w:noProof/>
              </w:rPr>
              <w:t>UK</w:t>
            </w:r>
            <w:r w:rsidR="00E41377" w:rsidRPr="007657BD">
              <w:rPr>
                <w:rStyle w:val="Hyperlink"/>
                <w:noProof/>
                <w:spacing w:val="-7"/>
              </w:rPr>
              <w:t xml:space="preserve"> </w:t>
            </w:r>
            <w:r w:rsidR="00E41377" w:rsidRPr="007657BD">
              <w:rPr>
                <w:rStyle w:val="Hyperlink"/>
                <w:noProof/>
              </w:rPr>
              <w:t>GDPR</w:t>
            </w:r>
            <w:r w:rsidR="00E41377" w:rsidRPr="007657BD">
              <w:rPr>
                <w:rStyle w:val="Hyperlink"/>
                <w:noProof/>
                <w:spacing w:val="-9"/>
              </w:rPr>
              <w:t xml:space="preserve"> </w:t>
            </w:r>
            <w:r w:rsidR="00E41377" w:rsidRPr="007657BD">
              <w:rPr>
                <w:rStyle w:val="Hyperlink"/>
                <w:noProof/>
                <w:spacing w:val="-2"/>
              </w:rPr>
              <w:t>Information</w:t>
            </w:r>
            <w:r w:rsidR="00E41377">
              <w:rPr>
                <w:noProof/>
                <w:webHidden/>
              </w:rPr>
              <w:tab/>
            </w:r>
            <w:r w:rsidR="00E41377">
              <w:rPr>
                <w:noProof/>
                <w:webHidden/>
              </w:rPr>
              <w:fldChar w:fldCharType="begin"/>
            </w:r>
            <w:r w:rsidR="00E41377">
              <w:rPr>
                <w:noProof/>
                <w:webHidden/>
              </w:rPr>
              <w:instrText xml:space="preserve"> PAGEREF _Toc151643691 \h </w:instrText>
            </w:r>
            <w:r w:rsidR="00E41377">
              <w:rPr>
                <w:noProof/>
                <w:webHidden/>
              </w:rPr>
            </w:r>
            <w:r w:rsidR="00E41377">
              <w:rPr>
                <w:noProof/>
                <w:webHidden/>
              </w:rPr>
              <w:fldChar w:fldCharType="separate"/>
            </w:r>
            <w:r w:rsidR="00FD5395">
              <w:rPr>
                <w:noProof/>
                <w:webHidden/>
              </w:rPr>
              <w:t>68</w:t>
            </w:r>
            <w:r w:rsidR="00E41377">
              <w:rPr>
                <w:noProof/>
                <w:webHidden/>
              </w:rPr>
              <w:fldChar w:fldCharType="end"/>
            </w:r>
          </w:hyperlink>
        </w:p>
        <w:p w14:paraId="382F7515" w14:textId="54C6F399" w:rsidR="00E41377" w:rsidRDefault="002F1DAE">
          <w:pPr>
            <w:pStyle w:val="TOC1"/>
            <w:tabs>
              <w:tab w:val="right" w:pos="10940"/>
            </w:tabs>
            <w:rPr>
              <w:rFonts w:asciiTheme="minorHAnsi" w:eastAsiaTheme="minorEastAsia" w:hAnsiTheme="minorHAnsi" w:cstheme="minorBidi"/>
              <w:noProof/>
              <w:sz w:val="22"/>
              <w:szCs w:val="22"/>
              <w:lang w:val="en-GB" w:eastAsia="en-GB"/>
            </w:rPr>
          </w:pPr>
          <w:hyperlink w:anchor="_Toc151643692" w:history="1">
            <w:r w:rsidR="00E41377" w:rsidRPr="007657BD">
              <w:rPr>
                <w:rStyle w:val="Hyperlink"/>
                <w:noProof/>
              </w:rPr>
              <w:t>Annex</w:t>
            </w:r>
            <w:r w:rsidR="00E41377" w:rsidRPr="007657BD">
              <w:rPr>
                <w:rStyle w:val="Hyperlink"/>
                <w:noProof/>
                <w:spacing w:val="-13"/>
              </w:rPr>
              <w:t xml:space="preserve"> </w:t>
            </w:r>
            <w:r w:rsidR="00E41377" w:rsidRPr="007657BD">
              <w:rPr>
                <w:rStyle w:val="Hyperlink"/>
                <w:noProof/>
              </w:rPr>
              <w:t>1:</w:t>
            </w:r>
            <w:r w:rsidR="00E41377" w:rsidRPr="007657BD">
              <w:rPr>
                <w:rStyle w:val="Hyperlink"/>
                <w:noProof/>
                <w:spacing w:val="-13"/>
              </w:rPr>
              <w:t xml:space="preserve"> </w:t>
            </w:r>
            <w:r w:rsidR="00E41377" w:rsidRPr="007657BD">
              <w:rPr>
                <w:rStyle w:val="Hyperlink"/>
                <w:noProof/>
              </w:rPr>
              <w:t>Processing</w:t>
            </w:r>
            <w:r w:rsidR="00E41377" w:rsidRPr="007657BD">
              <w:rPr>
                <w:rStyle w:val="Hyperlink"/>
                <w:noProof/>
                <w:spacing w:val="-13"/>
              </w:rPr>
              <w:t xml:space="preserve"> </w:t>
            </w:r>
            <w:r w:rsidR="00E41377" w:rsidRPr="007657BD">
              <w:rPr>
                <w:rStyle w:val="Hyperlink"/>
                <w:noProof/>
              </w:rPr>
              <w:t>Personal</w:t>
            </w:r>
            <w:r w:rsidR="00E41377" w:rsidRPr="007657BD">
              <w:rPr>
                <w:rStyle w:val="Hyperlink"/>
                <w:noProof/>
                <w:spacing w:val="-12"/>
              </w:rPr>
              <w:t xml:space="preserve"> </w:t>
            </w:r>
            <w:r w:rsidR="00E41377" w:rsidRPr="007657BD">
              <w:rPr>
                <w:rStyle w:val="Hyperlink"/>
                <w:noProof/>
                <w:spacing w:val="-4"/>
              </w:rPr>
              <w:t>Data</w:t>
            </w:r>
            <w:r w:rsidR="00E41377">
              <w:rPr>
                <w:noProof/>
                <w:webHidden/>
              </w:rPr>
              <w:tab/>
            </w:r>
            <w:r w:rsidR="00E41377">
              <w:rPr>
                <w:noProof/>
                <w:webHidden/>
              </w:rPr>
              <w:fldChar w:fldCharType="begin"/>
            </w:r>
            <w:r w:rsidR="00E41377">
              <w:rPr>
                <w:noProof/>
                <w:webHidden/>
              </w:rPr>
              <w:instrText xml:space="preserve"> PAGEREF _Toc151643692 \h </w:instrText>
            </w:r>
            <w:r w:rsidR="00E41377">
              <w:rPr>
                <w:noProof/>
                <w:webHidden/>
              </w:rPr>
            </w:r>
            <w:r w:rsidR="00E41377">
              <w:rPr>
                <w:noProof/>
                <w:webHidden/>
              </w:rPr>
              <w:fldChar w:fldCharType="separate"/>
            </w:r>
            <w:r w:rsidR="00FD5395">
              <w:rPr>
                <w:noProof/>
                <w:webHidden/>
              </w:rPr>
              <w:t>68</w:t>
            </w:r>
            <w:r w:rsidR="00E41377">
              <w:rPr>
                <w:noProof/>
                <w:webHidden/>
              </w:rPr>
              <w:fldChar w:fldCharType="end"/>
            </w:r>
          </w:hyperlink>
        </w:p>
        <w:p w14:paraId="0FAB75D5" w14:textId="041A043B" w:rsidR="00E41377" w:rsidRDefault="002F1DAE">
          <w:pPr>
            <w:pStyle w:val="TOC1"/>
            <w:tabs>
              <w:tab w:val="right" w:pos="10940"/>
            </w:tabs>
            <w:rPr>
              <w:rFonts w:asciiTheme="minorHAnsi" w:eastAsiaTheme="minorEastAsia" w:hAnsiTheme="minorHAnsi" w:cstheme="minorBidi"/>
              <w:noProof/>
              <w:sz w:val="22"/>
              <w:szCs w:val="22"/>
              <w:lang w:val="en-GB" w:eastAsia="en-GB"/>
            </w:rPr>
          </w:pPr>
          <w:hyperlink w:anchor="_Toc151643693" w:history="1">
            <w:r w:rsidR="00E41377" w:rsidRPr="007657BD">
              <w:rPr>
                <w:rStyle w:val="Hyperlink"/>
                <w:noProof/>
              </w:rPr>
              <w:t>Annex</w:t>
            </w:r>
            <w:r w:rsidR="00E41377" w:rsidRPr="007657BD">
              <w:rPr>
                <w:rStyle w:val="Hyperlink"/>
                <w:noProof/>
                <w:spacing w:val="-11"/>
              </w:rPr>
              <w:t xml:space="preserve"> </w:t>
            </w:r>
            <w:r w:rsidR="00E41377" w:rsidRPr="007657BD">
              <w:rPr>
                <w:rStyle w:val="Hyperlink"/>
                <w:noProof/>
              </w:rPr>
              <w:t>2:</w:t>
            </w:r>
            <w:r w:rsidR="00E41377" w:rsidRPr="007657BD">
              <w:rPr>
                <w:rStyle w:val="Hyperlink"/>
                <w:noProof/>
                <w:spacing w:val="-11"/>
              </w:rPr>
              <w:t xml:space="preserve"> </w:t>
            </w:r>
            <w:r w:rsidR="00E41377" w:rsidRPr="007657BD">
              <w:rPr>
                <w:rStyle w:val="Hyperlink"/>
                <w:noProof/>
              </w:rPr>
              <w:t>Joint</w:t>
            </w:r>
            <w:r w:rsidR="00E41377" w:rsidRPr="007657BD">
              <w:rPr>
                <w:rStyle w:val="Hyperlink"/>
                <w:noProof/>
                <w:spacing w:val="-10"/>
              </w:rPr>
              <w:t xml:space="preserve"> </w:t>
            </w:r>
            <w:r w:rsidR="00E41377" w:rsidRPr="007657BD">
              <w:rPr>
                <w:rStyle w:val="Hyperlink"/>
                <w:noProof/>
              </w:rPr>
              <w:t>Controller</w:t>
            </w:r>
            <w:r w:rsidR="00E41377" w:rsidRPr="007657BD">
              <w:rPr>
                <w:rStyle w:val="Hyperlink"/>
                <w:noProof/>
                <w:spacing w:val="-11"/>
              </w:rPr>
              <w:t xml:space="preserve"> </w:t>
            </w:r>
            <w:r w:rsidR="00E41377" w:rsidRPr="007657BD">
              <w:rPr>
                <w:rStyle w:val="Hyperlink"/>
                <w:noProof/>
                <w:spacing w:val="-2"/>
              </w:rPr>
              <w:t>Agreement</w:t>
            </w:r>
            <w:r w:rsidR="00E41377">
              <w:rPr>
                <w:noProof/>
                <w:webHidden/>
              </w:rPr>
              <w:tab/>
            </w:r>
            <w:r w:rsidR="00E41377">
              <w:rPr>
                <w:noProof/>
                <w:webHidden/>
              </w:rPr>
              <w:fldChar w:fldCharType="begin"/>
            </w:r>
            <w:r w:rsidR="00E41377">
              <w:rPr>
                <w:noProof/>
                <w:webHidden/>
              </w:rPr>
              <w:instrText xml:space="preserve"> PAGEREF _Toc151643693 \h </w:instrText>
            </w:r>
            <w:r w:rsidR="00E41377">
              <w:rPr>
                <w:noProof/>
                <w:webHidden/>
              </w:rPr>
            </w:r>
            <w:r w:rsidR="00E41377">
              <w:rPr>
                <w:noProof/>
                <w:webHidden/>
              </w:rPr>
              <w:fldChar w:fldCharType="separate"/>
            </w:r>
            <w:r w:rsidR="00FD5395">
              <w:rPr>
                <w:noProof/>
                <w:webHidden/>
              </w:rPr>
              <w:t>71</w:t>
            </w:r>
            <w:r w:rsidR="00E41377">
              <w:rPr>
                <w:noProof/>
                <w:webHidden/>
              </w:rPr>
              <w:fldChar w:fldCharType="end"/>
            </w:r>
          </w:hyperlink>
        </w:p>
        <w:p w14:paraId="7E6EFCD7" w14:textId="3FD41FA1" w:rsidR="00E23E1D" w:rsidRDefault="00FF7AAD">
          <w:r>
            <w:fldChar w:fldCharType="end"/>
          </w:r>
        </w:p>
      </w:sdtContent>
    </w:sdt>
    <w:p w14:paraId="02E6CE81" w14:textId="77777777" w:rsidR="00E23E1D" w:rsidRDefault="00E23E1D">
      <w:pPr>
        <w:sectPr w:rsidR="00E23E1D">
          <w:footerReference w:type="default" r:id="rId11"/>
          <w:type w:val="continuous"/>
          <w:pgSz w:w="11930" w:h="16840"/>
          <w:pgMar w:top="700" w:right="400" w:bottom="1220" w:left="580" w:header="0" w:footer="1028" w:gutter="0"/>
          <w:pgNumType w:start="1"/>
          <w:cols w:space="720"/>
        </w:sectPr>
      </w:pPr>
    </w:p>
    <w:p w14:paraId="6B8CCADB" w14:textId="77777777" w:rsidR="00E23E1D" w:rsidRDefault="00FF7AAD">
      <w:pPr>
        <w:spacing w:before="72"/>
        <w:ind w:left="2372"/>
        <w:rPr>
          <w:sz w:val="32"/>
        </w:rPr>
      </w:pPr>
      <w:r>
        <w:rPr>
          <w:sz w:val="32"/>
        </w:rPr>
        <w:lastRenderedPageBreak/>
        <w:t>Part</w:t>
      </w:r>
      <w:r>
        <w:rPr>
          <w:spacing w:val="-7"/>
          <w:sz w:val="32"/>
        </w:rPr>
        <w:t xml:space="preserve"> </w:t>
      </w:r>
      <w:r>
        <w:rPr>
          <w:sz w:val="32"/>
        </w:rPr>
        <w:t>A:</w:t>
      </w:r>
      <w:r>
        <w:rPr>
          <w:spacing w:val="-6"/>
          <w:sz w:val="32"/>
        </w:rPr>
        <w:t xml:space="preserve"> </w:t>
      </w:r>
      <w:r>
        <w:rPr>
          <w:sz w:val="32"/>
        </w:rPr>
        <w:t>Order</w:t>
      </w:r>
      <w:r>
        <w:rPr>
          <w:spacing w:val="-6"/>
          <w:sz w:val="32"/>
        </w:rPr>
        <w:t xml:space="preserve"> </w:t>
      </w:r>
      <w:r>
        <w:rPr>
          <w:spacing w:val="-4"/>
          <w:sz w:val="32"/>
        </w:rPr>
        <w:t>Form</w:t>
      </w:r>
    </w:p>
    <w:p w14:paraId="134F22E8" w14:textId="77777777" w:rsidR="00E23E1D" w:rsidRDefault="00FF7AAD">
      <w:pPr>
        <w:pStyle w:val="BodyText"/>
        <w:spacing w:before="84"/>
        <w:ind w:left="1268" w:hanging="10"/>
      </w:pPr>
      <w:r>
        <w:t>Buyers</w:t>
      </w:r>
      <w:r>
        <w:rPr>
          <w:spacing w:val="-3"/>
        </w:rPr>
        <w:t xml:space="preserve"> </w:t>
      </w:r>
      <w:r>
        <w:t>must use</w:t>
      </w:r>
      <w:r>
        <w:rPr>
          <w:spacing w:val="-3"/>
        </w:rPr>
        <w:t xml:space="preserve"> </w:t>
      </w:r>
      <w:r>
        <w:t>this</w:t>
      </w:r>
      <w:r>
        <w:rPr>
          <w:spacing w:val="-3"/>
        </w:rPr>
        <w:t xml:space="preserve"> </w:t>
      </w:r>
      <w:r>
        <w:t>template order</w:t>
      </w:r>
      <w:r>
        <w:rPr>
          <w:spacing w:val="-2"/>
        </w:rPr>
        <w:t xml:space="preserve"> </w:t>
      </w:r>
      <w:r>
        <w:t>form as</w:t>
      </w:r>
      <w:r>
        <w:rPr>
          <w:spacing w:val="-3"/>
        </w:rPr>
        <w:t xml:space="preserve"> </w:t>
      </w:r>
      <w:r>
        <w:t>the</w:t>
      </w:r>
      <w:r>
        <w:rPr>
          <w:spacing w:val="-3"/>
        </w:rPr>
        <w:t xml:space="preserve"> </w:t>
      </w:r>
      <w:r>
        <w:t>basis</w:t>
      </w:r>
      <w:r>
        <w:rPr>
          <w:spacing w:val="-3"/>
        </w:rPr>
        <w:t xml:space="preserve"> </w:t>
      </w:r>
      <w:r>
        <w:t>for</w:t>
      </w:r>
      <w:r>
        <w:rPr>
          <w:spacing w:val="-2"/>
        </w:rPr>
        <w:t xml:space="preserve"> </w:t>
      </w:r>
      <w:r>
        <w:t>all</w:t>
      </w:r>
      <w:r>
        <w:rPr>
          <w:spacing w:val="-1"/>
        </w:rPr>
        <w:t xml:space="preserve"> </w:t>
      </w:r>
      <w:r>
        <w:t>Call-Off Contracts and</w:t>
      </w:r>
      <w:r>
        <w:rPr>
          <w:spacing w:val="-5"/>
        </w:rPr>
        <w:t xml:space="preserve"> </w:t>
      </w:r>
      <w:r>
        <w:t>must refrain from accepting a Supplier’s prepopulated version unless it has been carefully checked against template drafting.</w:t>
      </w: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E23E1D" w14:paraId="1C651D8F" w14:textId="77777777">
        <w:trPr>
          <w:trHeight w:val="1381"/>
        </w:trPr>
        <w:tc>
          <w:tcPr>
            <w:tcW w:w="4520" w:type="dxa"/>
          </w:tcPr>
          <w:p w14:paraId="5DFAE5B0" w14:textId="77777777" w:rsidR="00E23E1D" w:rsidRDefault="00E23E1D">
            <w:pPr>
              <w:pStyle w:val="TableParagraph"/>
              <w:rPr>
                <w:sz w:val="24"/>
              </w:rPr>
            </w:pPr>
          </w:p>
          <w:p w14:paraId="7D4A6EBF" w14:textId="77777777" w:rsidR="00E23E1D" w:rsidRDefault="00E23E1D">
            <w:pPr>
              <w:pStyle w:val="TableParagraph"/>
              <w:rPr>
                <w:sz w:val="26"/>
              </w:rPr>
            </w:pPr>
          </w:p>
          <w:p w14:paraId="2B877F1D" w14:textId="77777777" w:rsidR="00E23E1D" w:rsidRDefault="00FF7AAD">
            <w:pPr>
              <w:pStyle w:val="TableParagraph"/>
              <w:ind w:left="105"/>
              <w:rPr>
                <w:b/>
              </w:rPr>
            </w:pPr>
            <w:r>
              <w:rPr>
                <w:b/>
              </w:rPr>
              <w:t>Platform</w:t>
            </w:r>
            <w:r>
              <w:rPr>
                <w:b/>
                <w:spacing w:val="-5"/>
              </w:rPr>
              <w:t xml:space="preserve"> </w:t>
            </w:r>
            <w:r>
              <w:rPr>
                <w:b/>
              </w:rPr>
              <w:t>service</w:t>
            </w:r>
            <w:r>
              <w:rPr>
                <w:b/>
                <w:spacing w:val="-6"/>
              </w:rPr>
              <w:t xml:space="preserve"> </w:t>
            </w:r>
            <w:r>
              <w:rPr>
                <w:b/>
              </w:rPr>
              <w:t>ID</w:t>
            </w:r>
            <w:r>
              <w:rPr>
                <w:b/>
                <w:spacing w:val="-3"/>
              </w:rPr>
              <w:t xml:space="preserve"> </w:t>
            </w:r>
            <w:r>
              <w:rPr>
                <w:b/>
                <w:spacing w:val="-2"/>
              </w:rPr>
              <w:t>number</w:t>
            </w:r>
          </w:p>
        </w:tc>
        <w:tc>
          <w:tcPr>
            <w:tcW w:w="4383" w:type="dxa"/>
          </w:tcPr>
          <w:p w14:paraId="08243A67" w14:textId="77777777" w:rsidR="00E23E1D" w:rsidRDefault="00E23E1D">
            <w:pPr>
              <w:pStyle w:val="TableParagraph"/>
              <w:rPr>
                <w:sz w:val="24"/>
              </w:rPr>
            </w:pPr>
          </w:p>
          <w:p w14:paraId="70E1441A" w14:textId="77777777" w:rsidR="00E23E1D" w:rsidRDefault="00E23E1D">
            <w:pPr>
              <w:pStyle w:val="TableParagraph"/>
              <w:spacing w:before="3"/>
              <w:rPr>
                <w:sz w:val="32"/>
              </w:rPr>
            </w:pPr>
          </w:p>
          <w:p w14:paraId="0CFE8C9D" w14:textId="77777777" w:rsidR="00E23E1D" w:rsidRDefault="00FF7AAD">
            <w:pPr>
              <w:pStyle w:val="TableParagraph"/>
              <w:ind w:left="117"/>
            </w:pPr>
            <w:r>
              <w:t>8585</w:t>
            </w:r>
            <w:r>
              <w:rPr>
                <w:spacing w:val="-2"/>
              </w:rPr>
              <w:t xml:space="preserve"> </w:t>
            </w:r>
            <w:r>
              <w:t>4642</w:t>
            </w:r>
            <w:r>
              <w:rPr>
                <w:spacing w:val="-1"/>
              </w:rPr>
              <w:t xml:space="preserve"> </w:t>
            </w:r>
            <w:r>
              <w:t>5232</w:t>
            </w:r>
            <w:r>
              <w:rPr>
                <w:spacing w:val="-2"/>
              </w:rPr>
              <w:t xml:space="preserve"> </w:t>
            </w:r>
            <w:r>
              <w:rPr>
                <w:spacing w:val="-5"/>
              </w:rPr>
              <w:t>178</w:t>
            </w:r>
          </w:p>
        </w:tc>
      </w:tr>
      <w:tr w:rsidR="00E23E1D" w14:paraId="7756FB60" w14:textId="77777777">
        <w:trPr>
          <w:trHeight w:val="1084"/>
        </w:trPr>
        <w:tc>
          <w:tcPr>
            <w:tcW w:w="4520" w:type="dxa"/>
          </w:tcPr>
          <w:p w14:paraId="6E2BA51A" w14:textId="77777777" w:rsidR="00E23E1D" w:rsidRDefault="00E23E1D">
            <w:pPr>
              <w:pStyle w:val="TableParagraph"/>
              <w:spacing w:before="5"/>
              <w:rPr>
                <w:sz w:val="30"/>
              </w:rPr>
            </w:pPr>
          </w:p>
          <w:p w14:paraId="1B69D274" w14:textId="77777777" w:rsidR="00E23E1D" w:rsidRDefault="00FF7AAD">
            <w:pPr>
              <w:pStyle w:val="TableParagraph"/>
              <w:ind w:left="105"/>
              <w:rPr>
                <w:b/>
              </w:rPr>
            </w:pPr>
            <w:r>
              <w:rPr>
                <w:b/>
              </w:rPr>
              <w:t>Call-Off</w:t>
            </w:r>
            <w:r>
              <w:rPr>
                <w:b/>
                <w:spacing w:val="-8"/>
              </w:rPr>
              <w:t xml:space="preserve"> </w:t>
            </w:r>
            <w:r>
              <w:rPr>
                <w:b/>
              </w:rPr>
              <w:t>Contract</w:t>
            </w:r>
            <w:r>
              <w:rPr>
                <w:b/>
                <w:spacing w:val="-6"/>
              </w:rPr>
              <w:t xml:space="preserve"> </w:t>
            </w:r>
            <w:r>
              <w:rPr>
                <w:b/>
                <w:spacing w:val="-2"/>
              </w:rPr>
              <w:t>reference</w:t>
            </w:r>
          </w:p>
        </w:tc>
        <w:tc>
          <w:tcPr>
            <w:tcW w:w="4383" w:type="dxa"/>
          </w:tcPr>
          <w:p w14:paraId="45BB774B" w14:textId="77777777" w:rsidR="00E23E1D" w:rsidRDefault="00E23E1D">
            <w:pPr>
              <w:pStyle w:val="TableParagraph"/>
              <w:spacing w:before="5"/>
              <w:rPr>
                <w:sz w:val="30"/>
              </w:rPr>
            </w:pPr>
          </w:p>
          <w:p w14:paraId="43DC5934" w14:textId="1614A17D" w:rsidR="00E23E1D" w:rsidRDefault="002049E6">
            <w:pPr>
              <w:pStyle w:val="TableParagraph"/>
              <w:ind w:left="117"/>
            </w:pPr>
            <w:r w:rsidRPr="002049E6">
              <w:rPr>
                <w:spacing w:val="-2"/>
              </w:rPr>
              <w:t>709754452</w:t>
            </w:r>
          </w:p>
        </w:tc>
      </w:tr>
      <w:tr w:rsidR="00E23E1D" w14:paraId="292A3B25" w14:textId="77777777">
        <w:trPr>
          <w:trHeight w:val="1100"/>
        </w:trPr>
        <w:tc>
          <w:tcPr>
            <w:tcW w:w="4520" w:type="dxa"/>
          </w:tcPr>
          <w:p w14:paraId="5EF689C2" w14:textId="77777777" w:rsidR="00E23E1D" w:rsidRDefault="00E23E1D">
            <w:pPr>
              <w:pStyle w:val="TableParagraph"/>
              <w:spacing w:before="10"/>
              <w:rPr>
                <w:sz w:val="31"/>
              </w:rPr>
            </w:pPr>
          </w:p>
          <w:p w14:paraId="330FC94B" w14:textId="77777777" w:rsidR="00E23E1D" w:rsidRDefault="00FF7AAD">
            <w:pPr>
              <w:pStyle w:val="TableParagraph"/>
              <w:ind w:left="105"/>
              <w:rPr>
                <w:b/>
              </w:rPr>
            </w:pPr>
            <w:r>
              <w:rPr>
                <w:b/>
              </w:rPr>
              <w:t>Call-Off</w:t>
            </w:r>
            <w:r>
              <w:rPr>
                <w:b/>
                <w:spacing w:val="-8"/>
              </w:rPr>
              <w:t xml:space="preserve"> </w:t>
            </w:r>
            <w:r>
              <w:rPr>
                <w:b/>
              </w:rPr>
              <w:t>Contract</w:t>
            </w:r>
            <w:r>
              <w:rPr>
                <w:b/>
                <w:spacing w:val="-8"/>
              </w:rPr>
              <w:t xml:space="preserve"> </w:t>
            </w:r>
            <w:r>
              <w:rPr>
                <w:b/>
                <w:spacing w:val="-4"/>
              </w:rPr>
              <w:t>title</w:t>
            </w:r>
          </w:p>
        </w:tc>
        <w:tc>
          <w:tcPr>
            <w:tcW w:w="4383" w:type="dxa"/>
          </w:tcPr>
          <w:p w14:paraId="7FAA18B6" w14:textId="77777777" w:rsidR="00E23E1D" w:rsidRDefault="00E23E1D">
            <w:pPr>
              <w:pStyle w:val="TableParagraph"/>
              <w:spacing w:before="10"/>
              <w:rPr>
                <w:sz w:val="31"/>
              </w:rPr>
            </w:pPr>
          </w:p>
          <w:p w14:paraId="3B82EF7C" w14:textId="77777777" w:rsidR="00E23E1D" w:rsidRDefault="00FF7AAD">
            <w:pPr>
              <w:pStyle w:val="TableParagraph"/>
              <w:ind w:left="117"/>
            </w:pPr>
            <w:r>
              <w:t>SFG20</w:t>
            </w:r>
            <w:r>
              <w:rPr>
                <w:spacing w:val="-5"/>
              </w:rPr>
              <w:t xml:space="preserve"> </w:t>
            </w:r>
            <w:r>
              <w:t>Enterprise</w:t>
            </w:r>
            <w:r>
              <w:rPr>
                <w:spacing w:val="-8"/>
              </w:rPr>
              <w:t xml:space="preserve"> </w:t>
            </w:r>
            <w:r>
              <w:t>Licence</w:t>
            </w:r>
            <w:r>
              <w:rPr>
                <w:spacing w:val="-5"/>
              </w:rPr>
              <w:t xml:space="preserve"> </w:t>
            </w:r>
            <w:r>
              <w:t>23-</w:t>
            </w:r>
            <w:r>
              <w:rPr>
                <w:spacing w:val="-5"/>
              </w:rPr>
              <w:t>24</w:t>
            </w:r>
          </w:p>
        </w:tc>
      </w:tr>
      <w:tr w:rsidR="00E23E1D" w14:paraId="793422A6" w14:textId="77777777">
        <w:trPr>
          <w:trHeight w:val="1084"/>
        </w:trPr>
        <w:tc>
          <w:tcPr>
            <w:tcW w:w="4520" w:type="dxa"/>
          </w:tcPr>
          <w:p w14:paraId="542BBEC6" w14:textId="77777777" w:rsidR="00E23E1D" w:rsidRDefault="00E23E1D">
            <w:pPr>
              <w:pStyle w:val="TableParagraph"/>
              <w:spacing w:before="5"/>
              <w:rPr>
                <w:sz w:val="30"/>
              </w:rPr>
            </w:pPr>
          </w:p>
          <w:p w14:paraId="2D42A4F2" w14:textId="77777777" w:rsidR="00E23E1D" w:rsidRDefault="00FF7AAD">
            <w:pPr>
              <w:pStyle w:val="TableParagraph"/>
              <w:ind w:left="105"/>
              <w:rPr>
                <w:b/>
              </w:rPr>
            </w:pPr>
            <w:r>
              <w:rPr>
                <w:b/>
              </w:rPr>
              <w:t>Call-Off</w:t>
            </w:r>
            <w:r>
              <w:rPr>
                <w:b/>
                <w:spacing w:val="-8"/>
              </w:rPr>
              <w:t xml:space="preserve"> </w:t>
            </w:r>
            <w:r>
              <w:rPr>
                <w:b/>
              </w:rPr>
              <w:t>Contract</w:t>
            </w:r>
            <w:r>
              <w:rPr>
                <w:b/>
                <w:spacing w:val="-6"/>
              </w:rPr>
              <w:t xml:space="preserve"> </w:t>
            </w:r>
            <w:r>
              <w:rPr>
                <w:b/>
                <w:spacing w:val="-2"/>
              </w:rPr>
              <w:t>description</w:t>
            </w:r>
          </w:p>
        </w:tc>
        <w:tc>
          <w:tcPr>
            <w:tcW w:w="4383" w:type="dxa"/>
          </w:tcPr>
          <w:p w14:paraId="70BEAAC8" w14:textId="77777777" w:rsidR="00E23E1D" w:rsidRDefault="00E23E1D">
            <w:pPr>
              <w:pStyle w:val="TableParagraph"/>
              <w:spacing w:before="5"/>
              <w:rPr>
                <w:sz w:val="30"/>
              </w:rPr>
            </w:pPr>
          </w:p>
          <w:p w14:paraId="5DAAB6D0" w14:textId="77777777" w:rsidR="00E23E1D" w:rsidRDefault="00FF7AAD">
            <w:pPr>
              <w:pStyle w:val="TableParagraph"/>
              <w:ind w:left="117"/>
            </w:pPr>
            <w:r>
              <w:t>DIO</w:t>
            </w:r>
            <w:r>
              <w:rPr>
                <w:spacing w:val="51"/>
              </w:rPr>
              <w:t xml:space="preserve"> </w:t>
            </w:r>
            <w:r>
              <w:t>-</w:t>
            </w:r>
            <w:r>
              <w:rPr>
                <w:spacing w:val="-3"/>
              </w:rPr>
              <w:t xml:space="preserve"> </w:t>
            </w:r>
            <w:r>
              <w:t>SFG20</w:t>
            </w:r>
            <w:r>
              <w:rPr>
                <w:spacing w:val="-4"/>
              </w:rPr>
              <w:t xml:space="preserve"> </w:t>
            </w:r>
            <w:r>
              <w:t>Enterprise</w:t>
            </w:r>
            <w:r>
              <w:rPr>
                <w:spacing w:val="-4"/>
              </w:rPr>
              <w:t xml:space="preserve"> </w:t>
            </w:r>
            <w:r>
              <w:t>Licence</w:t>
            </w:r>
            <w:r>
              <w:rPr>
                <w:spacing w:val="-4"/>
              </w:rPr>
              <w:t xml:space="preserve"> </w:t>
            </w:r>
            <w:r>
              <w:t>23-</w:t>
            </w:r>
            <w:r>
              <w:rPr>
                <w:spacing w:val="-5"/>
              </w:rPr>
              <w:t>24</w:t>
            </w:r>
          </w:p>
        </w:tc>
      </w:tr>
      <w:tr w:rsidR="00E23E1D" w14:paraId="3FA3C24C" w14:textId="77777777">
        <w:trPr>
          <w:trHeight w:val="1082"/>
        </w:trPr>
        <w:tc>
          <w:tcPr>
            <w:tcW w:w="4520" w:type="dxa"/>
          </w:tcPr>
          <w:p w14:paraId="60223962" w14:textId="77777777" w:rsidR="00E23E1D" w:rsidRDefault="00E23E1D">
            <w:pPr>
              <w:pStyle w:val="TableParagraph"/>
              <w:spacing w:before="2"/>
              <w:rPr>
                <w:sz w:val="30"/>
              </w:rPr>
            </w:pPr>
          </w:p>
          <w:p w14:paraId="1C0040D7" w14:textId="77777777" w:rsidR="00E23E1D" w:rsidRDefault="00FF7AAD">
            <w:pPr>
              <w:pStyle w:val="TableParagraph"/>
              <w:ind w:left="105"/>
              <w:rPr>
                <w:b/>
              </w:rPr>
            </w:pPr>
            <w:r>
              <w:rPr>
                <w:b/>
              </w:rPr>
              <w:t>Start</w:t>
            </w:r>
            <w:r>
              <w:rPr>
                <w:b/>
                <w:spacing w:val="-2"/>
              </w:rPr>
              <w:t xml:space="preserve"> </w:t>
            </w:r>
            <w:r>
              <w:rPr>
                <w:b/>
                <w:spacing w:val="-4"/>
              </w:rPr>
              <w:t>date</w:t>
            </w:r>
          </w:p>
        </w:tc>
        <w:tc>
          <w:tcPr>
            <w:tcW w:w="4383" w:type="dxa"/>
          </w:tcPr>
          <w:p w14:paraId="50C44295" w14:textId="77777777" w:rsidR="00E23E1D" w:rsidRDefault="00E23E1D">
            <w:pPr>
              <w:pStyle w:val="TableParagraph"/>
              <w:spacing w:before="2"/>
              <w:rPr>
                <w:sz w:val="30"/>
              </w:rPr>
            </w:pPr>
          </w:p>
          <w:p w14:paraId="143B3D1A" w14:textId="77777777" w:rsidR="00E23E1D" w:rsidRDefault="00FF7AAD">
            <w:pPr>
              <w:pStyle w:val="TableParagraph"/>
              <w:ind w:left="117"/>
            </w:pPr>
            <w:r>
              <w:t>26</w:t>
            </w:r>
            <w:r>
              <w:rPr>
                <w:spacing w:val="-7"/>
              </w:rPr>
              <w:t xml:space="preserve"> </w:t>
            </w:r>
            <w:r>
              <w:t>November</w:t>
            </w:r>
            <w:r>
              <w:rPr>
                <w:spacing w:val="-4"/>
              </w:rPr>
              <w:t xml:space="preserve"> 2023</w:t>
            </w:r>
          </w:p>
        </w:tc>
      </w:tr>
      <w:tr w:rsidR="00E23E1D" w14:paraId="2EC71B06" w14:textId="77777777">
        <w:trPr>
          <w:trHeight w:val="1084"/>
        </w:trPr>
        <w:tc>
          <w:tcPr>
            <w:tcW w:w="4520" w:type="dxa"/>
          </w:tcPr>
          <w:p w14:paraId="0861ABC3" w14:textId="77777777" w:rsidR="00E23E1D" w:rsidRDefault="00E23E1D">
            <w:pPr>
              <w:pStyle w:val="TableParagraph"/>
              <w:spacing w:before="5"/>
              <w:rPr>
                <w:sz w:val="30"/>
              </w:rPr>
            </w:pPr>
          </w:p>
          <w:p w14:paraId="26071CA0" w14:textId="77777777" w:rsidR="00E23E1D" w:rsidRDefault="00FF7AAD">
            <w:pPr>
              <w:pStyle w:val="TableParagraph"/>
              <w:ind w:left="105"/>
              <w:rPr>
                <w:b/>
              </w:rPr>
            </w:pPr>
            <w:r>
              <w:rPr>
                <w:b/>
              </w:rPr>
              <w:t>Expiry</w:t>
            </w:r>
            <w:r>
              <w:rPr>
                <w:b/>
                <w:spacing w:val="-4"/>
              </w:rPr>
              <w:t xml:space="preserve"> date</w:t>
            </w:r>
          </w:p>
        </w:tc>
        <w:tc>
          <w:tcPr>
            <w:tcW w:w="4383" w:type="dxa"/>
          </w:tcPr>
          <w:p w14:paraId="79E1F638" w14:textId="77777777" w:rsidR="00E23E1D" w:rsidRDefault="00E23E1D">
            <w:pPr>
              <w:pStyle w:val="TableParagraph"/>
              <w:spacing w:before="5"/>
              <w:rPr>
                <w:sz w:val="30"/>
              </w:rPr>
            </w:pPr>
          </w:p>
          <w:p w14:paraId="6CAFC936" w14:textId="77777777" w:rsidR="00E23E1D" w:rsidRDefault="00FF7AAD">
            <w:pPr>
              <w:pStyle w:val="TableParagraph"/>
              <w:ind w:left="117"/>
            </w:pPr>
            <w:r>
              <w:t>25</w:t>
            </w:r>
            <w:r>
              <w:rPr>
                <w:spacing w:val="-2"/>
              </w:rPr>
              <w:t xml:space="preserve"> </w:t>
            </w:r>
            <w:r>
              <w:t>June</w:t>
            </w:r>
            <w:r>
              <w:rPr>
                <w:spacing w:val="-1"/>
              </w:rPr>
              <w:t xml:space="preserve"> </w:t>
            </w:r>
            <w:r>
              <w:rPr>
                <w:spacing w:val="-4"/>
              </w:rPr>
              <w:t>2024</w:t>
            </w:r>
          </w:p>
        </w:tc>
      </w:tr>
      <w:tr w:rsidR="00E23E1D" w14:paraId="0AA26D09" w14:textId="77777777">
        <w:trPr>
          <w:trHeight w:val="1105"/>
        </w:trPr>
        <w:tc>
          <w:tcPr>
            <w:tcW w:w="4520" w:type="dxa"/>
          </w:tcPr>
          <w:p w14:paraId="27647924" w14:textId="77777777" w:rsidR="00E23E1D" w:rsidRDefault="00E23E1D">
            <w:pPr>
              <w:pStyle w:val="TableParagraph"/>
              <w:spacing w:before="3"/>
              <w:rPr>
                <w:sz w:val="32"/>
              </w:rPr>
            </w:pPr>
          </w:p>
          <w:p w14:paraId="54882A40" w14:textId="77777777" w:rsidR="00E23E1D" w:rsidRDefault="00FF7AAD">
            <w:pPr>
              <w:pStyle w:val="TableParagraph"/>
              <w:ind w:left="105"/>
              <w:rPr>
                <w:b/>
              </w:rPr>
            </w:pPr>
            <w:r>
              <w:rPr>
                <w:b/>
              </w:rPr>
              <w:t>Call-Off</w:t>
            </w:r>
            <w:r>
              <w:rPr>
                <w:b/>
                <w:spacing w:val="-10"/>
              </w:rPr>
              <w:t xml:space="preserve"> </w:t>
            </w:r>
            <w:r>
              <w:rPr>
                <w:b/>
              </w:rPr>
              <w:t>Contract</w:t>
            </w:r>
            <w:r>
              <w:rPr>
                <w:b/>
                <w:spacing w:val="-6"/>
              </w:rPr>
              <w:t xml:space="preserve"> </w:t>
            </w:r>
            <w:r>
              <w:rPr>
                <w:b/>
                <w:spacing w:val="-4"/>
              </w:rPr>
              <w:t>value</w:t>
            </w:r>
          </w:p>
        </w:tc>
        <w:tc>
          <w:tcPr>
            <w:tcW w:w="4383" w:type="dxa"/>
          </w:tcPr>
          <w:p w14:paraId="06C9C0BB" w14:textId="77777777" w:rsidR="00E23E1D" w:rsidRDefault="00E23E1D">
            <w:pPr>
              <w:pStyle w:val="TableParagraph"/>
              <w:spacing w:before="3"/>
              <w:rPr>
                <w:sz w:val="32"/>
              </w:rPr>
            </w:pPr>
          </w:p>
          <w:p w14:paraId="04F3737E" w14:textId="70471FA9" w:rsidR="00E23E1D" w:rsidRDefault="00FF7AAD">
            <w:pPr>
              <w:pStyle w:val="TableParagraph"/>
              <w:ind w:left="117"/>
            </w:pPr>
            <w:r>
              <w:t>£</w:t>
            </w:r>
            <w:r w:rsidR="001B2E2A">
              <w:t xml:space="preserve">79,451.75 </w:t>
            </w:r>
            <w:r w:rsidR="00450203">
              <w:t xml:space="preserve">Ex </w:t>
            </w:r>
            <w:r w:rsidR="00B37545">
              <w:t>VAT</w:t>
            </w:r>
          </w:p>
        </w:tc>
      </w:tr>
      <w:tr w:rsidR="00E23E1D" w14:paraId="3E64E74C" w14:textId="77777777">
        <w:trPr>
          <w:trHeight w:val="1082"/>
        </w:trPr>
        <w:tc>
          <w:tcPr>
            <w:tcW w:w="4520" w:type="dxa"/>
          </w:tcPr>
          <w:p w14:paraId="143DB7F5" w14:textId="77777777" w:rsidR="00E23E1D" w:rsidRDefault="00E23E1D">
            <w:pPr>
              <w:pStyle w:val="TableParagraph"/>
              <w:spacing w:before="2"/>
              <w:rPr>
                <w:sz w:val="30"/>
              </w:rPr>
            </w:pPr>
          </w:p>
          <w:p w14:paraId="1EC6E2A2" w14:textId="77777777" w:rsidR="00E23E1D" w:rsidRDefault="00FF7AAD">
            <w:pPr>
              <w:pStyle w:val="TableParagraph"/>
              <w:ind w:left="105"/>
              <w:rPr>
                <w:b/>
              </w:rPr>
            </w:pPr>
            <w:r>
              <w:rPr>
                <w:b/>
              </w:rPr>
              <w:t>Charging</w:t>
            </w:r>
            <w:r>
              <w:rPr>
                <w:b/>
                <w:spacing w:val="-7"/>
              </w:rPr>
              <w:t xml:space="preserve"> </w:t>
            </w:r>
            <w:r>
              <w:rPr>
                <w:b/>
                <w:spacing w:val="-2"/>
              </w:rPr>
              <w:t>method</w:t>
            </w:r>
          </w:p>
        </w:tc>
        <w:tc>
          <w:tcPr>
            <w:tcW w:w="4383" w:type="dxa"/>
          </w:tcPr>
          <w:p w14:paraId="4EF13645" w14:textId="77777777" w:rsidR="00E23E1D" w:rsidRDefault="00E23E1D">
            <w:pPr>
              <w:pStyle w:val="TableParagraph"/>
              <w:spacing w:before="2"/>
              <w:rPr>
                <w:sz w:val="30"/>
              </w:rPr>
            </w:pPr>
          </w:p>
          <w:p w14:paraId="16BBD19B" w14:textId="77777777" w:rsidR="00E23E1D" w:rsidRDefault="00FF7AAD">
            <w:pPr>
              <w:pStyle w:val="TableParagraph"/>
              <w:ind w:left="117"/>
            </w:pPr>
            <w:r>
              <w:t>MOD</w:t>
            </w:r>
            <w:r>
              <w:rPr>
                <w:spacing w:val="-6"/>
              </w:rPr>
              <w:t xml:space="preserve"> </w:t>
            </w:r>
            <w:r>
              <w:t>CP&amp;F</w:t>
            </w:r>
            <w:r>
              <w:rPr>
                <w:spacing w:val="-2"/>
              </w:rPr>
              <w:t xml:space="preserve"> </w:t>
            </w:r>
            <w:r>
              <w:t>Via</w:t>
            </w:r>
            <w:r>
              <w:rPr>
                <w:spacing w:val="-2"/>
              </w:rPr>
              <w:t xml:space="preserve"> Exostar</w:t>
            </w:r>
          </w:p>
        </w:tc>
      </w:tr>
      <w:tr w:rsidR="00E23E1D" w14:paraId="29B9C277" w14:textId="77777777">
        <w:trPr>
          <w:trHeight w:val="1084"/>
        </w:trPr>
        <w:tc>
          <w:tcPr>
            <w:tcW w:w="4520" w:type="dxa"/>
          </w:tcPr>
          <w:p w14:paraId="400A2D18" w14:textId="77777777" w:rsidR="00E23E1D" w:rsidRDefault="00E23E1D">
            <w:pPr>
              <w:pStyle w:val="TableParagraph"/>
              <w:spacing w:before="5"/>
              <w:rPr>
                <w:sz w:val="30"/>
              </w:rPr>
            </w:pPr>
          </w:p>
          <w:p w14:paraId="6170CD6E" w14:textId="77777777" w:rsidR="00E23E1D" w:rsidRDefault="00FF7AAD">
            <w:pPr>
              <w:pStyle w:val="TableParagraph"/>
              <w:ind w:left="105"/>
              <w:rPr>
                <w:b/>
              </w:rPr>
            </w:pPr>
            <w:r>
              <w:rPr>
                <w:b/>
              </w:rPr>
              <w:t>Purchase</w:t>
            </w:r>
            <w:r>
              <w:rPr>
                <w:b/>
                <w:spacing w:val="-5"/>
              </w:rPr>
              <w:t xml:space="preserve"> </w:t>
            </w:r>
            <w:r>
              <w:rPr>
                <w:b/>
              </w:rPr>
              <w:t>order</w:t>
            </w:r>
            <w:r>
              <w:rPr>
                <w:b/>
                <w:spacing w:val="-5"/>
              </w:rPr>
              <w:t xml:space="preserve"> </w:t>
            </w:r>
            <w:r>
              <w:rPr>
                <w:b/>
                <w:spacing w:val="-2"/>
              </w:rPr>
              <w:t>number</w:t>
            </w:r>
          </w:p>
        </w:tc>
        <w:tc>
          <w:tcPr>
            <w:tcW w:w="4383" w:type="dxa"/>
          </w:tcPr>
          <w:p w14:paraId="3F85DB63" w14:textId="77777777" w:rsidR="00E23E1D" w:rsidRDefault="00E23E1D">
            <w:pPr>
              <w:pStyle w:val="TableParagraph"/>
              <w:spacing w:before="5"/>
              <w:rPr>
                <w:sz w:val="30"/>
              </w:rPr>
            </w:pPr>
          </w:p>
          <w:p w14:paraId="0D3E4A6C" w14:textId="77777777" w:rsidR="00E23E1D" w:rsidRDefault="00FF7AAD">
            <w:pPr>
              <w:pStyle w:val="TableParagraph"/>
              <w:ind w:left="117"/>
            </w:pPr>
            <w:r>
              <w:rPr>
                <w:spacing w:val="-5"/>
              </w:rPr>
              <w:t>TBC</w:t>
            </w:r>
          </w:p>
        </w:tc>
      </w:tr>
    </w:tbl>
    <w:p w14:paraId="56660FAB" w14:textId="77777777" w:rsidR="00E23E1D" w:rsidRDefault="00E23E1D">
      <w:pPr>
        <w:pStyle w:val="BodyText"/>
        <w:rPr>
          <w:sz w:val="24"/>
        </w:rPr>
      </w:pPr>
    </w:p>
    <w:p w14:paraId="2473F50E" w14:textId="77777777" w:rsidR="00E23E1D" w:rsidRDefault="00FF7AAD">
      <w:pPr>
        <w:pStyle w:val="BodyText"/>
        <w:spacing w:before="215"/>
        <w:ind w:left="1258"/>
      </w:pPr>
      <w:r>
        <w:t>This</w:t>
      </w:r>
      <w:r>
        <w:rPr>
          <w:spacing w:val="-6"/>
        </w:rPr>
        <w:t xml:space="preserve"> </w:t>
      </w:r>
      <w:r>
        <w:t>Order</w:t>
      </w:r>
      <w:r>
        <w:rPr>
          <w:spacing w:val="-6"/>
        </w:rPr>
        <w:t xml:space="preserve"> </w:t>
      </w:r>
      <w:r>
        <w:t>Form</w:t>
      </w:r>
      <w:r>
        <w:rPr>
          <w:spacing w:val="-4"/>
        </w:rPr>
        <w:t xml:space="preserve"> </w:t>
      </w:r>
      <w:r>
        <w:t>is</w:t>
      </w:r>
      <w:r>
        <w:rPr>
          <w:spacing w:val="-6"/>
        </w:rPr>
        <w:t xml:space="preserve"> </w:t>
      </w:r>
      <w:r>
        <w:t>issued</w:t>
      </w:r>
      <w:r>
        <w:rPr>
          <w:spacing w:val="-5"/>
        </w:rPr>
        <w:t xml:space="preserve"> </w:t>
      </w:r>
      <w:r>
        <w:t>under</w:t>
      </w:r>
      <w:r>
        <w:rPr>
          <w:spacing w:val="-5"/>
        </w:rPr>
        <w:t xml:space="preserve"> </w:t>
      </w:r>
      <w:r>
        <w:t>the</w:t>
      </w:r>
      <w:r>
        <w:rPr>
          <w:spacing w:val="-7"/>
        </w:rPr>
        <w:t xml:space="preserve"> </w:t>
      </w:r>
      <w:r>
        <w:t>G-Cloud</w:t>
      </w:r>
      <w:r>
        <w:rPr>
          <w:spacing w:val="-5"/>
        </w:rPr>
        <w:t xml:space="preserve"> </w:t>
      </w:r>
      <w:r>
        <w:t>13</w:t>
      </w:r>
      <w:r>
        <w:rPr>
          <w:spacing w:val="-6"/>
        </w:rPr>
        <w:t xml:space="preserve"> </w:t>
      </w:r>
      <w:r>
        <w:t>Framework</w:t>
      </w:r>
      <w:r>
        <w:rPr>
          <w:spacing w:val="-4"/>
        </w:rPr>
        <w:t xml:space="preserve"> </w:t>
      </w:r>
      <w:r>
        <w:t>Agreement</w:t>
      </w:r>
      <w:r>
        <w:rPr>
          <w:spacing w:val="-5"/>
        </w:rPr>
        <w:t xml:space="preserve"> </w:t>
      </w:r>
      <w:r>
        <w:rPr>
          <w:spacing w:val="-2"/>
        </w:rPr>
        <w:t>(RM1557.13).</w:t>
      </w:r>
    </w:p>
    <w:p w14:paraId="0F8CDD13" w14:textId="77777777" w:rsidR="00E23E1D" w:rsidRDefault="00E23E1D">
      <w:pPr>
        <w:pStyle w:val="BodyText"/>
        <w:spacing w:before="9"/>
        <w:rPr>
          <w:sz w:val="20"/>
        </w:rPr>
      </w:pPr>
    </w:p>
    <w:p w14:paraId="2A09E437" w14:textId="77777777" w:rsidR="00E23E1D" w:rsidRDefault="00FF7AAD">
      <w:pPr>
        <w:pStyle w:val="BodyText"/>
        <w:ind w:left="1268" w:hanging="10"/>
      </w:pPr>
      <w:r>
        <w:t>Buyers can</w:t>
      </w:r>
      <w:r>
        <w:rPr>
          <w:spacing w:val="-3"/>
        </w:rPr>
        <w:t xml:space="preserve"> </w:t>
      </w:r>
      <w:r>
        <w:t>use</w:t>
      </w:r>
      <w:r>
        <w:rPr>
          <w:spacing w:val="-3"/>
        </w:rPr>
        <w:t xml:space="preserve"> </w:t>
      </w:r>
      <w:r>
        <w:t>this</w:t>
      </w:r>
      <w:r>
        <w:rPr>
          <w:spacing w:val="-3"/>
        </w:rPr>
        <w:t xml:space="preserve"> </w:t>
      </w:r>
      <w:r>
        <w:t>Order Form</w:t>
      </w:r>
      <w:r>
        <w:rPr>
          <w:spacing w:val="-2"/>
        </w:rPr>
        <w:t xml:space="preserve"> </w:t>
      </w:r>
      <w:r>
        <w:t>to</w:t>
      </w:r>
      <w:r>
        <w:rPr>
          <w:spacing w:val="-3"/>
        </w:rPr>
        <w:t xml:space="preserve"> </w:t>
      </w:r>
      <w:r>
        <w:t>specify</w:t>
      </w:r>
      <w:r>
        <w:rPr>
          <w:spacing w:val="-3"/>
        </w:rPr>
        <w:t xml:space="preserve"> </w:t>
      </w:r>
      <w:r>
        <w:t>their</w:t>
      </w:r>
      <w:r>
        <w:rPr>
          <w:spacing w:val="-2"/>
        </w:rPr>
        <w:t xml:space="preserve"> </w:t>
      </w:r>
      <w:r>
        <w:t>G-Cloud</w:t>
      </w:r>
      <w:r>
        <w:rPr>
          <w:spacing w:val="-1"/>
        </w:rPr>
        <w:t xml:space="preserve"> </w:t>
      </w:r>
      <w:r>
        <w:t>service</w:t>
      </w:r>
      <w:r>
        <w:rPr>
          <w:spacing w:val="-3"/>
        </w:rPr>
        <w:t xml:space="preserve"> </w:t>
      </w:r>
      <w:r>
        <w:t>requirements</w:t>
      </w:r>
      <w:r>
        <w:rPr>
          <w:spacing w:val="-3"/>
        </w:rPr>
        <w:t xml:space="preserve"> </w:t>
      </w:r>
      <w:r>
        <w:t>when</w:t>
      </w:r>
      <w:r>
        <w:rPr>
          <w:spacing w:val="-1"/>
        </w:rPr>
        <w:t xml:space="preserve"> </w:t>
      </w:r>
      <w:r>
        <w:t>placing</w:t>
      </w:r>
      <w:r>
        <w:rPr>
          <w:spacing w:val="-1"/>
        </w:rPr>
        <w:t xml:space="preserve"> </w:t>
      </w:r>
      <w:r>
        <w:t xml:space="preserve">an </w:t>
      </w:r>
      <w:r>
        <w:rPr>
          <w:spacing w:val="-2"/>
        </w:rPr>
        <w:t>Order.</w:t>
      </w:r>
    </w:p>
    <w:p w14:paraId="5884E24D" w14:textId="77777777" w:rsidR="00E23E1D" w:rsidRDefault="00E23E1D">
      <w:pPr>
        <w:pStyle w:val="BodyText"/>
        <w:spacing w:before="8"/>
        <w:rPr>
          <w:sz w:val="19"/>
        </w:rPr>
      </w:pPr>
    </w:p>
    <w:p w14:paraId="7CEA9962" w14:textId="77777777" w:rsidR="00E23E1D" w:rsidRDefault="00FF7AAD">
      <w:pPr>
        <w:pStyle w:val="BodyText"/>
        <w:ind w:left="1268" w:right="372" w:hanging="10"/>
      </w:pPr>
      <w:r>
        <w:t>The</w:t>
      </w:r>
      <w:r>
        <w:rPr>
          <w:spacing w:val="-1"/>
        </w:rPr>
        <w:t xml:space="preserve"> </w:t>
      </w:r>
      <w:r>
        <w:t>Order</w:t>
      </w:r>
      <w:r>
        <w:rPr>
          <w:spacing w:val="-2"/>
        </w:rPr>
        <w:t xml:space="preserve"> </w:t>
      </w:r>
      <w:r>
        <w:t>Form</w:t>
      </w:r>
      <w:r>
        <w:rPr>
          <w:spacing w:val="-2"/>
        </w:rPr>
        <w:t xml:space="preserve"> </w:t>
      </w:r>
      <w:r>
        <w:t>cannot</w:t>
      </w:r>
      <w:r>
        <w:rPr>
          <w:spacing w:val="-4"/>
        </w:rPr>
        <w:t xml:space="preserve"> </w:t>
      </w:r>
      <w:r>
        <w:t>be</w:t>
      </w:r>
      <w:r>
        <w:rPr>
          <w:spacing w:val="-1"/>
        </w:rPr>
        <w:t xml:space="preserve"> </w:t>
      </w:r>
      <w:r>
        <w:t>used</w:t>
      </w:r>
      <w:r>
        <w:rPr>
          <w:spacing w:val="-3"/>
        </w:rPr>
        <w:t xml:space="preserve"> </w:t>
      </w:r>
      <w:r>
        <w:t>to</w:t>
      </w:r>
      <w:r>
        <w:rPr>
          <w:spacing w:val="-1"/>
        </w:rPr>
        <w:t xml:space="preserve"> </w:t>
      </w:r>
      <w:r>
        <w:t>alter</w:t>
      </w:r>
      <w:r>
        <w:rPr>
          <w:spacing w:val="-2"/>
        </w:rPr>
        <w:t xml:space="preserve"> </w:t>
      </w:r>
      <w:r>
        <w:t>existing</w:t>
      </w:r>
      <w:r>
        <w:rPr>
          <w:spacing w:val="-3"/>
        </w:rPr>
        <w:t xml:space="preserve"> </w:t>
      </w:r>
      <w:r>
        <w:t>terms</w:t>
      </w:r>
      <w:r>
        <w:rPr>
          <w:spacing w:val="-3"/>
        </w:rPr>
        <w:t xml:space="preserve"> </w:t>
      </w:r>
      <w:r>
        <w:t>or</w:t>
      </w:r>
      <w:r>
        <w:rPr>
          <w:spacing w:val="-2"/>
        </w:rPr>
        <w:t xml:space="preserve"> </w:t>
      </w:r>
      <w:r>
        <w:t>add</w:t>
      </w:r>
      <w:r>
        <w:rPr>
          <w:spacing w:val="-1"/>
        </w:rPr>
        <w:t xml:space="preserve"> </w:t>
      </w:r>
      <w:r>
        <w:t>any extra</w:t>
      </w:r>
      <w:r>
        <w:rPr>
          <w:spacing w:val="-3"/>
        </w:rPr>
        <w:t xml:space="preserve"> </w:t>
      </w:r>
      <w:r>
        <w:t>terms</w:t>
      </w:r>
      <w:r>
        <w:rPr>
          <w:spacing w:val="-3"/>
        </w:rPr>
        <w:t xml:space="preserve"> </w:t>
      </w:r>
      <w:r>
        <w:t>that</w:t>
      </w:r>
      <w:r>
        <w:rPr>
          <w:spacing w:val="-2"/>
        </w:rPr>
        <w:t xml:space="preserve"> </w:t>
      </w:r>
      <w:r>
        <w:t>materially change the Services offered by the Supplier and defined in the Application.</w:t>
      </w:r>
    </w:p>
    <w:p w14:paraId="4F0B36A4" w14:textId="77777777" w:rsidR="00E23E1D" w:rsidRDefault="00E23E1D">
      <w:pPr>
        <w:sectPr w:rsidR="00E23E1D">
          <w:pgSz w:w="11930" w:h="16840"/>
          <w:pgMar w:top="1080" w:right="400" w:bottom="1260" w:left="580" w:header="0" w:footer="1028" w:gutter="0"/>
          <w:cols w:space="720"/>
        </w:sectPr>
      </w:pPr>
    </w:p>
    <w:p w14:paraId="7C3C1D19" w14:textId="77777777" w:rsidR="00E23E1D" w:rsidRDefault="00FF7AAD">
      <w:pPr>
        <w:pStyle w:val="BodyText"/>
        <w:spacing w:before="81"/>
        <w:ind w:left="1268" w:right="372" w:hanging="10"/>
      </w:pPr>
      <w:r>
        <w:lastRenderedPageBreak/>
        <w:t>There are</w:t>
      </w:r>
      <w:r>
        <w:rPr>
          <w:spacing w:val="-3"/>
        </w:rPr>
        <w:t xml:space="preserve"> </w:t>
      </w:r>
      <w:r>
        <w:t>terms in</w:t>
      </w:r>
      <w:r>
        <w:rPr>
          <w:spacing w:val="-3"/>
        </w:rPr>
        <w:t xml:space="preserve"> </w:t>
      </w:r>
      <w:r>
        <w:t>the</w:t>
      </w:r>
      <w:r>
        <w:rPr>
          <w:spacing w:val="-3"/>
        </w:rPr>
        <w:t xml:space="preserve"> </w:t>
      </w:r>
      <w:r>
        <w:t>Call-Off Contract</w:t>
      </w:r>
      <w:r>
        <w:rPr>
          <w:spacing w:val="-2"/>
        </w:rPr>
        <w:t xml:space="preserve"> </w:t>
      </w:r>
      <w:r>
        <w:t>that</w:t>
      </w:r>
      <w:r>
        <w:rPr>
          <w:spacing w:val="-2"/>
        </w:rPr>
        <w:t xml:space="preserve"> </w:t>
      </w:r>
      <w:r>
        <w:t>may</w:t>
      </w:r>
      <w:r>
        <w:rPr>
          <w:spacing w:val="-3"/>
        </w:rPr>
        <w:t xml:space="preserve"> </w:t>
      </w:r>
      <w:r>
        <w:t>be</w:t>
      </w:r>
      <w:r>
        <w:rPr>
          <w:spacing w:val="-1"/>
        </w:rPr>
        <w:t xml:space="preserve"> </w:t>
      </w:r>
      <w:r>
        <w:t>defined</w:t>
      </w:r>
      <w:r>
        <w:rPr>
          <w:spacing w:val="-1"/>
        </w:rPr>
        <w:t xml:space="preserve"> </w:t>
      </w:r>
      <w:r>
        <w:t>in</w:t>
      </w:r>
      <w:r>
        <w:rPr>
          <w:spacing w:val="-3"/>
        </w:rPr>
        <w:t xml:space="preserve"> </w:t>
      </w:r>
      <w:r>
        <w:t>the</w:t>
      </w:r>
      <w:r>
        <w:rPr>
          <w:spacing w:val="-3"/>
        </w:rPr>
        <w:t xml:space="preserve"> </w:t>
      </w:r>
      <w:r>
        <w:t>Order</w:t>
      </w:r>
      <w:r>
        <w:rPr>
          <w:spacing w:val="-2"/>
        </w:rPr>
        <w:t xml:space="preserve"> </w:t>
      </w:r>
      <w:r>
        <w:t>Form. These</w:t>
      </w:r>
      <w:r>
        <w:rPr>
          <w:spacing w:val="-3"/>
        </w:rPr>
        <w:t xml:space="preserve"> </w:t>
      </w:r>
      <w:r>
        <w:t>are identified in the contract with square brackets.</w:t>
      </w: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0"/>
        <w:gridCol w:w="6825"/>
      </w:tblGrid>
      <w:tr w:rsidR="00E23E1D" w14:paraId="517DD4A5" w14:textId="77777777">
        <w:trPr>
          <w:trHeight w:val="4675"/>
        </w:trPr>
        <w:tc>
          <w:tcPr>
            <w:tcW w:w="2060" w:type="dxa"/>
          </w:tcPr>
          <w:p w14:paraId="29353B06" w14:textId="77777777" w:rsidR="00E23E1D" w:rsidRDefault="00E23E1D">
            <w:pPr>
              <w:pStyle w:val="TableParagraph"/>
              <w:rPr>
                <w:sz w:val="24"/>
              </w:rPr>
            </w:pPr>
          </w:p>
          <w:p w14:paraId="7A26213B" w14:textId="77777777" w:rsidR="00E23E1D" w:rsidRDefault="00E23E1D">
            <w:pPr>
              <w:pStyle w:val="TableParagraph"/>
              <w:rPr>
                <w:sz w:val="24"/>
              </w:rPr>
            </w:pPr>
          </w:p>
          <w:p w14:paraId="23D5BC49" w14:textId="77777777" w:rsidR="00E23E1D" w:rsidRDefault="00E23E1D">
            <w:pPr>
              <w:pStyle w:val="TableParagraph"/>
              <w:rPr>
                <w:sz w:val="24"/>
              </w:rPr>
            </w:pPr>
          </w:p>
          <w:p w14:paraId="59A50D11" w14:textId="77777777" w:rsidR="00E23E1D" w:rsidRDefault="00FF7AAD">
            <w:pPr>
              <w:pStyle w:val="TableParagraph"/>
              <w:spacing w:before="144"/>
              <w:ind w:left="105"/>
              <w:rPr>
                <w:b/>
              </w:rPr>
            </w:pPr>
            <w:r>
              <w:rPr>
                <w:b/>
              </w:rPr>
              <w:t>From</w:t>
            </w:r>
            <w:r>
              <w:rPr>
                <w:b/>
                <w:spacing w:val="-4"/>
              </w:rPr>
              <w:t xml:space="preserve"> </w:t>
            </w:r>
            <w:r>
              <w:rPr>
                <w:b/>
              </w:rPr>
              <w:t>the</w:t>
            </w:r>
            <w:r>
              <w:rPr>
                <w:b/>
                <w:spacing w:val="-2"/>
              </w:rPr>
              <w:t xml:space="preserve"> </w:t>
            </w:r>
            <w:r>
              <w:rPr>
                <w:b/>
                <w:spacing w:val="-4"/>
              </w:rPr>
              <w:t>Buyer</w:t>
            </w:r>
          </w:p>
        </w:tc>
        <w:tc>
          <w:tcPr>
            <w:tcW w:w="6825" w:type="dxa"/>
          </w:tcPr>
          <w:p w14:paraId="2BF32922" w14:textId="77777777" w:rsidR="00E23E1D" w:rsidRDefault="00E23E1D">
            <w:pPr>
              <w:pStyle w:val="TableParagraph"/>
              <w:rPr>
                <w:sz w:val="24"/>
              </w:rPr>
            </w:pPr>
          </w:p>
          <w:p w14:paraId="2A7DBCAB" w14:textId="588179CD" w:rsidR="00E23E1D" w:rsidRPr="0020070D" w:rsidRDefault="0020070D">
            <w:pPr>
              <w:pStyle w:val="TableParagraph"/>
              <w:spacing w:before="156"/>
              <w:ind w:left="102"/>
              <w:rPr>
                <w:b/>
                <w:bCs/>
                <w:i/>
                <w:iCs/>
              </w:rPr>
            </w:pPr>
            <w:r w:rsidRPr="0020070D">
              <w:rPr>
                <w:b/>
                <w:bCs/>
                <w:i/>
                <w:iCs/>
              </w:rPr>
              <w:t>Redacted</w:t>
            </w:r>
          </w:p>
          <w:p w14:paraId="34BBB241" w14:textId="77777777" w:rsidR="00E23E1D" w:rsidRDefault="00E23E1D">
            <w:pPr>
              <w:pStyle w:val="TableParagraph"/>
              <w:spacing w:before="10"/>
              <w:rPr>
                <w:sz w:val="27"/>
              </w:rPr>
            </w:pPr>
          </w:p>
          <w:p w14:paraId="1FB2420E" w14:textId="5C582A42" w:rsidR="00E23E1D" w:rsidRDefault="00FF7AAD">
            <w:pPr>
              <w:pStyle w:val="TableParagraph"/>
              <w:ind w:left="102"/>
            </w:pPr>
            <w:r>
              <w:t>Tel:</w:t>
            </w:r>
            <w:r>
              <w:rPr>
                <w:spacing w:val="-2"/>
              </w:rPr>
              <w:t xml:space="preserve"> </w:t>
            </w:r>
            <w:r w:rsidR="0020070D">
              <w:rPr>
                <w:b/>
                <w:bCs/>
                <w:i/>
                <w:iCs/>
              </w:rPr>
              <w:t>Redacted</w:t>
            </w:r>
          </w:p>
          <w:p w14:paraId="149CCFC8" w14:textId="77777777" w:rsidR="00E23E1D" w:rsidRDefault="00E23E1D">
            <w:pPr>
              <w:pStyle w:val="TableParagraph"/>
              <w:spacing w:before="7"/>
              <w:rPr>
                <w:sz w:val="27"/>
              </w:rPr>
            </w:pPr>
          </w:p>
          <w:p w14:paraId="5EDBE413" w14:textId="77777777" w:rsidR="00E23E1D" w:rsidRDefault="00FF7AAD">
            <w:pPr>
              <w:pStyle w:val="TableParagraph"/>
              <w:spacing w:before="1" w:line="506" w:lineRule="auto"/>
              <w:ind w:left="102" w:right="3065"/>
            </w:pPr>
            <w:r>
              <w:t>Defence</w:t>
            </w:r>
            <w:r>
              <w:rPr>
                <w:spacing w:val="-16"/>
              </w:rPr>
              <w:t xml:space="preserve"> </w:t>
            </w:r>
            <w:r>
              <w:t>Infrastructure</w:t>
            </w:r>
            <w:r>
              <w:rPr>
                <w:spacing w:val="-15"/>
              </w:rPr>
              <w:t xml:space="preserve"> </w:t>
            </w:r>
            <w:r>
              <w:t>Organisation St George’s House</w:t>
            </w:r>
          </w:p>
          <w:p w14:paraId="34C9A47D" w14:textId="77777777" w:rsidR="00E23E1D" w:rsidRDefault="00FF7AAD">
            <w:pPr>
              <w:pStyle w:val="TableParagraph"/>
              <w:spacing w:line="506" w:lineRule="auto"/>
              <w:ind w:left="102" w:right="4712"/>
            </w:pPr>
            <w:r>
              <w:t>DMS</w:t>
            </w:r>
            <w:r>
              <w:rPr>
                <w:spacing w:val="-16"/>
              </w:rPr>
              <w:t xml:space="preserve"> </w:t>
            </w:r>
            <w:r>
              <w:t xml:space="preserve">Whittington </w:t>
            </w:r>
            <w:r>
              <w:rPr>
                <w:spacing w:val="-2"/>
              </w:rPr>
              <w:t>Lichfield Staffordshire</w:t>
            </w:r>
          </w:p>
          <w:p w14:paraId="36B8255B" w14:textId="77777777" w:rsidR="00E23E1D" w:rsidRDefault="00FF7AAD">
            <w:pPr>
              <w:pStyle w:val="TableParagraph"/>
              <w:spacing w:before="3"/>
              <w:ind w:left="102"/>
            </w:pPr>
            <w:r>
              <w:t>WS14</w:t>
            </w:r>
            <w:r>
              <w:rPr>
                <w:spacing w:val="-1"/>
              </w:rPr>
              <w:t xml:space="preserve"> </w:t>
            </w:r>
            <w:r>
              <w:rPr>
                <w:spacing w:val="-5"/>
              </w:rPr>
              <w:t>9PY</w:t>
            </w:r>
          </w:p>
        </w:tc>
      </w:tr>
      <w:tr w:rsidR="00E23E1D" w14:paraId="3CC49C5D" w14:textId="77777777">
        <w:trPr>
          <w:trHeight w:val="5892"/>
        </w:trPr>
        <w:tc>
          <w:tcPr>
            <w:tcW w:w="2060" w:type="dxa"/>
          </w:tcPr>
          <w:p w14:paraId="6353ADCF" w14:textId="77777777" w:rsidR="00E23E1D" w:rsidRDefault="00E23E1D">
            <w:pPr>
              <w:pStyle w:val="TableParagraph"/>
              <w:rPr>
                <w:sz w:val="24"/>
              </w:rPr>
            </w:pPr>
          </w:p>
          <w:p w14:paraId="1C3FBF4F" w14:textId="77777777" w:rsidR="00E23E1D" w:rsidRDefault="00E23E1D">
            <w:pPr>
              <w:pStyle w:val="TableParagraph"/>
              <w:rPr>
                <w:sz w:val="24"/>
              </w:rPr>
            </w:pPr>
          </w:p>
          <w:p w14:paraId="549AFCC2" w14:textId="77777777" w:rsidR="00E23E1D" w:rsidRDefault="00E23E1D">
            <w:pPr>
              <w:pStyle w:val="TableParagraph"/>
              <w:rPr>
                <w:sz w:val="24"/>
              </w:rPr>
            </w:pPr>
          </w:p>
          <w:p w14:paraId="58DF8E1E" w14:textId="77777777" w:rsidR="00E23E1D" w:rsidRDefault="00FF7AAD">
            <w:pPr>
              <w:pStyle w:val="TableParagraph"/>
              <w:spacing w:before="143"/>
              <w:ind w:left="105"/>
              <w:rPr>
                <w:b/>
              </w:rPr>
            </w:pPr>
            <w:r>
              <w:rPr>
                <w:b/>
              </w:rPr>
              <w:t>To</w:t>
            </w:r>
            <w:r>
              <w:rPr>
                <w:b/>
                <w:spacing w:val="-2"/>
              </w:rPr>
              <w:t xml:space="preserve"> </w:t>
            </w:r>
            <w:r>
              <w:rPr>
                <w:b/>
              </w:rPr>
              <w:t>the</w:t>
            </w:r>
            <w:r>
              <w:rPr>
                <w:b/>
                <w:spacing w:val="-3"/>
              </w:rPr>
              <w:t xml:space="preserve"> </w:t>
            </w:r>
            <w:r>
              <w:rPr>
                <w:b/>
                <w:spacing w:val="-2"/>
              </w:rPr>
              <w:t>Supplier</w:t>
            </w:r>
          </w:p>
        </w:tc>
        <w:tc>
          <w:tcPr>
            <w:tcW w:w="6825" w:type="dxa"/>
          </w:tcPr>
          <w:p w14:paraId="135C0778" w14:textId="77777777" w:rsidR="00E23E1D" w:rsidRDefault="00E23E1D">
            <w:pPr>
              <w:pStyle w:val="TableParagraph"/>
              <w:rPr>
                <w:sz w:val="24"/>
              </w:rPr>
            </w:pPr>
          </w:p>
          <w:p w14:paraId="4C972FA7" w14:textId="77777777" w:rsidR="00E23E1D" w:rsidRDefault="00E23E1D">
            <w:pPr>
              <w:pStyle w:val="TableParagraph"/>
              <w:rPr>
                <w:sz w:val="24"/>
              </w:rPr>
            </w:pPr>
          </w:p>
          <w:p w14:paraId="1333E1A1" w14:textId="1BDB4605" w:rsidR="0020070D" w:rsidRPr="0020070D" w:rsidRDefault="00FF7AAD" w:rsidP="0020070D">
            <w:pPr>
              <w:pStyle w:val="TableParagraph"/>
              <w:spacing w:before="187" w:line="499" w:lineRule="auto"/>
              <w:ind w:left="102" w:right="3065"/>
              <w:rPr>
                <w:b/>
                <w:bCs/>
                <w:i/>
                <w:iCs/>
              </w:rPr>
            </w:pPr>
            <w:r>
              <w:t>BESA</w:t>
            </w:r>
            <w:r>
              <w:rPr>
                <w:spacing w:val="-9"/>
              </w:rPr>
              <w:t xml:space="preserve"> </w:t>
            </w:r>
            <w:r>
              <w:t>Publications</w:t>
            </w:r>
            <w:r>
              <w:rPr>
                <w:spacing w:val="-8"/>
              </w:rPr>
              <w:t xml:space="preserve"> </w:t>
            </w:r>
            <w:r>
              <w:t>Ltd</w:t>
            </w:r>
            <w:r>
              <w:rPr>
                <w:spacing w:val="-10"/>
              </w:rPr>
              <w:t xml:space="preserve"> </w:t>
            </w:r>
            <w:r>
              <w:t>/</w:t>
            </w:r>
            <w:r>
              <w:rPr>
                <w:spacing w:val="-9"/>
              </w:rPr>
              <w:t xml:space="preserve"> </w:t>
            </w:r>
            <w:r>
              <w:t>SFG20</w:t>
            </w:r>
            <w:r w:rsidR="0020070D">
              <w:br/>
            </w:r>
            <w:r w:rsidR="0020070D">
              <w:rPr>
                <w:b/>
                <w:bCs/>
                <w:i/>
                <w:iCs/>
              </w:rPr>
              <w:t>Redacted</w:t>
            </w:r>
          </w:p>
          <w:p w14:paraId="6BA2F034" w14:textId="77777777" w:rsidR="00E23E1D" w:rsidRDefault="00FF7AAD">
            <w:pPr>
              <w:pStyle w:val="TableParagraph"/>
              <w:spacing w:line="496" w:lineRule="auto"/>
              <w:ind w:left="102" w:right="4712"/>
            </w:pPr>
            <w:r>
              <w:t>Old</w:t>
            </w:r>
            <w:r>
              <w:rPr>
                <w:spacing w:val="-16"/>
              </w:rPr>
              <w:t xml:space="preserve"> </w:t>
            </w:r>
            <w:r>
              <w:t>Mansion</w:t>
            </w:r>
            <w:r>
              <w:rPr>
                <w:spacing w:val="-15"/>
              </w:rPr>
              <w:t xml:space="preserve"> </w:t>
            </w:r>
            <w:r>
              <w:t xml:space="preserve">House Eamont Bridge </w:t>
            </w:r>
            <w:r>
              <w:rPr>
                <w:spacing w:val="-2"/>
              </w:rPr>
              <w:t>Cumbria</w:t>
            </w:r>
          </w:p>
          <w:p w14:paraId="64E5E1C4" w14:textId="77777777" w:rsidR="00E23E1D" w:rsidRDefault="00FF7AAD">
            <w:pPr>
              <w:pStyle w:val="TableParagraph"/>
              <w:spacing w:before="2" w:line="499" w:lineRule="auto"/>
              <w:ind w:left="102" w:right="5671"/>
            </w:pPr>
            <w:r>
              <w:t>CA10</w:t>
            </w:r>
            <w:r>
              <w:rPr>
                <w:spacing w:val="-16"/>
              </w:rPr>
              <w:t xml:space="preserve"> </w:t>
            </w:r>
            <w:r>
              <w:t xml:space="preserve">2BX </w:t>
            </w:r>
            <w:r>
              <w:rPr>
                <w:spacing w:val="-6"/>
              </w:rPr>
              <w:t>UK</w:t>
            </w:r>
          </w:p>
          <w:p w14:paraId="6213052D" w14:textId="77777777" w:rsidR="00E23E1D" w:rsidRDefault="00E23E1D">
            <w:pPr>
              <w:pStyle w:val="TableParagraph"/>
              <w:rPr>
                <w:sz w:val="24"/>
              </w:rPr>
            </w:pPr>
          </w:p>
          <w:p w14:paraId="0EBA7B8C" w14:textId="77777777" w:rsidR="00E23E1D" w:rsidRDefault="00E23E1D">
            <w:pPr>
              <w:pStyle w:val="TableParagraph"/>
              <w:rPr>
                <w:sz w:val="24"/>
              </w:rPr>
            </w:pPr>
          </w:p>
          <w:p w14:paraId="2322686D" w14:textId="77777777" w:rsidR="00E23E1D" w:rsidRDefault="00E23E1D">
            <w:pPr>
              <w:pStyle w:val="TableParagraph"/>
              <w:rPr>
                <w:sz w:val="24"/>
              </w:rPr>
            </w:pPr>
          </w:p>
          <w:p w14:paraId="7A0CEAC5" w14:textId="77777777" w:rsidR="00E23E1D" w:rsidRDefault="00E23E1D">
            <w:pPr>
              <w:pStyle w:val="TableParagraph"/>
              <w:spacing w:before="2"/>
              <w:rPr>
                <w:sz w:val="19"/>
              </w:rPr>
            </w:pPr>
          </w:p>
          <w:p w14:paraId="5C978B37" w14:textId="77777777" w:rsidR="00E23E1D" w:rsidRDefault="00FF7AAD">
            <w:pPr>
              <w:pStyle w:val="TableParagraph"/>
              <w:ind w:left="102"/>
            </w:pPr>
            <w:r>
              <w:t>Company</w:t>
            </w:r>
            <w:r>
              <w:rPr>
                <w:spacing w:val="-5"/>
              </w:rPr>
              <w:t xml:space="preserve"> </w:t>
            </w:r>
            <w:r>
              <w:t>number:</w:t>
            </w:r>
            <w:r>
              <w:rPr>
                <w:spacing w:val="-3"/>
              </w:rPr>
              <w:t xml:space="preserve"> </w:t>
            </w:r>
            <w:r>
              <w:rPr>
                <w:spacing w:val="-2"/>
              </w:rPr>
              <w:t>03034318</w:t>
            </w:r>
          </w:p>
        </w:tc>
      </w:tr>
      <w:tr w:rsidR="00E23E1D" w14:paraId="30909DAB" w14:textId="77777777">
        <w:trPr>
          <w:trHeight w:val="1434"/>
        </w:trPr>
        <w:tc>
          <w:tcPr>
            <w:tcW w:w="8885" w:type="dxa"/>
            <w:gridSpan w:val="2"/>
          </w:tcPr>
          <w:p w14:paraId="5DAF7E64" w14:textId="77777777" w:rsidR="00E23E1D" w:rsidRDefault="00FF7AAD">
            <w:pPr>
              <w:pStyle w:val="TableParagraph"/>
              <w:spacing w:before="184"/>
              <w:ind w:left="105"/>
              <w:rPr>
                <w:b/>
              </w:rPr>
            </w:pPr>
            <w:r>
              <w:rPr>
                <w:b/>
              </w:rPr>
              <w:t>Together</w:t>
            </w:r>
            <w:r>
              <w:rPr>
                <w:b/>
                <w:spacing w:val="-5"/>
              </w:rPr>
              <w:t xml:space="preserve"> </w:t>
            </w:r>
            <w:r>
              <w:rPr>
                <w:b/>
              </w:rPr>
              <w:t>the</w:t>
            </w:r>
            <w:r>
              <w:rPr>
                <w:b/>
                <w:spacing w:val="-5"/>
              </w:rPr>
              <w:t xml:space="preserve"> </w:t>
            </w:r>
            <w:r>
              <w:rPr>
                <w:b/>
                <w:spacing w:val="-2"/>
              </w:rPr>
              <w:t>‘Parties’</w:t>
            </w:r>
          </w:p>
        </w:tc>
      </w:tr>
    </w:tbl>
    <w:p w14:paraId="36FD6CB5" w14:textId="77777777" w:rsidR="00E23E1D" w:rsidRDefault="00E23E1D">
      <w:pPr>
        <w:pStyle w:val="BodyText"/>
        <w:rPr>
          <w:sz w:val="24"/>
        </w:rPr>
      </w:pPr>
    </w:p>
    <w:p w14:paraId="33402F73" w14:textId="77777777" w:rsidR="00E23E1D" w:rsidRDefault="00E23E1D">
      <w:pPr>
        <w:pStyle w:val="BodyText"/>
        <w:rPr>
          <w:sz w:val="31"/>
        </w:rPr>
      </w:pPr>
    </w:p>
    <w:p w14:paraId="4069247F" w14:textId="77777777" w:rsidR="00E23E1D" w:rsidRDefault="00FF7AAD">
      <w:pPr>
        <w:pStyle w:val="Heading2"/>
        <w:ind w:left="1232" w:firstLine="0"/>
      </w:pPr>
      <w:r>
        <w:rPr>
          <w:color w:val="434343"/>
        </w:rPr>
        <w:t>Principal</w:t>
      </w:r>
      <w:r>
        <w:rPr>
          <w:color w:val="434343"/>
          <w:spacing w:val="-9"/>
        </w:rPr>
        <w:t xml:space="preserve"> </w:t>
      </w:r>
      <w:r>
        <w:rPr>
          <w:color w:val="434343"/>
        </w:rPr>
        <w:t>contact</w:t>
      </w:r>
      <w:r>
        <w:rPr>
          <w:color w:val="434343"/>
          <w:spacing w:val="-6"/>
        </w:rPr>
        <w:t xml:space="preserve"> </w:t>
      </w:r>
      <w:r>
        <w:rPr>
          <w:color w:val="434343"/>
          <w:spacing w:val="-2"/>
        </w:rPr>
        <w:t>details</w:t>
      </w:r>
    </w:p>
    <w:p w14:paraId="1CA9EE30" w14:textId="77777777" w:rsidR="00E23E1D" w:rsidRDefault="00E23E1D">
      <w:pPr>
        <w:pStyle w:val="BodyText"/>
        <w:spacing w:before="2"/>
        <w:rPr>
          <w:sz w:val="27"/>
        </w:rPr>
      </w:pPr>
    </w:p>
    <w:p w14:paraId="3E2356F1" w14:textId="77777777" w:rsidR="00E23E1D" w:rsidRDefault="00FF7AAD">
      <w:pPr>
        <w:pStyle w:val="Heading5"/>
        <w:ind w:left="1263"/>
      </w:pPr>
      <w:r>
        <w:t>For</w:t>
      </w:r>
      <w:r>
        <w:rPr>
          <w:spacing w:val="-1"/>
        </w:rPr>
        <w:t xml:space="preserve"> </w:t>
      </w:r>
      <w:r>
        <w:t>the</w:t>
      </w:r>
      <w:r>
        <w:rPr>
          <w:spacing w:val="-4"/>
        </w:rPr>
        <w:t xml:space="preserve"> </w:t>
      </w:r>
      <w:r>
        <w:rPr>
          <w:spacing w:val="-2"/>
        </w:rPr>
        <w:t>Buyer:</w:t>
      </w:r>
    </w:p>
    <w:p w14:paraId="6CCB3B88" w14:textId="77777777" w:rsidR="00E23E1D" w:rsidRDefault="00E23E1D">
      <w:pPr>
        <w:pStyle w:val="BodyText"/>
        <w:spacing w:before="8"/>
        <w:rPr>
          <w:b/>
          <w:sz w:val="33"/>
        </w:rPr>
      </w:pPr>
    </w:p>
    <w:p w14:paraId="4BB7C465" w14:textId="71D737BD" w:rsidR="00E23E1D" w:rsidRPr="00091CF6" w:rsidRDefault="00FF7AAD">
      <w:pPr>
        <w:pStyle w:val="BodyText"/>
        <w:ind w:left="1258"/>
        <w:rPr>
          <w:b/>
          <w:bCs/>
          <w:i/>
          <w:iCs/>
        </w:rPr>
      </w:pPr>
      <w:r>
        <w:t>Title:</w:t>
      </w:r>
      <w:r>
        <w:rPr>
          <w:spacing w:val="-4"/>
        </w:rPr>
        <w:t xml:space="preserve"> </w:t>
      </w:r>
      <w:r w:rsidR="00091CF6">
        <w:rPr>
          <w:b/>
          <w:bCs/>
          <w:i/>
          <w:iCs/>
        </w:rPr>
        <w:t>Redacted</w:t>
      </w:r>
    </w:p>
    <w:p w14:paraId="63F6376C" w14:textId="77777777" w:rsidR="00E23E1D" w:rsidRDefault="00E23E1D">
      <w:pPr>
        <w:sectPr w:rsidR="00E23E1D">
          <w:pgSz w:w="11930" w:h="16840"/>
          <w:pgMar w:top="620" w:right="400" w:bottom="1260" w:left="580" w:header="0" w:footer="1028" w:gutter="0"/>
          <w:cols w:space="720"/>
        </w:sectPr>
      </w:pPr>
    </w:p>
    <w:p w14:paraId="77B9172D" w14:textId="2E0855EB" w:rsidR="00E23E1D" w:rsidRDefault="00FF7AAD">
      <w:pPr>
        <w:pStyle w:val="BodyText"/>
        <w:spacing w:before="81"/>
        <w:ind w:left="1258"/>
      </w:pPr>
      <w:r>
        <w:lastRenderedPageBreak/>
        <w:t>Name:</w:t>
      </w:r>
      <w:r>
        <w:rPr>
          <w:spacing w:val="-6"/>
        </w:rPr>
        <w:t xml:space="preserve"> </w:t>
      </w:r>
      <w:r w:rsidR="00091CF6">
        <w:rPr>
          <w:b/>
          <w:bCs/>
          <w:i/>
          <w:iCs/>
        </w:rPr>
        <w:t>Redacted</w:t>
      </w:r>
    </w:p>
    <w:p w14:paraId="12BB1D99" w14:textId="09C771C9" w:rsidR="00E23E1D" w:rsidRDefault="00FF7AAD">
      <w:pPr>
        <w:pStyle w:val="BodyText"/>
        <w:spacing w:before="86" w:line="316" w:lineRule="auto"/>
        <w:ind w:left="1258" w:right="5737"/>
      </w:pPr>
      <w:r>
        <w:t>Email:</w:t>
      </w:r>
      <w:r>
        <w:rPr>
          <w:spacing w:val="-16"/>
        </w:rPr>
        <w:t xml:space="preserve"> </w:t>
      </w:r>
      <w:hyperlink r:id="rId12">
        <w:r w:rsidR="00091CF6">
          <w:rPr>
            <w:b/>
            <w:bCs/>
            <w:i/>
            <w:iCs/>
          </w:rPr>
          <w:t>Redacted</w:t>
        </w:r>
        <w:r w:rsidR="00091CF6">
          <w:rPr>
            <w:b/>
            <w:bCs/>
            <w:i/>
            <w:iCs/>
          </w:rPr>
          <w:br/>
        </w:r>
      </w:hyperlink>
      <w:r>
        <w:t xml:space="preserve"> Phone: </w:t>
      </w:r>
      <w:r w:rsidR="00091CF6">
        <w:rPr>
          <w:b/>
          <w:bCs/>
          <w:i/>
          <w:iCs/>
        </w:rPr>
        <w:t>Redacted</w:t>
      </w:r>
    </w:p>
    <w:p w14:paraId="2F6B40FD" w14:textId="77777777" w:rsidR="00E23E1D" w:rsidRDefault="00E23E1D">
      <w:pPr>
        <w:pStyle w:val="BodyText"/>
        <w:rPr>
          <w:sz w:val="24"/>
        </w:rPr>
      </w:pPr>
    </w:p>
    <w:p w14:paraId="40A8EB8C" w14:textId="77777777" w:rsidR="00E23E1D" w:rsidRDefault="00FF7AAD">
      <w:pPr>
        <w:pStyle w:val="Heading5"/>
        <w:spacing w:before="192"/>
      </w:pPr>
      <w:r>
        <w:t>For</w:t>
      </w:r>
      <w:r>
        <w:rPr>
          <w:spacing w:val="-1"/>
        </w:rPr>
        <w:t xml:space="preserve"> </w:t>
      </w:r>
      <w:r>
        <w:t>the</w:t>
      </w:r>
      <w:r>
        <w:rPr>
          <w:spacing w:val="-3"/>
        </w:rPr>
        <w:t xml:space="preserve"> </w:t>
      </w:r>
      <w:r>
        <w:rPr>
          <w:spacing w:val="-2"/>
        </w:rPr>
        <w:t>Supplier:</w:t>
      </w:r>
    </w:p>
    <w:p w14:paraId="2B613832" w14:textId="77777777" w:rsidR="00E23E1D" w:rsidRDefault="00E23E1D">
      <w:pPr>
        <w:pStyle w:val="BodyText"/>
        <w:rPr>
          <w:b/>
          <w:sz w:val="24"/>
        </w:rPr>
      </w:pPr>
    </w:p>
    <w:p w14:paraId="4BB5A3F0" w14:textId="77777777" w:rsidR="00E23E1D" w:rsidRDefault="00E23E1D">
      <w:pPr>
        <w:pStyle w:val="BodyText"/>
        <w:spacing w:before="5"/>
        <w:rPr>
          <w:b/>
          <w:sz w:val="23"/>
        </w:rPr>
      </w:pPr>
    </w:p>
    <w:p w14:paraId="125F1CDC" w14:textId="5E3C2F52" w:rsidR="00E23E1D" w:rsidRDefault="00FF7AAD">
      <w:pPr>
        <w:pStyle w:val="BodyText"/>
        <w:ind w:left="1258"/>
      </w:pPr>
      <w:r>
        <w:t>Title:</w:t>
      </w:r>
      <w:r>
        <w:rPr>
          <w:spacing w:val="-6"/>
        </w:rPr>
        <w:t xml:space="preserve"> </w:t>
      </w:r>
      <w:r w:rsidR="00091CF6">
        <w:rPr>
          <w:b/>
          <w:bCs/>
          <w:i/>
          <w:iCs/>
          <w:spacing w:val="-5"/>
        </w:rPr>
        <w:t>Redacted</w:t>
      </w:r>
    </w:p>
    <w:p w14:paraId="65E2E243" w14:textId="6D68D9F7" w:rsidR="00E23E1D" w:rsidRDefault="00FF7AAD">
      <w:pPr>
        <w:pStyle w:val="BodyText"/>
        <w:spacing w:before="83"/>
        <w:ind w:left="1258"/>
      </w:pPr>
      <w:r>
        <w:t>Name:</w:t>
      </w:r>
      <w:r>
        <w:rPr>
          <w:spacing w:val="-5"/>
        </w:rPr>
        <w:t xml:space="preserve"> </w:t>
      </w:r>
      <w:r w:rsidR="00091CF6">
        <w:rPr>
          <w:b/>
          <w:bCs/>
          <w:i/>
          <w:iCs/>
        </w:rPr>
        <w:t>Redacted</w:t>
      </w:r>
    </w:p>
    <w:p w14:paraId="4C0F02F9" w14:textId="7BAD09D0" w:rsidR="00E23E1D" w:rsidRDefault="00FF7AAD">
      <w:pPr>
        <w:pStyle w:val="BodyText"/>
        <w:spacing w:before="86" w:line="319" w:lineRule="auto"/>
        <w:ind w:left="1258" w:right="5525"/>
      </w:pPr>
      <w:r>
        <w:t>Email:</w:t>
      </w:r>
      <w:r>
        <w:rPr>
          <w:spacing w:val="-16"/>
        </w:rPr>
        <w:t xml:space="preserve"> </w:t>
      </w:r>
      <w:hyperlink r:id="rId13">
        <w:r w:rsidR="00091CF6">
          <w:rPr>
            <w:b/>
            <w:bCs/>
            <w:i/>
            <w:iCs/>
          </w:rPr>
          <w:t>Redacted</w:t>
        </w:r>
        <w:r w:rsidR="00091CF6">
          <w:rPr>
            <w:b/>
            <w:bCs/>
            <w:i/>
            <w:iCs/>
          </w:rPr>
          <w:br/>
        </w:r>
      </w:hyperlink>
      <w:r>
        <w:t xml:space="preserve"> Phone: </w:t>
      </w:r>
      <w:r w:rsidR="00091CF6">
        <w:rPr>
          <w:b/>
          <w:bCs/>
          <w:i/>
          <w:iCs/>
        </w:rPr>
        <w:t>Redacted</w:t>
      </w:r>
    </w:p>
    <w:p w14:paraId="76F1F41A" w14:textId="77777777" w:rsidR="00E23E1D" w:rsidRDefault="00E23E1D">
      <w:pPr>
        <w:pStyle w:val="BodyText"/>
        <w:spacing w:before="1"/>
        <w:rPr>
          <w:sz w:val="24"/>
        </w:rPr>
      </w:pPr>
    </w:p>
    <w:p w14:paraId="3B2E8DFE" w14:textId="77777777" w:rsidR="00E23E1D" w:rsidRDefault="00FF7AAD">
      <w:pPr>
        <w:pStyle w:val="Heading2"/>
        <w:ind w:left="2372" w:firstLine="0"/>
      </w:pPr>
      <w:r>
        <w:rPr>
          <w:color w:val="434343"/>
        </w:rPr>
        <w:t>Call-Off</w:t>
      </w:r>
      <w:r>
        <w:rPr>
          <w:color w:val="434343"/>
          <w:spacing w:val="-8"/>
        </w:rPr>
        <w:t xml:space="preserve"> </w:t>
      </w:r>
      <w:r>
        <w:rPr>
          <w:color w:val="434343"/>
        </w:rPr>
        <w:t>Contract</w:t>
      </w:r>
      <w:r>
        <w:rPr>
          <w:color w:val="434343"/>
          <w:spacing w:val="-7"/>
        </w:rPr>
        <w:t xml:space="preserve"> </w:t>
      </w:r>
      <w:r>
        <w:rPr>
          <w:color w:val="434343"/>
          <w:spacing w:val="-4"/>
        </w:rPr>
        <w:t>term</w:t>
      </w: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8"/>
        <w:gridCol w:w="6779"/>
      </w:tblGrid>
      <w:tr w:rsidR="00E23E1D" w14:paraId="4302317E" w14:textId="77777777">
        <w:trPr>
          <w:trHeight w:val="2259"/>
        </w:trPr>
        <w:tc>
          <w:tcPr>
            <w:tcW w:w="2828" w:type="dxa"/>
          </w:tcPr>
          <w:p w14:paraId="040A2F8E" w14:textId="77777777" w:rsidR="00E23E1D" w:rsidRDefault="00FF7AAD">
            <w:pPr>
              <w:pStyle w:val="TableParagraph"/>
              <w:spacing w:before="184"/>
              <w:ind w:left="105"/>
              <w:rPr>
                <w:b/>
              </w:rPr>
            </w:pPr>
            <w:r>
              <w:rPr>
                <w:b/>
              </w:rPr>
              <w:t>Start</w:t>
            </w:r>
            <w:r>
              <w:rPr>
                <w:b/>
                <w:spacing w:val="-2"/>
              </w:rPr>
              <w:t xml:space="preserve"> </w:t>
            </w:r>
            <w:r>
              <w:rPr>
                <w:b/>
                <w:spacing w:val="-4"/>
              </w:rPr>
              <w:t>date</w:t>
            </w:r>
          </w:p>
        </w:tc>
        <w:tc>
          <w:tcPr>
            <w:tcW w:w="6779" w:type="dxa"/>
          </w:tcPr>
          <w:p w14:paraId="15CF0BBE" w14:textId="77777777" w:rsidR="00E23E1D" w:rsidRDefault="00FF7AAD">
            <w:pPr>
              <w:pStyle w:val="TableParagraph"/>
              <w:spacing w:before="187" w:line="254" w:lineRule="auto"/>
              <w:ind w:left="109" w:right="187"/>
            </w:pPr>
            <w:r>
              <w:t>This</w:t>
            </w:r>
            <w:r>
              <w:rPr>
                <w:spacing w:val="-3"/>
              </w:rPr>
              <w:t xml:space="preserve"> </w:t>
            </w:r>
            <w:r>
              <w:t>Call-Off</w:t>
            </w:r>
            <w:r>
              <w:rPr>
                <w:spacing w:val="-2"/>
              </w:rPr>
              <w:t xml:space="preserve"> </w:t>
            </w:r>
            <w:r>
              <w:t>Contract</w:t>
            </w:r>
            <w:r>
              <w:rPr>
                <w:spacing w:val="-2"/>
              </w:rPr>
              <w:t xml:space="preserve"> </w:t>
            </w:r>
            <w:r>
              <w:t>Starts</w:t>
            </w:r>
            <w:r>
              <w:rPr>
                <w:spacing w:val="-6"/>
              </w:rPr>
              <w:t xml:space="preserve"> </w:t>
            </w:r>
            <w:r>
              <w:t>on</w:t>
            </w:r>
            <w:r>
              <w:rPr>
                <w:spacing w:val="-5"/>
              </w:rPr>
              <w:t xml:space="preserve"> </w:t>
            </w:r>
            <w:r>
              <w:t>the</w:t>
            </w:r>
            <w:r>
              <w:rPr>
                <w:spacing w:val="-4"/>
              </w:rPr>
              <w:t xml:space="preserve"> </w:t>
            </w:r>
            <w:r>
              <w:t>26</w:t>
            </w:r>
            <w:r>
              <w:rPr>
                <w:vertAlign w:val="superscript"/>
              </w:rPr>
              <w:t>th</w:t>
            </w:r>
            <w:r>
              <w:rPr>
                <w:spacing w:val="-4"/>
              </w:rPr>
              <w:t xml:space="preserve"> </w:t>
            </w:r>
            <w:r>
              <w:t>November</w:t>
            </w:r>
            <w:r>
              <w:rPr>
                <w:spacing w:val="-2"/>
              </w:rPr>
              <w:t xml:space="preserve"> </w:t>
            </w:r>
            <w:r>
              <w:t>and</w:t>
            </w:r>
            <w:r>
              <w:rPr>
                <w:spacing w:val="-6"/>
              </w:rPr>
              <w:t xml:space="preserve"> </w:t>
            </w:r>
            <w:r>
              <w:t>is</w:t>
            </w:r>
            <w:r>
              <w:rPr>
                <w:spacing w:val="-3"/>
              </w:rPr>
              <w:t xml:space="preserve"> </w:t>
            </w:r>
            <w:r>
              <w:t>valid</w:t>
            </w:r>
            <w:r>
              <w:rPr>
                <w:spacing w:val="-4"/>
              </w:rPr>
              <w:t xml:space="preserve"> </w:t>
            </w:r>
            <w:r>
              <w:t>for 7 Months.</w:t>
            </w:r>
          </w:p>
        </w:tc>
      </w:tr>
      <w:tr w:rsidR="00E23E1D" w14:paraId="3976087F" w14:textId="77777777">
        <w:trPr>
          <w:trHeight w:val="3167"/>
        </w:trPr>
        <w:tc>
          <w:tcPr>
            <w:tcW w:w="2828" w:type="dxa"/>
          </w:tcPr>
          <w:p w14:paraId="463194D3" w14:textId="77777777" w:rsidR="00E23E1D" w:rsidRDefault="00E23E1D">
            <w:pPr>
              <w:pStyle w:val="TableParagraph"/>
              <w:rPr>
                <w:sz w:val="24"/>
              </w:rPr>
            </w:pPr>
          </w:p>
          <w:p w14:paraId="77274BA0" w14:textId="77777777" w:rsidR="00E23E1D" w:rsidRDefault="00FF7AAD">
            <w:pPr>
              <w:pStyle w:val="TableParagraph"/>
              <w:spacing w:before="199" w:line="276" w:lineRule="auto"/>
              <w:ind w:left="105" w:right="671"/>
              <w:rPr>
                <w:b/>
              </w:rPr>
            </w:pPr>
            <w:r>
              <w:rPr>
                <w:b/>
                <w:spacing w:val="-2"/>
              </w:rPr>
              <w:t>Ending (termination)</w:t>
            </w:r>
          </w:p>
        </w:tc>
        <w:tc>
          <w:tcPr>
            <w:tcW w:w="6779" w:type="dxa"/>
          </w:tcPr>
          <w:p w14:paraId="398D2552" w14:textId="77777777" w:rsidR="00E23E1D" w:rsidRDefault="00E23E1D">
            <w:pPr>
              <w:pStyle w:val="TableParagraph"/>
              <w:rPr>
                <w:sz w:val="24"/>
              </w:rPr>
            </w:pPr>
          </w:p>
          <w:p w14:paraId="76DD9FB7" w14:textId="77777777" w:rsidR="00E23E1D" w:rsidRDefault="00FF7AAD">
            <w:pPr>
              <w:pStyle w:val="TableParagraph"/>
              <w:spacing w:before="149" w:line="288" w:lineRule="auto"/>
              <w:ind w:left="109"/>
            </w:pPr>
            <w:r>
              <w:t>The notice period for the Supplier needed for Ending the Call-Off Contract</w:t>
            </w:r>
            <w:r>
              <w:rPr>
                <w:spacing w:val="-2"/>
              </w:rPr>
              <w:t xml:space="preserve"> </w:t>
            </w:r>
            <w:r>
              <w:t>is</w:t>
            </w:r>
            <w:r>
              <w:rPr>
                <w:spacing w:val="-3"/>
              </w:rPr>
              <w:t xml:space="preserve"> </w:t>
            </w:r>
            <w:r>
              <w:t>at</w:t>
            </w:r>
            <w:r>
              <w:rPr>
                <w:spacing w:val="-2"/>
              </w:rPr>
              <w:t xml:space="preserve"> </w:t>
            </w:r>
            <w:r>
              <w:t xml:space="preserve">least </w:t>
            </w:r>
            <w:r>
              <w:rPr>
                <w:b/>
              </w:rPr>
              <w:t>90</w:t>
            </w:r>
            <w:r>
              <w:rPr>
                <w:b/>
                <w:spacing w:val="-5"/>
              </w:rPr>
              <w:t xml:space="preserve"> </w:t>
            </w:r>
            <w:r>
              <w:t>Working</w:t>
            </w:r>
            <w:r>
              <w:rPr>
                <w:spacing w:val="-4"/>
              </w:rPr>
              <w:t xml:space="preserve"> </w:t>
            </w:r>
            <w:r>
              <w:t>Days</w:t>
            </w:r>
            <w:r>
              <w:rPr>
                <w:spacing w:val="-5"/>
              </w:rPr>
              <w:t xml:space="preserve"> </w:t>
            </w:r>
            <w:r>
              <w:t>from</w:t>
            </w:r>
            <w:r>
              <w:rPr>
                <w:spacing w:val="-4"/>
              </w:rPr>
              <w:t xml:space="preserve"> </w:t>
            </w:r>
            <w:r>
              <w:t>the</w:t>
            </w:r>
            <w:r>
              <w:rPr>
                <w:spacing w:val="-5"/>
              </w:rPr>
              <w:t xml:space="preserve"> </w:t>
            </w:r>
            <w:r>
              <w:t>date</w:t>
            </w:r>
            <w:r>
              <w:rPr>
                <w:spacing w:val="-4"/>
              </w:rPr>
              <w:t xml:space="preserve"> </w:t>
            </w:r>
            <w:r>
              <w:t>of</w:t>
            </w:r>
            <w:r>
              <w:rPr>
                <w:spacing w:val="-4"/>
              </w:rPr>
              <w:t xml:space="preserve"> </w:t>
            </w:r>
            <w:r>
              <w:t>written</w:t>
            </w:r>
            <w:r>
              <w:rPr>
                <w:spacing w:val="-4"/>
              </w:rPr>
              <w:t xml:space="preserve"> </w:t>
            </w:r>
            <w:r>
              <w:t>notice for undisputed sums (as per clause 18.6).</w:t>
            </w:r>
          </w:p>
          <w:p w14:paraId="2F452305" w14:textId="77777777" w:rsidR="00E23E1D" w:rsidRDefault="00E23E1D">
            <w:pPr>
              <w:pStyle w:val="TableParagraph"/>
              <w:spacing w:before="6"/>
              <w:rPr>
                <w:sz w:val="21"/>
              </w:rPr>
            </w:pPr>
          </w:p>
          <w:p w14:paraId="0A5D5441" w14:textId="77777777" w:rsidR="00E23E1D" w:rsidRDefault="00FF7AAD">
            <w:pPr>
              <w:pStyle w:val="TableParagraph"/>
              <w:spacing w:before="1" w:line="249" w:lineRule="auto"/>
              <w:ind w:left="109" w:right="187"/>
            </w:pPr>
            <w:r>
              <w:t>The</w:t>
            </w:r>
            <w:r>
              <w:rPr>
                <w:spacing w:val="-3"/>
              </w:rPr>
              <w:t xml:space="preserve"> </w:t>
            </w:r>
            <w:r>
              <w:t>notice</w:t>
            </w:r>
            <w:r>
              <w:rPr>
                <w:spacing w:val="-3"/>
              </w:rPr>
              <w:t xml:space="preserve"> </w:t>
            </w:r>
            <w:r>
              <w:t>period</w:t>
            </w:r>
            <w:r>
              <w:rPr>
                <w:spacing w:val="-4"/>
              </w:rPr>
              <w:t xml:space="preserve"> </w:t>
            </w:r>
            <w:r>
              <w:t>for</w:t>
            </w:r>
            <w:r>
              <w:rPr>
                <w:spacing w:val="-3"/>
              </w:rPr>
              <w:t xml:space="preserve"> </w:t>
            </w:r>
            <w:r>
              <w:t>the</w:t>
            </w:r>
            <w:r>
              <w:rPr>
                <w:spacing w:val="-7"/>
              </w:rPr>
              <w:t xml:space="preserve"> </w:t>
            </w:r>
            <w:r>
              <w:t>Buyer</w:t>
            </w:r>
            <w:r>
              <w:rPr>
                <w:spacing w:val="-2"/>
              </w:rPr>
              <w:t xml:space="preserve"> </w:t>
            </w:r>
            <w:r>
              <w:t>is</w:t>
            </w:r>
            <w:r>
              <w:rPr>
                <w:spacing w:val="-2"/>
              </w:rPr>
              <w:t xml:space="preserve"> </w:t>
            </w:r>
            <w:r>
              <w:t>a</w:t>
            </w:r>
            <w:r>
              <w:rPr>
                <w:spacing w:val="-6"/>
              </w:rPr>
              <w:t xml:space="preserve"> </w:t>
            </w:r>
            <w:r>
              <w:t>maximum</w:t>
            </w:r>
            <w:r>
              <w:rPr>
                <w:spacing w:val="-2"/>
              </w:rPr>
              <w:t xml:space="preserve"> </w:t>
            </w:r>
            <w:r>
              <w:t xml:space="preserve">of </w:t>
            </w:r>
            <w:r>
              <w:rPr>
                <w:b/>
              </w:rPr>
              <w:t>30</w:t>
            </w:r>
            <w:r>
              <w:rPr>
                <w:b/>
                <w:spacing w:val="-2"/>
              </w:rPr>
              <w:t xml:space="preserve"> </w:t>
            </w:r>
            <w:r>
              <w:t>days</w:t>
            </w:r>
            <w:r>
              <w:rPr>
                <w:spacing w:val="-4"/>
              </w:rPr>
              <w:t xml:space="preserve"> </w:t>
            </w:r>
            <w:r>
              <w:t>from</w:t>
            </w:r>
            <w:r>
              <w:rPr>
                <w:spacing w:val="-3"/>
              </w:rPr>
              <w:t xml:space="preserve"> </w:t>
            </w:r>
            <w:r>
              <w:t xml:space="preserve">the date of written notice for Ending without cause (as per clause </w:t>
            </w:r>
            <w:r>
              <w:rPr>
                <w:spacing w:val="-2"/>
              </w:rPr>
              <w:t>18.1).</w:t>
            </w:r>
          </w:p>
        </w:tc>
      </w:tr>
    </w:tbl>
    <w:p w14:paraId="0030C389" w14:textId="77777777" w:rsidR="00E23E1D" w:rsidRDefault="00E23E1D">
      <w:pPr>
        <w:spacing w:line="249" w:lineRule="auto"/>
        <w:sectPr w:rsidR="00E23E1D">
          <w:pgSz w:w="11930" w:h="16840"/>
          <w:pgMar w:top="62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8"/>
        <w:gridCol w:w="6779"/>
      </w:tblGrid>
      <w:tr w:rsidR="00E23E1D" w14:paraId="584748D0" w14:textId="77777777">
        <w:trPr>
          <w:trHeight w:val="6281"/>
        </w:trPr>
        <w:tc>
          <w:tcPr>
            <w:tcW w:w="2828" w:type="dxa"/>
          </w:tcPr>
          <w:p w14:paraId="69CA189D" w14:textId="77777777" w:rsidR="00E23E1D" w:rsidRDefault="00FF7AAD">
            <w:pPr>
              <w:pStyle w:val="TableParagraph"/>
              <w:spacing w:before="184"/>
              <w:ind w:left="105"/>
              <w:rPr>
                <w:b/>
              </w:rPr>
            </w:pPr>
            <w:r>
              <w:rPr>
                <w:b/>
              </w:rPr>
              <w:lastRenderedPageBreak/>
              <w:t>Extension</w:t>
            </w:r>
            <w:r>
              <w:rPr>
                <w:b/>
                <w:spacing w:val="-6"/>
              </w:rPr>
              <w:t xml:space="preserve"> </w:t>
            </w:r>
            <w:r>
              <w:rPr>
                <w:b/>
                <w:spacing w:val="-2"/>
              </w:rPr>
              <w:t>period</w:t>
            </w:r>
          </w:p>
        </w:tc>
        <w:tc>
          <w:tcPr>
            <w:tcW w:w="6779" w:type="dxa"/>
          </w:tcPr>
          <w:p w14:paraId="091F2192" w14:textId="77777777" w:rsidR="00E23E1D" w:rsidRDefault="00FF7AAD">
            <w:pPr>
              <w:pStyle w:val="TableParagraph"/>
              <w:spacing w:before="184"/>
              <w:ind w:left="109" w:right="127"/>
            </w:pPr>
            <w:r>
              <w:t>This</w:t>
            </w:r>
            <w:r>
              <w:rPr>
                <w:spacing w:val="-3"/>
              </w:rPr>
              <w:t xml:space="preserve"> </w:t>
            </w:r>
            <w:r>
              <w:t>Call-Off</w:t>
            </w:r>
            <w:r>
              <w:rPr>
                <w:spacing w:val="-2"/>
              </w:rPr>
              <w:t xml:space="preserve"> </w:t>
            </w:r>
            <w:r>
              <w:t>Contract</w:t>
            </w:r>
            <w:r>
              <w:rPr>
                <w:spacing w:val="-2"/>
              </w:rPr>
              <w:t xml:space="preserve"> </w:t>
            </w:r>
            <w:r>
              <w:t>can</w:t>
            </w:r>
            <w:r>
              <w:rPr>
                <w:spacing w:val="-4"/>
              </w:rPr>
              <w:t xml:space="preserve"> </w:t>
            </w:r>
            <w:r>
              <w:t>be</w:t>
            </w:r>
            <w:r>
              <w:rPr>
                <w:spacing w:val="-4"/>
              </w:rPr>
              <w:t xml:space="preserve"> </w:t>
            </w:r>
            <w:r>
              <w:t>extended</w:t>
            </w:r>
            <w:r>
              <w:rPr>
                <w:spacing w:val="-4"/>
              </w:rPr>
              <w:t xml:space="preserve"> </w:t>
            </w:r>
            <w:r>
              <w:t>by</w:t>
            </w:r>
            <w:r>
              <w:rPr>
                <w:spacing w:val="-6"/>
              </w:rPr>
              <w:t xml:space="preserve"> </w:t>
            </w:r>
            <w:r>
              <w:t>the</w:t>
            </w:r>
            <w:r>
              <w:rPr>
                <w:spacing w:val="-4"/>
              </w:rPr>
              <w:t xml:space="preserve"> </w:t>
            </w:r>
            <w:r>
              <w:t>Buyer</w:t>
            </w:r>
            <w:r>
              <w:rPr>
                <w:spacing w:val="-5"/>
              </w:rPr>
              <w:t xml:space="preserve"> </w:t>
            </w:r>
            <w:r>
              <w:t>for</w:t>
            </w:r>
            <w:r>
              <w:rPr>
                <w:spacing w:val="-2"/>
              </w:rPr>
              <w:t xml:space="preserve"> </w:t>
            </w:r>
            <w:r>
              <w:rPr>
                <w:b/>
              </w:rPr>
              <w:t>one</w:t>
            </w:r>
            <w:r>
              <w:rPr>
                <w:b/>
                <w:spacing w:val="-3"/>
              </w:rPr>
              <w:t xml:space="preserve"> </w:t>
            </w:r>
            <w:r>
              <w:t xml:space="preserve">period of up to 12 months, by giving the Supplier </w:t>
            </w:r>
            <w:r>
              <w:rPr>
                <w:b/>
              </w:rPr>
              <w:t xml:space="preserve">1 months </w:t>
            </w:r>
            <w:r>
              <w:t>written notice before its expiry. The extension period is subject to clauses 1.3</w:t>
            </w:r>
            <w:r>
              <w:rPr>
                <w:spacing w:val="40"/>
              </w:rPr>
              <w:t xml:space="preserve"> </w:t>
            </w:r>
            <w:r>
              <w:t>and 1.4 in Part B below.</w:t>
            </w:r>
          </w:p>
          <w:p w14:paraId="0A579A6F" w14:textId="77777777" w:rsidR="00E23E1D" w:rsidRDefault="00E23E1D">
            <w:pPr>
              <w:pStyle w:val="TableParagraph"/>
              <w:spacing w:before="6"/>
              <w:rPr>
                <w:sz w:val="19"/>
              </w:rPr>
            </w:pPr>
          </w:p>
          <w:p w14:paraId="5DCC573C" w14:textId="77777777" w:rsidR="00E23E1D" w:rsidRDefault="00FF7AAD">
            <w:pPr>
              <w:pStyle w:val="TableParagraph"/>
              <w:spacing w:line="276" w:lineRule="auto"/>
              <w:ind w:left="109" w:right="187"/>
            </w:pPr>
            <w:r>
              <w:t>Extensions</w:t>
            </w:r>
            <w:r>
              <w:rPr>
                <w:spacing w:val="-3"/>
              </w:rPr>
              <w:t xml:space="preserve"> </w:t>
            </w:r>
            <w:r>
              <w:t>which</w:t>
            </w:r>
            <w:r>
              <w:rPr>
                <w:spacing w:val="-4"/>
              </w:rPr>
              <w:t xml:space="preserve"> </w:t>
            </w:r>
            <w:r>
              <w:t>extend</w:t>
            </w:r>
            <w:r>
              <w:rPr>
                <w:spacing w:val="-6"/>
              </w:rPr>
              <w:t xml:space="preserve"> </w:t>
            </w:r>
            <w:r>
              <w:t>the</w:t>
            </w:r>
            <w:r>
              <w:rPr>
                <w:spacing w:val="-6"/>
              </w:rPr>
              <w:t xml:space="preserve"> </w:t>
            </w:r>
            <w:r>
              <w:t>Term</w:t>
            </w:r>
            <w:r>
              <w:rPr>
                <w:spacing w:val="-3"/>
              </w:rPr>
              <w:t xml:space="preserve"> </w:t>
            </w:r>
            <w:r>
              <w:t>beyond</w:t>
            </w:r>
            <w:r>
              <w:rPr>
                <w:spacing w:val="-4"/>
              </w:rPr>
              <w:t xml:space="preserve"> </w:t>
            </w:r>
            <w:r>
              <w:t>36</w:t>
            </w:r>
            <w:r>
              <w:rPr>
                <w:spacing w:val="-6"/>
              </w:rPr>
              <w:t xml:space="preserve"> </w:t>
            </w:r>
            <w:r>
              <w:t>months</w:t>
            </w:r>
            <w:r>
              <w:rPr>
                <w:spacing w:val="-3"/>
              </w:rPr>
              <w:t xml:space="preserve"> </w:t>
            </w:r>
            <w:r>
              <w:t>are</w:t>
            </w:r>
            <w:r>
              <w:rPr>
                <w:spacing w:val="-4"/>
              </w:rPr>
              <w:t xml:space="preserve"> </w:t>
            </w:r>
            <w:r>
              <w:t>only permitted if the Supplier complies with the additional exit plan requirements at clauses 21.3 to 21.8.</w:t>
            </w:r>
          </w:p>
          <w:p w14:paraId="033B7A82" w14:textId="77777777" w:rsidR="00E23E1D" w:rsidRDefault="00E23E1D">
            <w:pPr>
              <w:pStyle w:val="TableParagraph"/>
              <w:spacing w:before="2"/>
              <w:rPr>
                <w:sz w:val="21"/>
              </w:rPr>
            </w:pPr>
          </w:p>
          <w:p w14:paraId="1BD77B4F" w14:textId="77777777" w:rsidR="00E23E1D" w:rsidRDefault="00FF7AAD">
            <w:pPr>
              <w:pStyle w:val="TableParagraph"/>
              <w:spacing w:line="276" w:lineRule="auto"/>
              <w:ind w:left="109" w:right="187"/>
            </w:pPr>
            <w:r>
              <w:t>If</w:t>
            </w:r>
            <w:r>
              <w:rPr>
                <w:spacing w:val="-5"/>
              </w:rPr>
              <w:t xml:space="preserve"> </w:t>
            </w:r>
            <w:r>
              <w:t>a</w:t>
            </w:r>
            <w:r>
              <w:rPr>
                <w:spacing w:val="-4"/>
              </w:rPr>
              <w:t xml:space="preserve"> </w:t>
            </w:r>
            <w:r>
              <w:t>buyer</w:t>
            </w:r>
            <w:r>
              <w:rPr>
                <w:spacing w:val="-3"/>
              </w:rPr>
              <w:t xml:space="preserve"> </w:t>
            </w:r>
            <w:r>
              <w:t>is</w:t>
            </w:r>
            <w:r>
              <w:rPr>
                <w:spacing w:val="-6"/>
              </w:rPr>
              <w:t xml:space="preserve"> </w:t>
            </w:r>
            <w:r>
              <w:t>a</w:t>
            </w:r>
            <w:r>
              <w:rPr>
                <w:spacing w:val="-4"/>
              </w:rPr>
              <w:t xml:space="preserve"> </w:t>
            </w:r>
            <w:r>
              <w:t>central</w:t>
            </w:r>
            <w:r>
              <w:rPr>
                <w:spacing w:val="-7"/>
              </w:rPr>
              <w:t xml:space="preserve"> </w:t>
            </w:r>
            <w:r>
              <w:t>government</w:t>
            </w:r>
            <w:r>
              <w:rPr>
                <w:spacing w:val="-2"/>
              </w:rPr>
              <w:t xml:space="preserve"> </w:t>
            </w:r>
            <w:r>
              <w:t>department</w:t>
            </w:r>
            <w:r>
              <w:rPr>
                <w:spacing w:val="-2"/>
              </w:rPr>
              <w:t xml:space="preserve"> </w:t>
            </w:r>
            <w:r>
              <w:t>and</w:t>
            </w:r>
            <w:r>
              <w:rPr>
                <w:spacing w:val="-4"/>
              </w:rPr>
              <w:t xml:space="preserve"> </w:t>
            </w:r>
            <w:r>
              <w:t>the</w:t>
            </w:r>
            <w:r>
              <w:rPr>
                <w:spacing w:val="-6"/>
              </w:rPr>
              <w:t xml:space="preserve"> </w:t>
            </w:r>
            <w:r>
              <w:t>contract Term is intended to exceed 24 months, then under the Spend Controls process, prior approval must be obtained from the Government Digital Service (GDS). Further guidance:</w:t>
            </w:r>
          </w:p>
          <w:p w14:paraId="34A25461" w14:textId="77777777" w:rsidR="00E23E1D" w:rsidRDefault="00E23E1D">
            <w:pPr>
              <w:pStyle w:val="TableParagraph"/>
              <w:spacing w:before="2"/>
              <w:rPr>
                <w:sz w:val="21"/>
              </w:rPr>
            </w:pPr>
          </w:p>
          <w:p w14:paraId="528BCD14" w14:textId="77777777" w:rsidR="00E23E1D" w:rsidRDefault="002F1DAE">
            <w:pPr>
              <w:pStyle w:val="TableParagraph"/>
              <w:spacing w:line="247" w:lineRule="auto"/>
              <w:ind w:left="109" w:right="310"/>
            </w:pPr>
            <w:hyperlink r:id="rId14">
              <w:r w:rsidR="00FF7AAD">
                <w:rPr>
                  <w:color w:val="0000FF"/>
                  <w:spacing w:val="-2"/>
                  <w:u w:val="single" w:color="0000FF"/>
                </w:rPr>
                <w:t>https://www.gov.uk/service-manual/agile-delivery/spend-controls-</w:t>
              </w:r>
            </w:hyperlink>
            <w:r w:rsidR="00FF7AAD">
              <w:rPr>
                <w:color w:val="0000FF"/>
                <w:spacing w:val="-2"/>
              </w:rPr>
              <w:t xml:space="preserve"> </w:t>
            </w:r>
            <w:hyperlink r:id="rId15">
              <w:r w:rsidR="00FF7AAD">
                <w:rPr>
                  <w:color w:val="0000FF"/>
                  <w:spacing w:val="-2"/>
                  <w:u w:val="single" w:color="0000FF"/>
                </w:rPr>
                <w:t>check-if-you-need-approval-to-spend-money-on-a-service</w:t>
              </w:r>
            </w:hyperlink>
          </w:p>
        </w:tc>
      </w:tr>
    </w:tbl>
    <w:p w14:paraId="41C13784" w14:textId="77777777" w:rsidR="00E23E1D" w:rsidRDefault="00E23E1D">
      <w:pPr>
        <w:pStyle w:val="BodyText"/>
        <w:rPr>
          <w:sz w:val="20"/>
        </w:rPr>
      </w:pPr>
    </w:p>
    <w:p w14:paraId="2C7BA8A2" w14:textId="77777777" w:rsidR="00E23E1D" w:rsidRDefault="00E23E1D">
      <w:pPr>
        <w:pStyle w:val="BodyText"/>
        <w:rPr>
          <w:sz w:val="20"/>
        </w:rPr>
      </w:pPr>
    </w:p>
    <w:p w14:paraId="1F0114FD" w14:textId="77777777" w:rsidR="00E23E1D" w:rsidRDefault="00E23E1D">
      <w:pPr>
        <w:pStyle w:val="BodyText"/>
        <w:rPr>
          <w:sz w:val="20"/>
        </w:rPr>
      </w:pPr>
    </w:p>
    <w:p w14:paraId="078EE1FD" w14:textId="77777777" w:rsidR="00E23E1D" w:rsidRDefault="00E23E1D">
      <w:pPr>
        <w:pStyle w:val="BodyText"/>
        <w:rPr>
          <w:sz w:val="20"/>
        </w:rPr>
      </w:pPr>
    </w:p>
    <w:p w14:paraId="0F80639B" w14:textId="77777777" w:rsidR="00E23E1D" w:rsidRDefault="00E23E1D">
      <w:pPr>
        <w:pStyle w:val="BodyText"/>
        <w:rPr>
          <w:sz w:val="20"/>
        </w:rPr>
      </w:pPr>
    </w:p>
    <w:p w14:paraId="4B79E9BB" w14:textId="77777777" w:rsidR="00E23E1D" w:rsidRDefault="00E23E1D">
      <w:pPr>
        <w:pStyle w:val="BodyText"/>
        <w:rPr>
          <w:sz w:val="20"/>
        </w:rPr>
      </w:pPr>
    </w:p>
    <w:p w14:paraId="1F087C28" w14:textId="77777777" w:rsidR="00E23E1D" w:rsidRDefault="00E23E1D">
      <w:pPr>
        <w:pStyle w:val="BodyText"/>
        <w:rPr>
          <w:sz w:val="20"/>
        </w:rPr>
      </w:pPr>
    </w:p>
    <w:p w14:paraId="238FE07A" w14:textId="77777777" w:rsidR="00E23E1D" w:rsidRDefault="00E23E1D">
      <w:pPr>
        <w:pStyle w:val="BodyText"/>
        <w:rPr>
          <w:sz w:val="20"/>
        </w:rPr>
      </w:pPr>
    </w:p>
    <w:p w14:paraId="61A368E8" w14:textId="77777777" w:rsidR="00E23E1D" w:rsidRDefault="00E23E1D">
      <w:pPr>
        <w:pStyle w:val="BodyText"/>
        <w:rPr>
          <w:sz w:val="20"/>
        </w:rPr>
      </w:pPr>
    </w:p>
    <w:p w14:paraId="54FC7C26" w14:textId="77777777" w:rsidR="00E23E1D" w:rsidRDefault="00E23E1D">
      <w:pPr>
        <w:pStyle w:val="BodyText"/>
        <w:rPr>
          <w:sz w:val="20"/>
        </w:rPr>
      </w:pPr>
    </w:p>
    <w:p w14:paraId="75339EE9" w14:textId="77777777" w:rsidR="00E23E1D" w:rsidRDefault="00E23E1D">
      <w:pPr>
        <w:pStyle w:val="BodyText"/>
        <w:rPr>
          <w:sz w:val="20"/>
        </w:rPr>
      </w:pPr>
    </w:p>
    <w:p w14:paraId="58643A11" w14:textId="77777777" w:rsidR="00E23E1D" w:rsidRDefault="00E23E1D">
      <w:pPr>
        <w:pStyle w:val="BodyText"/>
        <w:rPr>
          <w:sz w:val="20"/>
        </w:rPr>
      </w:pPr>
    </w:p>
    <w:p w14:paraId="18148DE6" w14:textId="77777777" w:rsidR="00E23E1D" w:rsidRDefault="00E23E1D">
      <w:pPr>
        <w:pStyle w:val="BodyText"/>
        <w:rPr>
          <w:sz w:val="20"/>
        </w:rPr>
      </w:pPr>
    </w:p>
    <w:p w14:paraId="67945D5C" w14:textId="77777777" w:rsidR="00E23E1D" w:rsidRDefault="00E23E1D">
      <w:pPr>
        <w:pStyle w:val="BodyText"/>
        <w:rPr>
          <w:sz w:val="20"/>
        </w:rPr>
      </w:pPr>
    </w:p>
    <w:p w14:paraId="41CE8417" w14:textId="77777777" w:rsidR="00E23E1D" w:rsidRDefault="00E23E1D">
      <w:pPr>
        <w:pStyle w:val="BodyText"/>
        <w:rPr>
          <w:sz w:val="20"/>
        </w:rPr>
      </w:pPr>
    </w:p>
    <w:p w14:paraId="2AAE2EE3" w14:textId="77777777" w:rsidR="00E23E1D" w:rsidRDefault="00E23E1D">
      <w:pPr>
        <w:pStyle w:val="BodyText"/>
        <w:rPr>
          <w:sz w:val="20"/>
        </w:rPr>
      </w:pPr>
    </w:p>
    <w:p w14:paraId="77498DB5" w14:textId="77777777" w:rsidR="00E23E1D" w:rsidRDefault="00E23E1D">
      <w:pPr>
        <w:pStyle w:val="BodyText"/>
        <w:rPr>
          <w:sz w:val="20"/>
        </w:rPr>
      </w:pPr>
    </w:p>
    <w:p w14:paraId="5BCE5163" w14:textId="77777777" w:rsidR="00E23E1D" w:rsidRDefault="00E23E1D">
      <w:pPr>
        <w:pStyle w:val="BodyText"/>
        <w:rPr>
          <w:sz w:val="20"/>
        </w:rPr>
      </w:pPr>
    </w:p>
    <w:p w14:paraId="15152DE4" w14:textId="77777777" w:rsidR="00E23E1D" w:rsidRDefault="00E23E1D">
      <w:pPr>
        <w:pStyle w:val="BodyText"/>
        <w:rPr>
          <w:sz w:val="20"/>
        </w:rPr>
      </w:pPr>
    </w:p>
    <w:p w14:paraId="688E3F05" w14:textId="77777777" w:rsidR="00E23E1D" w:rsidRDefault="00E23E1D">
      <w:pPr>
        <w:pStyle w:val="BodyText"/>
        <w:rPr>
          <w:sz w:val="20"/>
        </w:rPr>
      </w:pPr>
    </w:p>
    <w:p w14:paraId="34148FB0" w14:textId="77777777" w:rsidR="00E23E1D" w:rsidRDefault="00E23E1D">
      <w:pPr>
        <w:pStyle w:val="BodyText"/>
        <w:rPr>
          <w:sz w:val="20"/>
        </w:rPr>
      </w:pPr>
    </w:p>
    <w:p w14:paraId="13D929DB" w14:textId="77777777" w:rsidR="00E23E1D" w:rsidRDefault="00E23E1D">
      <w:pPr>
        <w:pStyle w:val="BodyText"/>
        <w:rPr>
          <w:sz w:val="20"/>
        </w:rPr>
      </w:pPr>
    </w:p>
    <w:p w14:paraId="0D278503" w14:textId="77777777" w:rsidR="00E23E1D" w:rsidRDefault="00E23E1D">
      <w:pPr>
        <w:pStyle w:val="BodyText"/>
        <w:rPr>
          <w:sz w:val="20"/>
        </w:rPr>
      </w:pPr>
    </w:p>
    <w:p w14:paraId="40267E62" w14:textId="77777777" w:rsidR="00E23E1D" w:rsidRDefault="00E23E1D">
      <w:pPr>
        <w:pStyle w:val="BodyText"/>
        <w:rPr>
          <w:sz w:val="20"/>
        </w:rPr>
      </w:pPr>
    </w:p>
    <w:p w14:paraId="1FCB5B95" w14:textId="77777777" w:rsidR="00E23E1D" w:rsidRDefault="00E23E1D">
      <w:pPr>
        <w:pStyle w:val="BodyText"/>
        <w:rPr>
          <w:sz w:val="20"/>
        </w:rPr>
      </w:pPr>
    </w:p>
    <w:p w14:paraId="57851EC5" w14:textId="77777777" w:rsidR="00E23E1D" w:rsidRDefault="00E23E1D">
      <w:pPr>
        <w:pStyle w:val="BodyText"/>
        <w:rPr>
          <w:sz w:val="20"/>
        </w:rPr>
      </w:pPr>
    </w:p>
    <w:p w14:paraId="28FA5BE3" w14:textId="77777777" w:rsidR="00E23E1D" w:rsidRDefault="00E23E1D">
      <w:pPr>
        <w:pStyle w:val="BodyText"/>
        <w:rPr>
          <w:sz w:val="20"/>
        </w:rPr>
      </w:pPr>
    </w:p>
    <w:p w14:paraId="27A3D1A8" w14:textId="77777777" w:rsidR="00E23E1D" w:rsidRDefault="00E23E1D">
      <w:pPr>
        <w:pStyle w:val="BodyText"/>
        <w:rPr>
          <w:sz w:val="20"/>
        </w:rPr>
      </w:pPr>
    </w:p>
    <w:p w14:paraId="52AEEABA" w14:textId="77777777" w:rsidR="00E23E1D" w:rsidRDefault="00E23E1D">
      <w:pPr>
        <w:pStyle w:val="BodyText"/>
        <w:rPr>
          <w:sz w:val="18"/>
        </w:rPr>
      </w:pPr>
    </w:p>
    <w:p w14:paraId="3A521671" w14:textId="77777777" w:rsidR="00C06E9C" w:rsidRDefault="00C06E9C">
      <w:pPr>
        <w:pStyle w:val="BodyText"/>
        <w:rPr>
          <w:sz w:val="18"/>
        </w:rPr>
      </w:pPr>
    </w:p>
    <w:p w14:paraId="2D76609E" w14:textId="77777777" w:rsidR="00C06E9C" w:rsidRDefault="00C06E9C">
      <w:pPr>
        <w:pStyle w:val="BodyText"/>
        <w:rPr>
          <w:sz w:val="18"/>
        </w:rPr>
      </w:pPr>
    </w:p>
    <w:p w14:paraId="16878B41" w14:textId="77777777" w:rsidR="00C06E9C" w:rsidRDefault="00C06E9C">
      <w:pPr>
        <w:pStyle w:val="BodyText"/>
        <w:rPr>
          <w:sz w:val="18"/>
        </w:rPr>
      </w:pPr>
    </w:p>
    <w:p w14:paraId="3F502549" w14:textId="77777777" w:rsidR="00C06E9C" w:rsidRDefault="00C06E9C">
      <w:pPr>
        <w:pStyle w:val="BodyText"/>
        <w:rPr>
          <w:sz w:val="18"/>
        </w:rPr>
      </w:pPr>
    </w:p>
    <w:p w14:paraId="1B6FD377" w14:textId="56BCB794" w:rsidR="00E23E1D" w:rsidRDefault="00FF7AAD">
      <w:pPr>
        <w:pStyle w:val="Heading2"/>
        <w:spacing w:before="92"/>
        <w:ind w:left="2372" w:firstLine="0"/>
      </w:pPr>
      <w:r>
        <w:rPr>
          <w:color w:val="434343"/>
        </w:rPr>
        <w:t>Buyer</w:t>
      </w:r>
      <w:r>
        <w:rPr>
          <w:color w:val="434343"/>
          <w:spacing w:val="-7"/>
        </w:rPr>
        <w:t xml:space="preserve"> </w:t>
      </w:r>
      <w:r>
        <w:rPr>
          <w:color w:val="434343"/>
        </w:rPr>
        <w:t>contractual</w:t>
      </w:r>
      <w:r>
        <w:rPr>
          <w:color w:val="434343"/>
          <w:spacing w:val="-6"/>
        </w:rPr>
        <w:t xml:space="preserve"> </w:t>
      </w:r>
      <w:r>
        <w:rPr>
          <w:color w:val="434343"/>
          <w:spacing w:val="-2"/>
        </w:rPr>
        <w:t>details</w:t>
      </w:r>
    </w:p>
    <w:p w14:paraId="2C10334E" w14:textId="77777777" w:rsidR="00E23E1D" w:rsidRDefault="00FF7AAD">
      <w:pPr>
        <w:pStyle w:val="BodyText"/>
        <w:spacing w:before="164"/>
        <w:ind w:left="1268" w:hanging="10"/>
      </w:pPr>
      <w:r>
        <w:t>This</w:t>
      </w:r>
      <w:r>
        <w:rPr>
          <w:spacing w:val="-1"/>
        </w:rPr>
        <w:t xml:space="preserve"> </w:t>
      </w:r>
      <w:r>
        <w:t>Order</w:t>
      </w:r>
      <w:r>
        <w:rPr>
          <w:spacing w:val="-3"/>
        </w:rPr>
        <w:t xml:space="preserve"> </w:t>
      </w:r>
      <w:r>
        <w:t>is</w:t>
      </w:r>
      <w:r>
        <w:rPr>
          <w:spacing w:val="-1"/>
        </w:rPr>
        <w:t xml:space="preserve"> </w:t>
      </w:r>
      <w:r>
        <w:t>for</w:t>
      </w:r>
      <w:r>
        <w:rPr>
          <w:spacing w:val="-3"/>
        </w:rPr>
        <w:t xml:space="preserve"> </w:t>
      </w:r>
      <w:r>
        <w:t>the</w:t>
      </w:r>
      <w:r>
        <w:rPr>
          <w:spacing w:val="-4"/>
        </w:rPr>
        <w:t xml:space="preserve"> </w:t>
      </w:r>
      <w:r>
        <w:t>G-Cloud</w:t>
      </w:r>
      <w:r>
        <w:rPr>
          <w:spacing w:val="-2"/>
        </w:rPr>
        <w:t xml:space="preserve"> </w:t>
      </w:r>
      <w:r>
        <w:t>Services</w:t>
      </w:r>
      <w:r>
        <w:rPr>
          <w:spacing w:val="-2"/>
        </w:rPr>
        <w:t xml:space="preserve"> </w:t>
      </w:r>
      <w:r>
        <w:t>outlined</w:t>
      </w:r>
      <w:r>
        <w:rPr>
          <w:spacing w:val="-2"/>
        </w:rPr>
        <w:t xml:space="preserve"> </w:t>
      </w:r>
      <w:r>
        <w:t>below. It is</w:t>
      </w:r>
      <w:r>
        <w:rPr>
          <w:spacing w:val="-1"/>
        </w:rPr>
        <w:t xml:space="preserve"> </w:t>
      </w:r>
      <w:r>
        <w:t>acknowledged</w:t>
      </w:r>
      <w:r>
        <w:rPr>
          <w:spacing w:val="-4"/>
        </w:rPr>
        <w:t xml:space="preserve"> </w:t>
      </w:r>
      <w:r>
        <w:t>by</w:t>
      </w:r>
      <w:r>
        <w:rPr>
          <w:spacing w:val="-2"/>
        </w:rPr>
        <w:t xml:space="preserve"> </w:t>
      </w:r>
      <w:r>
        <w:t>the</w:t>
      </w:r>
      <w:r>
        <w:rPr>
          <w:spacing w:val="-4"/>
        </w:rPr>
        <w:t xml:space="preserve"> </w:t>
      </w:r>
      <w:r>
        <w:t>Parties</w:t>
      </w:r>
      <w:r>
        <w:rPr>
          <w:spacing w:val="-4"/>
        </w:rPr>
        <w:t xml:space="preserve"> </w:t>
      </w:r>
      <w:r>
        <w:t>that</w:t>
      </w:r>
      <w:r>
        <w:rPr>
          <w:spacing w:val="-3"/>
        </w:rPr>
        <w:t xml:space="preserve"> </w:t>
      </w:r>
      <w:r>
        <w:t>the volume of the G-Cloud Services used by the Buyer may vary during this Call-Off Contract.</w:t>
      </w:r>
    </w:p>
    <w:p w14:paraId="048CFE39" w14:textId="77777777" w:rsidR="00E23E1D" w:rsidRDefault="00E23E1D">
      <w:pPr>
        <w:sectPr w:rsidR="00E23E1D">
          <w:pgSz w:w="11930" w:h="16840"/>
          <w:pgMar w:top="680" w:right="400" w:bottom="1260" w:left="580" w:header="0" w:footer="1028" w:gutter="0"/>
          <w:cols w:space="720"/>
        </w:sect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9"/>
      </w:tblGrid>
      <w:tr w:rsidR="00E23E1D" w14:paraId="606D5E90" w14:textId="77777777">
        <w:trPr>
          <w:trHeight w:val="1972"/>
        </w:trPr>
        <w:tc>
          <w:tcPr>
            <w:tcW w:w="3248" w:type="dxa"/>
          </w:tcPr>
          <w:p w14:paraId="30017DBE" w14:textId="77777777" w:rsidR="00E23E1D" w:rsidRDefault="00E23E1D">
            <w:pPr>
              <w:pStyle w:val="TableParagraph"/>
              <w:spacing w:before="2"/>
              <w:rPr>
                <w:sz w:val="25"/>
              </w:rPr>
            </w:pPr>
          </w:p>
          <w:p w14:paraId="44419BDE" w14:textId="77777777" w:rsidR="00E23E1D" w:rsidRDefault="00FF7AAD">
            <w:pPr>
              <w:pStyle w:val="TableParagraph"/>
              <w:ind w:left="100"/>
              <w:rPr>
                <w:b/>
              </w:rPr>
            </w:pPr>
            <w:r>
              <w:rPr>
                <w:b/>
              </w:rPr>
              <w:t>G-Cloud</w:t>
            </w:r>
            <w:r>
              <w:rPr>
                <w:b/>
                <w:spacing w:val="-5"/>
              </w:rPr>
              <w:t xml:space="preserve"> Lot</w:t>
            </w:r>
          </w:p>
        </w:tc>
        <w:tc>
          <w:tcPr>
            <w:tcW w:w="6369" w:type="dxa"/>
          </w:tcPr>
          <w:p w14:paraId="2405762E" w14:textId="77777777" w:rsidR="00E23E1D" w:rsidRDefault="00E23E1D">
            <w:pPr>
              <w:pStyle w:val="TableParagraph"/>
              <w:spacing w:before="2"/>
              <w:rPr>
                <w:sz w:val="25"/>
              </w:rPr>
            </w:pPr>
          </w:p>
          <w:p w14:paraId="00939716" w14:textId="77777777" w:rsidR="00E23E1D" w:rsidRDefault="00FF7AAD">
            <w:pPr>
              <w:pStyle w:val="TableParagraph"/>
              <w:ind w:left="97"/>
            </w:pPr>
            <w:r>
              <w:t>This</w:t>
            </w:r>
            <w:r>
              <w:rPr>
                <w:spacing w:val="-7"/>
              </w:rPr>
              <w:t xml:space="preserve"> </w:t>
            </w:r>
            <w:r>
              <w:t>Call-Off</w:t>
            </w:r>
            <w:r>
              <w:rPr>
                <w:spacing w:val="-3"/>
              </w:rPr>
              <w:t xml:space="preserve"> </w:t>
            </w:r>
            <w:r>
              <w:t>Contract</w:t>
            </w:r>
            <w:r>
              <w:rPr>
                <w:spacing w:val="-3"/>
              </w:rPr>
              <w:t xml:space="preserve"> </w:t>
            </w:r>
            <w:r>
              <w:t>is</w:t>
            </w:r>
            <w:r>
              <w:rPr>
                <w:spacing w:val="-9"/>
              </w:rPr>
              <w:t xml:space="preserve"> </w:t>
            </w:r>
            <w:r>
              <w:t>for</w:t>
            </w:r>
            <w:r>
              <w:rPr>
                <w:spacing w:val="-6"/>
              </w:rPr>
              <w:t xml:space="preserve"> </w:t>
            </w:r>
            <w:r>
              <w:t>the</w:t>
            </w:r>
            <w:r>
              <w:rPr>
                <w:spacing w:val="-7"/>
              </w:rPr>
              <w:t xml:space="preserve"> </w:t>
            </w:r>
            <w:r>
              <w:t>provision</w:t>
            </w:r>
            <w:r>
              <w:rPr>
                <w:spacing w:val="-5"/>
              </w:rPr>
              <w:t xml:space="preserve"> </w:t>
            </w:r>
            <w:r>
              <w:t>of</w:t>
            </w:r>
            <w:r>
              <w:rPr>
                <w:spacing w:val="-3"/>
              </w:rPr>
              <w:t xml:space="preserve"> </w:t>
            </w:r>
            <w:r>
              <w:t>Services</w:t>
            </w:r>
            <w:r>
              <w:rPr>
                <w:spacing w:val="-5"/>
              </w:rPr>
              <w:t xml:space="preserve"> </w:t>
            </w:r>
            <w:r>
              <w:rPr>
                <w:spacing w:val="-2"/>
              </w:rPr>
              <w:t>Under:</w:t>
            </w:r>
          </w:p>
          <w:p w14:paraId="3917C856" w14:textId="77777777" w:rsidR="00E23E1D" w:rsidRDefault="00FF7AAD">
            <w:pPr>
              <w:pStyle w:val="TableParagraph"/>
              <w:numPr>
                <w:ilvl w:val="0"/>
                <w:numId w:val="26"/>
              </w:numPr>
              <w:tabs>
                <w:tab w:val="left" w:pos="818"/>
              </w:tabs>
              <w:spacing w:before="38"/>
            </w:pPr>
            <w:r>
              <w:t>Lot</w:t>
            </w:r>
            <w:r>
              <w:rPr>
                <w:spacing w:val="-2"/>
              </w:rPr>
              <w:t xml:space="preserve"> </w:t>
            </w:r>
            <w:r>
              <w:t>2:</w:t>
            </w:r>
            <w:r>
              <w:rPr>
                <w:spacing w:val="-2"/>
              </w:rPr>
              <w:t xml:space="preserve"> </w:t>
            </w:r>
            <w:r>
              <w:t>Cloud</w:t>
            </w:r>
            <w:r>
              <w:rPr>
                <w:spacing w:val="-3"/>
              </w:rPr>
              <w:t xml:space="preserve"> </w:t>
            </w:r>
            <w:r>
              <w:rPr>
                <w:spacing w:val="-2"/>
              </w:rPr>
              <w:t>software</w:t>
            </w:r>
          </w:p>
        </w:tc>
      </w:tr>
      <w:tr w:rsidR="00E23E1D" w14:paraId="5B6B5AC6" w14:textId="77777777">
        <w:trPr>
          <w:trHeight w:val="10234"/>
        </w:trPr>
        <w:tc>
          <w:tcPr>
            <w:tcW w:w="3248" w:type="dxa"/>
          </w:tcPr>
          <w:p w14:paraId="5ED19F04" w14:textId="77777777" w:rsidR="00E23E1D" w:rsidRDefault="00E23E1D">
            <w:pPr>
              <w:pStyle w:val="TableParagraph"/>
              <w:spacing w:before="2"/>
              <w:rPr>
                <w:sz w:val="25"/>
              </w:rPr>
            </w:pPr>
          </w:p>
          <w:p w14:paraId="2ACE3B17" w14:textId="77777777" w:rsidR="00E23E1D" w:rsidRDefault="00FF7AAD">
            <w:pPr>
              <w:pStyle w:val="TableParagraph"/>
              <w:spacing w:line="276" w:lineRule="auto"/>
              <w:ind w:left="100" w:right="475"/>
              <w:rPr>
                <w:b/>
              </w:rPr>
            </w:pPr>
            <w:r>
              <w:rPr>
                <w:b/>
              </w:rPr>
              <w:t>G-Cloud</w:t>
            </w:r>
            <w:r>
              <w:rPr>
                <w:b/>
                <w:spacing w:val="-16"/>
              </w:rPr>
              <w:t xml:space="preserve"> </w:t>
            </w:r>
            <w:r>
              <w:rPr>
                <w:b/>
              </w:rPr>
              <w:t xml:space="preserve">Services </w:t>
            </w:r>
            <w:r>
              <w:rPr>
                <w:b/>
                <w:spacing w:val="-2"/>
              </w:rPr>
              <w:t>required</w:t>
            </w:r>
          </w:p>
        </w:tc>
        <w:tc>
          <w:tcPr>
            <w:tcW w:w="6369" w:type="dxa"/>
          </w:tcPr>
          <w:p w14:paraId="44BDA4A4" w14:textId="77777777" w:rsidR="00E23E1D" w:rsidRDefault="00E23E1D">
            <w:pPr>
              <w:pStyle w:val="TableParagraph"/>
              <w:spacing w:before="2"/>
              <w:rPr>
                <w:sz w:val="25"/>
              </w:rPr>
            </w:pPr>
          </w:p>
          <w:p w14:paraId="3A6205C3" w14:textId="77777777" w:rsidR="00E23E1D" w:rsidRDefault="00FF7AAD">
            <w:pPr>
              <w:pStyle w:val="TableParagraph"/>
              <w:spacing w:line="276" w:lineRule="auto"/>
              <w:ind w:left="97" w:right="517"/>
            </w:pPr>
            <w:r>
              <w:t>The Services to be provided by the Supplier under the above</w:t>
            </w:r>
            <w:r>
              <w:rPr>
                <w:spacing w:val="-4"/>
              </w:rPr>
              <w:t xml:space="preserve"> </w:t>
            </w:r>
            <w:r>
              <w:t>Lot</w:t>
            </w:r>
            <w:r>
              <w:rPr>
                <w:spacing w:val="-5"/>
              </w:rPr>
              <w:t xml:space="preserve"> </w:t>
            </w:r>
            <w:r>
              <w:t>are</w:t>
            </w:r>
            <w:r>
              <w:rPr>
                <w:spacing w:val="-6"/>
              </w:rPr>
              <w:t xml:space="preserve"> </w:t>
            </w:r>
            <w:r>
              <w:t>listed</w:t>
            </w:r>
            <w:r>
              <w:rPr>
                <w:spacing w:val="-4"/>
              </w:rPr>
              <w:t xml:space="preserve"> </w:t>
            </w:r>
            <w:r>
              <w:t>in</w:t>
            </w:r>
            <w:r>
              <w:rPr>
                <w:spacing w:val="-6"/>
              </w:rPr>
              <w:t xml:space="preserve"> </w:t>
            </w:r>
            <w:r>
              <w:t>Framework</w:t>
            </w:r>
            <w:r>
              <w:rPr>
                <w:spacing w:val="-5"/>
              </w:rPr>
              <w:t xml:space="preserve"> </w:t>
            </w:r>
            <w:r>
              <w:t>Schedule</w:t>
            </w:r>
            <w:r>
              <w:rPr>
                <w:spacing w:val="-4"/>
              </w:rPr>
              <w:t xml:space="preserve"> </w:t>
            </w:r>
            <w:r>
              <w:t>4</w:t>
            </w:r>
            <w:r>
              <w:rPr>
                <w:spacing w:val="-3"/>
              </w:rPr>
              <w:t xml:space="preserve"> </w:t>
            </w:r>
            <w:r>
              <w:t>and</w:t>
            </w:r>
            <w:r>
              <w:rPr>
                <w:spacing w:val="-4"/>
              </w:rPr>
              <w:t xml:space="preserve"> </w:t>
            </w:r>
            <w:r>
              <w:t xml:space="preserve">outlined </w:t>
            </w:r>
            <w:r>
              <w:rPr>
                <w:spacing w:val="-2"/>
              </w:rPr>
              <w:t>below:</w:t>
            </w:r>
          </w:p>
          <w:p w14:paraId="5D83F00A" w14:textId="77777777" w:rsidR="00E23E1D" w:rsidRDefault="00E23E1D">
            <w:pPr>
              <w:pStyle w:val="TableParagraph"/>
              <w:rPr>
                <w:sz w:val="24"/>
              </w:rPr>
            </w:pPr>
          </w:p>
          <w:p w14:paraId="299CA68C" w14:textId="77777777" w:rsidR="00E23E1D" w:rsidRDefault="00FF7AAD">
            <w:pPr>
              <w:pStyle w:val="TableParagraph"/>
              <w:spacing w:before="205"/>
              <w:ind w:left="97"/>
              <w:rPr>
                <w:b/>
              </w:rPr>
            </w:pPr>
            <w:r>
              <w:rPr>
                <w:b/>
              </w:rPr>
              <w:t>SFG20</w:t>
            </w:r>
            <w:r>
              <w:rPr>
                <w:b/>
                <w:spacing w:val="-3"/>
              </w:rPr>
              <w:t xml:space="preserve"> </w:t>
            </w:r>
            <w:r>
              <w:rPr>
                <w:b/>
              </w:rPr>
              <w:t>Contract</w:t>
            </w:r>
            <w:r>
              <w:rPr>
                <w:b/>
                <w:spacing w:val="-2"/>
              </w:rPr>
              <w:t xml:space="preserve"> </w:t>
            </w:r>
            <w:r>
              <w:rPr>
                <w:b/>
              </w:rPr>
              <w:t>–</w:t>
            </w:r>
            <w:r>
              <w:rPr>
                <w:b/>
                <w:spacing w:val="-2"/>
              </w:rPr>
              <w:t xml:space="preserve"> </w:t>
            </w:r>
            <w:r>
              <w:rPr>
                <w:b/>
                <w:spacing w:val="-5"/>
              </w:rPr>
              <w:t>DIO</w:t>
            </w:r>
          </w:p>
          <w:p w14:paraId="79AE0672" w14:textId="77777777" w:rsidR="00E23E1D" w:rsidRDefault="00E23E1D">
            <w:pPr>
              <w:pStyle w:val="TableParagraph"/>
              <w:rPr>
                <w:sz w:val="24"/>
              </w:rPr>
            </w:pPr>
          </w:p>
          <w:p w14:paraId="243A4F75" w14:textId="77777777" w:rsidR="00E23E1D" w:rsidRDefault="00E23E1D">
            <w:pPr>
              <w:pStyle w:val="TableParagraph"/>
              <w:spacing w:before="8"/>
            </w:pPr>
          </w:p>
          <w:p w14:paraId="0B306A51" w14:textId="65DEDC9A" w:rsidR="00E23E1D" w:rsidRPr="00091CF6" w:rsidRDefault="00091CF6">
            <w:pPr>
              <w:pStyle w:val="TableParagraph"/>
              <w:spacing w:line="280" w:lineRule="auto"/>
              <w:ind w:left="97" w:right="517"/>
              <w:rPr>
                <w:b/>
                <w:i/>
                <w:iCs/>
              </w:rPr>
            </w:pPr>
            <w:r>
              <w:rPr>
                <w:rFonts w:ascii="Calibri"/>
                <w:b/>
                <w:i/>
                <w:iCs/>
                <w:spacing w:val="-2"/>
              </w:rPr>
              <w:t>Redacted</w:t>
            </w:r>
          </w:p>
        </w:tc>
      </w:tr>
    </w:tbl>
    <w:p w14:paraId="4086445B" w14:textId="6F94424B" w:rsidR="00E23E1D" w:rsidRDefault="00E23E1D">
      <w:pPr>
        <w:rPr>
          <w:sz w:val="2"/>
          <w:szCs w:val="2"/>
        </w:rPr>
      </w:pPr>
    </w:p>
    <w:p w14:paraId="79F93C82" w14:textId="77777777" w:rsidR="00E23E1D" w:rsidRDefault="00E23E1D">
      <w:pPr>
        <w:rPr>
          <w:sz w:val="2"/>
          <w:szCs w:val="2"/>
        </w:rPr>
        <w:sectPr w:rsidR="00E23E1D">
          <w:pgSz w:w="11930" w:h="16840"/>
          <w:pgMar w:top="680" w:right="400" w:bottom="1260" w:left="580" w:header="0" w:footer="1028" w:gutter="0"/>
          <w:cols w:space="720"/>
        </w:sectPr>
      </w:pPr>
    </w:p>
    <w:tbl>
      <w:tblPr>
        <w:tblW w:w="0" w:type="auto"/>
        <w:tblInd w:w="1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6369"/>
      </w:tblGrid>
      <w:tr w:rsidR="00E23E1D" w14:paraId="08DA948F" w14:textId="77777777">
        <w:trPr>
          <w:trHeight w:val="6094"/>
        </w:trPr>
        <w:tc>
          <w:tcPr>
            <w:tcW w:w="3248" w:type="dxa"/>
          </w:tcPr>
          <w:p w14:paraId="6993452E" w14:textId="77777777" w:rsidR="00E23E1D" w:rsidRDefault="00E23E1D">
            <w:pPr>
              <w:pStyle w:val="TableParagraph"/>
              <w:rPr>
                <w:rFonts w:ascii="Times New Roman"/>
              </w:rPr>
            </w:pPr>
          </w:p>
        </w:tc>
        <w:tc>
          <w:tcPr>
            <w:tcW w:w="6369" w:type="dxa"/>
          </w:tcPr>
          <w:p w14:paraId="7B084F63" w14:textId="31C1DDC2" w:rsidR="00E23E1D" w:rsidRDefault="00E23E1D" w:rsidP="00091CF6">
            <w:pPr>
              <w:pStyle w:val="TableParagraph"/>
              <w:rPr>
                <w:sz w:val="20"/>
              </w:rPr>
            </w:pPr>
          </w:p>
        </w:tc>
      </w:tr>
      <w:tr w:rsidR="00E23E1D" w14:paraId="35FB16F6" w14:textId="77777777">
        <w:trPr>
          <w:trHeight w:val="738"/>
        </w:trPr>
        <w:tc>
          <w:tcPr>
            <w:tcW w:w="3248" w:type="dxa"/>
          </w:tcPr>
          <w:p w14:paraId="4481F4B6" w14:textId="77777777" w:rsidR="00E23E1D" w:rsidRDefault="00E23E1D">
            <w:pPr>
              <w:pStyle w:val="TableParagraph"/>
              <w:spacing w:before="2"/>
              <w:rPr>
                <w:sz w:val="25"/>
              </w:rPr>
            </w:pPr>
          </w:p>
          <w:p w14:paraId="4895BDE3" w14:textId="77777777" w:rsidR="00E23E1D" w:rsidRDefault="00FF7AAD">
            <w:pPr>
              <w:pStyle w:val="TableParagraph"/>
              <w:ind w:left="100"/>
              <w:rPr>
                <w:b/>
              </w:rPr>
            </w:pPr>
            <w:r>
              <w:rPr>
                <w:b/>
              </w:rPr>
              <w:t>Additional</w:t>
            </w:r>
            <w:r>
              <w:rPr>
                <w:b/>
                <w:spacing w:val="-6"/>
              </w:rPr>
              <w:t xml:space="preserve"> </w:t>
            </w:r>
            <w:r>
              <w:rPr>
                <w:b/>
                <w:spacing w:val="-2"/>
              </w:rPr>
              <w:t>Services</w:t>
            </w:r>
          </w:p>
        </w:tc>
        <w:tc>
          <w:tcPr>
            <w:tcW w:w="6369" w:type="dxa"/>
          </w:tcPr>
          <w:p w14:paraId="33A28A27" w14:textId="77777777" w:rsidR="00E23E1D" w:rsidRDefault="00E23E1D">
            <w:pPr>
              <w:pStyle w:val="TableParagraph"/>
              <w:spacing w:before="2"/>
              <w:rPr>
                <w:sz w:val="25"/>
              </w:rPr>
            </w:pPr>
          </w:p>
          <w:p w14:paraId="7D9AC817" w14:textId="77777777" w:rsidR="00E23E1D" w:rsidRDefault="00FF7AAD">
            <w:pPr>
              <w:pStyle w:val="TableParagraph"/>
              <w:ind w:left="818"/>
              <w:rPr>
                <w:b/>
              </w:rPr>
            </w:pPr>
            <w:r>
              <w:rPr>
                <w:b/>
                <w:spacing w:val="-5"/>
              </w:rPr>
              <w:t>N/A</w:t>
            </w:r>
          </w:p>
        </w:tc>
      </w:tr>
      <w:tr w:rsidR="00E23E1D" w14:paraId="5290FB89" w14:textId="77777777">
        <w:trPr>
          <w:trHeight w:val="1452"/>
        </w:trPr>
        <w:tc>
          <w:tcPr>
            <w:tcW w:w="3248" w:type="dxa"/>
          </w:tcPr>
          <w:p w14:paraId="7CACB7E6" w14:textId="77777777" w:rsidR="00E23E1D" w:rsidRDefault="00E23E1D">
            <w:pPr>
              <w:pStyle w:val="TableParagraph"/>
              <w:rPr>
                <w:sz w:val="24"/>
              </w:rPr>
            </w:pPr>
          </w:p>
          <w:p w14:paraId="0917FF46" w14:textId="77777777" w:rsidR="00E23E1D" w:rsidRDefault="00E23E1D">
            <w:pPr>
              <w:pStyle w:val="TableParagraph"/>
              <w:rPr>
                <w:sz w:val="24"/>
              </w:rPr>
            </w:pPr>
          </w:p>
          <w:p w14:paraId="78A8D8B3" w14:textId="77777777" w:rsidR="00E23E1D" w:rsidRDefault="00E23E1D">
            <w:pPr>
              <w:pStyle w:val="TableParagraph"/>
              <w:rPr>
                <w:sz w:val="19"/>
              </w:rPr>
            </w:pPr>
          </w:p>
          <w:p w14:paraId="008E34AE" w14:textId="77777777" w:rsidR="00E23E1D" w:rsidRDefault="00FF7AAD">
            <w:pPr>
              <w:pStyle w:val="TableParagraph"/>
              <w:ind w:left="100"/>
              <w:rPr>
                <w:b/>
              </w:rPr>
            </w:pPr>
            <w:r>
              <w:rPr>
                <w:b/>
                <w:spacing w:val="-2"/>
              </w:rPr>
              <w:t>Location</w:t>
            </w:r>
          </w:p>
        </w:tc>
        <w:tc>
          <w:tcPr>
            <w:tcW w:w="6369" w:type="dxa"/>
          </w:tcPr>
          <w:p w14:paraId="6A87AF2E" w14:textId="77777777" w:rsidR="00E23E1D" w:rsidRDefault="00E23E1D">
            <w:pPr>
              <w:pStyle w:val="TableParagraph"/>
              <w:rPr>
                <w:sz w:val="24"/>
              </w:rPr>
            </w:pPr>
          </w:p>
          <w:p w14:paraId="72586BD9" w14:textId="77777777" w:rsidR="00E23E1D" w:rsidRDefault="00E23E1D">
            <w:pPr>
              <w:pStyle w:val="TableParagraph"/>
              <w:rPr>
                <w:sz w:val="24"/>
              </w:rPr>
            </w:pPr>
          </w:p>
          <w:p w14:paraId="452E5DF7" w14:textId="77777777" w:rsidR="00E23E1D" w:rsidRDefault="00E23E1D">
            <w:pPr>
              <w:pStyle w:val="TableParagraph"/>
              <w:rPr>
                <w:sz w:val="19"/>
              </w:rPr>
            </w:pPr>
          </w:p>
          <w:p w14:paraId="1ED7A992" w14:textId="77777777" w:rsidR="00E23E1D" w:rsidRDefault="00FF7AAD">
            <w:pPr>
              <w:pStyle w:val="TableParagraph"/>
              <w:spacing w:line="278" w:lineRule="auto"/>
              <w:ind w:left="97"/>
              <w:rPr>
                <w:b/>
              </w:rPr>
            </w:pPr>
            <w:r>
              <w:t>The</w:t>
            </w:r>
            <w:r>
              <w:rPr>
                <w:spacing w:val="-4"/>
              </w:rPr>
              <w:t xml:space="preserve"> </w:t>
            </w:r>
            <w:r>
              <w:t>Services</w:t>
            </w:r>
            <w:r>
              <w:rPr>
                <w:spacing w:val="-6"/>
              </w:rPr>
              <w:t xml:space="preserve"> </w:t>
            </w:r>
            <w:r>
              <w:t>do</w:t>
            </w:r>
            <w:r>
              <w:rPr>
                <w:spacing w:val="-4"/>
              </w:rPr>
              <w:t xml:space="preserve"> </w:t>
            </w:r>
            <w:r>
              <w:t>not</w:t>
            </w:r>
            <w:r>
              <w:rPr>
                <w:spacing w:val="-5"/>
              </w:rPr>
              <w:t xml:space="preserve"> </w:t>
            </w:r>
            <w:r>
              <w:t>require</w:t>
            </w:r>
            <w:r>
              <w:rPr>
                <w:spacing w:val="-4"/>
              </w:rPr>
              <w:t xml:space="preserve"> </w:t>
            </w:r>
            <w:r>
              <w:t>delivery</w:t>
            </w:r>
            <w:r>
              <w:rPr>
                <w:spacing w:val="-5"/>
              </w:rPr>
              <w:t xml:space="preserve"> </w:t>
            </w:r>
            <w:r>
              <w:t>to</w:t>
            </w:r>
            <w:r>
              <w:rPr>
                <w:spacing w:val="-4"/>
              </w:rPr>
              <w:t xml:space="preserve"> </w:t>
            </w:r>
            <w:r>
              <w:t>a</w:t>
            </w:r>
            <w:r>
              <w:rPr>
                <w:spacing w:val="-6"/>
              </w:rPr>
              <w:t xml:space="preserve"> </w:t>
            </w:r>
            <w:r>
              <w:t>location.</w:t>
            </w:r>
            <w:r>
              <w:rPr>
                <w:spacing w:val="-2"/>
              </w:rPr>
              <w:t xml:space="preserve"> </w:t>
            </w:r>
            <w:r>
              <w:t>Refer</w:t>
            </w:r>
            <w:r>
              <w:rPr>
                <w:spacing w:val="-5"/>
              </w:rPr>
              <w:t xml:space="preserve"> </w:t>
            </w:r>
            <w:r>
              <w:t>to Onboarding only</w:t>
            </w:r>
            <w:r>
              <w:rPr>
                <w:b/>
              </w:rPr>
              <w:t>.</w:t>
            </w:r>
          </w:p>
        </w:tc>
      </w:tr>
      <w:tr w:rsidR="00E23E1D" w14:paraId="0350F2B0" w14:textId="77777777">
        <w:trPr>
          <w:trHeight w:val="738"/>
        </w:trPr>
        <w:tc>
          <w:tcPr>
            <w:tcW w:w="3248" w:type="dxa"/>
          </w:tcPr>
          <w:p w14:paraId="1F0EAB23" w14:textId="77777777" w:rsidR="00E23E1D" w:rsidRDefault="00E23E1D">
            <w:pPr>
              <w:pStyle w:val="TableParagraph"/>
              <w:spacing w:before="2"/>
              <w:rPr>
                <w:sz w:val="25"/>
              </w:rPr>
            </w:pPr>
          </w:p>
          <w:p w14:paraId="10C81491" w14:textId="77777777" w:rsidR="00E23E1D" w:rsidRDefault="00FF7AAD">
            <w:pPr>
              <w:pStyle w:val="TableParagraph"/>
              <w:ind w:left="100"/>
              <w:rPr>
                <w:b/>
              </w:rPr>
            </w:pPr>
            <w:r>
              <w:rPr>
                <w:b/>
              </w:rPr>
              <w:t>Quality</w:t>
            </w:r>
            <w:r>
              <w:rPr>
                <w:b/>
                <w:spacing w:val="-8"/>
              </w:rPr>
              <w:t xml:space="preserve"> </w:t>
            </w:r>
            <w:r>
              <w:rPr>
                <w:b/>
                <w:spacing w:val="-2"/>
              </w:rPr>
              <w:t>Standards</w:t>
            </w:r>
          </w:p>
        </w:tc>
        <w:tc>
          <w:tcPr>
            <w:tcW w:w="6369" w:type="dxa"/>
          </w:tcPr>
          <w:p w14:paraId="66C9B0A7" w14:textId="77777777" w:rsidR="00E23E1D" w:rsidRDefault="00E23E1D">
            <w:pPr>
              <w:pStyle w:val="TableParagraph"/>
              <w:spacing w:before="2"/>
              <w:rPr>
                <w:sz w:val="25"/>
              </w:rPr>
            </w:pPr>
          </w:p>
          <w:p w14:paraId="628AD66D" w14:textId="77777777" w:rsidR="00E23E1D" w:rsidRDefault="00FF7AAD">
            <w:pPr>
              <w:pStyle w:val="TableParagraph"/>
              <w:ind w:left="97"/>
            </w:pPr>
            <w:r>
              <w:t>Quality</w:t>
            </w:r>
            <w:r>
              <w:rPr>
                <w:spacing w:val="-6"/>
              </w:rPr>
              <w:t xml:space="preserve"> </w:t>
            </w:r>
            <w:r>
              <w:t>standards</w:t>
            </w:r>
            <w:r>
              <w:rPr>
                <w:spacing w:val="-4"/>
              </w:rPr>
              <w:t xml:space="preserve"> </w:t>
            </w:r>
            <w:r>
              <w:t>are</w:t>
            </w:r>
            <w:r>
              <w:rPr>
                <w:spacing w:val="-5"/>
              </w:rPr>
              <w:t xml:space="preserve"> </w:t>
            </w:r>
            <w:r>
              <w:t>not</w:t>
            </w:r>
            <w:r>
              <w:rPr>
                <w:spacing w:val="-5"/>
              </w:rPr>
              <w:t xml:space="preserve"> </w:t>
            </w:r>
            <w:r>
              <w:t>required</w:t>
            </w:r>
            <w:r>
              <w:rPr>
                <w:spacing w:val="-7"/>
              </w:rPr>
              <w:t xml:space="preserve"> </w:t>
            </w:r>
            <w:r>
              <w:t>for</w:t>
            </w:r>
            <w:r>
              <w:rPr>
                <w:spacing w:val="-5"/>
              </w:rPr>
              <w:t xml:space="preserve"> </w:t>
            </w:r>
            <w:r>
              <w:t>this</w:t>
            </w:r>
            <w:r>
              <w:rPr>
                <w:spacing w:val="-7"/>
              </w:rPr>
              <w:t xml:space="preserve"> </w:t>
            </w:r>
            <w:r>
              <w:t>Call-Off</w:t>
            </w:r>
            <w:r>
              <w:rPr>
                <w:spacing w:val="-2"/>
              </w:rPr>
              <w:t xml:space="preserve"> Contract.</w:t>
            </w:r>
          </w:p>
        </w:tc>
      </w:tr>
      <w:tr w:rsidR="00E23E1D" w14:paraId="3A2D4D94" w14:textId="77777777">
        <w:trPr>
          <w:trHeight w:val="971"/>
        </w:trPr>
        <w:tc>
          <w:tcPr>
            <w:tcW w:w="3248" w:type="dxa"/>
          </w:tcPr>
          <w:p w14:paraId="537AEA4E" w14:textId="77777777" w:rsidR="00E23E1D" w:rsidRDefault="00E23E1D">
            <w:pPr>
              <w:pStyle w:val="TableParagraph"/>
              <w:spacing w:before="2"/>
              <w:rPr>
                <w:sz w:val="25"/>
              </w:rPr>
            </w:pPr>
          </w:p>
          <w:p w14:paraId="2D7B9E29" w14:textId="77777777" w:rsidR="00E23E1D" w:rsidRDefault="00FF7AAD">
            <w:pPr>
              <w:pStyle w:val="TableParagraph"/>
              <w:ind w:left="100"/>
              <w:rPr>
                <w:b/>
              </w:rPr>
            </w:pPr>
            <w:r>
              <w:rPr>
                <w:b/>
              </w:rPr>
              <w:t>Technical</w:t>
            </w:r>
            <w:r>
              <w:rPr>
                <w:b/>
                <w:spacing w:val="-8"/>
              </w:rPr>
              <w:t xml:space="preserve"> </w:t>
            </w:r>
            <w:r>
              <w:rPr>
                <w:b/>
                <w:spacing w:val="-2"/>
              </w:rPr>
              <w:t>Standards:</w:t>
            </w:r>
          </w:p>
        </w:tc>
        <w:tc>
          <w:tcPr>
            <w:tcW w:w="6369" w:type="dxa"/>
          </w:tcPr>
          <w:p w14:paraId="7A6F63FB" w14:textId="77777777" w:rsidR="00E23E1D" w:rsidRDefault="00E23E1D">
            <w:pPr>
              <w:pStyle w:val="TableParagraph"/>
              <w:spacing w:before="2"/>
              <w:rPr>
                <w:sz w:val="25"/>
              </w:rPr>
            </w:pPr>
          </w:p>
          <w:p w14:paraId="1E5B9344" w14:textId="77777777" w:rsidR="00E23E1D" w:rsidRDefault="00FF7AAD">
            <w:pPr>
              <w:pStyle w:val="TableParagraph"/>
              <w:spacing w:line="276" w:lineRule="auto"/>
              <w:ind w:left="97" w:right="517"/>
            </w:pPr>
            <w:r>
              <w:t>Technical</w:t>
            </w:r>
            <w:r>
              <w:rPr>
                <w:spacing w:val="-5"/>
              </w:rPr>
              <w:t xml:space="preserve"> </w:t>
            </w:r>
            <w:r>
              <w:t>standards</w:t>
            </w:r>
            <w:r>
              <w:rPr>
                <w:spacing w:val="-3"/>
              </w:rPr>
              <w:t xml:space="preserve"> </w:t>
            </w:r>
            <w:r>
              <w:t>are</w:t>
            </w:r>
            <w:r>
              <w:rPr>
                <w:spacing w:val="-6"/>
              </w:rPr>
              <w:t xml:space="preserve"> </w:t>
            </w:r>
            <w:r>
              <w:t>not</w:t>
            </w:r>
            <w:r>
              <w:rPr>
                <w:spacing w:val="-5"/>
              </w:rPr>
              <w:t xml:space="preserve"> </w:t>
            </w:r>
            <w:r>
              <w:t>required</w:t>
            </w:r>
            <w:r>
              <w:rPr>
                <w:spacing w:val="-6"/>
              </w:rPr>
              <w:t xml:space="preserve"> </w:t>
            </w:r>
            <w:r>
              <w:t>for</w:t>
            </w:r>
            <w:r>
              <w:rPr>
                <w:spacing w:val="-5"/>
              </w:rPr>
              <w:t xml:space="preserve"> </w:t>
            </w:r>
            <w:r>
              <w:t>this</w:t>
            </w:r>
            <w:r>
              <w:rPr>
                <w:spacing w:val="-6"/>
              </w:rPr>
              <w:t xml:space="preserve"> </w:t>
            </w:r>
            <w:r>
              <w:t>Call-Off Contract due to the nature of the Services.</w:t>
            </w:r>
          </w:p>
        </w:tc>
      </w:tr>
      <w:tr w:rsidR="00E23E1D" w14:paraId="3ED31D7D" w14:textId="77777777">
        <w:trPr>
          <w:trHeight w:val="3009"/>
        </w:trPr>
        <w:tc>
          <w:tcPr>
            <w:tcW w:w="3248" w:type="dxa"/>
          </w:tcPr>
          <w:p w14:paraId="7705F13E" w14:textId="77777777" w:rsidR="00E23E1D" w:rsidRDefault="00E23E1D">
            <w:pPr>
              <w:pStyle w:val="TableParagraph"/>
              <w:spacing w:before="3"/>
              <w:rPr>
                <w:sz w:val="25"/>
              </w:rPr>
            </w:pPr>
          </w:p>
          <w:p w14:paraId="3A04C67E" w14:textId="77777777" w:rsidR="00E23E1D" w:rsidRDefault="00FF7AAD">
            <w:pPr>
              <w:pStyle w:val="TableParagraph"/>
              <w:ind w:left="100"/>
              <w:rPr>
                <w:b/>
              </w:rPr>
            </w:pPr>
            <w:r>
              <w:rPr>
                <w:b/>
              </w:rPr>
              <w:t>Service</w:t>
            </w:r>
            <w:r>
              <w:rPr>
                <w:b/>
                <w:spacing w:val="-4"/>
              </w:rPr>
              <w:t xml:space="preserve"> </w:t>
            </w:r>
            <w:r>
              <w:rPr>
                <w:b/>
              </w:rPr>
              <w:t>level</w:t>
            </w:r>
            <w:r>
              <w:rPr>
                <w:b/>
                <w:spacing w:val="-3"/>
              </w:rPr>
              <w:t xml:space="preserve"> </w:t>
            </w:r>
            <w:r>
              <w:rPr>
                <w:b/>
                <w:spacing w:val="-2"/>
              </w:rPr>
              <w:t>agreement:</w:t>
            </w:r>
          </w:p>
        </w:tc>
        <w:tc>
          <w:tcPr>
            <w:tcW w:w="6369" w:type="dxa"/>
          </w:tcPr>
          <w:p w14:paraId="643FAA0F" w14:textId="77777777" w:rsidR="00E23E1D" w:rsidRDefault="00E23E1D">
            <w:pPr>
              <w:pStyle w:val="TableParagraph"/>
              <w:spacing w:before="3"/>
              <w:rPr>
                <w:sz w:val="25"/>
              </w:rPr>
            </w:pPr>
          </w:p>
          <w:p w14:paraId="796BFCEE" w14:textId="3EBEB748" w:rsidR="00E23E1D" w:rsidRDefault="00FF7AAD">
            <w:pPr>
              <w:pStyle w:val="TableParagraph"/>
              <w:spacing w:line="276" w:lineRule="auto"/>
              <w:ind w:left="97" w:right="461"/>
              <w:rPr>
                <w:b/>
              </w:rPr>
            </w:pPr>
            <w:r>
              <w:t>If</w:t>
            </w:r>
            <w:r>
              <w:rPr>
                <w:spacing w:val="-3"/>
              </w:rPr>
              <w:t xml:space="preserve"> </w:t>
            </w:r>
            <w:r>
              <w:t>you</w:t>
            </w:r>
            <w:r>
              <w:rPr>
                <w:spacing w:val="-2"/>
              </w:rPr>
              <w:t xml:space="preserve"> </w:t>
            </w:r>
            <w:r>
              <w:t>need</w:t>
            </w:r>
            <w:r>
              <w:rPr>
                <w:spacing w:val="-4"/>
              </w:rPr>
              <w:t xml:space="preserve"> </w:t>
            </w:r>
            <w:r>
              <w:t>assistance,</w:t>
            </w:r>
            <w:r>
              <w:rPr>
                <w:spacing w:val="-3"/>
              </w:rPr>
              <w:t xml:space="preserve"> </w:t>
            </w:r>
            <w:r>
              <w:t>have</w:t>
            </w:r>
            <w:r>
              <w:rPr>
                <w:spacing w:val="-2"/>
              </w:rPr>
              <w:t xml:space="preserve"> </w:t>
            </w:r>
            <w:r>
              <w:t>any queries</w:t>
            </w:r>
            <w:r>
              <w:rPr>
                <w:spacing w:val="-2"/>
              </w:rPr>
              <w:t xml:space="preserve"> </w:t>
            </w:r>
            <w:r>
              <w:t>or</w:t>
            </w:r>
            <w:r>
              <w:rPr>
                <w:spacing w:val="-1"/>
              </w:rPr>
              <w:t xml:space="preserve"> </w:t>
            </w:r>
            <w:r>
              <w:t>wish</w:t>
            </w:r>
            <w:r>
              <w:rPr>
                <w:spacing w:val="-4"/>
              </w:rPr>
              <w:t xml:space="preserve"> </w:t>
            </w:r>
            <w:r>
              <w:t>to</w:t>
            </w:r>
            <w:r>
              <w:rPr>
                <w:spacing w:val="-2"/>
              </w:rPr>
              <w:t xml:space="preserve"> </w:t>
            </w:r>
            <w:r>
              <w:t>make</w:t>
            </w:r>
            <w:r>
              <w:rPr>
                <w:spacing w:val="-4"/>
              </w:rPr>
              <w:t xml:space="preserve"> </w:t>
            </w:r>
            <w:r>
              <w:t xml:space="preserve">a complaint, please contact us by e-mail at </w:t>
            </w:r>
            <w:hyperlink r:id="rId16">
              <w:r w:rsidR="006A3CBF">
                <w:rPr>
                  <w:b/>
                  <w:bCs/>
                  <w:i/>
                  <w:iCs/>
                </w:rPr>
                <w:t>Redacted</w:t>
              </w:r>
            </w:hyperlink>
            <w:r>
              <w:t xml:space="preserve"> or by telephone on </w:t>
            </w:r>
            <w:r w:rsidR="006A3CBF">
              <w:rPr>
                <w:b/>
                <w:bCs/>
                <w:i/>
                <w:iCs/>
              </w:rPr>
              <w:t>Redacted</w:t>
            </w:r>
            <w:r>
              <w:t xml:space="preserve"> between the hours of 9:00 am to 5:00 pm GMT, Monday to Friday (excluding public holidays in England) by telephone on</w:t>
            </w:r>
            <w:r>
              <w:rPr>
                <w:spacing w:val="-3"/>
              </w:rPr>
              <w:t xml:space="preserve"> </w:t>
            </w:r>
            <w:r w:rsidR="006A3CBF">
              <w:rPr>
                <w:b/>
                <w:bCs/>
                <w:i/>
                <w:iCs/>
              </w:rPr>
              <w:t>Redacted</w:t>
            </w:r>
            <w:r>
              <w:rPr>
                <w:spacing w:val="-5"/>
              </w:rPr>
              <w:t xml:space="preserve"> </w:t>
            </w:r>
            <w:r>
              <w:t>between</w:t>
            </w:r>
            <w:r>
              <w:rPr>
                <w:spacing w:val="-2"/>
              </w:rPr>
              <w:t xml:space="preserve"> </w:t>
            </w:r>
            <w:r>
              <w:t>the</w:t>
            </w:r>
            <w:r>
              <w:rPr>
                <w:spacing w:val="-5"/>
              </w:rPr>
              <w:t xml:space="preserve"> </w:t>
            </w:r>
            <w:r>
              <w:t>hours</w:t>
            </w:r>
            <w:r>
              <w:rPr>
                <w:spacing w:val="-4"/>
              </w:rPr>
              <w:t xml:space="preserve"> </w:t>
            </w:r>
            <w:r>
              <w:t>of</w:t>
            </w:r>
            <w:r>
              <w:rPr>
                <w:spacing w:val="-4"/>
              </w:rPr>
              <w:t xml:space="preserve"> </w:t>
            </w:r>
            <w:r>
              <w:t>9:00</w:t>
            </w:r>
            <w:r>
              <w:rPr>
                <w:spacing w:val="-3"/>
              </w:rPr>
              <w:t xml:space="preserve"> </w:t>
            </w:r>
            <w:r>
              <w:t>am</w:t>
            </w:r>
            <w:r>
              <w:rPr>
                <w:spacing w:val="-4"/>
              </w:rPr>
              <w:t xml:space="preserve"> </w:t>
            </w:r>
            <w:r>
              <w:t>to</w:t>
            </w:r>
            <w:r>
              <w:rPr>
                <w:spacing w:val="-3"/>
              </w:rPr>
              <w:t xml:space="preserve"> </w:t>
            </w:r>
            <w:r>
              <w:t>5:00</w:t>
            </w:r>
            <w:r>
              <w:rPr>
                <w:spacing w:val="-5"/>
              </w:rPr>
              <w:t xml:space="preserve"> </w:t>
            </w:r>
            <w:r>
              <w:t xml:space="preserve">pm GMT, Monday to Friday (excluding public holidays in England). </w:t>
            </w:r>
            <w:r>
              <w:rPr>
                <w:b/>
              </w:rPr>
              <w:t>They are also as per as per digital marketplace ID ‘8585 4642 5232 178’</w:t>
            </w:r>
          </w:p>
        </w:tc>
      </w:tr>
      <w:tr w:rsidR="00E23E1D" w14:paraId="75024F0F" w14:textId="77777777">
        <w:trPr>
          <w:trHeight w:val="1555"/>
        </w:trPr>
        <w:tc>
          <w:tcPr>
            <w:tcW w:w="3248" w:type="dxa"/>
          </w:tcPr>
          <w:p w14:paraId="441F14F5" w14:textId="77777777" w:rsidR="00E23E1D" w:rsidRDefault="00E23E1D">
            <w:pPr>
              <w:pStyle w:val="TableParagraph"/>
              <w:spacing w:before="3"/>
              <w:rPr>
                <w:sz w:val="25"/>
              </w:rPr>
            </w:pPr>
          </w:p>
          <w:p w14:paraId="7773DEF5" w14:textId="77777777" w:rsidR="00E23E1D" w:rsidRDefault="00FF7AAD">
            <w:pPr>
              <w:pStyle w:val="TableParagraph"/>
              <w:ind w:left="100"/>
              <w:rPr>
                <w:b/>
              </w:rPr>
            </w:pPr>
            <w:r>
              <w:rPr>
                <w:b/>
                <w:spacing w:val="-2"/>
              </w:rPr>
              <w:t>Onboarding</w:t>
            </w:r>
          </w:p>
        </w:tc>
        <w:tc>
          <w:tcPr>
            <w:tcW w:w="6369" w:type="dxa"/>
          </w:tcPr>
          <w:p w14:paraId="333D42AF" w14:textId="77777777" w:rsidR="00E23E1D" w:rsidRDefault="00E23E1D">
            <w:pPr>
              <w:pStyle w:val="TableParagraph"/>
              <w:spacing w:before="3"/>
              <w:rPr>
                <w:sz w:val="25"/>
              </w:rPr>
            </w:pPr>
          </w:p>
          <w:p w14:paraId="5033F9C8" w14:textId="77777777" w:rsidR="00E23E1D" w:rsidRDefault="00FF7AAD">
            <w:pPr>
              <w:pStyle w:val="TableParagraph"/>
              <w:spacing w:line="276" w:lineRule="auto"/>
              <w:ind w:left="97" w:right="449"/>
              <w:jc w:val="both"/>
            </w:pPr>
            <w:r>
              <w:t>The onboarding plan for this Call-Off Contract is: on receipt of</w:t>
            </w:r>
            <w:r>
              <w:rPr>
                <w:spacing w:val="-1"/>
              </w:rPr>
              <w:t xml:space="preserve"> </w:t>
            </w:r>
            <w:r>
              <w:t>a</w:t>
            </w:r>
            <w:r>
              <w:rPr>
                <w:spacing w:val="-4"/>
              </w:rPr>
              <w:t xml:space="preserve"> </w:t>
            </w:r>
            <w:r>
              <w:t>signed</w:t>
            </w:r>
            <w:r>
              <w:rPr>
                <w:spacing w:val="-2"/>
              </w:rPr>
              <w:t xml:space="preserve"> </w:t>
            </w:r>
            <w:r>
              <w:t>contract</w:t>
            </w:r>
            <w:r>
              <w:rPr>
                <w:spacing w:val="-3"/>
              </w:rPr>
              <w:t xml:space="preserve"> </w:t>
            </w:r>
            <w:r>
              <w:t>the</w:t>
            </w:r>
            <w:r>
              <w:rPr>
                <w:spacing w:val="-7"/>
              </w:rPr>
              <w:t xml:space="preserve"> </w:t>
            </w:r>
            <w:r>
              <w:t>SFG20</w:t>
            </w:r>
            <w:r>
              <w:rPr>
                <w:spacing w:val="-4"/>
              </w:rPr>
              <w:t xml:space="preserve"> </w:t>
            </w:r>
            <w:r>
              <w:t>team</w:t>
            </w:r>
            <w:r>
              <w:rPr>
                <w:spacing w:val="-3"/>
              </w:rPr>
              <w:t xml:space="preserve"> </w:t>
            </w:r>
            <w:r>
              <w:t>will</w:t>
            </w:r>
            <w:r>
              <w:rPr>
                <w:spacing w:val="-2"/>
              </w:rPr>
              <w:t xml:space="preserve"> </w:t>
            </w:r>
            <w:r>
              <w:t>issue</w:t>
            </w:r>
            <w:r>
              <w:rPr>
                <w:spacing w:val="-2"/>
              </w:rPr>
              <w:t xml:space="preserve"> </w:t>
            </w:r>
            <w:r>
              <w:t>the</w:t>
            </w:r>
            <w:r>
              <w:rPr>
                <w:spacing w:val="-2"/>
              </w:rPr>
              <w:t xml:space="preserve"> </w:t>
            </w:r>
            <w:r>
              <w:t>requisite login</w:t>
            </w:r>
            <w:r>
              <w:rPr>
                <w:spacing w:val="-3"/>
              </w:rPr>
              <w:t xml:space="preserve"> </w:t>
            </w:r>
            <w:r>
              <w:t>details</w:t>
            </w:r>
            <w:r>
              <w:rPr>
                <w:spacing w:val="-2"/>
              </w:rPr>
              <w:t xml:space="preserve"> </w:t>
            </w:r>
            <w:r>
              <w:t>and</w:t>
            </w:r>
            <w:r>
              <w:rPr>
                <w:spacing w:val="-3"/>
              </w:rPr>
              <w:t xml:space="preserve"> </w:t>
            </w:r>
            <w:r>
              <w:t>product</w:t>
            </w:r>
            <w:r>
              <w:rPr>
                <w:spacing w:val="-6"/>
              </w:rPr>
              <w:t xml:space="preserve"> </w:t>
            </w:r>
            <w:r>
              <w:t>codes</w:t>
            </w:r>
            <w:r>
              <w:rPr>
                <w:spacing w:val="-3"/>
              </w:rPr>
              <w:t xml:space="preserve"> </w:t>
            </w:r>
            <w:r>
              <w:t>to</w:t>
            </w:r>
            <w:r>
              <w:rPr>
                <w:spacing w:val="-5"/>
              </w:rPr>
              <w:t xml:space="preserve"> </w:t>
            </w:r>
            <w:r>
              <w:t>allow</w:t>
            </w:r>
            <w:r>
              <w:rPr>
                <w:spacing w:val="-4"/>
              </w:rPr>
              <w:t xml:space="preserve"> </w:t>
            </w:r>
            <w:r>
              <w:t>the</w:t>
            </w:r>
            <w:r>
              <w:rPr>
                <w:spacing w:val="-5"/>
              </w:rPr>
              <w:t xml:space="preserve"> </w:t>
            </w:r>
            <w:r>
              <w:t>buyer</w:t>
            </w:r>
            <w:r>
              <w:rPr>
                <w:spacing w:val="-7"/>
              </w:rPr>
              <w:t xml:space="preserve"> </w:t>
            </w:r>
            <w:r>
              <w:t>to</w:t>
            </w:r>
            <w:r>
              <w:rPr>
                <w:spacing w:val="-3"/>
              </w:rPr>
              <w:t xml:space="preserve"> </w:t>
            </w:r>
            <w:r>
              <w:t>access the product.</w:t>
            </w:r>
          </w:p>
        </w:tc>
      </w:tr>
    </w:tbl>
    <w:p w14:paraId="749FF7BE" w14:textId="77777777" w:rsidR="00E23E1D" w:rsidRDefault="00E23E1D">
      <w:pPr>
        <w:spacing w:line="276" w:lineRule="auto"/>
        <w:jc w:val="both"/>
        <w:sectPr w:rsidR="00E23E1D">
          <w:pgSz w:w="11930" w:h="16840"/>
          <w:pgMar w:top="680" w:right="400" w:bottom="1260" w:left="580" w:header="0" w:footer="1028" w:gutter="0"/>
          <w:cols w:space="720"/>
        </w:sectPr>
      </w:pPr>
    </w:p>
    <w:tbl>
      <w:tblPr>
        <w:tblW w:w="0" w:type="auto"/>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5"/>
        <w:gridCol w:w="6385"/>
      </w:tblGrid>
      <w:tr w:rsidR="00E23E1D" w14:paraId="653B2AD1" w14:textId="77777777">
        <w:trPr>
          <w:trHeight w:val="1907"/>
        </w:trPr>
        <w:tc>
          <w:tcPr>
            <w:tcW w:w="3255" w:type="dxa"/>
          </w:tcPr>
          <w:p w14:paraId="37F0399F" w14:textId="77777777" w:rsidR="00E23E1D" w:rsidRDefault="00E23E1D">
            <w:pPr>
              <w:pStyle w:val="TableParagraph"/>
              <w:rPr>
                <w:sz w:val="24"/>
              </w:rPr>
            </w:pPr>
          </w:p>
          <w:p w14:paraId="15DF5D82" w14:textId="77777777" w:rsidR="00E23E1D" w:rsidRDefault="00FF7AAD">
            <w:pPr>
              <w:pStyle w:val="TableParagraph"/>
              <w:spacing w:before="149"/>
              <w:ind w:left="105"/>
              <w:rPr>
                <w:b/>
              </w:rPr>
            </w:pPr>
            <w:r>
              <w:rPr>
                <w:b/>
                <w:spacing w:val="-2"/>
              </w:rPr>
              <w:t>Offboarding</w:t>
            </w:r>
          </w:p>
        </w:tc>
        <w:tc>
          <w:tcPr>
            <w:tcW w:w="6385" w:type="dxa"/>
          </w:tcPr>
          <w:p w14:paraId="3513086A" w14:textId="77777777" w:rsidR="00E23E1D" w:rsidRDefault="00E23E1D">
            <w:pPr>
              <w:pStyle w:val="TableParagraph"/>
              <w:rPr>
                <w:sz w:val="24"/>
              </w:rPr>
            </w:pPr>
          </w:p>
          <w:p w14:paraId="36368939" w14:textId="77777777" w:rsidR="00E23E1D" w:rsidRDefault="00FF7AAD">
            <w:pPr>
              <w:pStyle w:val="TableParagraph"/>
              <w:spacing w:before="149" w:line="247" w:lineRule="auto"/>
              <w:ind w:left="117" w:right="666"/>
              <w:jc w:val="both"/>
            </w:pPr>
            <w:r>
              <w:t>The</w:t>
            </w:r>
            <w:r>
              <w:rPr>
                <w:spacing w:val="-4"/>
              </w:rPr>
              <w:t xml:space="preserve"> </w:t>
            </w:r>
            <w:r>
              <w:t>offboarding</w:t>
            </w:r>
            <w:r>
              <w:rPr>
                <w:spacing w:val="-4"/>
              </w:rPr>
              <w:t xml:space="preserve"> </w:t>
            </w:r>
            <w:r>
              <w:t>plan</w:t>
            </w:r>
            <w:r>
              <w:rPr>
                <w:spacing w:val="-6"/>
              </w:rPr>
              <w:t xml:space="preserve"> </w:t>
            </w:r>
            <w:r>
              <w:t>for</w:t>
            </w:r>
            <w:r>
              <w:rPr>
                <w:spacing w:val="-5"/>
              </w:rPr>
              <w:t xml:space="preserve"> </w:t>
            </w:r>
            <w:r>
              <w:t>this</w:t>
            </w:r>
            <w:r>
              <w:rPr>
                <w:spacing w:val="-3"/>
              </w:rPr>
              <w:t xml:space="preserve"> </w:t>
            </w:r>
            <w:r>
              <w:t>Call-Off</w:t>
            </w:r>
            <w:r>
              <w:rPr>
                <w:spacing w:val="-5"/>
              </w:rPr>
              <w:t xml:space="preserve"> </w:t>
            </w:r>
            <w:r>
              <w:t>Contract</w:t>
            </w:r>
            <w:r>
              <w:rPr>
                <w:spacing w:val="-5"/>
              </w:rPr>
              <w:t xml:space="preserve"> </w:t>
            </w:r>
            <w:r>
              <w:t>is</w:t>
            </w:r>
            <w:r>
              <w:rPr>
                <w:spacing w:val="-3"/>
              </w:rPr>
              <w:t xml:space="preserve"> </w:t>
            </w:r>
            <w:r>
              <w:t>at</w:t>
            </w:r>
            <w:r>
              <w:rPr>
                <w:spacing w:val="-2"/>
              </w:rPr>
              <w:t xml:space="preserve"> </w:t>
            </w:r>
            <w:r>
              <w:t>end</w:t>
            </w:r>
            <w:r>
              <w:rPr>
                <w:spacing w:val="-6"/>
              </w:rPr>
              <w:t xml:space="preserve"> </w:t>
            </w:r>
            <w:r>
              <w:t>of contract</w:t>
            </w:r>
            <w:r>
              <w:rPr>
                <w:spacing w:val="-5"/>
              </w:rPr>
              <w:t xml:space="preserve"> </w:t>
            </w:r>
            <w:r>
              <w:t>the</w:t>
            </w:r>
            <w:r>
              <w:rPr>
                <w:spacing w:val="-6"/>
              </w:rPr>
              <w:t xml:space="preserve"> </w:t>
            </w:r>
            <w:r>
              <w:t>client</w:t>
            </w:r>
            <w:r>
              <w:rPr>
                <w:spacing w:val="-2"/>
              </w:rPr>
              <w:t xml:space="preserve"> </w:t>
            </w:r>
            <w:r>
              <w:t>will</w:t>
            </w:r>
            <w:r>
              <w:rPr>
                <w:spacing w:val="-4"/>
              </w:rPr>
              <w:t xml:space="preserve"> </w:t>
            </w:r>
            <w:r>
              <w:t>be</w:t>
            </w:r>
            <w:r>
              <w:rPr>
                <w:spacing w:val="-4"/>
              </w:rPr>
              <w:t xml:space="preserve"> </w:t>
            </w:r>
            <w:r>
              <w:t>informed</w:t>
            </w:r>
            <w:r>
              <w:rPr>
                <w:spacing w:val="-4"/>
              </w:rPr>
              <w:t xml:space="preserve"> </w:t>
            </w:r>
            <w:r>
              <w:t>and</w:t>
            </w:r>
            <w:r>
              <w:rPr>
                <w:spacing w:val="-6"/>
              </w:rPr>
              <w:t xml:space="preserve"> </w:t>
            </w:r>
            <w:r>
              <w:t>the</w:t>
            </w:r>
            <w:r>
              <w:rPr>
                <w:spacing w:val="-1"/>
              </w:rPr>
              <w:t xml:space="preserve"> </w:t>
            </w:r>
            <w:r>
              <w:t>product</w:t>
            </w:r>
            <w:r>
              <w:rPr>
                <w:spacing w:val="-2"/>
              </w:rPr>
              <w:t xml:space="preserve"> </w:t>
            </w:r>
            <w:r>
              <w:t>will</w:t>
            </w:r>
            <w:r>
              <w:rPr>
                <w:spacing w:val="-4"/>
              </w:rPr>
              <w:t xml:space="preserve"> </w:t>
            </w:r>
            <w:r>
              <w:t>be locked to ensure data integrity.</w:t>
            </w:r>
          </w:p>
        </w:tc>
      </w:tr>
      <w:tr w:rsidR="00E23E1D" w14:paraId="1F96AD07" w14:textId="77777777">
        <w:trPr>
          <w:trHeight w:val="2469"/>
        </w:trPr>
        <w:tc>
          <w:tcPr>
            <w:tcW w:w="3255" w:type="dxa"/>
          </w:tcPr>
          <w:p w14:paraId="29E68F56" w14:textId="77777777" w:rsidR="00E23E1D" w:rsidRDefault="00E23E1D">
            <w:pPr>
              <w:pStyle w:val="TableParagraph"/>
              <w:rPr>
                <w:sz w:val="24"/>
              </w:rPr>
            </w:pPr>
          </w:p>
          <w:p w14:paraId="0D158FF1" w14:textId="77777777" w:rsidR="00E23E1D" w:rsidRDefault="00FF7AAD">
            <w:pPr>
              <w:pStyle w:val="TableParagraph"/>
              <w:spacing w:before="146"/>
              <w:ind w:left="105"/>
              <w:rPr>
                <w:b/>
              </w:rPr>
            </w:pPr>
            <w:r>
              <w:rPr>
                <w:b/>
              </w:rPr>
              <w:t>Collaboration</w:t>
            </w:r>
            <w:r>
              <w:rPr>
                <w:b/>
                <w:spacing w:val="-10"/>
              </w:rPr>
              <w:t xml:space="preserve"> </w:t>
            </w:r>
            <w:r>
              <w:rPr>
                <w:b/>
                <w:spacing w:val="-2"/>
              </w:rPr>
              <w:t>agreement</w:t>
            </w:r>
          </w:p>
        </w:tc>
        <w:tc>
          <w:tcPr>
            <w:tcW w:w="6385" w:type="dxa"/>
          </w:tcPr>
          <w:p w14:paraId="0F3FBEC9" w14:textId="77777777" w:rsidR="00E23E1D" w:rsidRDefault="00E23E1D">
            <w:pPr>
              <w:pStyle w:val="TableParagraph"/>
              <w:rPr>
                <w:sz w:val="24"/>
              </w:rPr>
            </w:pPr>
          </w:p>
          <w:p w14:paraId="1B86DB45" w14:textId="77777777" w:rsidR="00E23E1D" w:rsidRDefault="00FF7AAD">
            <w:pPr>
              <w:pStyle w:val="TableParagraph"/>
              <w:spacing w:before="146" w:line="249" w:lineRule="auto"/>
              <w:ind w:left="117" w:right="118"/>
              <w:jc w:val="both"/>
            </w:pPr>
            <w:r>
              <w:t>A</w:t>
            </w:r>
            <w:r>
              <w:rPr>
                <w:spacing w:val="-5"/>
              </w:rPr>
              <w:t xml:space="preserve"> </w:t>
            </w:r>
            <w:r>
              <w:t>collaboration</w:t>
            </w:r>
            <w:r>
              <w:rPr>
                <w:spacing w:val="-5"/>
              </w:rPr>
              <w:t xml:space="preserve"> </w:t>
            </w:r>
            <w:r>
              <w:t>agreement</w:t>
            </w:r>
            <w:r>
              <w:rPr>
                <w:spacing w:val="-4"/>
              </w:rPr>
              <w:t xml:space="preserve"> </w:t>
            </w:r>
            <w:r>
              <w:t>between</w:t>
            </w:r>
            <w:r>
              <w:rPr>
                <w:spacing w:val="-7"/>
              </w:rPr>
              <w:t xml:space="preserve"> </w:t>
            </w:r>
            <w:r>
              <w:t>the</w:t>
            </w:r>
            <w:r>
              <w:rPr>
                <w:spacing w:val="-5"/>
              </w:rPr>
              <w:t xml:space="preserve"> </w:t>
            </w:r>
            <w:r>
              <w:t>Buyer</w:t>
            </w:r>
            <w:r>
              <w:rPr>
                <w:spacing w:val="-4"/>
              </w:rPr>
              <w:t xml:space="preserve"> </w:t>
            </w:r>
            <w:r>
              <w:t>and</w:t>
            </w:r>
            <w:r>
              <w:rPr>
                <w:spacing w:val="-5"/>
              </w:rPr>
              <w:t xml:space="preserve"> </w:t>
            </w:r>
            <w:r>
              <w:t>the</w:t>
            </w:r>
            <w:r>
              <w:rPr>
                <w:spacing w:val="-7"/>
              </w:rPr>
              <w:t xml:space="preserve"> </w:t>
            </w:r>
            <w:r>
              <w:t>Supplier is not</w:t>
            </w:r>
            <w:r>
              <w:rPr>
                <w:spacing w:val="-1"/>
              </w:rPr>
              <w:t xml:space="preserve"> </w:t>
            </w:r>
            <w:r>
              <w:t>required</w:t>
            </w:r>
            <w:r>
              <w:rPr>
                <w:spacing w:val="-2"/>
              </w:rPr>
              <w:t xml:space="preserve"> </w:t>
            </w:r>
            <w:r>
              <w:t>or</w:t>
            </w:r>
            <w:r>
              <w:rPr>
                <w:spacing w:val="-1"/>
              </w:rPr>
              <w:t xml:space="preserve"> </w:t>
            </w:r>
            <w:r>
              <w:t>needed</w:t>
            </w:r>
            <w:r>
              <w:rPr>
                <w:spacing w:val="-2"/>
              </w:rPr>
              <w:t xml:space="preserve"> </w:t>
            </w:r>
            <w:r>
              <w:t>for</w:t>
            </w:r>
            <w:r>
              <w:rPr>
                <w:spacing w:val="-1"/>
              </w:rPr>
              <w:t xml:space="preserve"> </w:t>
            </w:r>
            <w:r>
              <w:t>this Call-Off</w:t>
            </w:r>
            <w:r>
              <w:rPr>
                <w:spacing w:val="-1"/>
              </w:rPr>
              <w:t xml:space="preserve"> </w:t>
            </w:r>
            <w:r>
              <w:t>Contract. Schedule 3 does not apply.</w:t>
            </w:r>
          </w:p>
        </w:tc>
      </w:tr>
      <w:tr w:rsidR="00E23E1D" w14:paraId="205B414F" w14:textId="77777777">
        <w:trPr>
          <w:trHeight w:val="7730"/>
        </w:trPr>
        <w:tc>
          <w:tcPr>
            <w:tcW w:w="3255" w:type="dxa"/>
          </w:tcPr>
          <w:p w14:paraId="7278998A" w14:textId="77777777" w:rsidR="00E23E1D" w:rsidRDefault="00E23E1D">
            <w:pPr>
              <w:pStyle w:val="TableParagraph"/>
              <w:rPr>
                <w:sz w:val="24"/>
              </w:rPr>
            </w:pPr>
          </w:p>
          <w:p w14:paraId="17A74596" w14:textId="77777777" w:rsidR="00E23E1D" w:rsidRDefault="00FF7AAD">
            <w:pPr>
              <w:pStyle w:val="TableParagraph"/>
              <w:spacing w:before="146"/>
              <w:ind w:left="105"/>
              <w:rPr>
                <w:b/>
              </w:rPr>
            </w:pPr>
            <w:r>
              <w:rPr>
                <w:b/>
              </w:rPr>
              <w:t>Limit</w:t>
            </w:r>
            <w:r>
              <w:rPr>
                <w:b/>
                <w:spacing w:val="-6"/>
              </w:rPr>
              <w:t xml:space="preserve"> </w:t>
            </w:r>
            <w:r>
              <w:rPr>
                <w:b/>
              </w:rPr>
              <w:t>on</w:t>
            </w:r>
            <w:r>
              <w:rPr>
                <w:b/>
                <w:spacing w:val="-5"/>
              </w:rPr>
              <w:t xml:space="preserve"> </w:t>
            </w:r>
            <w:r>
              <w:rPr>
                <w:b/>
              </w:rPr>
              <w:t>Parties’</w:t>
            </w:r>
            <w:r>
              <w:rPr>
                <w:b/>
                <w:spacing w:val="-5"/>
              </w:rPr>
              <w:t xml:space="preserve"> </w:t>
            </w:r>
            <w:r>
              <w:rPr>
                <w:b/>
                <w:spacing w:val="-2"/>
              </w:rPr>
              <w:t>liability</w:t>
            </w:r>
          </w:p>
        </w:tc>
        <w:tc>
          <w:tcPr>
            <w:tcW w:w="6385" w:type="dxa"/>
          </w:tcPr>
          <w:p w14:paraId="0725481D" w14:textId="77777777" w:rsidR="00E23E1D" w:rsidRDefault="00E23E1D">
            <w:pPr>
              <w:pStyle w:val="TableParagraph"/>
              <w:rPr>
                <w:sz w:val="24"/>
              </w:rPr>
            </w:pPr>
          </w:p>
          <w:p w14:paraId="3C4C31FD" w14:textId="08E00E17" w:rsidR="00E23E1D" w:rsidRDefault="00FF7AAD">
            <w:pPr>
              <w:pStyle w:val="TableParagraph"/>
              <w:spacing w:before="148" w:line="254" w:lineRule="auto"/>
              <w:ind w:left="107" w:right="91"/>
            </w:pPr>
            <w:r>
              <w:t>Defaults by either party resulting in direct loss to the property (including</w:t>
            </w:r>
            <w:r>
              <w:rPr>
                <w:spacing w:val="-6"/>
              </w:rPr>
              <w:t xml:space="preserve"> </w:t>
            </w:r>
            <w:r>
              <w:t>technical</w:t>
            </w:r>
            <w:r>
              <w:rPr>
                <w:spacing w:val="-7"/>
              </w:rPr>
              <w:t xml:space="preserve"> </w:t>
            </w:r>
            <w:r>
              <w:t>infrastructure,</w:t>
            </w:r>
            <w:r>
              <w:rPr>
                <w:spacing w:val="-4"/>
              </w:rPr>
              <w:t xml:space="preserve"> </w:t>
            </w:r>
            <w:r>
              <w:t>assets</w:t>
            </w:r>
            <w:r>
              <w:rPr>
                <w:spacing w:val="-7"/>
              </w:rPr>
              <w:t xml:space="preserve"> </w:t>
            </w:r>
            <w:r>
              <w:t>or</w:t>
            </w:r>
            <w:r>
              <w:rPr>
                <w:spacing w:val="-5"/>
              </w:rPr>
              <w:t xml:space="preserve"> </w:t>
            </w:r>
            <w:r>
              <w:t>equipment</w:t>
            </w:r>
            <w:r>
              <w:rPr>
                <w:spacing w:val="-7"/>
              </w:rPr>
              <w:t xml:space="preserve"> </w:t>
            </w:r>
            <w:r>
              <w:t>but</w:t>
            </w:r>
            <w:r>
              <w:rPr>
                <w:spacing w:val="-7"/>
              </w:rPr>
              <w:t xml:space="preserve"> </w:t>
            </w:r>
            <w:r>
              <w:t xml:space="preserve">ex- cluding any loss or damage to Buyer Data) of the other Party will not exceed </w:t>
            </w:r>
            <w:r w:rsidRPr="00586816">
              <w:t>£</w:t>
            </w:r>
            <w:r w:rsidR="00DB3AFA" w:rsidRPr="00586816">
              <w:t>1</w:t>
            </w:r>
            <w:r w:rsidR="00586816" w:rsidRPr="00586816">
              <w:t>5</w:t>
            </w:r>
            <w:r w:rsidR="00DB3AFA" w:rsidRPr="00586816">
              <w:t>0,000</w:t>
            </w:r>
            <w:r w:rsidR="00586816" w:rsidRPr="00586816">
              <w:t>.00</w:t>
            </w:r>
            <w:r>
              <w:rPr>
                <w:color w:val="000000"/>
              </w:rPr>
              <w:t xml:space="preserve"> per year.</w:t>
            </w:r>
          </w:p>
          <w:p w14:paraId="52268C41" w14:textId="77777777" w:rsidR="00E23E1D" w:rsidRDefault="00E23E1D">
            <w:pPr>
              <w:pStyle w:val="TableParagraph"/>
              <w:spacing w:before="11"/>
              <w:rPr>
                <w:sz w:val="26"/>
              </w:rPr>
            </w:pPr>
          </w:p>
          <w:p w14:paraId="2BDF6F2F" w14:textId="77777777" w:rsidR="00E23E1D" w:rsidRDefault="00FF7AAD">
            <w:pPr>
              <w:pStyle w:val="TableParagraph"/>
              <w:spacing w:line="254" w:lineRule="auto"/>
              <w:ind w:left="107" w:right="68" w:firstLine="62"/>
            </w:pPr>
            <w:r>
              <w:t>The</w:t>
            </w:r>
            <w:r>
              <w:rPr>
                <w:spacing w:val="-3"/>
              </w:rPr>
              <w:t xml:space="preserve"> </w:t>
            </w:r>
            <w:r>
              <w:t>annual</w:t>
            </w:r>
            <w:r>
              <w:rPr>
                <w:spacing w:val="-6"/>
              </w:rPr>
              <w:t xml:space="preserve"> </w:t>
            </w:r>
            <w:r>
              <w:t>total</w:t>
            </w:r>
            <w:r>
              <w:rPr>
                <w:spacing w:val="-5"/>
              </w:rPr>
              <w:t xml:space="preserve"> </w:t>
            </w:r>
            <w:r>
              <w:t>liability</w:t>
            </w:r>
            <w:r>
              <w:rPr>
                <w:spacing w:val="-2"/>
              </w:rPr>
              <w:t xml:space="preserve"> </w:t>
            </w:r>
            <w:r>
              <w:t>of</w:t>
            </w:r>
            <w:r>
              <w:rPr>
                <w:spacing w:val="-4"/>
              </w:rPr>
              <w:t xml:space="preserve"> </w:t>
            </w:r>
            <w:r>
              <w:t>the</w:t>
            </w:r>
            <w:r>
              <w:rPr>
                <w:spacing w:val="-3"/>
              </w:rPr>
              <w:t xml:space="preserve"> </w:t>
            </w:r>
            <w:r>
              <w:t>Supplier</w:t>
            </w:r>
            <w:r>
              <w:rPr>
                <w:spacing w:val="-4"/>
              </w:rPr>
              <w:t xml:space="preserve"> </w:t>
            </w:r>
            <w:r>
              <w:t>for</w:t>
            </w:r>
            <w:r>
              <w:rPr>
                <w:spacing w:val="-4"/>
              </w:rPr>
              <w:t xml:space="preserve"> </w:t>
            </w:r>
            <w:r>
              <w:t>Buyer</w:t>
            </w:r>
            <w:r>
              <w:rPr>
                <w:spacing w:val="-6"/>
              </w:rPr>
              <w:t xml:space="preserve"> </w:t>
            </w:r>
            <w:r>
              <w:t>Data</w:t>
            </w:r>
            <w:r>
              <w:rPr>
                <w:spacing w:val="-2"/>
              </w:rPr>
              <w:t xml:space="preserve"> </w:t>
            </w:r>
            <w:r>
              <w:t>Defaults resulting in direct loss, destruction, corruption, degradation or damage to any Buyer Data will not exceed 125% of the Charges payable by the Buyer to the Supplier during the Call- Off Contract Term (whichever is the greater).</w:t>
            </w:r>
          </w:p>
          <w:p w14:paraId="35B9222F" w14:textId="77777777" w:rsidR="00E23E1D" w:rsidRDefault="00E23E1D">
            <w:pPr>
              <w:pStyle w:val="TableParagraph"/>
              <w:spacing w:before="4"/>
              <w:rPr>
                <w:sz w:val="26"/>
              </w:rPr>
            </w:pPr>
          </w:p>
          <w:p w14:paraId="1A614330" w14:textId="77777777" w:rsidR="00E23E1D" w:rsidRDefault="00FF7AAD">
            <w:pPr>
              <w:pStyle w:val="TableParagraph"/>
              <w:spacing w:before="1" w:line="249" w:lineRule="auto"/>
              <w:ind w:left="117" w:right="91" w:firstLine="62"/>
            </w:pPr>
            <w:r>
              <w:t>The annual total liability of the Supplier for all other Defaults will</w:t>
            </w:r>
            <w:r>
              <w:rPr>
                <w:spacing w:val="-4"/>
              </w:rPr>
              <w:t xml:space="preserve"> </w:t>
            </w:r>
            <w:r>
              <w:t>not</w:t>
            </w:r>
            <w:r>
              <w:rPr>
                <w:spacing w:val="-2"/>
              </w:rPr>
              <w:t xml:space="preserve"> </w:t>
            </w:r>
            <w:r>
              <w:t>exceed</w:t>
            </w:r>
            <w:r>
              <w:rPr>
                <w:spacing w:val="-6"/>
              </w:rPr>
              <w:t xml:space="preserve"> </w:t>
            </w:r>
            <w:r>
              <w:t>the</w:t>
            </w:r>
            <w:r>
              <w:rPr>
                <w:spacing w:val="-4"/>
              </w:rPr>
              <w:t xml:space="preserve"> </w:t>
            </w:r>
            <w:r>
              <w:t>greater</w:t>
            </w:r>
            <w:r>
              <w:rPr>
                <w:spacing w:val="-3"/>
              </w:rPr>
              <w:t xml:space="preserve"> </w:t>
            </w:r>
            <w:r>
              <w:t>of</w:t>
            </w:r>
            <w:r>
              <w:rPr>
                <w:spacing w:val="-2"/>
              </w:rPr>
              <w:t xml:space="preserve"> </w:t>
            </w:r>
            <w:r>
              <w:t>125%</w:t>
            </w:r>
            <w:r>
              <w:rPr>
                <w:spacing w:val="-3"/>
              </w:rPr>
              <w:t xml:space="preserve"> </w:t>
            </w:r>
            <w:r>
              <w:t>of</w:t>
            </w:r>
            <w:r>
              <w:rPr>
                <w:spacing w:val="-5"/>
              </w:rPr>
              <w:t xml:space="preserve"> </w:t>
            </w:r>
            <w:r>
              <w:t>the</w:t>
            </w:r>
            <w:r>
              <w:rPr>
                <w:spacing w:val="-4"/>
              </w:rPr>
              <w:t xml:space="preserve"> </w:t>
            </w:r>
            <w:r>
              <w:t>Charges</w:t>
            </w:r>
            <w:r>
              <w:rPr>
                <w:spacing w:val="-4"/>
              </w:rPr>
              <w:t xml:space="preserve"> </w:t>
            </w:r>
            <w:r>
              <w:t>payable</w:t>
            </w:r>
            <w:r>
              <w:rPr>
                <w:spacing w:val="-4"/>
              </w:rPr>
              <w:t xml:space="preserve"> </w:t>
            </w:r>
            <w:r>
              <w:t>by the Buyer to the Supplier during the Call-Off Contract Term (whichever is the greater).</w:t>
            </w:r>
          </w:p>
        </w:tc>
      </w:tr>
    </w:tbl>
    <w:p w14:paraId="67E5485E" w14:textId="77777777" w:rsidR="00E23E1D" w:rsidRDefault="00E23E1D">
      <w:pPr>
        <w:spacing w:line="249" w:lineRule="auto"/>
        <w:sectPr w:rsidR="00E23E1D">
          <w:type w:val="continuous"/>
          <w:pgSz w:w="11930" w:h="16840"/>
          <w:pgMar w:top="940" w:right="400" w:bottom="1260" w:left="580" w:header="0" w:footer="1028" w:gutter="0"/>
          <w:cols w:space="720"/>
        </w:sectPr>
      </w:pPr>
    </w:p>
    <w:tbl>
      <w:tblPr>
        <w:tblW w:w="0" w:type="auto"/>
        <w:tblInd w:w="1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5"/>
        <w:gridCol w:w="6385"/>
      </w:tblGrid>
      <w:tr w:rsidR="00E23E1D" w14:paraId="2890B2FF" w14:textId="77777777">
        <w:trPr>
          <w:trHeight w:val="5448"/>
        </w:trPr>
        <w:tc>
          <w:tcPr>
            <w:tcW w:w="3255" w:type="dxa"/>
          </w:tcPr>
          <w:p w14:paraId="621621BA" w14:textId="77777777" w:rsidR="00E23E1D" w:rsidRDefault="00E23E1D">
            <w:pPr>
              <w:pStyle w:val="TableParagraph"/>
              <w:rPr>
                <w:sz w:val="24"/>
              </w:rPr>
            </w:pPr>
          </w:p>
          <w:p w14:paraId="0618C5C6" w14:textId="77777777" w:rsidR="00E23E1D" w:rsidRDefault="00FF7AAD">
            <w:pPr>
              <w:pStyle w:val="TableParagraph"/>
              <w:spacing w:before="146"/>
              <w:ind w:left="105"/>
              <w:rPr>
                <w:b/>
              </w:rPr>
            </w:pPr>
            <w:r>
              <w:rPr>
                <w:b/>
                <w:spacing w:val="-2"/>
              </w:rPr>
              <w:t>Insurance</w:t>
            </w:r>
          </w:p>
        </w:tc>
        <w:tc>
          <w:tcPr>
            <w:tcW w:w="6385" w:type="dxa"/>
          </w:tcPr>
          <w:p w14:paraId="7F67F14D" w14:textId="77777777" w:rsidR="00E23E1D" w:rsidRDefault="00E23E1D">
            <w:pPr>
              <w:pStyle w:val="TableParagraph"/>
              <w:rPr>
                <w:sz w:val="24"/>
              </w:rPr>
            </w:pPr>
          </w:p>
          <w:p w14:paraId="51A115E7" w14:textId="77777777" w:rsidR="00E23E1D" w:rsidRDefault="00FF7AAD">
            <w:pPr>
              <w:pStyle w:val="TableParagraph"/>
              <w:spacing w:before="146"/>
              <w:ind w:left="117"/>
            </w:pPr>
            <w:r>
              <w:t>The</w:t>
            </w:r>
            <w:r>
              <w:rPr>
                <w:spacing w:val="-10"/>
              </w:rPr>
              <w:t xml:space="preserve"> </w:t>
            </w:r>
            <w:r>
              <w:t>Supplier</w:t>
            </w:r>
            <w:r>
              <w:rPr>
                <w:spacing w:val="-6"/>
              </w:rPr>
              <w:t xml:space="preserve"> </w:t>
            </w:r>
            <w:r>
              <w:t>insurance(s)</w:t>
            </w:r>
            <w:r>
              <w:rPr>
                <w:spacing w:val="-6"/>
              </w:rPr>
              <w:t xml:space="preserve"> </w:t>
            </w:r>
            <w:r>
              <w:t>required</w:t>
            </w:r>
            <w:r>
              <w:rPr>
                <w:spacing w:val="-8"/>
              </w:rPr>
              <w:t xml:space="preserve"> </w:t>
            </w:r>
            <w:r>
              <w:t>will</w:t>
            </w:r>
            <w:r>
              <w:rPr>
                <w:spacing w:val="-7"/>
              </w:rPr>
              <w:t xml:space="preserve"> </w:t>
            </w:r>
            <w:r>
              <w:rPr>
                <w:spacing w:val="-5"/>
              </w:rPr>
              <w:t>be:</w:t>
            </w:r>
          </w:p>
          <w:p w14:paraId="2BD20D5F" w14:textId="77777777" w:rsidR="00E23E1D" w:rsidRDefault="00FF7AAD">
            <w:pPr>
              <w:pStyle w:val="TableParagraph"/>
              <w:numPr>
                <w:ilvl w:val="0"/>
                <w:numId w:val="25"/>
              </w:numPr>
              <w:tabs>
                <w:tab w:val="left" w:pos="875"/>
              </w:tabs>
              <w:spacing w:before="59" w:line="278" w:lineRule="auto"/>
              <w:ind w:right="412"/>
            </w:pPr>
            <w:r>
              <w:t>a</w:t>
            </w:r>
            <w:r>
              <w:rPr>
                <w:spacing w:val="-5"/>
              </w:rPr>
              <w:t xml:space="preserve"> </w:t>
            </w:r>
            <w:r>
              <w:t>minimum</w:t>
            </w:r>
            <w:r>
              <w:rPr>
                <w:spacing w:val="-4"/>
              </w:rPr>
              <w:t xml:space="preserve"> </w:t>
            </w:r>
            <w:r>
              <w:t>insurance</w:t>
            </w:r>
            <w:r>
              <w:rPr>
                <w:spacing w:val="-5"/>
              </w:rPr>
              <w:t xml:space="preserve"> </w:t>
            </w:r>
            <w:r>
              <w:t>period</w:t>
            </w:r>
            <w:r>
              <w:rPr>
                <w:spacing w:val="-5"/>
              </w:rPr>
              <w:t xml:space="preserve"> </w:t>
            </w:r>
            <w:r>
              <w:t>of</w:t>
            </w:r>
            <w:r>
              <w:rPr>
                <w:spacing w:val="-6"/>
              </w:rPr>
              <w:t xml:space="preserve"> </w:t>
            </w:r>
            <w:r>
              <w:t>6</w:t>
            </w:r>
            <w:r>
              <w:rPr>
                <w:spacing w:val="-5"/>
              </w:rPr>
              <w:t xml:space="preserve"> </w:t>
            </w:r>
            <w:r>
              <w:t>years</w:t>
            </w:r>
            <w:r>
              <w:rPr>
                <w:spacing w:val="-7"/>
              </w:rPr>
              <w:t xml:space="preserve"> </w:t>
            </w:r>
            <w:r>
              <w:t>following</w:t>
            </w:r>
            <w:r>
              <w:rPr>
                <w:spacing w:val="-5"/>
              </w:rPr>
              <w:t xml:space="preserve"> </w:t>
            </w:r>
            <w:r>
              <w:t>the expiration or Ending of this Call-Off Contract</w:t>
            </w:r>
          </w:p>
          <w:p w14:paraId="3457AFCF" w14:textId="77777777" w:rsidR="00E23E1D" w:rsidRDefault="00FF7AAD">
            <w:pPr>
              <w:pStyle w:val="TableParagraph"/>
              <w:numPr>
                <w:ilvl w:val="0"/>
                <w:numId w:val="25"/>
              </w:numPr>
              <w:tabs>
                <w:tab w:val="left" w:pos="875"/>
              </w:tabs>
              <w:spacing w:before="20" w:line="276" w:lineRule="auto"/>
              <w:ind w:right="81"/>
            </w:pPr>
            <w:r>
              <w:t>professional indemnity insurance cover to be held by the Supplier and by any agent, Subcontractor or consultant involved in the supply of the G-Cloud Services. This professional indemnity insurance cover will</w:t>
            </w:r>
            <w:r>
              <w:rPr>
                <w:spacing w:val="-5"/>
              </w:rPr>
              <w:t xml:space="preserve"> </w:t>
            </w:r>
            <w:r>
              <w:t>have</w:t>
            </w:r>
            <w:r>
              <w:rPr>
                <w:spacing w:val="-5"/>
              </w:rPr>
              <w:t xml:space="preserve"> </w:t>
            </w:r>
            <w:r>
              <w:t>a</w:t>
            </w:r>
            <w:r>
              <w:rPr>
                <w:spacing w:val="-4"/>
              </w:rPr>
              <w:t xml:space="preserve"> </w:t>
            </w:r>
            <w:r>
              <w:t>minimum</w:t>
            </w:r>
            <w:r>
              <w:rPr>
                <w:spacing w:val="-4"/>
              </w:rPr>
              <w:t xml:space="preserve"> </w:t>
            </w:r>
            <w:r>
              <w:t>limit</w:t>
            </w:r>
            <w:r>
              <w:rPr>
                <w:spacing w:val="-6"/>
              </w:rPr>
              <w:t xml:space="preserve"> </w:t>
            </w:r>
            <w:r>
              <w:t>of</w:t>
            </w:r>
            <w:r>
              <w:rPr>
                <w:spacing w:val="-6"/>
              </w:rPr>
              <w:t xml:space="preserve"> </w:t>
            </w:r>
            <w:r>
              <w:t>indemnity</w:t>
            </w:r>
            <w:r>
              <w:rPr>
                <w:spacing w:val="-6"/>
              </w:rPr>
              <w:t xml:space="preserve"> </w:t>
            </w:r>
            <w:r>
              <w:t>of</w:t>
            </w:r>
            <w:r>
              <w:rPr>
                <w:spacing w:val="-6"/>
              </w:rPr>
              <w:t xml:space="preserve"> </w:t>
            </w:r>
            <w:r>
              <w:t>£1,000,000</w:t>
            </w:r>
            <w:r>
              <w:rPr>
                <w:spacing w:val="-1"/>
              </w:rPr>
              <w:t xml:space="preserve"> </w:t>
            </w:r>
            <w:r>
              <w:t>for each individual claim or any higher limit the Buyer requires (and as required by Law)</w:t>
            </w:r>
          </w:p>
          <w:p w14:paraId="230057D1" w14:textId="77777777" w:rsidR="00E23E1D" w:rsidRDefault="00FF7AAD">
            <w:pPr>
              <w:pStyle w:val="TableParagraph"/>
              <w:numPr>
                <w:ilvl w:val="0"/>
                <w:numId w:val="25"/>
              </w:numPr>
              <w:tabs>
                <w:tab w:val="left" w:pos="875"/>
              </w:tabs>
              <w:spacing w:before="18"/>
              <w:ind w:hanging="398"/>
            </w:pPr>
            <w:r>
              <w:t>employers'</w:t>
            </w:r>
            <w:r>
              <w:rPr>
                <w:spacing w:val="-6"/>
              </w:rPr>
              <w:t xml:space="preserve"> </w:t>
            </w:r>
            <w:r>
              <w:t>liability</w:t>
            </w:r>
            <w:r>
              <w:rPr>
                <w:spacing w:val="-5"/>
              </w:rPr>
              <w:t xml:space="preserve"> </w:t>
            </w:r>
            <w:r>
              <w:t>insurance</w:t>
            </w:r>
            <w:r>
              <w:rPr>
                <w:spacing w:val="-7"/>
              </w:rPr>
              <w:t xml:space="preserve"> </w:t>
            </w:r>
            <w:r>
              <w:t>with</w:t>
            </w:r>
            <w:r>
              <w:rPr>
                <w:spacing w:val="-8"/>
              </w:rPr>
              <w:t xml:space="preserve"> </w:t>
            </w:r>
            <w:r>
              <w:t>a</w:t>
            </w:r>
            <w:r>
              <w:rPr>
                <w:spacing w:val="-8"/>
              </w:rPr>
              <w:t xml:space="preserve"> </w:t>
            </w:r>
            <w:r>
              <w:t>minimum</w:t>
            </w:r>
            <w:r>
              <w:rPr>
                <w:spacing w:val="-8"/>
              </w:rPr>
              <w:t xml:space="preserve"> </w:t>
            </w:r>
            <w:r>
              <w:t>limit</w:t>
            </w:r>
            <w:r>
              <w:rPr>
                <w:spacing w:val="-8"/>
              </w:rPr>
              <w:t xml:space="preserve"> </w:t>
            </w:r>
            <w:r>
              <w:rPr>
                <w:spacing w:val="-5"/>
              </w:rPr>
              <w:t>of</w:t>
            </w:r>
          </w:p>
          <w:p w14:paraId="5F35A891" w14:textId="77777777" w:rsidR="00E23E1D" w:rsidRDefault="00FF7AAD">
            <w:pPr>
              <w:pStyle w:val="TableParagraph"/>
              <w:spacing w:before="52"/>
              <w:ind w:left="794"/>
            </w:pPr>
            <w:r>
              <w:t>£5,000,000</w:t>
            </w:r>
            <w:r>
              <w:rPr>
                <w:spacing w:val="-7"/>
              </w:rPr>
              <w:t xml:space="preserve"> </w:t>
            </w:r>
            <w:r>
              <w:t>or</w:t>
            </w:r>
            <w:r>
              <w:rPr>
                <w:spacing w:val="-5"/>
              </w:rPr>
              <w:t xml:space="preserve"> </w:t>
            </w:r>
            <w:r>
              <w:t>any</w:t>
            </w:r>
            <w:r>
              <w:rPr>
                <w:spacing w:val="-3"/>
              </w:rPr>
              <w:t xml:space="preserve"> </w:t>
            </w:r>
            <w:r>
              <w:t>higher</w:t>
            </w:r>
            <w:r>
              <w:rPr>
                <w:spacing w:val="-5"/>
              </w:rPr>
              <w:t xml:space="preserve"> </w:t>
            </w:r>
            <w:r>
              <w:t>minimum</w:t>
            </w:r>
            <w:r>
              <w:rPr>
                <w:spacing w:val="-4"/>
              </w:rPr>
              <w:t xml:space="preserve"> </w:t>
            </w:r>
            <w:r>
              <w:t>limit</w:t>
            </w:r>
            <w:r>
              <w:rPr>
                <w:spacing w:val="-5"/>
              </w:rPr>
              <w:t xml:space="preserve"> </w:t>
            </w:r>
            <w:r>
              <w:t>required</w:t>
            </w:r>
            <w:r>
              <w:rPr>
                <w:spacing w:val="-6"/>
              </w:rPr>
              <w:t xml:space="preserve"> </w:t>
            </w:r>
            <w:r>
              <w:t>by</w:t>
            </w:r>
            <w:r>
              <w:rPr>
                <w:spacing w:val="-4"/>
              </w:rPr>
              <w:t xml:space="preserve"> </w:t>
            </w:r>
            <w:r>
              <w:rPr>
                <w:spacing w:val="-5"/>
              </w:rPr>
              <w:t>Law</w:t>
            </w:r>
          </w:p>
        </w:tc>
      </w:tr>
      <w:tr w:rsidR="00E23E1D" w14:paraId="5BBC3323" w14:textId="77777777">
        <w:trPr>
          <w:trHeight w:val="2147"/>
        </w:trPr>
        <w:tc>
          <w:tcPr>
            <w:tcW w:w="3255" w:type="dxa"/>
          </w:tcPr>
          <w:p w14:paraId="522F9ED4" w14:textId="77777777" w:rsidR="00E23E1D" w:rsidRDefault="00E23E1D">
            <w:pPr>
              <w:pStyle w:val="TableParagraph"/>
              <w:rPr>
                <w:sz w:val="24"/>
              </w:rPr>
            </w:pPr>
          </w:p>
          <w:p w14:paraId="07ECFBB8" w14:textId="77777777" w:rsidR="00E23E1D" w:rsidRDefault="00FF7AAD">
            <w:pPr>
              <w:pStyle w:val="TableParagraph"/>
              <w:spacing w:before="146"/>
              <w:ind w:left="105"/>
              <w:rPr>
                <w:b/>
              </w:rPr>
            </w:pPr>
            <w:r>
              <w:rPr>
                <w:b/>
              </w:rPr>
              <w:t>Buyer’s</w:t>
            </w:r>
            <w:r>
              <w:rPr>
                <w:b/>
                <w:spacing w:val="-6"/>
              </w:rPr>
              <w:t xml:space="preserve"> </w:t>
            </w:r>
            <w:r>
              <w:rPr>
                <w:b/>
                <w:spacing w:val="-2"/>
              </w:rPr>
              <w:t>responsibilities</w:t>
            </w:r>
          </w:p>
        </w:tc>
        <w:tc>
          <w:tcPr>
            <w:tcW w:w="6385" w:type="dxa"/>
          </w:tcPr>
          <w:p w14:paraId="29816703" w14:textId="77777777" w:rsidR="00E23E1D" w:rsidRDefault="00E23E1D">
            <w:pPr>
              <w:pStyle w:val="TableParagraph"/>
              <w:rPr>
                <w:sz w:val="24"/>
              </w:rPr>
            </w:pPr>
          </w:p>
          <w:p w14:paraId="00D8341C" w14:textId="77777777" w:rsidR="00E23E1D" w:rsidRDefault="00964429">
            <w:pPr>
              <w:pStyle w:val="TableParagraph"/>
              <w:spacing w:before="146" w:line="247" w:lineRule="auto"/>
              <w:ind w:left="117" w:right="91"/>
            </w:pPr>
            <w:r>
              <w:t>As per Supplier Statement of Work</w:t>
            </w:r>
            <w:r w:rsidR="00D73A9E">
              <w:t>s:</w:t>
            </w:r>
          </w:p>
          <w:p w14:paraId="64599529" w14:textId="2A3DA5AF" w:rsidR="00D73A9E" w:rsidRPr="008D3991" w:rsidRDefault="00D73A9E">
            <w:pPr>
              <w:pStyle w:val="TableParagraph"/>
              <w:spacing w:before="146" w:line="247" w:lineRule="auto"/>
              <w:ind w:left="117" w:right="91"/>
              <w:rPr>
                <w:b/>
                <w:bCs/>
              </w:rPr>
            </w:pPr>
            <w:r w:rsidRPr="008D3991">
              <w:rPr>
                <w:b/>
                <w:bCs/>
              </w:rPr>
              <w:t>‘SFG20 Contract DIO.PDF’</w:t>
            </w:r>
            <w:r w:rsidR="00F601B9" w:rsidRPr="008D3991">
              <w:rPr>
                <w:b/>
                <w:bCs/>
              </w:rPr>
              <w:t xml:space="preserve"> &amp; </w:t>
            </w:r>
            <w:r w:rsidR="00C32205" w:rsidRPr="008D3991">
              <w:rPr>
                <w:b/>
                <w:bCs/>
              </w:rPr>
              <w:t>‘SFG20 Enterprise Agreement template - v4 (004)’</w:t>
            </w:r>
          </w:p>
        </w:tc>
      </w:tr>
      <w:tr w:rsidR="00E23E1D" w14:paraId="7F1116D1" w14:textId="77777777">
        <w:trPr>
          <w:trHeight w:val="3011"/>
        </w:trPr>
        <w:tc>
          <w:tcPr>
            <w:tcW w:w="3255" w:type="dxa"/>
          </w:tcPr>
          <w:p w14:paraId="5E02BF79" w14:textId="77777777" w:rsidR="00E23E1D" w:rsidRDefault="00E23E1D">
            <w:pPr>
              <w:pStyle w:val="TableParagraph"/>
              <w:rPr>
                <w:sz w:val="24"/>
              </w:rPr>
            </w:pPr>
          </w:p>
          <w:p w14:paraId="2A78652B" w14:textId="77777777" w:rsidR="00E23E1D" w:rsidRDefault="00FF7AAD">
            <w:pPr>
              <w:pStyle w:val="TableParagraph"/>
              <w:spacing w:before="146"/>
              <w:ind w:left="105"/>
              <w:rPr>
                <w:b/>
              </w:rPr>
            </w:pPr>
            <w:r>
              <w:rPr>
                <w:b/>
              </w:rPr>
              <w:t>Buyer’s</w:t>
            </w:r>
            <w:r>
              <w:rPr>
                <w:b/>
                <w:spacing w:val="-4"/>
              </w:rPr>
              <w:t xml:space="preserve"> </w:t>
            </w:r>
            <w:r>
              <w:rPr>
                <w:b/>
                <w:spacing w:val="-2"/>
              </w:rPr>
              <w:t>equipment</w:t>
            </w:r>
          </w:p>
        </w:tc>
        <w:tc>
          <w:tcPr>
            <w:tcW w:w="6385" w:type="dxa"/>
          </w:tcPr>
          <w:p w14:paraId="67CDDEC9" w14:textId="77777777" w:rsidR="00E23E1D" w:rsidRDefault="00E23E1D">
            <w:pPr>
              <w:pStyle w:val="TableParagraph"/>
              <w:rPr>
                <w:sz w:val="24"/>
              </w:rPr>
            </w:pPr>
          </w:p>
          <w:p w14:paraId="5FE8BFC0" w14:textId="77777777" w:rsidR="00E23E1D" w:rsidRDefault="00FF7AAD">
            <w:pPr>
              <w:pStyle w:val="TableParagraph"/>
              <w:spacing w:before="146" w:line="249" w:lineRule="auto"/>
              <w:ind w:left="117" w:right="192"/>
              <w:jc w:val="both"/>
            </w:pPr>
            <w:r>
              <w:t>The</w:t>
            </w:r>
            <w:r>
              <w:rPr>
                <w:spacing w:val="-3"/>
              </w:rPr>
              <w:t xml:space="preserve"> </w:t>
            </w:r>
            <w:r>
              <w:t>Services</w:t>
            </w:r>
            <w:r>
              <w:rPr>
                <w:spacing w:val="-5"/>
              </w:rPr>
              <w:t xml:space="preserve"> </w:t>
            </w:r>
            <w:r>
              <w:t>are</w:t>
            </w:r>
            <w:r>
              <w:rPr>
                <w:spacing w:val="-5"/>
              </w:rPr>
              <w:t xml:space="preserve"> </w:t>
            </w:r>
            <w:r>
              <w:t>a</w:t>
            </w:r>
            <w:r>
              <w:rPr>
                <w:spacing w:val="-3"/>
              </w:rPr>
              <w:t xml:space="preserve"> </w:t>
            </w:r>
            <w:r>
              <w:t>hosted</w:t>
            </w:r>
            <w:r>
              <w:rPr>
                <w:spacing w:val="-3"/>
              </w:rPr>
              <w:t xml:space="preserve"> </w:t>
            </w:r>
            <w:r>
              <w:t>service</w:t>
            </w:r>
            <w:r>
              <w:rPr>
                <w:spacing w:val="-5"/>
              </w:rPr>
              <w:t xml:space="preserve"> </w:t>
            </w:r>
            <w:r>
              <w:t>provided</w:t>
            </w:r>
            <w:r>
              <w:rPr>
                <w:spacing w:val="-5"/>
              </w:rPr>
              <w:t xml:space="preserve"> </w:t>
            </w:r>
            <w:r>
              <w:t>by</w:t>
            </w:r>
            <w:r>
              <w:rPr>
                <w:spacing w:val="-5"/>
              </w:rPr>
              <w:t xml:space="preserve"> </w:t>
            </w:r>
            <w:r>
              <w:t>the</w:t>
            </w:r>
            <w:r>
              <w:rPr>
                <w:spacing w:val="-5"/>
              </w:rPr>
              <w:t xml:space="preserve"> </w:t>
            </w:r>
            <w:r>
              <w:t>Supplier</w:t>
            </w:r>
            <w:r>
              <w:rPr>
                <w:spacing w:val="-2"/>
              </w:rPr>
              <w:t xml:space="preserve"> </w:t>
            </w:r>
            <w:r>
              <w:t>as set out in the Supplier’s Terms. The Supplier does not require use of Buyer’s equipment.</w:t>
            </w:r>
          </w:p>
        </w:tc>
      </w:tr>
    </w:tbl>
    <w:p w14:paraId="4DA5499C" w14:textId="77777777" w:rsidR="00E23E1D" w:rsidRDefault="00FF7AAD">
      <w:pPr>
        <w:pStyle w:val="Heading2"/>
        <w:spacing w:before="21"/>
        <w:ind w:left="2372" w:firstLine="0"/>
      </w:pPr>
      <w:r>
        <w:rPr>
          <w:color w:val="434343"/>
        </w:rPr>
        <w:t>Supplier’s</w:t>
      </w:r>
      <w:r>
        <w:rPr>
          <w:color w:val="434343"/>
          <w:spacing w:val="-9"/>
        </w:rPr>
        <w:t xml:space="preserve"> </w:t>
      </w:r>
      <w:r>
        <w:rPr>
          <w:color w:val="434343"/>
          <w:spacing w:val="-2"/>
        </w:rPr>
        <w:t>information</w:t>
      </w: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7024"/>
      </w:tblGrid>
      <w:tr w:rsidR="00E23E1D" w14:paraId="62ECA2B1" w14:textId="77777777">
        <w:trPr>
          <w:trHeight w:val="2502"/>
        </w:trPr>
        <w:tc>
          <w:tcPr>
            <w:tcW w:w="2600" w:type="dxa"/>
          </w:tcPr>
          <w:p w14:paraId="5905BEE9" w14:textId="77777777" w:rsidR="00E23E1D" w:rsidRDefault="00E23E1D">
            <w:pPr>
              <w:pStyle w:val="TableParagraph"/>
              <w:rPr>
                <w:sz w:val="24"/>
              </w:rPr>
            </w:pPr>
          </w:p>
          <w:p w14:paraId="4C79D74C" w14:textId="77777777" w:rsidR="00E23E1D" w:rsidRDefault="00FF7AAD">
            <w:pPr>
              <w:pStyle w:val="TableParagraph"/>
              <w:spacing w:before="163" w:line="247" w:lineRule="auto"/>
              <w:ind w:left="105"/>
              <w:rPr>
                <w:b/>
              </w:rPr>
            </w:pPr>
            <w:r>
              <w:rPr>
                <w:b/>
              </w:rPr>
              <w:t>Subcontractors</w:t>
            </w:r>
            <w:r>
              <w:rPr>
                <w:b/>
                <w:spacing w:val="-16"/>
              </w:rPr>
              <w:t xml:space="preserve"> </w:t>
            </w:r>
            <w:r>
              <w:rPr>
                <w:b/>
              </w:rPr>
              <w:t xml:space="preserve">or </w:t>
            </w:r>
            <w:r>
              <w:rPr>
                <w:b/>
                <w:spacing w:val="-2"/>
              </w:rPr>
              <w:t>partners</w:t>
            </w:r>
          </w:p>
        </w:tc>
        <w:tc>
          <w:tcPr>
            <w:tcW w:w="7024" w:type="dxa"/>
          </w:tcPr>
          <w:p w14:paraId="7945529A" w14:textId="77777777" w:rsidR="00E23E1D" w:rsidRDefault="00E23E1D">
            <w:pPr>
              <w:pStyle w:val="TableParagraph"/>
              <w:rPr>
                <w:sz w:val="24"/>
              </w:rPr>
            </w:pPr>
          </w:p>
          <w:p w14:paraId="737ECF89" w14:textId="77777777" w:rsidR="00E23E1D" w:rsidRDefault="00FF7AAD">
            <w:pPr>
              <w:pStyle w:val="TableParagraph"/>
              <w:spacing w:before="163" w:line="247" w:lineRule="auto"/>
              <w:ind w:left="114" w:right="215"/>
            </w:pPr>
            <w:r>
              <w:t>The</w:t>
            </w:r>
            <w:r>
              <w:rPr>
                <w:spacing w:val="-4"/>
              </w:rPr>
              <w:t xml:space="preserve"> </w:t>
            </w:r>
            <w:r>
              <w:t>following</w:t>
            </w:r>
            <w:r>
              <w:rPr>
                <w:spacing w:val="-4"/>
              </w:rPr>
              <w:t xml:space="preserve"> </w:t>
            </w:r>
            <w:r>
              <w:t>is</w:t>
            </w:r>
            <w:r>
              <w:rPr>
                <w:spacing w:val="-3"/>
              </w:rPr>
              <w:t xml:space="preserve"> </w:t>
            </w:r>
            <w:r>
              <w:t>a</w:t>
            </w:r>
            <w:r>
              <w:rPr>
                <w:spacing w:val="-4"/>
              </w:rPr>
              <w:t xml:space="preserve"> </w:t>
            </w:r>
            <w:r>
              <w:t>list</w:t>
            </w:r>
            <w:r>
              <w:rPr>
                <w:spacing w:val="-5"/>
              </w:rPr>
              <w:t xml:space="preserve"> </w:t>
            </w:r>
            <w:r>
              <w:t>of</w:t>
            </w:r>
            <w:r>
              <w:rPr>
                <w:spacing w:val="-5"/>
              </w:rPr>
              <w:t xml:space="preserve"> </w:t>
            </w:r>
            <w:r>
              <w:t>the</w:t>
            </w:r>
            <w:r>
              <w:rPr>
                <w:spacing w:val="-4"/>
              </w:rPr>
              <w:t xml:space="preserve"> </w:t>
            </w:r>
            <w:r>
              <w:t>Supplier’s</w:t>
            </w:r>
            <w:r>
              <w:rPr>
                <w:spacing w:val="-4"/>
              </w:rPr>
              <w:t xml:space="preserve"> </w:t>
            </w:r>
            <w:r>
              <w:t>Subcontractors</w:t>
            </w:r>
            <w:r>
              <w:rPr>
                <w:spacing w:val="-5"/>
              </w:rPr>
              <w:t xml:space="preserve"> </w:t>
            </w:r>
            <w:r>
              <w:t>or</w:t>
            </w:r>
            <w:r>
              <w:rPr>
                <w:spacing w:val="-5"/>
              </w:rPr>
              <w:t xml:space="preserve"> </w:t>
            </w:r>
            <w:r>
              <w:t>Partners</w:t>
            </w:r>
            <w:r>
              <w:rPr>
                <w:b/>
              </w:rPr>
              <w:t xml:space="preserve">: </w:t>
            </w:r>
            <w:r>
              <w:t>not applicable.</w:t>
            </w:r>
          </w:p>
        </w:tc>
      </w:tr>
    </w:tbl>
    <w:p w14:paraId="2B2A5E1B" w14:textId="77777777" w:rsidR="00E23E1D" w:rsidRDefault="00FF7AAD">
      <w:pPr>
        <w:pStyle w:val="Heading2"/>
        <w:ind w:left="2372" w:firstLine="0"/>
      </w:pPr>
      <w:r>
        <w:rPr>
          <w:color w:val="434343"/>
        </w:rPr>
        <w:t>Call-Off</w:t>
      </w:r>
      <w:r>
        <w:rPr>
          <w:color w:val="434343"/>
          <w:spacing w:val="-5"/>
        </w:rPr>
        <w:t xml:space="preserve"> </w:t>
      </w:r>
      <w:r>
        <w:rPr>
          <w:color w:val="434343"/>
        </w:rPr>
        <w:t>Contract</w:t>
      </w:r>
      <w:r>
        <w:rPr>
          <w:color w:val="434343"/>
          <w:spacing w:val="-5"/>
        </w:rPr>
        <w:t xml:space="preserve"> </w:t>
      </w:r>
      <w:r>
        <w:rPr>
          <w:color w:val="434343"/>
        </w:rPr>
        <w:t>charges</w:t>
      </w:r>
      <w:r>
        <w:rPr>
          <w:color w:val="434343"/>
          <w:spacing w:val="-6"/>
        </w:rPr>
        <w:t xml:space="preserve"> </w:t>
      </w:r>
      <w:r>
        <w:rPr>
          <w:color w:val="434343"/>
        </w:rPr>
        <w:t>and</w:t>
      </w:r>
      <w:r>
        <w:rPr>
          <w:color w:val="434343"/>
          <w:spacing w:val="-6"/>
        </w:rPr>
        <w:t xml:space="preserve"> </w:t>
      </w:r>
      <w:r>
        <w:rPr>
          <w:color w:val="434343"/>
          <w:spacing w:val="-2"/>
        </w:rPr>
        <w:t>payment</w:t>
      </w:r>
    </w:p>
    <w:p w14:paraId="13690AAD" w14:textId="77777777" w:rsidR="00E23E1D" w:rsidRDefault="00FF7AAD">
      <w:pPr>
        <w:pStyle w:val="BodyText"/>
        <w:spacing w:before="158"/>
        <w:ind w:left="1268" w:right="372" w:hanging="10"/>
      </w:pPr>
      <w:r>
        <w:t>The</w:t>
      </w:r>
      <w:r>
        <w:rPr>
          <w:spacing w:val="-2"/>
        </w:rPr>
        <w:t xml:space="preserve"> </w:t>
      </w:r>
      <w:r>
        <w:t>Call-Off Contract</w:t>
      </w:r>
      <w:r>
        <w:rPr>
          <w:spacing w:val="-3"/>
        </w:rPr>
        <w:t xml:space="preserve"> </w:t>
      </w:r>
      <w:r>
        <w:t>charges</w:t>
      </w:r>
      <w:r>
        <w:rPr>
          <w:spacing w:val="-2"/>
        </w:rPr>
        <w:t xml:space="preserve"> </w:t>
      </w:r>
      <w:r>
        <w:t>and</w:t>
      </w:r>
      <w:r>
        <w:rPr>
          <w:spacing w:val="-4"/>
        </w:rPr>
        <w:t xml:space="preserve"> </w:t>
      </w:r>
      <w:r>
        <w:t>payment</w:t>
      </w:r>
      <w:r>
        <w:rPr>
          <w:spacing w:val="-3"/>
        </w:rPr>
        <w:t xml:space="preserve"> </w:t>
      </w:r>
      <w:r>
        <w:t>details</w:t>
      </w:r>
      <w:r>
        <w:rPr>
          <w:spacing w:val="-1"/>
        </w:rPr>
        <w:t xml:space="preserve"> </w:t>
      </w:r>
      <w:r>
        <w:t>are</w:t>
      </w:r>
      <w:r>
        <w:rPr>
          <w:spacing w:val="-1"/>
        </w:rPr>
        <w:t xml:space="preserve"> </w:t>
      </w:r>
      <w:r>
        <w:t>in</w:t>
      </w:r>
      <w:r>
        <w:rPr>
          <w:spacing w:val="-4"/>
        </w:rPr>
        <w:t xml:space="preserve"> </w:t>
      </w:r>
      <w:r>
        <w:t>the</w:t>
      </w:r>
      <w:r>
        <w:rPr>
          <w:spacing w:val="-4"/>
        </w:rPr>
        <w:t xml:space="preserve"> </w:t>
      </w:r>
      <w:r>
        <w:t>table</w:t>
      </w:r>
      <w:r>
        <w:rPr>
          <w:spacing w:val="-2"/>
        </w:rPr>
        <w:t xml:space="preserve"> </w:t>
      </w:r>
      <w:r>
        <w:t>below.</w:t>
      </w:r>
      <w:r>
        <w:rPr>
          <w:spacing w:val="-5"/>
        </w:rPr>
        <w:t xml:space="preserve"> </w:t>
      </w:r>
      <w:r>
        <w:t>See</w:t>
      </w:r>
      <w:r>
        <w:rPr>
          <w:spacing w:val="-2"/>
        </w:rPr>
        <w:t xml:space="preserve"> </w:t>
      </w:r>
      <w:r>
        <w:t>Schedule</w:t>
      </w:r>
      <w:r>
        <w:rPr>
          <w:spacing w:val="-2"/>
        </w:rPr>
        <w:t xml:space="preserve"> </w:t>
      </w:r>
      <w:r>
        <w:t>2</w:t>
      </w:r>
      <w:r>
        <w:rPr>
          <w:spacing w:val="-3"/>
        </w:rPr>
        <w:t xml:space="preserve"> </w:t>
      </w:r>
      <w:r>
        <w:t>for</w:t>
      </w:r>
      <w:r>
        <w:rPr>
          <w:spacing w:val="-3"/>
        </w:rPr>
        <w:t xml:space="preserve"> </w:t>
      </w:r>
      <w:r>
        <w:t>a full breakdown.</w:t>
      </w:r>
    </w:p>
    <w:p w14:paraId="3FCB52A8" w14:textId="77777777" w:rsidR="00E23E1D" w:rsidRDefault="00E23E1D">
      <w:pPr>
        <w:sectPr w:rsidR="00E23E1D">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2"/>
      </w:tblGrid>
      <w:tr w:rsidR="00E23E1D" w14:paraId="6E059335" w14:textId="77777777">
        <w:trPr>
          <w:trHeight w:val="2212"/>
        </w:trPr>
        <w:tc>
          <w:tcPr>
            <w:tcW w:w="2501" w:type="dxa"/>
          </w:tcPr>
          <w:p w14:paraId="762EDFA1" w14:textId="77777777" w:rsidR="00E23E1D" w:rsidRDefault="00E23E1D">
            <w:pPr>
              <w:pStyle w:val="TableParagraph"/>
              <w:rPr>
                <w:sz w:val="24"/>
              </w:rPr>
            </w:pPr>
          </w:p>
          <w:p w14:paraId="7F461334" w14:textId="77777777" w:rsidR="00E23E1D" w:rsidRDefault="00FF7AAD">
            <w:pPr>
              <w:pStyle w:val="TableParagraph"/>
              <w:spacing w:before="148"/>
              <w:ind w:left="105"/>
              <w:rPr>
                <w:b/>
              </w:rPr>
            </w:pPr>
            <w:r>
              <w:rPr>
                <w:b/>
              </w:rPr>
              <w:t>Payment</w:t>
            </w:r>
            <w:r>
              <w:rPr>
                <w:b/>
                <w:spacing w:val="-4"/>
              </w:rPr>
              <w:t xml:space="preserve"> </w:t>
            </w:r>
            <w:r>
              <w:rPr>
                <w:b/>
                <w:spacing w:val="-2"/>
              </w:rPr>
              <w:t>method</w:t>
            </w:r>
          </w:p>
        </w:tc>
        <w:tc>
          <w:tcPr>
            <w:tcW w:w="7122" w:type="dxa"/>
          </w:tcPr>
          <w:p w14:paraId="3E5BAB80" w14:textId="77777777" w:rsidR="00E23E1D" w:rsidRDefault="00E23E1D">
            <w:pPr>
              <w:pStyle w:val="TableParagraph"/>
              <w:rPr>
                <w:sz w:val="24"/>
              </w:rPr>
            </w:pPr>
          </w:p>
          <w:p w14:paraId="5DCF1FD8" w14:textId="77777777" w:rsidR="00E23E1D" w:rsidRDefault="00FF7AAD">
            <w:pPr>
              <w:pStyle w:val="TableParagraph"/>
              <w:spacing w:before="148" w:line="249" w:lineRule="auto"/>
              <w:ind w:left="107"/>
              <w:rPr>
                <w:b/>
              </w:rPr>
            </w:pPr>
            <w:r>
              <w:t>The</w:t>
            </w:r>
            <w:r>
              <w:rPr>
                <w:spacing w:val="-4"/>
              </w:rPr>
              <w:t xml:space="preserve"> </w:t>
            </w:r>
            <w:r>
              <w:t>payment</w:t>
            </w:r>
            <w:r>
              <w:rPr>
                <w:spacing w:val="-5"/>
              </w:rPr>
              <w:t xml:space="preserve"> </w:t>
            </w:r>
            <w:r>
              <w:t>method</w:t>
            </w:r>
            <w:r>
              <w:rPr>
                <w:spacing w:val="-5"/>
              </w:rPr>
              <w:t xml:space="preserve"> </w:t>
            </w:r>
            <w:r>
              <w:t>for</w:t>
            </w:r>
            <w:r>
              <w:rPr>
                <w:spacing w:val="-5"/>
              </w:rPr>
              <w:t xml:space="preserve"> </w:t>
            </w:r>
            <w:r>
              <w:t>this</w:t>
            </w:r>
            <w:r>
              <w:rPr>
                <w:spacing w:val="-3"/>
              </w:rPr>
              <w:t xml:space="preserve"> </w:t>
            </w:r>
            <w:r>
              <w:t>Call-Off</w:t>
            </w:r>
            <w:r>
              <w:rPr>
                <w:spacing w:val="-2"/>
              </w:rPr>
              <w:t xml:space="preserve"> </w:t>
            </w:r>
            <w:r>
              <w:t>Contract</w:t>
            </w:r>
            <w:r>
              <w:rPr>
                <w:spacing w:val="-2"/>
              </w:rPr>
              <w:t xml:space="preserve"> </w:t>
            </w:r>
            <w:r>
              <w:t>is</w:t>
            </w:r>
            <w:r>
              <w:rPr>
                <w:spacing w:val="-5"/>
              </w:rPr>
              <w:t xml:space="preserve"> </w:t>
            </w:r>
            <w:r>
              <w:rPr>
                <w:b/>
              </w:rPr>
              <w:t>MOD</w:t>
            </w:r>
            <w:r>
              <w:rPr>
                <w:b/>
                <w:spacing w:val="-6"/>
              </w:rPr>
              <w:t xml:space="preserve"> </w:t>
            </w:r>
            <w:r>
              <w:rPr>
                <w:b/>
              </w:rPr>
              <w:t>CP&amp;F</w:t>
            </w:r>
            <w:r>
              <w:rPr>
                <w:b/>
                <w:spacing w:val="-4"/>
              </w:rPr>
              <w:t xml:space="preserve"> </w:t>
            </w:r>
            <w:r>
              <w:rPr>
                <w:b/>
              </w:rPr>
              <w:t xml:space="preserve">Via </w:t>
            </w:r>
            <w:r>
              <w:rPr>
                <w:b/>
                <w:spacing w:val="-2"/>
              </w:rPr>
              <w:t>Exostar</w:t>
            </w:r>
          </w:p>
        </w:tc>
      </w:tr>
      <w:tr w:rsidR="00E23E1D" w14:paraId="5868D07F" w14:textId="77777777">
        <w:trPr>
          <w:trHeight w:val="2752"/>
        </w:trPr>
        <w:tc>
          <w:tcPr>
            <w:tcW w:w="2501" w:type="dxa"/>
          </w:tcPr>
          <w:p w14:paraId="66ED4E1D" w14:textId="77777777" w:rsidR="00E23E1D" w:rsidRDefault="00E23E1D">
            <w:pPr>
              <w:pStyle w:val="TableParagraph"/>
              <w:rPr>
                <w:sz w:val="24"/>
              </w:rPr>
            </w:pPr>
          </w:p>
          <w:p w14:paraId="38DAA419" w14:textId="77777777" w:rsidR="00E23E1D" w:rsidRDefault="00FF7AAD">
            <w:pPr>
              <w:pStyle w:val="TableParagraph"/>
              <w:spacing w:before="148"/>
              <w:ind w:left="105"/>
              <w:rPr>
                <w:b/>
              </w:rPr>
            </w:pPr>
            <w:r>
              <w:rPr>
                <w:b/>
              </w:rPr>
              <w:t>Payment</w:t>
            </w:r>
            <w:r>
              <w:rPr>
                <w:b/>
                <w:spacing w:val="-2"/>
              </w:rPr>
              <w:t xml:space="preserve"> profile</w:t>
            </w:r>
          </w:p>
        </w:tc>
        <w:tc>
          <w:tcPr>
            <w:tcW w:w="7122" w:type="dxa"/>
          </w:tcPr>
          <w:p w14:paraId="36D62CB2" w14:textId="77777777" w:rsidR="00E23E1D" w:rsidRDefault="00E23E1D">
            <w:pPr>
              <w:pStyle w:val="TableParagraph"/>
              <w:rPr>
                <w:sz w:val="24"/>
              </w:rPr>
            </w:pPr>
          </w:p>
          <w:p w14:paraId="517D8BCB" w14:textId="77777777" w:rsidR="00E23E1D" w:rsidRDefault="00FF7AAD">
            <w:pPr>
              <w:pStyle w:val="TableParagraph"/>
              <w:spacing w:before="148"/>
              <w:ind w:left="107"/>
            </w:pPr>
            <w:r>
              <w:t>The</w:t>
            </w:r>
            <w:r>
              <w:rPr>
                <w:spacing w:val="-6"/>
              </w:rPr>
              <w:t xml:space="preserve"> </w:t>
            </w:r>
            <w:r>
              <w:t>payment</w:t>
            </w:r>
            <w:r>
              <w:rPr>
                <w:spacing w:val="-3"/>
              </w:rPr>
              <w:t xml:space="preserve"> </w:t>
            </w:r>
            <w:r>
              <w:t>profile</w:t>
            </w:r>
            <w:r>
              <w:rPr>
                <w:spacing w:val="-5"/>
              </w:rPr>
              <w:t xml:space="preserve"> </w:t>
            </w:r>
            <w:r>
              <w:t>for</w:t>
            </w:r>
            <w:r>
              <w:rPr>
                <w:spacing w:val="-7"/>
              </w:rPr>
              <w:t xml:space="preserve"> </w:t>
            </w:r>
            <w:r>
              <w:t>this</w:t>
            </w:r>
            <w:r>
              <w:rPr>
                <w:spacing w:val="-4"/>
              </w:rPr>
              <w:t xml:space="preserve"> </w:t>
            </w:r>
            <w:r>
              <w:t>Call-Off</w:t>
            </w:r>
            <w:r>
              <w:rPr>
                <w:spacing w:val="-3"/>
              </w:rPr>
              <w:t xml:space="preserve"> </w:t>
            </w:r>
            <w:r>
              <w:t>Contract</w:t>
            </w:r>
            <w:r>
              <w:rPr>
                <w:spacing w:val="-4"/>
              </w:rPr>
              <w:t xml:space="preserve"> </w:t>
            </w:r>
            <w:r>
              <w:t>is</w:t>
            </w:r>
            <w:r>
              <w:rPr>
                <w:spacing w:val="-7"/>
              </w:rPr>
              <w:t xml:space="preserve"> </w:t>
            </w:r>
            <w:r>
              <w:t>annually</w:t>
            </w:r>
            <w:r>
              <w:rPr>
                <w:spacing w:val="-4"/>
              </w:rPr>
              <w:t xml:space="preserve"> </w:t>
            </w:r>
            <w:r>
              <w:t>in</w:t>
            </w:r>
            <w:r>
              <w:rPr>
                <w:spacing w:val="-5"/>
              </w:rPr>
              <w:t xml:space="preserve"> </w:t>
            </w:r>
            <w:r>
              <w:rPr>
                <w:spacing w:val="-2"/>
              </w:rPr>
              <w:t>advance.</w:t>
            </w:r>
          </w:p>
        </w:tc>
      </w:tr>
      <w:tr w:rsidR="00E23E1D" w14:paraId="522FA9FF" w14:textId="77777777">
        <w:trPr>
          <w:trHeight w:val="2512"/>
        </w:trPr>
        <w:tc>
          <w:tcPr>
            <w:tcW w:w="2501" w:type="dxa"/>
          </w:tcPr>
          <w:p w14:paraId="48138B9A" w14:textId="77777777" w:rsidR="00E23E1D" w:rsidRDefault="00E23E1D">
            <w:pPr>
              <w:pStyle w:val="TableParagraph"/>
              <w:rPr>
                <w:sz w:val="24"/>
              </w:rPr>
            </w:pPr>
          </w:p>
          <w:p w14:paraId="30DF6944" w14:textId="77777777" w:rsidR="00E23E1D" w:rsidRDefault="00FF7AAD">
            <w:pPr>
              <w:pStyle w:val="TableParagraph"/>
              <w:spacing w:before="148"/>
              <w:ind w:left="105"/>
              <w:rPr>
                <w:b/>
              </w:rPr>
            </w:pPr>
            <w:r>
              <w:rPr>
                <w:b/>
              </w:rPr>
              <w:t>Invoice</w:t>
            </w:r>
            <w:r>
              <w:rPr>
                <w:b/>
                <w:spacing w:val="-7"/>
              </w:rPr>
              <w:t xml:space="preserve"> </w:t>
            </w:r>
            <w:r>
              <w:rPr>
                <w:b/>
                <w:spacing w:val="-2"/>
              </w:rPr>
              <w:t>details</w:t>
            </w:r>
          </w:p>
        </w:tc>
        <w:tc>
          <w:tcPr>
            <w:tcW w:w="7122" w:type="dxa"/>
          </w:tcPr>
          <w:p w14:paraId="05D612C6" w14:textId="77777777" w:rsidR="00E23E1D" w:rsidRDefault="00E23E1D">
            <w:pPr>
              <w:pStyle w:val="TableParagraph"/>
              <w:rPr>
                <w:sz w:val="24"/>
              </w:rPr>
            </w:pPr>
          </w:p>
          <w:p w14:paraId="009AEAD5" w14:textId="77777777" w:rsidR="00E23E1D" w:rsidRDefault="00FF7AAD">
            <w:pPr>
              <w:pStyle w:val="TableParagraph"/>
              <w:spacing w:before="148" w:line="247" w:lineRule="auto"/>
              <w:ind w:left="107"/>
            </w:pPr>
            <w:r>
              <w:t>The</w:t>
            </w:r>
            <w:r>
              <w:rPr>
                <w:spacing w:val="-4"/>
              </w:rPr>
              <w:t xml:space="preserve"> </w:t>
            </w:r>
            <w:r>
              <w:t>Supplier</w:t>
            </w:r>
            <w:r>
              <w:rPr>
                <w:spacing w:val="-3"/>
              </w:rPr>
              <w:t xml:space="preserve"> </w:t>
            </w:r>
            <w:r>
              <w:t>will</w:t>
            </w:r>
            <w:r>
              <w:rPr>
                <w:spacing w:val="-4"/>
              </w:rPr>
              <w:t xml:space="preserve"> </w:t>
            </w:r>
            <w:r>
              <w:t>issue</w:t>
            </w:r>
            <w:r>
              <w:rPr>
                <w:spacing w:val="-4"/>
              </w:rPr>
              <w:t xml:space="preserve"> </w:t>
            </w:r>
            <w:r>
              <w:t>electronic</w:t>
            </w:r>
            <w:r>
              <w:rPr>
                <w:spacing w:val="-6"/>
              </w:rPr>
              <w:t xml:space="preserve"> </w:t>
            </w:r>
            <w:r>
              <w:t>invoices</w:t>
            </w:r>
            <w:r>
              <w:rPr>
                <w:spacing w:val="-4"/>
              </w:rPr>
              <w:t xml:space="preserve"> </w:t>
            </w:r>
            <w:r>
              <w:t>annually</w:t>
            </w:r>
            <w:r>
              <w:rPr>
                <w:spacing w:val="-2"/>
              </w:rPr>
              <w:t xml:space="preserve"> </w:t>
            </w:r>
            <w:r>
              <w:t>in</w:t>
            </w:r>
            <w:r>
              <w:rPr>
                <w:spacing w:val="-4"/>
              </w:rPr>
              <w:t xml:space="preserve"> </w:t>
            </w:r>
            <w:r>
              <w:t>advance.</w:t>
            </w:r>
            <w:r>
              <w:rPr>
                <w:spacing w:val="-3"/>
              </w:rPr>
              <w:t xml:space="preserve"> </w:t>
            </w:r>
            <w:r>
              <w:t>The Buyer will pay the Supplier within 30 days of receipt of a valid undisputed invoice.</w:t>
            </w:r>
          </w:p>
        </w:tc>
      </w:tr>
      <w:tr w:rsidR="00E23E1D" w14:paraId="56C6855C" w14:textId="77777777">
        <w:trPr>
          <w:trHeight w:val="2231"/>
        </w:trPr>
        <w:tc>
          <w:tcPr>
            <w:tcW w:w="2501" w:type="dxa"/>
          </w:tcPr>
          <w:p w14:paraId="09997375" w14:textId="77777777" w:rsidR="00E23E1D" w:rsidRDefault="00E23E1D">
            <w:pPr>
              <w:pStyle w:val="TableParagraph"/>
              <w:rPr>
                <w:sz w:val="24"/>
              </w:rPr>
            </w:pPr>
          </w:p>
          <w:p w14:paraId="5EEF09F2" w14:textId="77777777" w:rsidR="00E23E1D" w:rsidRDefault="00FF7AAD">
            <w:pPr>
              <w:pStyle w:val="TableParagraph"/>
              <w:spacing w:before="148" w:line="247" w:lineRule="auto"/>
              <w:ind w:left="105" w:right="25"/>
              <w:rPr>
                <w:b/>
              </w:rPr>
            </w:pPr>
            <w:r>
              <w:rPr>
                <w:b/>
              </w:rPr>
              <w:t>Who</w:t>
            </w:r>
            <w:r>
              <w:rPr>
                <w:b/>
                <w:spacing w:val="-11"/>
              </w:rPr>
              <w:t xml:space="preserve"> </w:t>
            </w:r>
            <w:r>
              <w:rPr>
                <w:b/>
              </w:rPr>
              <w:t>and</w:t>
            </w:r>
            <w:r>
              <w:rPr>
                <w:b/>
                <w:spacing w:val="-13"/>
              </w:rPr>
              <w:t xml:space="preserve"> </w:t>
            </w:r>
            <w:r>
              <w:rPr>
                <w:b/>
              </w:rPr>
              <w:t>where</w:t>
            </w:r>
            <w:r>
              <w:rPr>
                <w:b/>
                <w:spacing w:val="-13"/>
              </w:rPr>
              <w:t xml:space="preserve"> </w:t>
            </w:r>
            <w:r>
              <w:rPr>
                <w:b/>
              </w:rPr>
              <w:t>to send invoices to</w:t>
            </w:r>
          </w:p>
        </w:tc>
        <w:tc>
          <w:tcPr>
            <w:tcW w:w="7122" w:type="dxa"/>
          </w:tcPr>
          <w:p w14:paraId="135D7CD5" w14:textId="77777777" w:rsidR="00E23E1D" w:rsidRDefault="00E23E1D">
            <w:pPr>
              <w:pStyle w:val="TableParagraph"/>
              <w:rPr>
                <w:sz w:val="24"/>
              </w:rPr>
            </w:pPr>
          </w:p>
          <w:p w14:paraId="048AAAC9" w14:textId="4AF8C4DC" w:rsidR="00E23E1D" w:rsidRDefault="00FF7AAD">
            <w:pPr>
              <w:pStyle w:val="TableParagraph"/>
              <w:spacing w:before="151" w:line="544" w:lineRule="auto"/>
              <w:ind w:left="107"/>
            </w:pPr>
            <w:r>
              <w:t>Invoices</w:t>
            </w:r>
            <w:r>
              <w:rPr>
                <w:spacing w:val="-3"/>
              </w:rPr>
              <w:t xml:space="preserve"> </w:t>
            </w:r>
            <w:r>
              <w:t>will</w:t>
            </w:r>
            <w:r>
              <w:rPr>
                <w:spacing w:val="-3"/>
              </w:rPr>
              <w:t xml:space="preserve"> </w:t>
            </w:r>
            <w:r>
              <w:t>be</w:t>
            </w:r>
            <w:r>
              <w:rPr>
                <w:spacing w:val="-3"/>
              </w:rPr>
              <w:t xml:space="preserve"> </w:t>
            </w:r>
            <w:r>
              <w:t>sent</w:t>
            </w:r>
            <w:r>
              <w:rPr>
                <w:spacing w:val="-4"/>
              </w:rPr>
              <w:t xml:space="preserve"> </w:t>
            </w:r>
            <w:r>
              <w:t>to</w:t>
            </w:r>
            <w:r>
              <w:rPr>
                <w:spacing w:val="-3"/>
              </w:rPr>
              <w:t xml:space="preserve"> </w:t>
            </w:r>
            <w:r>
              <w:t>electronically</w:t>
            </w:r>
            <w:r>
              <w:rPr>
                <w:spacing w:val="-5"/>
              </w:rPr>
              <w:t xml:space="preserve"> </w:t>
            </w:r>
            <w:r>
              <w:t>to</w:t>
            </w:r>
            <w:r>
              <w:rPr>
                <w:spacing w:val="-5"/>
              </w:rPr>
              <w:t xml:space="preserve"> </w:t>
            </w:r>
            <w:r w:rsidR="00AC059E">
              <w:rPr>
                <w:b/>
                <w:bCs/>
                <w:i/>
                <w:iCs/>
              </w:rPr>
              <w:t xml:space="preserve">Redacted </w:t>
            </w:r>
            <w:hyperlink r:id="rId17"/>
          </w:p>
        </w:tc>
      </w:tr>
      <w:tr w:rsidR="00E23E1D" w14:paraId="34B8221C" w14:textId="77777777">
        <w:trPr>
          <w:trHeight w:val="3715"/>
        </w:trPr>
        <w:tc>
          <w:tcPr>
            <w:tcW w:w="2501" w:type="dxa"/>
          </w:tcPr>
          <w:p w14:paraId="18F6F7EF" w14:textId="77777777" w:rsidR="00E23E1D" w:rsidRDefault="00E23E1D">
            <w:pPr>
              <w:pStyle w:val="TableParagraph"/>
              <w:rPr>
                <w:sz w:val="24"/>
              </w:rPr>
            </w:pPr>
          </w:p>
          <w:p w14:paraId="559259AC" w14:textId="77777777" w:rsidR="00E23E1D" w:rsidRDefault="00FF7AAD">
            <w:pPr>
              <w:pStyle w:val="TableParagraph"/>
              <w:spacing w:before="149" w:line="249" w:lineRule="auto"/>
              <w:ind w:left="105"/>
              <w:rPr>
                <w:b/>
              </w:rPr>
            </w:pPr>
            <w:r>
              <w:rPr>
                <w:b/>
              </w:rPr>
              <w:t>Invoice</w:t>
            </w:r>
            <w:r>
              <w:rPr>
                <w:b/>
                <w:spacing w:val="-16"/>
              </w:rPr>
              <w:t xml:space="preserve"> </w:t>
            </w:r>
            <w:r>
              <w:rPr>
                <w:b/>
              </w:rPr>
              <w:t xml:space="preserve">information </w:t>
            </w:r>
            <w:r>
              <w:rPr>
                <w:b/>
                <w:spacing w:val="-2"/>
              </w:rPr>
              <w:t>required</w:t>
            </w:r>
          </w:p>
        </w:tc>
        <w:tc>
          <w:tcPr>
            <w:tcW w:w="7122" w:type="dxa"/>
          </w:tcPr>
          <w:p w14:paraId="6A87111F" w14:textId="77777777" w:rsidR="00E23E1D" w:rsidRDefault="00E23E1D">
            <w:pPr>
              <w:pStyle w:val="TableParagraph"/>
              <w:rPr>
                <w:sz w:val="24"/>
              </w:rPr>
            </w:pPr>
          </w:p>
          <w:p w14:paraId="5AA8B2D8" w14:textId="77777777" w:rsidR="00E23E1D" w:rsidRDefault="00FF7AAD">
            <w:pPr>
              <w:pStyle w:val="TableParagraph"/>
              <w:spacing w:before="151"/>
              <w:ind w:left="98"/>
            </w:pPr>
            <w:r>
              <w:t>All</w:t>
            </w:r>
            <w:r>
              <w:rPr>
                <w:spacing w:val="-4"/>
              </w:rPr>
              <w:t xml:space="preserve"> </w:t>
            </w:r>
            <w:r>
              <w:t>invoices</w:t>
            </w:r>
            <w:r>
              <w:rPr>
                <w:spacing w:val="-3"/>
              </w:rPr>
              <w:t xml:space="preserve"> </w:t>
            </w:r>
            <w:r>
              <w:t>must</w:t>
            </w:r>
            <w:r>
              <w:rPr>
                <w:spacing w:val="-3"/>
              </w:rPr>
              <w:t xml:space="preserve"> </w:t>
            </w:r>
            <w:r>
              <w:rPr>
                <w:spacing w:val="-2"/>
              </w:rPr>
              <w:t>include:</w:t>
            </w:r>
          </w:p>
          <w:p w14:paraId="14E1E77B" w14:textId="77777777" w:rsidR="00E23E1D" w:rsidRDefault="00E23E1D">
            <w:pPr>
              <w:pStyle w:val="TableParagraph"/>
              <w:spacing w:before="10"/>
              <w:rPr>
                <w:sz w:val="27"/>
              </w:rPr>
            </w:pPr>
          </w:p>
          <w:p w14:paraId="397A1973" w14:textId="77777777" w:rsidR="00E23E1D" w:rsidRDefault="00FF7AAD">
            <w:pPr>
              <w:pStyle w:val="TableParagraph"/>
              <w:numPr>
                <w:ilvl w:val="0"/>
                <w:numId w:val="24"/>
              </w:numPr>
              <w:tabs>
                <w:tab w:val="left" w:pos="825"/>
              </w:tabs>
              <w:ind w:hanging="727"/>
            </w:pPr>
            <w:r>
              <w:t>Invoice</w:t>
            </w:r>
            <w:r>
              <w:rPr>
                <w:spacing w:val="-6"/>
              </w:rPr>
              <w:t xml:space="preserve"> </w:t>
            </w:r>
            <w:r>
              <w:rPr>
                <w:spacing w:val="-2"/>
              </w:rPr>
              <w:t>number</w:t>
            </w:r>
          </w:p>
          <w:p w14:paraId="1C2F1A5C" w14:textId="77777777" w:rsidR="00E23E1D" w:rsidRDefault="00E23E1D">
            <w:pPr>
              <w:pStyle w:val="TableParagraph"/>
              <w:spacing w:before="8"/>
              <w:rPr>
                <w:sz w:val="27"/>
              </w:rPr>
            </w:pPr>
          </w:p>
          <w:p w14:paraId="5612FD22" w14:textId="77777777" w:rsidR="00E23E1D" w:rsidRDefault="00FF7AAD">
            <w:pPr>
              <w:pStyle w:val="TableParagraph"/>
              <w:numPr>
                <w:ilvl w:val="0"/>
                <w:numId w:val="24"/>
              </w:numPr>
              <w:tabs>
                <w:tab w:val="left" w:pos="825"/>
              </w:tabs>
              <w:ind w:hanging="727"/>
            </w:pPr>
            <w:r>
              <w:t>Order</w:t>
            </w:r>
            <w:r>
              <w:rPr>
                <w:spacing w:val="-4"/>
              </w:rPr>
              <w:t xml:space="preserve"> </w:t>
            </w:r>
            <w:r>
              <w:rPr>
                <w:spacing w:val="-2"/>
              </w:rPr>
              <w:t>Reference</w:t>
            </w:r>
          </w:p>
          <w:p w14:paraId="3185E6A8" w14:textId="77777777" w:rsidR="00E23E1D" w:rsidRDefault="00E23E1D">
            <w:pPr>
              <w:pStyle w:val="TableParagraph"/>
              <w:spacing w:before="10"/>
              <w:rPr>
                <w:sz w:val="27"/>
              </w:rPr>
            </w:pPr>
          </w:p>
          <w:p w14:paraId="78EE84AF" w14:textId="77777777" w:rsidR="00E23E1D" w:rsidRDefault="00FF7AAD">
            <w:pPr>
              <w:pStyle w:val="TableParagraph"/>
              <w:numPr>
                <w:ilvl w:val="0"/>
                <w:numId w:val="24"/>
              </w:numPr>
              <w:tabs>
                <w:tab w:val="left" w:pos="825"/>
              </w:tabs>
              <w:ind w:hanging="727"/>
            </w:pPr>
            <w:r>
              <w:t>Detail</w:t>
            </w:r>
            <w:r>
              <w:rPr>
                <w:spacing w:val="-3"/>
              </w:rPr>
              <w:t xml:space="preserve"> </w:t>
            </w:r>
            <w:r>
              <w:t>of</w:t>
            </w:r>
            <w:r>
              <w:rPr>
                <w:spacing w:val="-3"/>
              </w:rPr>
              <w:t xml:space="preserve"> </w:t>
            </w:r>
            <w:r>
              <w:t>Work</w:t>
            </w:r>
            <w:r>
              <w:rPr>
                <w:spacing w:val="-3"/>
              </w:rPr>
              <w:t xml:space="preserve"> </w:t>
            </w:r>
            <w:r>
              <w:rPr>
                <w:spacing w:val="-2"/>
              </w:rPr>
              <w:t>charged</w:t>
            </w:r>
          </w:p>
          <w:p w14:paraId="71651C9E" w14:textId="77777777" w:rsidR="00E23E1D" w:rsidRDefault="00E23E1D">
            <w:pPr>
              <w:pStyle w:val="TableParagraph"/>
              <w:spacing w:before="8"/>
              <w:rPr>
                <w:sz w:val="27"/>
              </w:rPr>
            </w:pPr>
          </w:p>
          <w:p w14:paraId="4F07BABB" w14:textId="77777777" w:rsidR="00E23E1D" w:rsidRDefault="00FF7AAD">
            <w:pPr>
              <w:pStyle w:val="TableParagraph"/>
              <w:numPr>
                <w:ilvl w:val="0"/>
                <w:numId w:val="24"/>
              </w:numPr>
              <w:tabs>
                <w:tab w:val="left" w:pos="825"/>
              </w:tabs>
              <w:ind w:hanging="727"/>
            </w:pPr>
            <w:r>
              <w:t>Invoice</w:t>
            </w:r>
            <w:r>
              <w:rPr>
                <w:spacing w:val="-8"/>
              </w:rPr>
              <w:t xml:space="preserve"> </w:t>
            </w:r>
            <w:r>
              <w:rPr>
                <w:spacing w:val="-2"/>
              </w:rPr>
              <w:t>amount</w:t>
            </w:r>
          </w:p>
          <w:p w14:paraId="76936FF9" w14:textId="77777777" w:rsidR="00E23E1D" w:rsidRDefault="00E23E1D">
            <w:pPr>
              <w:pStyle w:val="TableParagraph"/>
              <w:spacing w:before="8"/>
              <w:rPr>
                <w:sz w:val="27"/>
              </w:rPr>
            </w:pPr>
          </w:p>
          <w:p w14:paraId="113B8DB5" w14:textId="77777777" w:rsidR="00E23E1D" w:rsidRDefault="00FF7AAD">
            <w:pPr>
              <w:pStyle w:val="TableParagraph"/>
              <w:numPr>
                <w:ilvl w:val="0"/>
                <w:numId w:val="24"/>
              </w:numPr>
              <w:tabs>
                <w:tab w:val="left" w:pos="825"/>
              </w:tabs>
              <w:ind w:hanging="718"/>
            </w:pPr>
            <w:r>
              <w:t>Contract</w:t>
            </w:r>
            <w:r>
              <w:rPr>
                <w:spacing w:val="-7"/>
              </w:rPr>
              <w:t xml:space="preserve"> </w:t>
            </w:r>
            <w:r>
              <w:t>Reference</w:t>
            </w:r>
            <w:r>
              <w:rPr>
                <w:spacing w:val="-10"/>
              </w:rPr>
              <w:t xml:space="preserve"> </w:t>
            </w:r>
            <w:r>
              <w:rPr>
                <w:spacing w:val="-2"/>
              </w:rPr>
              <w:t>Number</w:t>
            </w:r>
          </w:p>
        </w:tc>
      </w:tr>
    </w:tbl>
    <w:p w14:paraId="17015F58" w14:textId="77777777" w:rsidR="00E23E1D" w:rsidRDefault="00E23E1D">
      <w:pPr>
        <w:sectPr w:rsidR="00E23E1D">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5"/>
        <w:gridCol w:w="6877"/>
      </w:tblGrid>
      <w:tr w:rsidR="00E23E1D" w14:paraId="1E0E5743" w14:textId="77777777" w:rsidTr="0012048F">
        <w:trPr>
          <w:trHeight w:val="1882"/>
        </w:trPr>
        <w:tc>
          <w:tcPr>
            <w:tcW w:w="2415" w:type="dxa"/>
          </w:tcPr>
          <w:p w14:paraId="2AB37E46" w14:textId="77777777" w:rsidR="00E23E1D" w:rsidRDefault="00E23E1D">
            <w:pPr>
              <w:pStyle w:val="TableParagraph"/>
              <w:rPr>
                <w:sz w:val="24"/>
              </w:rPr>
            </w:pPr>
          </w:p>
          <w:p w14:paraId="43000BF6" w14:textId="77777777" w:rsidR="00E23E1D" w:rsidRDefault="00FF7AAD">
            <w:pPr>
              <w:pStyle w:val="TableParagraph"/>
              <w:spacing w:before="148"/>
              <w:ind w:left="105"/>
              <w:rPr>
                <w:b/>
              </w:rPr>
            </w:pPr>
            <w:r>
              <w:rPr>
                <w:b/>
              </w:rPr>
              <w:t>Invoice</w:t>
            </w:r>
            <w:r>
              <w:rPr>
                <w:b/>
                <w:spacing w:val="-7"/>
              </w:rPr>
              <w:t xml:space="preserve"> </w:t>
            </w:r>
            <w:r>
              <w:rPr>
                <w:b/>
                <w:spacing w:val="-2"/>
              </w:rPr>
              <w:t>frequency</w:t>
            </w:r>
          </w:p>
        </w:tc>
        <w:tc>
          <w:tcPr>
            <w:tcW w:w="6877" w:type="dxa"/>
          </w:tcPr>
          <w:p w14:paraId="73D7AF9C" w14:textId="77777777" w:rsidR="00E23E1D" w:rsidRDefault="00E23E1D">
            <w:pPr>
              <w:pStyle w:val="TableParagraph"/>
              <w:rPr>
                <w:sz w:val="24"/>
              </w:rPr>
            </w:pPr>
          </w:p>
          <w:p w14:paraId="3478EC4F" w14:textId="77777777" w:rsidR="00E23E1D" w:rsidRDefault="00FF7AAD">
            <w:pPr>
              <w:pStyle w:val="TableParagraph"/>
              <w:spacing w:before="148"/>
              <w:ind w:left="107"/>
            </w:pPr>
            <w:r>
              <w:t>Invoice</w:t>
            </w:r>
            <w:r>
              <w:rPr>
                <w:spacing w:val="-4"/>
              </w:rPr>
              <w:t xml:space="preserve"> </w:t>
            </w:r>
            <w:r>
              <w:t>will</w:t>
            </w:r>
            <w:r>
              <w:rPr>
                <w:spacing w:val="-4"/>
              </w:rPr>
              <w:t xml:space="preserve"> </w:t>
            </w:r>
            <w:r>
              <w:t>be</w:t>
            </w:r>
            <w:r>
              <w:rPr>
                <w:spacing w:val="-3"/>
              </w:rPr>
              <w:t xml:space="preserve"> </w:t>
            </w:r>
            <w:r>
              <w:t>sent</w:t>
            </w:r>
            <w:r>
              <w:rPr>
                <w:spacing w:val="-5"/>
              </w:rPr>
              <w:t xml:space="preserve"> </w:t>
            </w:r>
            <w:r>
              <w:t>to</w:t>
            </w:r>
            <w:r>
              <w:rPr>
                <w:spacing w:val="-5"/>
              </w:rPr>
              <w:t xml:space="preserve"> </w:t>
            </w:r>
            <w:r>
              <w:t>the</w:t>
            </w:r>
            <w:r>
              <w:rPr>
                <w:spacing w:val="-4"/>
              </w:rPr>
              <w:t xml:space="preserve"> </w:t>
            </w:r>
            <w:r>
              <w:t>Buyer</w:t>
            </w:r>
            <w:r>
              <w:rPr>
                <w:spacing w:val="-4"/>
              </w:rPr>
              <w:t xml:space="preserve"> </w:t>
            </w:r>
            <w:r>
              <w:rPr>
                <w:spacing w:val="-2"/>
              </w:rPr>
              <w:t>annually.</w:t>
            </w:r>
          </w:p>
        </w:tc>
      </w:tr>
      <w:tr w:rsidR="00E23E1D" w14:paraId="46C58F68" w14:textId="77777777" w:rsidTr="0012048F">
        <w:trPr>
          <w:trHeight w:val="2153"/>
        </w:trPr>
        <w:tc>
          <w:tcPr>
            <w:tcW w:w="2415" w:type="dxa"/>
          </w:tcPr>
          <w:p w14:paraId="27366089" w14:textId="77777777" w:rsidR="00E23E1D" w:rsidRDefault="00E23E1D">
            <w:pPr>
              <w:pStyle w:val="TableParagraph"/>
              <w:rPr>
                <w:sz w:val="24"/>
              </w:rPr>
            </w:pPr>
          </w:p>
          <w:p w14:paraId="6C222E46" w14:textId="77777777" w:rsidR="00E23E1D" w:rsidRDefault="00FF7AAD">
            <w:pPr>
              <w:pStyle w:val="TableParagraph"/>
              <w:spacing w:before="148" w:line="247" w:lineRule="auto"/>
              <w:ind w:left="105" w:right="612"/>
              <w:rPr>
                <w:b/>
              </w:rPr>
            </w:pPr>
            <w:r>
              <w:rPr>
                <w:b/>
              </w:rPr>
              <w:t>Call-Off</w:t>
            </w:r>
            <w:r>
              <w:rPr>
                <w:b/>
                <w:spacing w:val="-16"/>
              </w:rPr>
              <w:t xml:space="preserve"> </w:t>
            </w:r>
            <w:r>
              <w:rPr>
                <w:b/>
              </w:rPr>
              <w:t xml:space="preserve">Contract </w:t>
            </w:r>
            <w:r>
              <w:rPr>
                <w:b/>
                <w:spacing w:val="-2"/>
              </w:rPr>
              <w:t>value</w:t>
            </w:r>
          </w:p>
        </w:tc>
        <w:tc>
          <w:tcPr>
            <w:tcW w:w="6877" w:type="dxa"/>
          </w:tcPr>
          <w:p w14:paraId="765630B5" w14:textId="77777777" w:rsidR="00E23E1D" w:rsidRDefault="00E23E1D">
            <w:pPr>
              <w:pStyle w:val="TableParagraph"/>
              <w:rPr>
                <w:sz w:val="24"/>
              </w:rPr>
            </w:pPr>
          </w:p>
          <w:p w14:paraId="29DADC8F" w14:textId="77777777" w:rsidR="00E23E1D" w:rsidRDefault="00FF7AAD">
            <w:pPr>
              <w:pStyle w:val="TableParagraph"/>
              <w:spacing w:before="148"/>
              <w:ind w:left="107"/>
              <w:rPr>
                <w:spacing w:val="-5"/>
              </w:rPr>
            </w:pPr>
            <w:r>
              <w:t>The</w:t>
            </w:r>
            <w:r>
              <w:rPr>
                <w:spacing w:val="-5"/>
              </w:rPr>
              <w:t xml:space="preserve"> </w:t>
            </w:r>
            <w:r>
              <w:t>total</w:t>
            </w:r>
            <w:r>
              <w:rPr>
                <w:spacing w:val="-6"/>
              </w:rPr>
              <w:t xml:space="preserve"> </w:t>
            </w:r>
            <w:r>
              <w:t>value</w:t>
            </w:r>
            <w:r>
              <w:rPr>
                <w:spacing w:val="-4"/>
              </w:rPr>
              <w:t xml:space="preserve"> </w:t>
            </w:r>
            <w:r>
              <w:t>of</w:t>
            </w:r>
            <w:r>
              <w:rPr>
                <w:spacing w:val="-6"/>
              </w:rPr>
              <w:t xml:space="preserve"> </w:t>
            </w:r>
            <w:r>
              <w:t>this</w:t>
            </w:r>
            <w:r>
              <w:rPr>
                <w:spacing w:val="-3"/>
              </w:rPr>
              <w:t xml:space="preserve"> </w:t>
            </w:r>
            <w:r>
              <w:t>Call-Off</w:t>
            </w:r>
            <w:r>
              <w:rPr>
                <w:spacing w:val="-6"/>
              </w:rPr>
              <w:t xml:space="preserve"> </w:t>
            </w:r>
            <w:r>
              <w:t>Contract</w:t>
            </w:r>
            <w:r>
              <w:rPr>
                <w:spacing w:val="-2"/>
              </w:rPr>
              <w:t xml:space="preserve"> </w:t>
            </w:r>
            <w:r>
              <w:rPr>
                <w:spacing w:val="-5"/>
              </w:rPr>
              <w:t>is</w:t>
            </w:r>
            <w:r w:rsidR="004A4D0C">
              <w:rPr>
                <w:spacing w:val="-5"/>
              </w:rPr>
              <w:t>:</w:t>
            </w:r>
          </w:p>
          <w:p w14:paraId="63978491" w14:textId="4795E436" w:rsidR="004A4D0C" w:rsidRDefault="004A4D0C">
            <w:pPr>
              <w:pStyle w:val="TableParagraph"/>
              <w:spacing w:before="148"/>
              <w:ind w:left="107"/>
            </w:pPr>
            <w:r>
              <w:t>£79,451.75 Ex VAT</w:t>
            </w:r>
          </w:p>
        </w:tc>
      </w:tr>
      <w:tr w:rsidR="00E23E1D" w14:paraId="44F452AD" w14:textId="77777777" w:rsidTr="0012048F">
        <w:trPr>
          <w:trHeight w:val="2389"/>
        </w:trPr>
        <w:tc>
          <w:tcPr>
            <w:tcW w:w="2415" w:type="dxa"/>
          </w:tcPr>
          <w:p w14:paraId="241B75BB" w14:textId="77777777" w:rsidR="00E23E1D" w:rsidRDefault="00E23E1D">
            <w:pPr>
              <w:pStyle w:val="TableParagraph"/>
              <w:rPr>
                <w:sz w:val="24"/>
              </w:rPr>
            </w:pPr>
          </w:p>
          <w:p w14:paraId="4C803E74" w14:textId="77777777" w:rsidR="00E23E1D" w:rsidRDefault="00FF7AAD">
            <w:pPr>
              <w:pStyle w:val="TableParagraph"/>
              <w:spacing w:before="148" w:line="247" w:lineRule="auto"/>
              <w:ind w:left="105" w:right="612"/>
              <w:rPr>
                <w:b/>
              </w:rPr>
            </w:pPr>
            <w:r>
              <w:rPr>
                <w:b/>
              </w:rPr>
              <w:t>Call-Off</w:t>
            </w:r>
            <w:r>
              <w:rPr>
                <w:b/>
                <w:spacing w:val="-16"/>
              </w:rPr>
              <w:t xml:space="preserve"> </w:t>
            </w:r>
            <w:r>
              <w:rPr>
                <w:b/>
              </w:rPr>
              <w:t xml:space="preserve">Contract </w:t>
            </w:r>
            <w:r>
              <w:rPr>
                <w:b/>
                <w:spacing w:val="-2"/>
              </w:rPr>
              <w:t>charges</w:t>
            </w:r>
          </w:p>
        </w:tc>
        <w:tc>
          <w:tcPr>
            <w:tcW w:w="6877" w:type="dxa"/>
          </w:tcPr>
          <w:p w14:paraId="6EE8D8D5" w14:textId="77777777" w:rsidR="00E23E1D" w:rsidRDefault="00E23E1D">
            <w:pPr>
              <w:pStyle w:val="TableParagraph"/>
              <w:rPr>
                <w:sz w:val="24"/>
              </w:rPr>
            </w:pPr>
          </w:p>
          <w:p w14:paraId="15CC9C87" w14:textId="77777777" w:rsidR="004A4D0C" w:rsidRDefault="00FF7AAD" w:rsidP="004A4D0C">
            <w:pPr>
              <w:pStyle w:val="TableParagraph"/>
              <w:spacing w:before="148" w:line="247" w:lineRule="auto"/>
              <w:ind w:left="107" w:right="125"/>
              <w:rPr>
                <w:spacing w:val="-3"/>
              </w:rPr>
            </w:pPr>
            <w:r>
              <w:t>The</w:t>
            </w:r>
            <w:r>
              <w:rPr>
                <w:spacing w:val="-3"/>
              </w:rPr>
              <w:t xml:space="preserve"> </w:t>
            </w:r>
            <w:r>
              <w:t>breakdown</w:t>
            </w:r>
            <w:r>
              <w:rPr>
                <w:spacing w:val="-5"/>
              </w:rPr>
              <w:t xml:space="preserve"> </w:t>
            </w:r>
            <w:r>
              <w:t>of</w:t>
            </w:r>
            <w:r>
              <w:rPr>
                <w:spacing w:val="-4"/>
              </w:rPr>
              <w:t xml:space="preserve"> </w:t>
            </w:r>
            <w:r>
              <w:t>the</w:t>
            </w:r>
            <w:r>
              <w:rPr>
                <w:spacing w:val="-5"/>
              </w:rPr>
              <w:t xml:space="preserve"> </w:t>
            </w:r>
            <w:r>
              <w:t>Charges</w:t>
            </w:r>
            <w:r>
              <w:rPr>
                <w:spacing w:val="-2"/>
              </w:rPr>
              <w:t xml:space="preserve"> </w:t>
            </w:r>
            <w:r>
              <w:t>is</w:t>
            </w:r>
            <w:r w:rsidR="004A4D0C">
              <w:rPr>
                <w:spacing w:val="-3"/>
              </w:rPr>
              <w:t xml:space="preserve">: </w:t>
            </w:r>
          </w:p>
          <w:p w14:paraId="1618F9F4" w14:textId="44A5169F" w:rsidR="0012048F" w:rsidRDefault="0012048F" w:rsidP="004A4D0C">
            <w:pPr>
              <w:pStyle w:val="TableParagraph"/>
              <w:spacing w:before="148" w:line="247" w:lineRule="auto"/>
              <w:ind w:left="107" w:right="125"/>
            </w:pPr>
          </w:p>
          <w:p w14:paraId="5DB037DC" w14:textId="77777777" w:rsidR="0012048F" w:rsidRDefault="0012048F" w:rsidP="004A4D0C">
            <w:pPr>
              <w:pStyle w:val="TableParagraph"/>
              <w:spacing w:before="148" w:line="247" w:lineRule="auto"/>
              <w:ind w:left="107" w:right="125"/>
            </w:pPr>
          </w:p>
          <w:p w14:paraId="056AA9EF" w14:textId="0C619E6B" w:rsidR="0012048F" w:rsidRDefault="0012048F" w:rsidP="004A4D0C">
            <w:pPr>
              <w:pStyle w:val="TableParagraph"/>
              <w:spacing w:before="148" w:line="247" w:lineRule="auto"/>
              <w:ind w:left="107" w:right="125"/>
            </w:pPr>
          </w:p>
          <w:p w14:paraId="781C70DD" w14:textId="6E0047AB" w:rsidR="00AC059E" w:rsidRPr="00AC059E" w:rsidRDefault="00D86970" w:rsidP="00AC059E">
            <w:pPr>
              <w:pStyle w:val="TableParagraph"/>
              <w:spacing w:before="148" w:line="247" w:lineRule="auto"/>
              <w:ind w:right="125"/>
              <w:rPr>
                <w:b/>
                <w:bCs/>
                <w:i/>
                <w:iCs/>
              </w:rPr>
            </w:pPr>
            <w:r>
              <w:t xml:space="preserve"> </w:t>
            </w:r>
            <w:r w:rsidR="00AC059E">
              <w:rPr>
                <w:b/>
                <w:bCs/>
                <w:i/>
                <w:iCs/>
              </w:rPr>
              <w:t>Redacted</w:t>
            </w:r>
          </w:p>
          <w:p w14:paraId="75D34468" w14:textId="459CC1EC" w:rsidR="00976ABA" w:rsidRDefault="00976ABA" w:rsidP="00D86970">
            <w:pPr>
              <w:pStyle w:val="TableParagraph"/>
              <w:spacing w:before="148" w:line="247" w:lineRule="auto"/>
              <w:ind w:right="125"/>
            </w:pPr>
          </w:p>
        </w:tc>
      </w:tr>
    </w:tbl>
    <w:p w14:paraId="6C148B4A" w14:textId="77777777" w:rsidR="00E23E1D" w:rsidRDefault="00FF7AAD">
      <w:pPr>
        <w:pStyle w:val="Heading2"/>
        <w:spacing w:before="21"/>
        <w:ind w:left="2372" w:firstLine="0"/>
      </w:pPr>
      <w:r>
        <w:rPr>
          <w:color w:val="434343"/>
        </w:rPr>
        <w:t>Additional</w:t>
      </w:r>
      <w:r>
        <w:rPr>
          <w:color w:val="434343"/>
          <w:spacing w:val="-5"/>
        </w:rPr>
        <w:t xml:space="preserve"> </w:t>
      </w:r>
      <w:r>
        <w:rPr>
          <w:color w:val="434343"/>
        </w:rPr>
        <w:t>Buyer</w:t>
      </w:r>
      <w:r>
        <w:rPr>
          <w:color w:val="434343"/>
          <w:spacing w:val="-8"/>
        </w:rPr>
        <w:t xml:space="preserve"> </w:t>
      </w:r>
      <w:r>
        <w:rPr>
          <w:color w:val="434343"/>
          <w:spacing w:val="-2"/>
        </w:rPr>
        <w:t>terms</w:t>
      </w: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E23E1D" w14:paraId="266360FA" w14:textId="77777777">
        <w:trPr>
          <w:trHeight w:val="3900"/>
        </w:trPr>
        <w:tc>
          <w:tcPr>
            <w:tcW w:w="2621" w:type="dxa"/>
          </w:tcPr>
          <w:p w14:paraId="6B308AEB" w14:textId="77777777" w:rsidR="00E23E1D" w:rsidRDefault="00E23E1D">
            <w:pPr>
              <w:pStyle w:val="TableParagraph"/>
              <w:rPr>
                <w:sz w:val="24"/>
              </w:rPr>
            </w:pPr>
          </w:p>
          <w:p w14:paraId="404E4F15" w14:textId="77777777" w:rsidR="00E23E1D" w:rsidRDefault="00FF7AAD">
            <w:pPr>
              <w:pStyle w:val="TableParagraph"/>
              <w:spacing w:before="146" w:line="249" w:lineRule="auto"/>
              <w:ind w:left="105"/>
              <w:rPr>
                <w:b/>
              </w:rPr>
            </w:pPr>
            <w:r>
              <w:rPr>
                <w:b/>
              </w:rPr>
              <w:t>Performance</w:t>
            </w:r>
            <w:r>
              <w:rPr>
                <w:b/>
                <w:spacing w:val="-16"/>
              </w:rPr>
              <w:t xml:space="preserve"> </w:t>
            </w:r>
            <w:r>
              <w:rPr>
                <w:b/>
              </w:rPr>
              <w:t>of</w:t>
            </w:r>
            <w:r>
              <w:rPr>
                <w:b/>
                <w:spacing w:val="-15"/>
              </w:rPr>
              <w:t xml:space="preserve"> </w:t>
            </w:r>
            <w:r>
              <w:rPr>
                <w:b/>
              </w:rPr>
              <w:t xml:space="preserve">the </w:t>
            </w:r>
            <w:r>
              <w:rPr>
                <w:b/>
                <w:spacing w:val="-2"/>
              </w:rPr>
              <w:t>Service</w:t>
            </w:r>
          </w:p>
        </w:tc>
        <w:tc>
          <w:tcPr>
            <w:tcW w:w="6963" w:type="dxa"/>
          </w:tcPr>
          <w:p w14:paraId="173CC042" w14:textId="77777777" w:rsidR="00E23E1D" w:rsidRDefault="00E23E1D">
            <w:pPr>
              <w:pStyle w:val="TableParagraph"/>
              <w:rPr>
                <w:sz w:val="24"/>
              </w:rPr>
            </w:pPr>
          </w:p>
          <w:p w14:paraId="10A85F79" w14:textId="77777777" w:rsidR="00E23E1D" w:rsidRDefault="00FF7AAD">
            <w:pPr>
              <w:pStyle w:val="TableParagraph"/>
              <w:numPr>
                <w:ilvl w:val="0"/>
                <w:numId w:val="23"/>
              </w:numPr>
              <w:tabs>
                <w:tab w:val="left" w:pos="827"/>
              </w:tabs>
              <w:spacing w:before="146"/>
            </w:pPr>
            <w:r>
              <w:rPr>
                <w:spacing w:val="-5"/>
              </w:rPr>
              <w:t>N/A</w:t>
            </w:r>
          </w:p>
        </w:tc>
      </w:tr>
      <w:tr w:rsidR="00E23E1D" w14:paraId="64422319" w14:textId="77777777">
        <w:trPr>
          <w:trHeight w:val="2764"/>
        </w:trPr>
        <w:tc>
          <w:tcPr>
            <w:tcW w:w="2621" w:type="dxa"/>
          </w:tcPr>
          <w:p w14:paraId="4D8C1D41" w14:textId="77777777" w:rsidR="00E23E1D" w:rsidRDefault="00E23E1D">
            <w:pPr>
              <w:pStyle w:val="TableParagraph"/>
              <w:rPr>
                <w:sz w:val="24"/>
              </w:rPr>
            </w:pPr>
          </w:p>
          <w:p w14:paraId="134B1691" w14:textId="77777777" w:rsidR="00E23E1D" w:rsidRDefault="00FF7AAD">
            <w:pPr>
              <w:pStyle w:val="TableParagraph"/>
              <w:spacing w:before="148"/>
              <w:ind w:left="105"/>
              <w:rPr>
                <w:b/>
              </w:rPr>
            </w:pPr>
            <w:r>
              <w:rPr>
                <w:b/>
                <w:spacing w:val="-2"/>
              </w:rPr>
              <w:t>Guarantee</w:t>
            </w:r>
          </w:p>
        </w:tc>
        <w:tc>
          <w:tcPr>
            <w:tcW w:w="6963" w:type="dxa"/>
          </w:tcPr>
          <w:p w14:paraId="42AD64E2" w14:textId="77777777" w:rsidR="00E23E1D" w:rsidRDefault="00E23E1D">
            <w:pPr>
              <w:pStyle w:val="TableParagraph"/>
              <w:rPr>
                <w:sz w:val="24"/>
              </w:rPr>
            </w:pPr>
          </w:p>
          <w:p w14:paraId="11041263" w14:textId="77777777" w:rsidR="00E23E1D" w:rsidRDefault="00FF7AAD">
            <w:pPr>
              <w:pStyle w:val="TableParagraph"/>
              <w:spacing w:before="148"/>
              <w:ind w:left="107"/>
            </w:pPr>
            <w:r>
              <w:rPr>
                <w:spacing w:val="-5"/>
              </w:rPr>
              <w:t>N/A</w:t>
            </w:r>
          </w:p>
        </w:tc>
      </w:tr>
    </w:tbl>
    <w:p w14:paraId="58496CB1" w14:textId="77777777" w:rsidR="00E23E1D" w:rsidRDefault="00E23E1D">
      <w:pPr>
        <w:sectPr w:rsidR="00E23E1D">
          <w:type w:val="continuous"/>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E23E1D" w14:paraId="47B89E90" w14:textId="77777777">
        <w:trPr>
          <w:trHeight w:val="3078"/>
        </w:trPr>
        <w:tc>
          <w:tcPr>
            <w:tcW w:w="2621" w:type="dxa"/>
          </w:tcPr>
          <w:p w14:paraId="13DBB0C0" w14:textId="77777777" w:rsidR="00E23E1D" w:rsidRDefault="00E23E1D">
            <w:pPr>
              <w:pStyle w:val="TableParagraph"/>
              <w:rPr>
                <w:sz w:val="24"/>
              </w:rPr>
            </w:pPr>
          </w:p>
          <w:p w14:paraId="6E185F2F" w14:textId="77777777" w:rsidR="00E23E1D" w:rsidRDefault="00FF7AAD">
            <w:pPr>
              <w:pStyle w:val="TableParagraph"/>
              <w:spacing w:before="146" w:line="252" w:lineRule="auto"/>
              <w:ind w:left="105"/>
              <w:rPr>
                <w:b/>
              </w:rPr>
            </w:pPr>
            <w:r>
              <w:rPr>
                <w:b/>
                <w:spacing w:val="-2"/>
              </w:rPr>
              <w:t>Warranties, representations</w:t>
            </w:r>
          </w:p>
        </w:tc>
        <w:tc>
          <w:tcPr>
            <w:tcW w:w="6963" w:type="dxa"/>
          </w:tcPr>
          <w:p w14:paraId="38087913" w14:textId="77777777" w:rsidR="00E23E1D" w:rsidRDefault="00E23E1D">
            <w:pPr>
              <w:pStyle w:val="TableParagraph"/>
              <w:rPr>
                <w:sz w:val="24"/>
              </w:rPr>
            </w:pPr>
          </w:p>
          <w:p w14:paraId="38199011" w14:textId="77777777" w:rsidR="00E23E1D" w:rsidRDefault="00FF7AAD">
            <w:pPr>
              <w:pStyle w:val="TableParagraph"/>
              <w:spacing w:before="146"/>
              <w:ind w:left="107"/>
            </w:pPr>
            <w:r>
              <w:rPr>
                <w:spacing w:val="-5"/>
              </w:rPr>
              <w:t>N/A</w:t>
            </w:r>
          </w:p>
        </w:tc>
      </w:tr>
      <w:tr w:rsidR="00E23E1D" w14:paraId="1EB798FF" w14:textId="77777777">
        <w:trPr>
          <w:trHeight w:val="2822"/>
        </w:trPr>
        <w:tc>
          <w:tcPr>
            <w:tcW w:w="2621" w:type="dxa"/>
          </w:tcPr>
          <w:p w14:paraId="10A7D19B" w14:textId="77777777" w:rsidR="00E23E1D" w:rsidRDefault="00E23E1D">
            <w:pPr>
              <w:pStyle w:val="TableParagraph"/>
              <w:rPr>
                <w:sz w:val="24"/>
              </w:rPr>
            </w:pPr>
          </w:p>
          <w:p w14:paraId="1120F23D" w14:textId="77777777" w:rsidR="00E23E1D" w:rsidRDefault="00FF7AAD">
            <w:pPr>
              <w:pStyle w:val="TableParagraph"/>
              <w:spacing w:before="146" w:line="249" w:lineRule="auto"/>
              <w:ind w:left="105" w:right="71"/>
              <w:rPr>
                <w:b/>
              </w:rPr>
            </w:pPr>
            <w:r>
              <w:rPr>
                <w:b/>
                <w:spacing w:val="-2"/>
              </w:rPr>
              <w:t xml:space="preserve">Supplemental </w:t>
            </w:r>
            <w:r>
              <w:rPr>
                <w:b/>
              </w:rPr>
              <w:t>requirements in addition</w:t>
            </w:r>
            <w:r>
              <w:rPr>
                <w:b/>
                <w:spacing w:val="-13"/>
              </w:rPr>
              <w:t xml:space="preserve"> </w:t>
            </w:r>
            <w:r>
              <w:rPr>
                <w:b/>
              </w:rPr>
              <w:t>to</w:t>
            </w:r>
            <w:r>
              <w:rPr>
                <w:b/>
                <w:spacing w:val="-12"/>
              </w:rPr>
              <w:t xml:space="preserve"> </w:t>
            </w:r>
            <w:r>
              <w:rPr>
                <w:b/>
              </w:rPr>
              <w:t>the</w:t>
            </w:r>
            <w:r>
              <w:rPr>
                <w:b/>
                <w:spacing w:val="-11"/>
              </w:rPr>
              <w:t xml:space="preserve"> </w:t>
            </w:r>
            <w:r>
              <w:rPr>
                <w:b/>
              </w:rPr>
              <w:t xml:space="preserve">Call-Off </w:t>
            </w:r>
            <w:r>
              <w:rPr>
                <w:b/>
                <w:spacing w:val="-2"/>
              </w:rPr>
              <w:t>terms</w:t>
            </w:r>
          </w:p>
        </w:tc>
        <w:tc>
          <w:tcPr>
            <w:tcW w:w="6963" w:type="dxa"/>
          </w:tcPr>
          <w:p w14:paraId="37F9DA37" w14:textId="77777777" w:rsidR="00E23E1D" w:rsidRDefault="00E23E1D">
            <w:pPr>
              <w:pStyle w:val="TableParagraph"/>
              <w:rPr>
                <w:sz w:val="24"/>
              </w:rPr>
            </w:pPr>
          </w:p>
          <w:p w14:paraId="07353179" w14:textId="77777777" w:rsidR="00E23E1D" w:rsidRDefault="00FF7AAD">
            <w:pPr>
              <w:pStyle w:val="TableParagraph"/>
              <w:spacing w:before="146"/>
              <w:ind w:left="107"/>
            </w:pPr>
            <w:r>
              <w:rPr>
                <w:spacing w:val="-5"/>
              </w:rPr>
              <w:t>N/A</w:t>
            </w:r>
          </w:p>
        </w:tc>
      </w:tr>
      <w:tr w:rsidR="00E23E1D" w14:paraId="1CC3EB8F" w14:textId="77777777">
        <w:trPr>
          <w:trHeight w:val="2822"/>
        </w:trPr>
        <w:tc>
          <w:tcPr>
            <w:tcW w:w="2621" w:type="dxa"/>
          </w:tcPr>
          <w:p w14:paraId="04751E4C" w14:textId="77777777" w:rsidR="00E23E1D" w:rsidRDefault="00E23E1D">
            <w:pPr>
              <w:pStyle w:val="TableParagraph"/>
              <w:rPr>
                <w:sz w:val="24"/>
              </w:rPr>
            </w:pPr>
          </w:p>
          <w:p w14:paraId="1C17EACE" w14:textId="77777777" w:rsidR="00E23E1D" w:rsidRDefault="00FF7AAD">
            <w:pPr>
              <w:pStyle w:val="TableParagraph"/>
              <w:spacing w:before="148"/>
              <w:ind w:left="105"/>
              <w:rPr>
                <w:b/>
              </w:rPr>
            </w:pPr>
            <w:r>
              <w:rPr>
                <w:b/>
              </w:rPr>
              <w:t>Alternative</w:t>
            </w:r>
            <w:r>
              <w:rPr>
                <w:b/>
                <w:spacing w:val="-11"/>
              </w:rPr>
              <w:t xml:space="preserve"> </w:t>
            </w:r>
            <w:r>
              <w:rPr>
                <w:b/>
                <w:spacing w:val="-2"/>
              </w:rPr>
              <w:t>clauses</w:t>
            </w:r>
          </w:p>
        </w:tc>
        <w:tc>
          <w:tcPr>
            <w:tcW w:w="6963" w:type="dxa"/>
          </w:tcPr>
          <w:p w14:paraId="5C97A638" w14:textId="77777777" w:rsidR="00E23E1D" w:rsidRDefault="00E23E1D">
            <w:pPr>
              <w:pStyle w:val="TableParagraph"/>
              <w:rPr>
                <w:sz w:val="24"/>
              </w:rPr>
            </w:pPr>
          </w:p>
          <w:p w14:paraId="40D093D3" w14:textId="77777777" w:rsidR="00E23E1D" w:rsidRDefault="00FF7AAD">
            <w:pPr>
              <w:pStyle w:val="TableParagraph"/>
              <w:spacing w:before="148"/>
              <w:ind w:left="107"/>
            </w:pPr>
            <w:r>
              <w:rPr>
                <w:spacing w:val="-5"/>
              </w:rPr>
              <w:t>N/A</w:t>
            </w:r>
          </w:p>
        </w:tc>
      </w:tr>
      <w:tr w:rsidR="00E23E1D" w14:paraId="44C67897" w14:textId="77777777">
        <w:trPr>
          <w:trHeight w:val="3138"/>
        </w:trPr>
        <w:tc>
          <w:tcPr>
            <w:tcW w:w="2621" w:type="dxa"/>
          </w:tcPr>
          <w:p w14:paraId="233081A0" w14:textId="77777777" w:rsidR="00E23E1D" w:rsidRDefault="00E23E1D">
            <w:pPr>
              <w:pStyle w:val="TableParagraph"/>
              <w:rPr>
                <w:sz w:val="24"/>
              </w:rPr>
            </w:pPr>
          </w:p>
          <w:p w14:paraId="16E9A534" w14:textId="77777777" w:rsidR="00E23E1D" w:rsidRDefault="00FF7AAD">
            <w:pPr>
              <w:pStyle w:val="TableParagraph"/>
              <w:spacing w:before="146" w:line="266" w:lineRule="auto"/>
              <w:ind w:left="105" w:right="71"/>
              <w:rPr>
                <w:b/>
              </w:rPr>
            </w:pPr>
            <w:r>
              <w:rPr>
                <w:b/>
              </w:rPr>
              <w:t xml:space="preserve">Buyer specific </w:t>
            </w:r>
            <w:r>
              <w:rPr>
                <w:b/>
                <w:spacing w:val="-2"/>
              </w:rPr>
              <w:t xml:space="preserve">amendments </w:t>
            </w:r>
            <w:r>
              <w:rPr>
                <w:b/>
              </w:rPr>
              <w:t>to/refinements of the Call-Off</w:t>
            </w:r>
            <w:r>
              <w:rPr>
                <w:b/>
                <w:spacing w:val="-16"/>
              </w:rPr>
              <w:t xml:space="preserve"> </w:t>
            </w:r>
            <w:r>
              <w:rPr>
                <w:b/>
              </w:rPr>
              <w:t>Contract</w:t>
            </w:r>
            <w:r>
              <w:rPr>
                <w:b/>
                <w:spacing w:val="-15"/>
              </w:rPr>
              <w:t xml:space="preserve"> </w:t>
            </w:r>
            <w:r>
              <w:rPr>
                <w:b/>
              </w:rPr>
              <w:t>terms</w:t>
            </w:r>
          </w:p>
        </w:tc>
        <w:tc>
          <w:tcPr>
            <w:tcW w:w="6963" w:type="dxa"/>
          </w:tcPr>
          <w:p w14:paraId="1C7379B5" w14:textId="77777777" w:rsidR="00E23E1D" w:rsidRDefault="00E23E1D">
            <w:pPr>
              <w:pStyle w:val="TableParagraph"/>
              <w:rPr>
                <w:sz w:val="24"/>
              </w:rPr>
            </w:pPr>
          </w:p>
          <w:p w14:paraId="1510E8FA" w14:textId="77777777" w:rsidR="00E23E1D" w:rsidRDefault="00FF7AAD">
            <w:pPr>
              <w:pStyle w:val="TableParagraph"/>
              <w:spacing w:before="146"/>
              <w:ind w:left="107"/>
            </w:pPr>
            <w:r>
              <w:rPr>
                <w:spacing w:val="-5"/>
              </w:rPr>
              <w:t>N/A</w:t>
            </w:r>
          </w:p>
        </w:tc>
      </w:tr>
      <w:tr w:rsidR="00E23E1D" w14:paraId="02398982" w14:textId="77777777">
        <w:trPr>
          <w:trHeight w:val="2524"/>
        </w:trPr>
        <w:tc>
          <w:tcPr>
            <w:tcW w:w="2621" w:type="dxa"/>
          </w:tcPr>
          <w:p w14:paraId="0D0D146C" w14:textId="77777777" w:rsidR="00E23E1D" w:rsidRDefault="00E23E1D">
            <w:pPr>
              <w:pStyle w:val="TableParagraph"/>
              <w:rPr>
                <w:sz w:val="24"/>
              </w:rPr>
            </w:pPr>
          </w:p>
          <w:p w14:paraId="49D5255C" w14:textId="77777777" w:rsidR="00E23E1D" w:rsidRDefault="00FF7AAD">
            <w:pPr>
              <w:pStyle w:val="TableParagraph"/>
              <w:spacing w:before="146" w:line="249" w:lineRule="auto"/>
              <w:ind w:left="105" w:right="150"/>
              <w:rPr>
                <w:b/>
              </w:rPr>
            </w:pPr>
            <w:r>
              <w:rPr>
                <w:b/>
              </w:rPr>
              <w:t>Personal</w:t>
            </w:r>
            <w:r>
              <w:rPr>
                <w:b/>
                <w:spacing w:val="-16"/>
              </w:rPr>
              <w:t xml:space="preserve"> </w:t>
            </w:r>
            <w:r>
              <w:rPr>
                <w:b/>
              </w:rPr>
              <w:t>Data</w:t>
            </w:r>
            <w:r>
              <w:rPr>
                <w:b/>
                <w:spacing w:val="-15"/>
              </w:rPr>
              <w:t xml:space="preserve"> </w:t>
            </w:r>
            <w:r>
              <w:rPr>
                <w:b/>
              </w:rPr>
              <w:t>and Data Subjects</w:t>
            </w:r>
          </w:p>
        </w:tc>
        <w:tc>
          <w:tcPr>
            <w:tcW w:w="6963" w:type="dxa"/>
          </w:tcPr>
          <w:p w14:paraId="1107281F" w14:textId="77777777" w:rsidR="00E23E1D" w:rsidRDefault="00E23E1D">
            <w:pPr>
              <w:pStyle w:val="TableParagraph"/>
              <w:rPr>
                <w:sz w:val="24"/>
              </w:rPr>
            </w:pPr>
          </w:p>
          <w:p w14:paraId="5A9ADDBD" w14:textId="77777777" w:rsidR="00E23E1D" w:rsidRDefault="00FF7AAD">
            <w:pPr>
              <w:pStyle w:val="TableParagraph"/>
              <w:spacing w:before="146"/>
              <w:ind w:left="107"/>
            </w:pPr>
            <w:r>
              <w:rPr>
                <w:spacing w:val="-5"/>
              </w:rPr>
              <w:t>N/A</w:t>
            </w:r>
          </w:p>
        </w:tc>
      </w:tr>
    </w:tbl>
    <w:p w14:paraId="745CFEA4" w14:textId="77777777" w:rsidR="00E23E1D" w:rsidRDefault="00E23E1D">
      <w:pPr>
        <w:sectPr w:rsidR="00E23E1D">
          <w:type w:val="continuous"/>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E23E1D" w14:paraId="74DC6982" w14:textId="77777777">
        <w:trPr>
          <w:trHeight w:val="2519"/>
        </w:trPr>
        <w:tc>
          <w:tcPr>
            <w:tcW w:w="2621" w:type="dxa"/>
          </w:tcPr>
          <w:p w14:paraId="2EA1BF2F" w14:textId="77777777" w:rsidR="00E23E1D" w:rsidRDefault="00E23E1D">
            <w:pPr>
              <w:pStyle w:val="TableParagraph"/>
              <w:rPr>
                <w:sz w:val="24"/>
              </w:rPr>
            </w:pPr>
          </w:p>
          <w:p w14:paraId="0E304452" w14:textId="77777777" w:rsidR="00E23E1D" w:rsidRDefault="00FF7AAD">
            <w:pPr>
              <w:pStyle w:val="TableParagraph"/>
              <w:spacing w:before="146"/>
              <w:ind w:left="105"/>
              <w:rPr>
                <w:b/>
              </w:rPr>
            </w:pPr>
            <w:r>
              <w:rPr>
                <w:b/>
              </w:rPr>
              <w:t>Intellectual</w:t>
            </w:r>
            <w:r>
              <w:rPr>
                <w:b/>
                <w:spacing w:val="-13"/>
              </w:rPr>
              <w:t xml:space="preserve"> </w:t>
            </w:r>
            <w:r>
              <w:rPr>
                <w:b/>
                <w:spacing w:val="-2"/>
              </w:rPr>
              <w:t>Property</w:t>
            </w:r>
          </w:p>
        </w:tc>
        <w:tc>
          <w:tcPr>
            <w:tcW w:w="6963" w:type="dxa"/>
          </w:tcPr>
          <w:p w14:paraId="6CB9B3E3" w14:textId="77777777" w:rsidR="00E23E1D" w:rsidRDefault="00E23E1D">
            <w:pPr>
              <w:pStyle w:val="TableParagraph"/>
              <w:rPr>
                <w:sz w:val="24"/>
              </w:rPr>
            </w:pPr>
          </w:p>
          <w:p w14:paraId="2B36EADA" w14:textId="77777777" w:rsidR="00E23E1D" w:rsidRDefault="00FF7AAD">
            <w:pPr>
              <w:pStyle w:val="TableParagraph"/>
              <w:spacing w:before="146"/>
              <w:ind w:left="107"/>
            </w:pPr>
            <w:r>
              <w:rPr>
                <w:spacing w:val="-5"/>
              </w:rPr>
              <w:t>N/A</w:t>
            </w:r>
          </w:p>
        </w:tc>
      </w:tr>
      <w:tr w:rsidR="00E23E1D" w14:paraId="4CC7B4A9" w14:textId="77777777">
        <w:trPr>
          <w:trHeight w:val="2042"/>
        </w:trPr>
        <w:tc>
          <w:tcPr>
            <w:tcW w:w="2621" w:type="dxa"/>
          </w:tcPr>
          <w:p w14:paraId="46C8A8E5" w14:textId="77777777" w:rsidR="00E23E1D" w:rsidRDefault="00E23E1D">
            <w:pPr>
              <w:pStyle w:val="TableParagraph"/>
              <w:rPr>
                <w:sz w:val="24"/>
              </w:rPr>
            </w:pPr>
          </w:p>
          <w:p w14:paraId="1B043F06" w14:textId="77777777" w:rsidR="00E23E1D" w:rsidRDefault="00FF7AAD">
            <w:pPr>
              <w:pStyle w:val="TableParagraph"/>
              <w:spacing w:before="146"/>
              <w:ind w:left="105"/>
              <w:rPr>
                <w:b/>
              </w:rPr>
            </w:pPr>
            <w:r>
              <w:rPr>
                <w:b/>
              </w:rPr>
              <w:t>Social</w:t>
            </w:r>
            <w:r>
              <w:rPr>
                <w:b/>
                <w:spacing w:val="-4"/>
              </w:rPr>
              <w:t xml:space="preserve"> Value</w:t>
            </w:r>
          </w:p>
        </w:tc>
        <w:tc>
          <w:tcPr>
            <w:tcW w:w="6963" w:type="dxa"/>
          </w:tcPr>
          <w:p w14:paraId="0CF276E4" w14:textId="52949AF0" w:rsidR="00E23E1D" w:rsidRPr="00282298" w:rsidRDefault="00282298" w:rsidP="00282298">
            <w:pPr>
              <w:pStyle w:val="TableParagraph"/>
            </w:pPr>
            <w:r w:rsidRPr="00282298">
              <w:t>N/A</w:t>
            </w:r>
          </w:p>
        </w:tc>
      </w:tr>
    </w:tbl>
    <w:p w14:paraId="246A9B33" w14:textId="6C24C827" w:rsidR="00E23E1D" w:rsidRPr="001E3CA7" w:rsidRDefault="00FF7AAD">
      <w:pPr>
        <w:pStyle w:val="Heading2"/>
        <w:numPr>
          <w:ilvl w:val="0"/>
          <w:numId w:val="22"/>
        </w:numPr>
        <w:tabs>
          <w:tab w:val="left" w:pos="1995"/>
        </w:tabs>
        <w:spacing w:before="20"/>
      </w:pPr>
      <w:r>
        <w:rPr>
          <w:color w:val="434343"/>
        </w:rPr>
        <w:t>Formation</w:t>
      </w:r>
      <w:r>
        <w:rPr>
          <w:color w:val="434343"/>
          <w:spacing w:val="-5"/>
        </w:rPr>
        <w:t xml:space="preserve"> </w:t>
      </w:r>
      <w:r>
        <w:rPr>
          <w:color w:val="434343"/>
        </w:rPr>
        <w:t>of</w:t>
      </w:r>
      <w:r>
        <w:rPr>
          <w:color w:val="434343"/>
          <w:spacing w:val="-4"/>
        </w:rPr>
        <w:t xml:space="preserve"> </w:t>
      </w:r>
      <w:r>
        <w:rPr>
          <w:color w:val="434343"/>
          <w:spacing w:val="-2"/>
        </w:rPr>
        <w:t>contract</w:t>
      </w:r>
    </w:p>
    <w:p w14:paraId="5A1F6D0A" w14:textId="77777777" w:rsidR="001E3CA7" w:rsidRDefault="001E3CA7">
      <w:pPr>
        <w:pStyle w:val="Heading2"/>
        <w:numPr>
          <w:ilvl w:val="0"/>
          <w:numId w:val="22"/>
        </w:numPr>
        <w:tabs>
          <w:tab w:val="left" w:pos="1995"/>
        </w:tabs>
        <w:spacing w:before="20"/>
      </w:pPr>
    </w:p>
    <w:p w14:paraId="28D0CB45" w14:textId="77777777" w:rsidR="00E23E1D" w:rsidRDefault="00FF7AAD">
      <w:pPr>
        <w:pStyle w:val="ListParagraph"/>
        <w:numPr>
          <w:ilvl w:val="1"/>
          <w:numId w:val="22"/>
        </w:numPr>
        <w:tabs>
          <w:tab w:val="left" w:pos="1978"/>
          <w:tab w:val="left" w:pos="1995"/>
        </w:tabs>
        <w:spacing w:before="109" w:line="292" w:lineRule="auto"/>
        <w:ind w:right="718" w:hanging="720"/>
      </w:pPr>
      <w:r>
        <w:tab/>
        <w:t>By</w:t>
      </w:r>
      <w:r>
        <w:rPr>
          <w:spacing w:val="-4"/>
        </w:rPr>
        <w:t xml:space="preserve"> </w:t>
      </w:r>
      <w:r>
        <w:t>signing</w:t>
      </w:r>
      <w:r>
        <w:rPr>
          <w:spacing w:val="-2"/>
        </w:rPr>
        <w:t xml:space="preserve"> </w:t>
      </w:r>
      <w:r>
        <w:t>and</w:t>
      </w:r>
      <w:r>
        <w:rPr>
          <w:spacing w:val="-4"/>
        </w:rPr>
        <w:t xml:space="preserve"> </w:t>
      </w:r>
      <w:r>
        <w:t>returning</w:t>
      </w:r>
      <w:r>
        <w:rPr>
          <w:spacing w:val="-4"/>
        </w:rPr>
        <w:t xml:space="preserve"> </w:t>
      </w:r>
      <w:r>
        <w:t>this</w:t>
      </w:r>
      <w:r>
        <w:rPr>
          <w:spacing w:val="-4"/>
        </w:rPr>
        <w:t xml:space="preserve"> </w:t>
      </w:r>
      <w:r>
        <w:t>Order</w:t>
      </w:r>
      <w:r>
        <w:rPr>
          <w:spacing w:val="-1"/>
        </w:rPr>
        <w:t xml:space="preserve"> </w:t>
      </w:r>
      <w:r>
        <w:t>Form</w:t>
      </w:r>
      <w:r>
        <w:rPr>
          <w:spacing w:val="-3"/>
        </w:rPr>
        <w:t xml:space="preserve"> </w:t>
      </w:r>
      <w:r>
        <w:t>(Part A),</w:t>
      </w:r>
      <w:r>
        <w:rPr>
          <w:spacing w:val="-3"/>
        </w:rPr>
        <w:t xml:space="preserve"> </w:t>
      </w:r>
      <w:r>
        <w:t>the</w:t>
      </w:r>
      <w:r>
        <w:rPr>
          <w:spacing w:val="-4"/>
        </w:rPr>
        <w:t xml:space="preserve"> </w:t>
      </w:r>
      <w:r>
        <w:t>Supplier</w:t>
      </w:r>
      <w:r>
        <w:rPr>
          <w:spacing w:val="-1"/>
        </w:rPr>
        <w:t xml:space="preserve"> </w:t>
      </w:r>
      <w:r>
        <w:t>agrees</w:t>
      </w:r>
      <w:r>
        <w:rPr>
          <w:spacing w:val="-1"/>
        </w:rPr>
        <w:t xml:space="preserve"> </w:t>
      </w:r>
      <w:r>
        <w:t>to</w:t>
      </w:r>
      <w:r>
        <w:rPr>
          <w:spacing w:val="-4"/>
        </w:rPr>
        <w:t xml:space="preserve"> </w:t>
      </w:r>
      <w:r>
        <w:t>enter</w:t>
      </w:r>
      <w:r>
        <w:rPr>
          <w:spacing w:val="-1"/>
        </w:rPr>
        <w:t xml:space="preserve"> </w:t>
      </w:r>
      <w:r>
        <w:t>into</w:t>
      </w:r>
      <w:r>
        <w:rPr>
          <w:spacing w:val="-2"/>
        </w:rPr>
        <w:t xml:space="preserve"> </w:t>
      </w:r>
      <w:r>
        <w:t>a Call-Off Contract with the Buyer.</w:t>
      </w:r>
    </w:p>
    <w:p w14:paraId="6D12E470" w14:textId="77777777" w:rsidR="00E23E1D" w:rsidRDefault="00E23E1D">
      <w:pPr>
        <w:pStyle w:val="BodyText"/>
        <w:spacing w:before="5"/>
        <w:rPr>
          <w:sz w:val="26"/>
        </w:rPr>
      </w:pPr>
    </w:p>
    <w:p w14:paraId="08D29CBE" w14:textId="77777777" w:rsidR="00E23E1D" w:rsidRDefault="00FF7AAD">
      <w:pPr>
        <w:pStyle w:val="ListParagraph"/>
        <w:numPr>
          <w:ilvl w:val="1"/>
          <w:numId w:val="22"/>
        </w:numPr>
        <w:tabs>
          <w:tab w:val="left" w:pos="1978"/>
        </w:tabs>
        <w:spacing w:line="290" w:lineRule="auto"/>
        <w:ind w:right="387" w:hanging="720"/>
      </w:pPr>
      <w:r>
        <w:t>The</w:t>
      </w:r>
      <w:r>
        <w:rPr>
          <w:spacing w:val="-1"/>
        </w:rPr>
        <w:t xml:space="preserve"> </w:t>
      </w:r>
      <w:r>
        <w:t>Parties</w:t>
      </w:r>
      <w:r>
        <w:rPr>
          <w:spacing w:val="-3"/>
        </w:rPr>
        <w:t xml:space="preserve"> </w:t>
      </w:r>
      <w:r>
        <w:t>agree</w:t>
      </w:r>
      <w:r>
        <w:rPr>
          <w:spacing w:val="-3"/>
        </w:rPr>
        <w:t xml:space="preserve"> </w:t>
      </w:r>
      <w:r>
        <w:t>that</w:t>
      </w:r>
      <w:r>
        <w:rPr>
          <w:spacing w:val="-2"/>
        </w:rPr>
        <w:t xml:space="preserve"> </w:t>
      </w:r>
      <w:r>
        <w:t>they</w:t>
      </w:r>
      <w:r>
        <w:rPr>
          <w:spacing w:val="-1"/>
        </w:rPr>
        <w:t xml:space="preserve"> </w:t>
      </w:r>
      <w:r>
        <w:t>have</w:t>
      </w:r>
      <w:r>
        <w:rPr>
          <w:spacing w:val="-3"/>
        </w:rPr>
        <w:t xml:space="preserve"> </w:t>
      </w:r>
      <w:r>
        <w:t>read</w:t>
      </w:r>
      <w:r>
        <w:rPr>
          <w:spacing w:val="-3"/>
        </w:rPr>
        <w:t xml:space="preserve"> </w:t>
      </w:r>
      <w:r>
        <w:t>the</w:t>
      </w:r>
      <w:r>
        <w:rPr>
          <w:spacing w:val="-1"/>
        </w:rPr>
        <w:t xml:space="preserve"> </w:t>
      </w:r>
      <w:r>
        <w:t>Order</w:t>
      </w:r>
      <w:r>
        <w:rPr>
          <w:spacing w:val="-4"/>
        </w:rPr>
        <w:t xml:space="preserve"> </w:t>
      </w:r>
      <w:r>
        <w:t>Form</w:t>
      </w:r>
      <w:r>
        <w:rPr>
          <w:spacing w:val="-2"/>
        </w:rPr>
        <w:t xml:space="preserve"> </w:t>
      </w:r>
      <w:r>
        <w:t>(Part</w:t>
      </w:r>
      <w:r>
        <w:rPr>
          <w:spacing w:val="-2"/>
        </w:rPr>
        <w:t xml:space="preserve"> </w:t>
      </w:r>
      <w:r>
        <w:t>A) and</w:t>
      </w:r>
      <w:r>
        <w:rPr>
          <w:spacing w:val="-3"/>
        </w:rPr>
        <w:t xml:space="preserve"> </w:t>
      </w:r>
      <w:r>
        <w:t>the</w:t>
      </w:r>
      <w:r>
        <w:rPr>
          <w:spacing w:val="-1"/>
        </w:rPr>
        <w:t xml:space="preserve"> </w:t>
      </w:r>
      <w:r>
        <w:t>Call-Off Contract terms and by signing below agree to be bound by this Call-Off Contract.</w:t>
      </w:r>
    </w:p>
    <w:p w14:paraId="12D3E8D6" w14:textId="77777777" w:rsidR="00E23E1D" w:rsidRDefault="00E23E1D">
      <w:pPr>
        <w:pStyle w:val="BodyText"/>
        <w:spacing w:before="11"/>
        <w:rPr>
          <w:sz w:val="26"/>
        </w:rPr>
      </w:pPr>
    </w:p>
    <w:p w14:paraId="66981BFA" w14:textId="77777777" w:rsidR="00E23E1D" w:rsidRDefault="00FF7AAD">
      <w:pPr>
        <w:pStyle w:val="ListParagraph"/>
        <w:numPr>
          <w:ilvl w:val="1"/>
          <w:numId w:val="22"/>
        </w:numPr>
        <w:tabs>
          <w:tab w:val="left" w:pos="1978"/>
        </w:tabs>
        <w:spacing w:line="292" w:lineRule="auto"/>
        <w:ind w:right="337" w:hanging="720"/>
      </w:pPr>
      <w:r>
        <w:t>This</w:t>
      </w:r>
      <w:r>
        <w:rPr>
          <w:spacing w:val="-2"/>
        </w:rPr>
        <w:t xml:space="preserve"> </w:t>
      </w:r>
      <w:r>
        <w:t>Call-Off</w:t>
      </w:r>
      <w:r>
        <w:rPr>
          <w:spacing w:val="-1"/>
        </w:rPr>
        <w:t xml:space="preserve"> </w:t>
      </w:r>
      <w:r>
        <w:t>Contract</w:t>
      </w:r>
      <w:r>
        <w:rPr>
          <w:spacing w:val="-1"/>
        </w:rPr>
        <w:t xml:space="preserve"> </w:t>
      </w:r>
      <w:r>
        <w:t>will</w:t>
      </w:r>
      <w:r>
        <w:rPr>
          <w:spacing w:val="-3"/>
        </w:rPr>
        <w:t xml:space="preserve"> </w:t>
      </w:r>
      <w:r>
        <w:t>be</w:t>
      </w:r>
      <w:r>
        <w:rPr>
          <w:spacing w:val="-3"/>
        </w:rPr>
        <w:t xml:space="preserve"> </w:t>
      </w:r>
      <w:r>
        <w:t>formed</w:t>
      </w:r>
      <w:r>
        <w:rPr>
          <w:spacing w:val="-5"/>
        </w:rPr>
        <w:t xml:space="preserve"> </w:t>
      </w:r>
      <w:r>
        <w:t>when</w:t>
      </w:r>
      <w:r>
        <w:rPr>
          <w:spacing w:val="-5"/>
        </w:rPr>
        <w:t xml:space="preserve"> </w:t>
      </w:r>
      <w:r>
        <w:t>the</w:t>
      </w:r>
      <w:r>
        <w:rPr>
          <w:spacing w:val="-3"/>
        </w:rPr>
        <w:t xml:space="preserve"> </w:t>
      </w:r>
      <w:r>
        <w:t>Buyer</w:t>
      </w:r>
      <w:r>
        <w:rPr>
          <w:spacing w:val="-2"/>
        </w:rPr>
        <w:t xml:space="preserve"> </w:t>
      </w:r>
      <w:r>
        <w:t>acknowledges</w:t>
      </w:r>
      <w:r>
        <w:rPr>
          <w:spacing w:val="-2"/>
        </w:rPr>
        <w:t xml:space="preserve"> </w:t>
      </w:r>
      <w:r>
        <w:t>receipt</w:t>
      </w:r>
      <w:r>
        <w:rPr>
          <w:spacing w:val="-1"/>
        </w:rPr>
        <w:t xml:space="preserve"> </w:t>
      </w:r>
      <w:r>
        <w:t>of</w:t>
      </w:r>
      <w:r>
        <w:rPr>
          <w:spacing w:val="-4"/>
        </w:rPr>
        <w:t xml:space="preserve"> </w:t>
      </w:r>
      <w:r>
        <w:t>the</w:t>
      </w:r>
      <w:r>
        <w:rPr>
          <w:spacing w:val="-3"/>
        </w:rPr>
        <w:t xml:space="preserve"> </w:t>
      </w:r>
      <w:r>
        <w:t>signed copy of the Order Form from the Supplier.</w:t>
      </w:r>
    </w:p>
    <w:p w14:paraId="74763589" w14:textId="77777777" w:rsidR="00E23E1D" w:rsidRDefault="00E23E1D">
      <w:pPr>
        <w:pStyle w:val="BodyText"/>
        <w:spacing w:before="5"/>
        <w:rPr>
          <w:sz w:val="26"/>
        </w:rPr>
      </w:pPr>
    </w:p>
    <w:p w14:paraId="75F0C24D" w14:textId="77777777" w:rsidR="00E23E1D" w:rsidRDefault="00FF7AAD">
      <w:pPr>
        <w:pStyle w:val="ListParagraph"/>
        <w:numPr>
          <w:ilvl w:val="1"/>
          <w:numId w:val="22"/>
        </w:numPr>
        <w:tabs>
          <w:tab w:val="left" w:pos="1978"/>
        </w:tabs>
        <w:spacing w:before="1"/>
        <w:ind w:right="641" w:hanging="720"/>
      </w:pPr>
      <w:r>
        <w:t>In</w:t>
      </w:r>
      <w:r>
        <w:rPr>
          <w:spacing w:val="-2"/>
        </w:rPr>
        <w:t xml:space="preserve"> </w:t>
      </w:r>
      <w:r>
        <w:t>cases</w:t>
      </w:r>
      <w:r>
        <w:rPr>
          <w:spacing w:val="-1"/>
        </w:rPr>
        <w:t xml:space="preserve"> </w:t>
      </w:r>
      <w:r>
        <w:t>of any</w:t>
      </w:r>
      <w:r>
        <w:rPr>
          <w:spacing w:val="-4"/>
        </w:rPr>
        <w:t xml:space="preserve"> </w:t>
      </w:r>
      <w:r>
        <w:t>ambiguity</w:t>
      </w:r>
      <w:r>
        <w:rPr>
          <w:spacing w:val="-1"/>
        </w:rPr>
        <w:t xml:space="preserve"> </w:t>
      </w:r>
      <w:r>
        <w:t>or</w:t>
      </w:r>
      <w:r>
        <w:rPr>
          <w:spacing w:val="-3"/>
        </w:rPr>
        <w:t xml:space="preserve"> </w:t>
      </w:r>
      <w:r>
        <w:t>conflict,</w:t>
      </w:r>
      <w:r>
        <w:rPr>
          <w:spacing w:val="-3"/>
        </w:rPr>
        <w:t xml:space="preserve"> </w:t>
      </w:r>
      <w:r>
        <w:t>the</w:t>
      </w:r>
      <w:r>
        <w:rPr>
          <w:spacing w:val="-4"/>
        </w:rPr>
        <w:t xml:space="preserve"> </w:t>
      </w:r>
      <w:r>
        <w:t>terms</w:t>
      </w:r>
      <w:r>
        <w:rPr>
          <w:spacing w:val="-4"/>
        </w:rPr>
        <w:t xml:space="preserve"> </w:t>
      </w:r>
      <w:r>
        <w:t>and</w:t>
      </w:r>
      <w:r>
        <w:rPr>
          <w:spacing w:val="-2"/>
        </w:rPr>
        <w:t xml:space="preserve"> </w:t>
      </w:r>
      <w:r>
        <w:t>conditions</w:t>
      </w:r>
      <w:r>
        <w:rPr>
          <w:spacing w:val="-1"/>
        </w:rPr>
        <w:t xml:space="preserve"> </w:t>
      </w:r>
      <w:r>
        <w:t>of</w:t>
      </w:r>
      <w:r>
        <w:rPr>
          <w:spacing w:val="-3"/>
        </w:rPr>
        <w:t xml:space="preserve"> </w:t>
      </w:r>
      <w:r>
        <w:t>the</w:t>
      </w:r>
      <w:r>
        <w:rPr>
          <w:spacing w:val="-2"/>
        </w:rPr>
        <w:t xml:space="preserve"> </w:t>
      </w:r>
      <w:r>
        <w:t xml:space="preserve">Call-Off Contract (Part B) and Order Form (Part A) will supersede those of the Supplier Terms and Conditions as per the order of precedence set out in clause 8.3 of the Framework </w:t>
      </w:r>
      <w:r>
        <w:rPr>
          <w:spacing w:val="-2"/>
        </w:rPr>
        <w:t>Agreement.</w:t>
      </w:r>
    </w:p>
    <w:p w14:paraId="305AF5CA" w14:textId="77777777" w:rsidR="00E23E1D" w:rsidRDefault="00E23E1D">
      <w:pPr>
        <w:pStyle w:val="BodyText"/>
        <w:rPr>
          <w:sz w:val="24"/>
        </w:rPr>
      </w:pPr>
    </w:p>
    <w:p w14:paraId="2C941CED" w14:textId="77777777" w:rsidR="00E23E1D" w:rsidRDefault="00E23E1D">
      <w:pPr>
        <w:pStyle w:val="BodyText"/>
        <w:rPr>
          <w:sz w:val="24"/>
        </w:rPr>
      </w:pPr>
    </w:p>
    <w:p w14:paraId="49268212" w14:textId="77777777" w:rsidR="00E23E1D" w:rsidRDefault="00FF7AAD">
      <w:pPr>
        <w:pStyle w:val="Heading2"/>
        <w:numPr>
          <w:ilvl w:val="0"/>
          <w:numId w:val="22"/>
        </w:numPr>
        <w:tabs>
          <w:tab w:val="left" w:pos="1995"/>
        </w:tabs>
        <w:spacing w:before="187"/>
      </w:pPr>
      <w:r>
        <w:rPr>
          <w:color w:val="434343"/>
        </w:rPr>
        <w:t>Background</w:t>
      </w:r>
      <w:r>
        <w:rPr>
          <w:color w:val="434343"/>
          <w:spacing w:val="-6"/>
        </w:rPr>
        <w:t xml:space="preserve"> </w:t>
      </w:r>
      <w:r>
        <w:rPr>
          <w:color w:val="434343"/>
        </w:rPr>
        <w:t>to</w:t>
      </w:r>
      <w:r>
        <w:rPr>
          <w:color w:val="434343"/>
          <w:spacing w:val="-5"/>
        </w:rPr>
        <w:t xml:space="preserve"> </w:t>
      </w:r>
      <w:r>
        <w:rPr>
          <w:color w:val="434343"/>
        </w:rPr>
        <w:t>the</w:t>
      </w:r>
      <w:r>
        <w:rPr>
          <w:color w:val="434343"/>
          <w:spacing w:val="-7"/>
        </w:rPr>
        <w:t xml:space="preserve"> </w:t>
      </w:r>
      <w:r>
        <w:rPr>
          <w:color w:val="434343"/>
          <w:spacing w:val="-2"/>
        </w:rPr>
        <w:t>agreement</w:t>
      </w:r>
    </w:p>
    <w:p w14:paraId="6558BB70" w14:textId="77777777" w:rsidR="00E23E1D" w:rsidRDefault="00FF7AAD">
      <w:pPr>
        <w:pStyle w:val="ListParagraph"/>
        <w:numPr>
          <w:ilvl w:val="1"/>
          <w:numId w:val="22"/>
        </w:numPr>
        <w:tabs>
          <w:tab w:val="left" w:pos="1916"/>
        </w:tabs>
        <w:spacing w:before="108" w:line="292" w:lineRule="auto"/>
        <w:ind w:left="1916" w:right="388" w:hanging="658"/>
      </w:pPr>
      <w:r>
        <w:t>The</w:t>
      </w:r>
      <w:r>
        <w:rPr>
          <w:spacing w:val="-2"/>
        </w:rPr>
        <w:t xml:space="preserve"> </w:t>
      </w:r>
      <w:r>
        <w:t>Supplier</w:t>
      </w:r>
      <w:r>
        <w:rPr>
          <w:spacing w:val="-1"/>
        </w:rPr>
        <w:t xml:space="preserve"> </w:t>
      </w:r>
      <w:r>
        <w:t>is</w:t>
      </w:r>
      <w:r>
        <w:rPr>
          <w:spacing w:val="-1"/>
        </w:rPr>
        <w:t xml:space="preserve"> </w:t>
      </w:r>
      <w:r>
        <w:t>a</w:t>
      </w:r>
      <w:r>
        <w:rPr>
          <w:spacing w:val="-4"/>
        </w:rPr>
        <w:t xml:space="preserve"> </w:t>
      </w:r>
      <w:r>
        <w:t>provider</w:t>
      </w:r>
      <w:r>
        <w:rPr>
          <w:spacing w:val="-1"/>
        </w:rPr>
        <w:t xml:space="preserve"> </w:t>
      </w:r>
      <w:r>
        <w:t>of</w:t>
      </w:r>
      <w:r>
        <w:rPr>
          <w:spacing w:val="-3"/>
        </w:rPr>
        <w:t xml:space="preserve"> </w:t>
      </w:r>
      <w:r>
        <w:t>G-Cloud</w:t>
      </w:r>
      <w:r>
        <w:rPr>
          <w:spacing w:val="-2"/>
        </w:rPr>
        <w:t xml:space="preserve"> </w:t>
      </w:r>
      <w:r>
        <w:t>Services</w:t>
      </w:r>
      <w:r>
        <w:rPr>
          <w:spacing w:val="-2"/>
        </w:rPr>
        <w:t xml:space="preserve"> </w:t>
      </w:r>
      <w:r>
        <w:t>and</w:t>
      </w:r>
      <w:r>
        <w:rPr>
          <w:spacing w:val="-2"/>
        </w:rPr>
        <w:t xml:space="preserve"> </w:t>
      </w:r>
      <w:r>
        <w:t>agreed</w:t>
      </w:r>
      <w:r>
        <w:rPr>
          <w:spacing w:val="-4"/>
        </w:rPr>
        <w:t xml:space="preserve"> </w:t>
      </w:r>
      <w:r>
        <w:t>to</w:t>
      </w:r>
      <w:r>
        <w:rPr>
          <w:spacing w:val="-4"/>
        </w:rPr>
        <w:t xml:space="preserve"> </w:t>
      </w:r>
      <w:r>
        <w:t>provide</w:t>
      </w:r>
      <w:r>
        <w:rPr>
          <w:spacing w:val="-4"/>
        </w:rPr>
        <w:t xml:space="preserve"> </w:t>
      </w:r>
      <w:r>
        <w:t>the</w:t>
      </w:r>
      <w:r>
        <w:rPr>
          <w:spacing w:val="-7"/>
        </w:rPr>
        <w:t xml:space="preserve"> </w:t>
      </w:r>
      <w:r>
        <w:t>Services</w:t>
      </w:r>
      <w:r>
        <w:rPr>
          <w:spacing w:val="-1"/>
        </w:rPr>
        <w:t xml:space="preserve"> </w:t>
      </w:r>
      <w:r>
        <w:t>under the terms of Framework Agreement number RM1557.13.</w:t>
      </w:r>
    </w:p>
    <w:p w14:paraId="181B9BCB" w14:textId="77777777" w:rsidR="00E23E1D" w:rsidRDefault="00E23E1D">
      <w:pPr>
        <w:pStyle w:val="BodyText"/>
        <w:spacing w:before="6"/>
        <w:rPr>
          <w:sz w:val="26"/>
        </w:r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1"/>
        <w:gridCol w:w="3543"/>
        <w:gridCol w:w="3541"/>
      </w:tblGrid>
      <w:tr w:rsidR="00E23E1D" w14:paraId="7140FFAE" w14:textId="77777777">
        <w:trPr>
          <w:trHeight w:val="1100"/>
        </w:trPr>
        <w:tc>
          <w:tcPr>
            <w:tcW w:w="1801" w:type="dxa"/>
          </w:tcPr>
          <w:p w14:paraId="763487FF" w14:textId="77777777" w:rsidR="00E23E1D" w:rsidRDefault="00E23E1D">
            <w:pPr>
              <w:pStyle w:val="TableParagraph"/>
              <w:spacing w:before="2"/>
              <w:rPr>
                <w:sz w:val="30"/>
              </w:rPr>
            </w:pPr>
          </w:p>
          <w:p w14:paraId="585225E4" w14:textId="77777777" w:rsidR="00E23E1D" w:rsidRDefault="00FF7AAD">
            <w:pPr>
              <w:pStyle w:val="TableParagraph"/>
              <w:ind w:left="105"/>
              <w:rPr>
                <w:b/>
              </w:rPr>
            </w:pPr>
            <w:r>
              <w:rPr>
                <w:b/>
                <w:spacing w:val="-2"/>
              </w:rPr>
              <w:t>Signed</w:t>
            </w:r>
          </w:p>
        </w:tc>
        <w:tc>
          <w:tcPr>
            <w:tcW w:w="3543" w:type="dxa"/>
          </w:tcPr>
          <w:p w14:paraId="6284772A" w14:textId="77777777" w:rsidR="00E23E1D" w:rsidRDefault="00E23E1D">
            <w:pPr>
              <w:pStyle w:val="TableParagraph"/>
              <w:spacing w:before="2"/>
              <w:rPr>
                <w:sz w:val="30"/>
              </w:rPr>
            </w:pPr>
          </w:p>
          <w:p w14:paraId="0EDC7036" w14:textId="77777777" w:rsidR="00E23E1D" w:rsidRDefault="00FF7AAD">
            <w:pPr>
              <w:pStyle w:val="TableParagraph"/>
              <w:ind w:left="104"/>
            </w:pPr>
            <w:r>
              <w:rPr>
                <w:spacing w:val="-2"/>
              </w:rPr>
              <w:t>Supplier</w:t>
            </w:r>
          </w:p>
        </w:tc>
        <w:tc>
          <w:tcPr>
            <w:tcW w:w="3541" w:type="dxa"/>
          </w:tcPr>
          <w:p w14:paraId="39C974F3" w14:textId="77777777" w:rsidR="00E23E1D" w:rsidRDefault="00E23E1D">
            <w:pPr>
              <w:pStyle w:val="TableParagraph"/>
              <w:spacing w:before="2"/>
              <w:rPr>
                <w:sz w:val="30"/>
              </w:rPr>
            </w:pPr>
          </w:p>
          <w:p w14:paraId="00986400" w14:textId="77777777" w:rsidR="00E23E1D" w:rsidRDefault="00FF7AAD">
            <w:pPr>
              <w:pStyle w:val="TableParagraph"/>
              <w:ind w:left="104"/>
            </w:pPr>
            <w:r>
              <w:rPr>
                <w:spacing w:val="-2"/>
              </w:rPr>
              <w:t>Buyer</w:t>
            </w:r>
          </w:p>
        </w:tc>
      </w:tr>
      <w:tr w:rsidR="00E23E1D" w14:paraId="048235B6" w14:textId="77777777">
        <w:trPr>
          <w:trHeight w:val="1122"/>
        </w:trPr>
        <w:tc>
          <w:tcPr>
            <w:tcW w:w="1801" w:type="dxa"/>
          </w:tcPr>
          <w:p w14:paraId="659DB271" w14:textId="77777777" w:rsidR="00E23E1D" w:rsidRDefault="00E23E1D">
            <w:pPr>
              <w:pStyle w:val="TableParagraph"/>
              <w:rPr>
                <w:sz w:val="31"/>
              </w:rPr>
            </w:pPr>
          </w:p>
          <w:p w14:paraId="6DD38492" w14:textId="77777777" w:rsidR="00E23E1D" w:rsidRDefault="00FF7AAD">
            <w:pPr>
              <w:pStyle w:val="TableParagraph"/>
              <w:ind w:left="105"/>
              <w:rPr>
                <w:b/>
              </w:rPr>
            </w:pPr>
            <w:r>
              <w:rPr>
                <w:b/>
                <w:spacing w:val="-4"/>
              </w:rPr>
              <w:t>Name</w:t>
            </w:r>
          </w:p>
        </w:tc>
        <w:tc>
          <w:tcPr>
            <w:tcW w:w="3543" w:type="dxa"/>
          </w:tcPr>
          <w:p w14:paraId="6691C7FA" w14:textId="77777777" w:rsidR="00E23E1D" w:rsidRDefault="00E23E1D">
            <w:pPr>
              <w:pStyle w:val="TableParagraph"/>
              <w:rPr>
                <w:sz w:val="31"/>
              </w:rPr>
            </w:pPr>
          </w:p>
          <w:p w14:paraId="01B1B43D" w14:textId="003211C8" w:rsidR="00E23E1D" w:rsidRPr="00AC059E" w:rsidRDefault="00AC059E">
            <w:pPr>
              <w:pStyle w:val="TableParagraph"/>
              <w:ind w:left="104"/>
              <w:rPr>
                <w:b/>
                <w:bCs/>
                <w:i/>
                <w:iCs/>
              </w:rPr>
            </w:pPr>
            <w:r>
              <w:rPr>
                <w:b/>
                <w:bCs/>
                <w:i/>
                <w:iCs/>
              </w:rPr>
              <w:t>Redacted</w:t>
            </w:r>
          </w:p>
        </w:tc>
        <w:tc>
          <w:tcPr>
            <w:tcW w:w="3541" w:type="dxa"/>
          </w:tcPr>
          <w:p w14:paraId="028403B0" w14:textId="77777777" w:rsidR="00E23E1D" w:rsidRDefault="00E23E1D">
            <w:pPr>
              <w:pStyle w:val="TableParagraph"/>
              <w:rPr>
                <w:rFonts w:ascii="Times New Roman"/>
              </w:rPr>
            </w:pPr>
          </w:p>
          <w:p w14:paraId="195C49A6" w14:textId="7A26E0A4" w:rsidR="001E3CA7" w:rsidRPr="00AC059E" w:rsidRDefault="00AC059E">
            <w:pPr>
              <w:pStyle w:val="TableParagraph"/>
              <w:rPr>
                <w:b/>
                <w:bCs/>
                <w:i/>
                <w:iCs/>
              </w:rPr>
            </w:pPr>
            <w:r w:rsidRPr="00AC059E">
              <w:rPr>
                <w:b/>
                <w:bCs/>
                <w:i/>
                <w:iCs/>
              </w:rPr>
              <w:t>Redacted</w:t>
            </w:r>
          </w:p>
        </w:tc>
      </w:tr>
      <w:tr w:rsidR="00E23E1D" w14:paraId="787DEBAC" w14:textId="77777777">
        <w:trPr>
          <w:trHeight w:val="1101"/>
        </w:trPr>
        <w:tc>
          <w:tcPr>
            <w:tcW w:w="1801" w:type="dxa"/>
          </w:tcPr>
          <w:p w14:paraId="1253276A" w14:textId="77777777" w:rsidR="00E23E1D" w:rsidRDefault="00E23E1D">
            <w:pPr>
              <w:pStyle w:val="TableParagraph"/>
              <w:rPr>
                <w:sz w:val="30"/>
              </w:rPr>
            </w:pPr>
          </w:p>
          <w:p w14:paraId="1B1BCC00" w14:textId="77777777" w:rsidR="00E23E1D" w:rsidRDefault="00FF7AAD">
            <w:pPr>
              <w:pStyle w:val="TableParagraph"/>
              <w:ind w:left="105"/>
              <w:rPr>
                <w:b/>
              </w:rPr>
            </w:pPr>
            <w:r>
              <w:rPr>
                <w:b/>
                <w:spacing w:val="-2"/>
              </w:rPr>
              <w:t>Title</w:t>
            </w:r>
          </w:p>
        </w:tc>
        <w:tc>
          <w:tcPr>
            <w:tcW w:w="3543" w:type="dxa"/>
          </w:tcPr>
          <w:p w14:paraId="146DE236" w14:textId="77777777" w:rsidR="00E23E1D" w:rsidRDefault="00E23E1D">
            <w:pPr>
              <w:pStyle w:val="TableParagraph"/>
              <w:rPr>
                <w:sz w:val="30"/>
              </w:rPr>
            </w:pPr>
          </w:p>
          <w:p w14:paraId="568BECA9" w14:textId="6388DFF5" w:rsidR="00E23E1D" w:rsidRPr="00AC059E" w:rsidRDefault="00AC059E">
            <w:pPr>
              <w:pStyle w:val="TableParagraph"/>
              <w:ind w:left="104"/>
              <w:rPr>
                <w:b/>
                <w:bCs/>
                <w:i/>
                <w:iCs/>
              </w:rPr>
            </w:pPr>
            <w:r>
              <w:rPr>
                <w:b/>
                <w:bCs/>
                <w:i/>
                <w:iCs/>
              </w:rPr>
              <w:t>Redacted</w:t>
            </w:r>
          </w:p>
        </w:tc>
        <w:tc>
          <w:tcPr>
            <w:tcW w:w="3541" w:type="dxa"/>
          </w:tcPr>
          <w:p w14:paraId="5FAB614F" w14:textId="77777777" w:rsidR="00E23E1D" w:rsidRDefault="00E23E1D">
            <w:pPr>
              <w:pStyle w:val="TableParagraph"/>
              <w:rPr>
                <w:rFonts w:ascii="Times New Roman"/>
              </w:rPr>
            </w:pPr>
          </w:p>
          <w:p w14:paraId="5102EE54" w14:textId="20A188F4" w:rsidR="001E3CA7" w:rsidRPr="00AC059E" w:rsidRDefault="00AC059E">
            <w:pPr>
              <w:pStyle w:val="TableParagraph"/>
              <w:rPr>
                <w:b/>
                <w:bCs/>
                <w:i/>
                <w:iCs/>
              </w:rPr>
            </w:pPr>
            <w:r>
              <w:rPr>
                <w:b/>
                <w:bCs/>
                <w:i/>
                <w:iCs/>
              </w:rPr>
              <w:t>Redacted</w:t>
            </w:r>
          </w:p>
        </w:tc>
      </w:tr>
    </w:tbl>
    <w:p w14:paraId="11C7198D" w14:textId="77777777" w:rsidR="00E23E1D" w:rsidRDefault="00E23E1D">
      <w:pPr>
        <w:rPr>
          <w:rFonts w:ascii="Times New Roman"/>
        </w:rPr>
        <w:sectPr w:rsidR="00E23E1D">
          <w:type w:val="continuous"/>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1"/>
        <w:gridCol w:w="3543"/>
        <w:gridCol w:w="3541"/>
      </w:tblGrid>
      <w:tr w:rsidR="00E23E1D" w14:paraId="709F200E" w14:textId="77777777">
        <w:trPr>
          <w:trHeight w:val="1204"/>
        </w:trPr>
        <w:tc>
          <w:tcPr>
            <w:tcW w:w="1801" w:type="dxa"/>
          </w:tcPr>
          <w:p w14:paraId="1E2BF7A3" w14:textId="77777777" w:rsidR="00E23E1D" w:rsidRDefault="00E23E1D">
            <w:pPr>
              <w:pStyle w:val="TableParagraph"/>
              <w:spacing w:before="7"/>
              <w:rPr>
                <w:sz w:val="34"/>
              </w:rPr>
            </w:pPr>
          </w:p>
          <w:p w14:paraId="17C7F1A6" w14:textId="77777777" w:rsidR="00E23E1D" w:rsidRDefault="00FF7AAD">
            <w:pPr>
              <w:pStyle w:val="TableParagraph"/>
              <w:ind w:left="105"/>
              <w:rPr>
                <w:b/>
              </w:rPr>
            </w:pPr>
            <w:r>
              <w:rPr>
                <w:b/>
                <w:spacing w:val="-2"/>
              </w:rPr>
              <w:t>Signature</w:t>
            </w:r>
          </w:p>
        </w:tc>
        <w:tc>
          <w:tcPr>
            <w:tcW w:w="3543" w:type="dxa"/>
          </w:tcPr>
          <w:p w14:paraId="6C8E2114" w14:textId="77777777" w:rsidR="00E23E1D" w:rsidRDefault="00E23E1D">
            <w:pPr>
              <w:pStyle w:val="TableParagraph"/>
              <w:spacing w:before="1"/>
              <w:rPr>
                <w:sz w:val="9"/>
              </w:rPr>
            </w:pPr>
          </w:p>
          <w:p w14:paraId="2397E9D0" w14:textId="4B529AA8" w:rsidR="00E23E1D" w:rsidRDefault="00AC059E">
            <w:pPr>
              <w:pStyle w:val="TableParagraph"/>
              <w:ind w:left="165"/>
              <w:rPr>
                <w:sz w:val="20"/>
              </w:rPr>
            </w:pPr>
            <w:r>
              <w:rPr>
                <w:b/>
                <w:bCs/>
                <w:i/>
                <w:iCs/>
              </w:rPr>
              <w:t>Redacted</w:t>
            </w:r>
          </w:p>
        </w:tc>
        <w:tc>
          <w:tcPr>
            <w:tcW w:w="3541" w:type="dxa"/>
          </w:tcPr>
          <w:p w14:paraId="5DF24DD1" w14:textId="28DF97CF" w:rsidR="00E23E1D" w:rsidRDefault="00E23E1D">
            <w:pPr>
              <w:pStyle w:val="TableParagraph"/>
              <w:rPr>
                <w:rFonts w:ascii="Times New Roman"/>
              </w:rPr>
            </w:pPr>
          </w:p>
          <w:p w14:paraId="22A399E2" w14:textId="3B03F786" w:rsidR="001E3CA7" w:rsidRDefault="00AC059E">
            <w:pPr>
              <w:pStyle w:val="TableParagraph"/>
              <w:rPr>
                <w:rFonts w:ascii="Times New Roman"/>
              </w:rPr>
            </w:pPr>
            <w:r>
              <w:rPr>
                <w:b/>
                <w:bCs/>
                <w:i/>
                <w:iCs/>
              </w:rPr>
              <w:t>Redacted</w:t>
            </w:r>
          </w:p>
          <w:p w14:paraId="15F1999F" w14:textId="2BDA536E" w:rsidR="001E3CA7" w:rsidRDefault="001E3CA7">
            <w:pPr>
              <w:pStyle w:val="TableParagraph"/>
              <w:rPr>
                <w:rFonts w:ascii="Times New Roman"/>
              </w:rPr>
            </w:pPr>
          </w:p>
        </w:tc>
      </w:tr>
      <w:tr w:rsidR="00E23E1D" w14:paraId="35083936" w14:textId="77777777">
        <w:trPr>
          <w:trHeight w:val="447"/>
        </w:trPr>
        <w:tc>
          <w:tcPr>
            <w:tcW w:w="1801" w:type="dxa"/>
          </w:tcPr>
          <w:p w14:paraId="239DBB3D" w14:textId="77777777" w:rsidR="00E23E1D" w:rsidRDefault="00FF7AAD">
            <w:pPr>
              <w:pStyle w:val="TableParagraph"/>
              <w:spacing w:before="19"/>
              <w:ind w:left="105"/>
              <w:rPr>
                <w:b/>
              </w:rPr>
            </w:pPr>
            <w:r>
              <w:rPr>
                <w:b/>
                <w:spacing w:val="-4"/>
              </w:rPr>
              <w:t>Date</w:t>
            </w:r>
          </w:p>
        </w:tc>
        <w:tc>
          <w:tcPr>
            <w:tcW w:w="3543" w:type="dxa"/>
          </w:tcPr>
          <w:p w14:paraId="7524DA44" w14:textId="77777777" w:rsidR="00E23E1D" w:rsidRDefault="00FF7AAD">
            <w:pPr>
              <w:pStyle w:val="TableParagraph"/>
              <w:spacing w:before="19"/>
              <w:ind w:left="104"/>
            </w:pPr>
            <w:r>
              <w:rPr>
                <w:spacing w:val="-2"/>
              </w:rPr>
              <w:t>21/11/23</w:t>
            </w:r>
          </w:p>
        </w:tc>
        <w:tc>
          <w:tcPr>
            <w:tcW w:w="3541" w:type="dxa"/>
          </w:tcPr>
          <w:p w14:paraId="21D64B01" w14:textId="467BB784" w:rsidR="00E23E1D" w:rsidRDefault="001E3CA7">
            <w:pPr>
              <w:pStyle w:val="TableParagraph"/>
              <w:rPr>
                <w:rFonts w:ascii="Times New Roman"/>
              </w:rPr>
            </w:pPr>
            <w:r>
              <w:rPr>
                <w:rFonts w:ascii="Times New Roman"/>
              </w:rPr>
              <w:t xml:space="preserve"> 24</w:t>
            </w:r>
            <w:r w:rsidRPr="001E3CA7">
              <w:rPr>
                <w:rFonts w:ascii="Times New Roman"/>
                <w:vertAlign w:val="superscript"/>
              </w:rPr>
              <w:t>th</w:t>
            </w:r>
            <w:r>
              <w:rPr>
                <w:rFonts w:ascii="Times New Roman"/>
              </w:rPr>
              <w:t xml:space="preserve"> November 2023</w:t>
            </w:r>
          </w:p>
        </w:tc>
      </w:tr>
    </w:tbl>
    <w:p w14:paraId="178789E9" w14:textId="77777777" w:rsidR="00E23E1D" w:rsidRDefault="00FF7AAD">
      <w:pPr>
        <w:pStyle w:val="ListParagraph"/>
        <w:numPr>
          <w:ilvl w:val="1"/>
          <w:numId w:val="22"/>
        </w:numPr>
        <w:tabs>
          <w:tab w:val="left" w:pos="1983"/>
        </w:tabs>
        <w:spacing w:before="22"/>
        <w:ind w:left="1983" w:hanging="725"/>
      </w:pPr>
      <w:r>
        <w:t>The</w:t>
      </w:r>
      <w:r>
        <w:rPr>
          <w:spacing w:val="-4"/>
        </w:rPr>
        <w:t xml:space="preserve"> </w:t>
      </w:r>
      <w:r>
        <w:t>Buyer</w:t>
      </w:r>
      <w:r>
        <w:rPr>
          <w:spacing w:val="-5"/>
        </w:rPr>
        <w:t xml:space="preserve"> </w:t>
      </w:r>
      <w:r>
        <w:t>provided</w:t>
      </w:r>
      <w:r>
        <w:rPr>
          <w:spacing w:val="-5"/>
        </w:rPr>
        <w:t xml:space="preserve"> </w:t>
      </w:r>
      <w:r>
        <w:t>an</w:t>
      </w:r>
      <w:r>
        <w:rPr>
          <w:spacing w:val="-5"/>
        </w:rPr>
        <w:t xml:space="preserve"> </w:t>
      </w:r>
      <w:r>
        <w:t>Order</w:t>
      </w:r>
      <w:r>
        <w:rPr>
          <w:spacing w:val="-3"/>
        </w:rPr>
        <w:t xml:space="preserve"> </w:t>
      </w:r>
      <w:r>
        <w:t>Form</w:t>
      </w:r>
      <w:r>
        <w:rPr>
          <w:spacing w:val="-4"/>
        </w:rPr>
        <w:t xml:space="preserve"> </w:t>
      </w:r>
      <w:r>
        <w:t>for</w:t>
      </w:r>
      <w:r>
        <w:rPr>
          <w:spacing w:val="-3"/>
        </w:rPr>
        <w:t xml:space="preserve"> </w:t>
      </w:r>
      <w:r>
        <w:t>Services</w:t>
      </w:r>
      <w:r>
        <w:rPr>
          <w:spacing w:val="-6"/>
        </w:rPr>
        <w:t xml:space="preserve"> </w:t>
      </w:r>
      <w:r>
        <w:t>to</w:t>
      </w:r>
      <w:r>
        <w:rPr>
          <w:spacing w:val="-5"/>
        </w:rPr>
        <w:t xml:space="preserve"> </w:t>
      </w:r>
      <w:r>
        <w:t>the</w:t>
      </w:r>
      <w:r>
        <w:rPr>
          <w:spacing w:val="-3"/>
        </w:rPr>
        <w:t xml:space="preserve"> </w:t>
      </w:r>
      <w:r>
        <w:rPr>
          <w:spacing w:val="-2"/>
        </w:rPr>
        <w:t>Supplier.</w:t>
      </w:r>
    </w:p>
    <w:p w14:paraId="45C27973" w14:textId="77777777" w:rsidR="00E23E1D" w:rsidRDefault="00E23E1D">
      <w:pPr>
        <w:sectPr w:rsidR="00E23E1D">
          <w:type w:val="continuous"/>
          <w:pgSz w:w="11930" w:h="16840"/>
          <w:pgMar w:top="680" w:right="400" w:bottom="1260" w:left="580" w:header="0" w:footer="1028" w:gutter="0"/>
          <w:cols w:space="720"/>
        </w:sectPr>
      </w:pPr>
    </w:p>
    <w:p w14:paraId="50BA0765" w14:textId="77777777" w:rsidR="00E23E1D" w:rsidRDefault="00FF7AAD">
      <w:pPr>
        <w:spacing w:before="61"/>
        <w:ind w:left="2372"/>
        <w:rPr>
          <w:sz w:val="32"/>
        </w:rPr>
      </w:pPr>
      <w:r>
        <w:rPr>
          <w:sz w:val="32"/>
        </w:rPr>
        <w:t>Customer</w:t>
      </w:r>
      <w:r>
        <w:rPr>
          <w:spacing w:val="-15"/>
          <w:sz w:val="32"/>
        </w:rPr>
        <w:t xml:space="preserve"> </w:t>
      </w:r>
      <w:r>
        <w:rPr>
          <w:spacing w:val="-2"/>
          <w:sz w:val="32"/>
        </w:rPr>
        <w:t>Benefits</w:t>
      </w:r>
    </w:p>
    <w:p w14:paraId="0BBA86A3" w14:textId="77777777" w:rsidR="00E23E1D" w:rsidRDefault="00FF7AAD">
      <w:pPr>
        <w:pStyle w:val="BodyText"/>
        <w:spacing w:before="281" w:line="585" w:lineRule="auto"/>
        <w:ind w:left="1297" w:right="651" w:hanging="39"/>
      </w:pPr>
      <w:r>
        <w:t>For</w:t>
      </w:r>
      <w:r>
        <w:rPr>
          <w:spacing w:val="-1"/>
        </w:rPr>
        <w:t xml:space="preserve"> </w:t>
      </w:r>
      <w:r>
        <w:t>each</w:t>
      </w:r>
      <w:r>
        <w:rPr>
          <w:spacing w:val="-4"/>
        </w:rPr>
        <w:t xml:space="preserve"> </w:t>
      </w:r>
      <w:r>
        <w:t>Call-Off</w:t>
      </w:r>
      <w:r>
        <w:rPr>
          <w:spacing w:val="-3"/>
        </w:rPr>
        <w:t xml:space="preserve"> </w:t>
      </w:r>
      <w:r>
        <w:t>Contract please</w:t>
      </w:r>
      <w:r>
        <w:rPr>
          <w:spacing w:val="-4"/>
        </w:rPr>
        <w:t xml:space="preserve"> </w:t>
      </w:r>
      <w:r>
        <w:t>complete</w:t>
      </w:r>
      <w:r>
        <w:rPr>
          <w:spacing w:val="-2"/>
        </w:rPr>
        <w:t xml:space="preserve"> </w:t>
      </w:r>
      <w:r>
        <w:t>a</w:t>
      </w:r>
      <w:r>
        <w:rPr>
          <w:spacing w:val="-4"/>
        </w:rPr>
        <w:t xml:space="preserve"> </w:t>
      </w:r>
      <w:r>
        <w:t>customer</w:t>
      </w:r>
      <w:r>
        <w:rPr>
          <w:spacing w:val="-1"/>
        </w:rPr>
        <w:t xml:space="preserve"> </w:t>
      </w:r>
      <w:r>
        <w:t>benefits</w:t>
      </w:r>
      <w:r>
        <w:rPr>
          <w:spacing w:val="-4"/>
        </w:rPr>
        <w:t xml:space="preserve"> </w:t>
      </w:r>
      <w:r>
        <w:t>record,</w:t>
      </w:r>
      <w:r>
        <w:rPr>
          <w:spacing w:val="-3"/>
        </w:rPr>
        <w:t xml:space="preserve"> </w:t>
      </w:r>
      <w:r>
        <w:t>by</w:t>
      </w:r>
      <w:r>
        <w:rPr>
          <w:spacing w:val="-4"/>
        </w:rPr>
        <w:t xml:space="preserve"> </w:t>
      </w:r>
      <w:r>
        <w:t>following</w:t>
      </w:r>
      <w:r>
        <w:rPr>
          <w:spacing w:val="-2"/>
        </w:rPr>
        <w:t xml:space="preserve"> </w:t>
      </w:r>
      <w:r>
        <w:t xml:space="preserve">this link: </w:t>
      </w:r>
      <w:hyperlink r:id="rId18">
        <w:r>
          <w:rPr>
            <w:color w:val="1154CC"/>
            <w:u w:val="single" w:color="1154CC"/>
          </w:rPr>
          <w:t>G-Cloud 13 Customer Benefit Record</w:t>
        </w:r>
      </w:hyperlink>
    </w:p>
    <w:p w14:paraId="0DCBBFA2" w14:textId="77777777" w:rsidR="00E23E1D" w:rsidRDefault="00E23E1D">
      <w:pPr>
        <w:spacing w:line="585" w:lineRule="auto"/>
        <w:sectPr w:rsidR="00E23E1D">
          <w:pgSz w:w="11930" w:h="16840"/>
          <w:pgMar w:top="640" w:right="400" w:bottom="1260" w:left="580" w:header="0" w:footer="1028" w:gutter="0"/>
          <w:cols w:space="720"/>
        </w:sectPr>
      </w:pPr>
    </w:p>
    <w:p w14:paraId="5C8367F7" w14:textId="77777777" w:rsidR="00E23E1D" w:rsidRDefault="00FF7AAD">
      <w:pPr>
        <w:spacing w:before="61"/>
        <w:ind w:left="2372"/>
        <w:rPr>
          <w:sz w:val="32"/>
        </w:rPr>
      </w:pPr>
      <w:r>
        <w:rPr>
          <w:sz w:val="32"/>
        </w:rPr>
        <w:t>Part</w:t>
      </w:r>
      <w:r>
        <w:rPr>
          <w:spacing w:val="-7"/>
          <w:sz w:val="32"/>
        </w:rPr>
        <w:t xml:space="preserve"> </w:t>
      </w:r>
      <w:r>
        <w:rPr>
          <w:sz w:val="32"/>
        </w:rPr>
        <w:t>B:</w:t>
      </w:r>
      <w:r>
        <w:rPr>
          <w:spacing w:val="-6"/>
          <w:sz w:val="32"/>
        </w:rPr>
        <w:t xml:space="preserve"> </w:t>
      </w:r>
      <w:r>
        <w:rPr>
          <w:sz w:val="32"/>
        </w:rPr>
        <w:t>Terms</w:t>
      </w:r>
      <w:r>
        <w:rPr>
          <w:spacing w:val="-5"/>
          <w:sz w:val="32"/>
        </w:rPr>
        <w:t xml:space="preserve"> </w:t>
      </w:r>
      <w:r>
        <w:rPr>
          <w:sz w:val="32"/>
        </w:rPr>
        <w:t>and</w:t>
      </w:r>
      <w:r>
        <w:rPr>
          <w:spacing w:val="-7"/>
          <w:sz w:val="32"/>
        </w:rPr>
        <w:t xml:space="preserve"> </w:t>
      </w:r>
      <w:r>
        <w:rPr>
          <w:spacing w:val="-2"/>
          <w:sz w:val="32"/>
        </w:rPr>
        <w:t>conditions</w:t>
      </w:r>
    </w:p>
    <w:p w14:paraId="38385ED3" w14:textId="77777777" w:rsidR="00E23E1D" w:rsidRDefault="00FF7AAD">
      <w:pPr>
        <w:pStyle w:val="Heading2"/>
        <w:numPr>
          <w:ilvl w:val="0"/>
          <w:numId w:val="21"/>
        </w:numPr>
        <w:tabs>
          <w:tab w:val="left" w:pos="1988"/>
        </w:tabs>
        <w:spacing w:before="299"/>
        <w:jc w:val="left"/>
      </w:pPr>
      <w:r>
        <w:rPr>
          <w:color w:val="434343"/>
        </w:rPr>
        <w:t>Call-Off</w:t>
      </w:r>
      <w:r>
        <w:rPr>
          <w:color w:val="434343"/>
          <w:spacing w:val="-5"/>
        </w:rPr>
        <w:t xml:space="preserve"> </w:t>
      </w:r>
      <w:r>
        <w:rPr>
          <w:color w:val="434343"/>
        </w:rPr>
        <w:t>Contract</w:t>
      </w:r>
      <w:r>
        <w:rPr>
          <w:color w:val="434343"/>
          <w:spacing w:val="-4"/>
        </w:rPr>
        <w:t xml:space="preserve"> </w:t>
      </w:r>
      <w:r>
        <w:rPr>
          <w:color w:val="434343"/>
        </w:rPr>
        <w:t>Start</w:t>
      </w:r>
      <w:r>
        <w:rPr>
          <w:color w:val="434343"/>
          <w:spacing w:val="-5"/>
        </w:rPr>
        <w:t xml:space="preserve"> </w:t>
      </w:r>
      <w:r>
        <w:rPr>
          <w:color w:val="434343"/>
        </w:rPr>
        <w:t>date</w:t>
      </w:r>
      <w:r>
        <w:rPr>
          <w:color w:val="434343"/>
          <w:spacing w:val="-6"/>
        </w:rPr>
        <w:t xml:space="preserve"> </w:t>
      </w:r>
      <w:r>
        <w:rPr>
          <w:color w:val="434343"/>
        </w:rPr>
        <w:t>and</w:t>
      </w:r>
      <w:r>
        <w:rPr>
          <w:color w:val="434343"/>
          <w:spacing w:val="-3"/>
        </w:rPr>
        <w:t xml:space="preserve"> </w:t>
      </w:r>
      <w:r>
        <w:rPr>
          <w:color w:val="434343"/>
          <w:spacing w:val="-2"/>
        </w:rPr>
        <w:t>length</w:t>
      </w:r>
    </w:p>
    <w:p w14:paraId="659A944D" w14:textId="77777777" w:rsidR="00E23E1D" w:rsidRDefault="00FF7AAD">
      <w:pPr>
        <w:pStyle w:val="ListParagraph"/>
        <w:numPr>
          <w:ilvl w:val="1"/>
          <w:numId w:val="21"/>
        </w:numPr>
        <w:tabs>
          <w:tab w:val="left" w:pos="1990"/>
        </w:tabs>
        <w:spacing w:before="70"/>
      </w:pPr>
      <w:r>
        <w:t>The</w:t>
      </w:r>
      <w:r>
        <w:rPr>
          <w:spacing w:val="-6"/>
        </w:rPr>
        <w:t xml:space="preserve"> </w:t>
      </w:r>
      <w:r>
        <w:t>Supplier</w:t>
      </w:r>
      <w:r>
        <w:rPr>
          <w:spacing w:val="-4"/>
        </w:rPr>
        <w:t xml:space="preserve"> </w:t>
      </w:r>
      <w:r>
        <w:t>must</w:t>
      </w:r>
      <w:r>
        <w:rPr>
          <w:spacing w:val="-4"/>
        </w:rPr>
        <w:t xml:space="preserve"> </w:t>
      </w:r>
      <w:r>
        <w:t>start</w:t>
      </w:r>
      <w:r>
        <w:rPr>
          <w:spacing w:val="-7"/>
        </w:rPr>
        <w:t xml:space="preserve"> </w:t>
      </w:r>
      <w:r>
        <w:t>providing</w:t>
      </w:r>
      <w:r>
        <w:rPr>
          <w:spacing w:val="-4"/>
        </w:rPr>
        <w:t xml:space="preserve"> </w:t>
      </w:r>
      <w:r>
        <w:t>the</w:t>
      </w:r>
      <w:r>
        <w:rPr>
          <w:spacing w:val="-6"/>
        </w:rPr>
        <w:t xml:space="preserve"> </w:t>
      </w:r>
      <w:r>
        <w:t>Services</w:t>
      </w:r>
      <w:r>
        <w:rPr>
          <w:spacing w:val="-6"/>
        </w:rPr>
        <w:t xml:space="preserve"> </w:t>
      </w:r>
      <w:r>
        <w:t>on</w:t>
      </w:r>
      <w:r>
        <w:rPr>
          <w:spacing w:val="-4"/>
        </w:rPr>
        <w:t xml:space="preserve"> </w:t>
      </w:r>
      <w:r>
        <w:t>the</w:t>
      </w:r>
      <w:r>
        <w:rPr>
          <w:spacing w:val="-6"/>
        </w:rPr>
        <w:t xml:space="preserve"> </w:t>
      </w:r>
      <w:r>
        <w:t>date</w:t>
      </w:r>
      <w:r>
        <w:rPr>
          <w:spacing w:val="-6"/>
        </w:rPr>
        <w:t xml:space="preserve"> </w:t>
      </w:r>
      <w:r>
        <w:t>specified</w:t>
      </w:r>
      <w:r>
        <w:rPr>
          <w:spacing w:val="-4"/>
        </w:rPr>
        <w:t xml:space="preserve"> </w:t>
      </w:r>
      <w:r>
        <w:t>in</w:t>
      </w:r>
      <w:r>
        <w:rPr>
          <w:spacing w:val="-6"/>
        </w:rPr>
        <w:t xml:space="preserve"> </w:t>
      </w:r>
      <w:r>
        <w:t>the</w:t>
      </w:r>
      <w:r>
        <w:rPr>
          <w:spacing w:val="-4"/>
        </w:rPr>
        <w:t xml:space="preserve"> </w:t>
      </w:r>
      <w:r>
        <w:t>Order</w:t>
      </w:r>
      <w:r>
        <w:rPr>
          <w:spacing w:val="-4"/>
        </w:rPr>
        <w:t xml:space="preserve"> </w:t>
      </w:r>
      <w:r>
        <w:rPr>
          <w:spacing w:val="-2"/>
        </w:rPr>
        <w:t>Form.</w:t>
      </w:r>
    </w:p>
    <w:p w14:paraId="76382B08" w14:textId="77777777" w:rsidR="00E23E1D" w:rsidRDefault="00E23E1D">
      <w:pPr>
        <w:pStyle w:val="BodyText"/>
        <w:spacing w:before="3"/>
        <w:rPr>
          <w:sz w:val="31"/>
        </w:rPr>
      </w:pPr>
    </w:p>
    <w:p w14:paraId="63D7C2AC" w14:textId="77777777" w:rsidR="00E23E1D" w:rsidRDefault="00FF7AAD">
      <w:pPr>
        <w:pStyle w:val="ListParagraph"/>
        <w:numPr>
          <w:ilvl w:val="1"/>
          <w:numId w:val="21"/>
        </w:numPr>
        <w:tabs>
          <w:tab w:val="left" w:pos="1978"/>
        </w:tabs>
        <w:spacing w:line="290" w:lineRule="auto"/>
        <w:ind w:left="1978" w:right="363" w:hanging="720"/>
      </w:pPr>
      <w:r>
        <w:t>This</w:t>
      </w:r>
      <w:r>
        <w:rPr>
          <w:spacing w:val="-1"/>
        </w:rPr>
        <w:t xml:space="preserve"> </w:t>
      </w:r>
      <w:r>
        <w:t>Call-Off Contract will</w:t>
      </w:r>
      <w:r>
        <w:rPr>
          <w:spacing w:val="-2"/>
        </w:rPr>
        <w:t xml:space="preserve"> </w:t>
      </w:r>
      <w:r>
        <w:t>expire</w:t>
      </w:r>
      <w:r>
        <w:rPr>
          <w:spacing w:val="-2"/>
        </w:rPr>
        <w:t xml:space="preserve"> </w:t>
      </w:r>
      <w:r>
        <w:t>on</w:t>
      </w:r>
      <w:r>
        <w:rPr>
          <w:spacing w:val="-4"/>
        </w:rPr>
        <w:t xml:space="preserve"> </w:t>
      </w:r>
      <w:r>
        <w:t>the</w:t>
      </w:r>
      <w:r>
        <w:rPr>
          <w:spacing w:val="-4"/>
        </w:rPr>
        <w:t xml:space="preserve"> </w:t>
      </w:r>
      <w:r>
        <w:t>Expiry</w:t>
      </w:r>
      <w:r>
        <w:rPr>
          <w:spacing w:val="-1"/>
        </w:rPr>
        <w:t xml:space="preserve"> </w:t>
      </w:r>
      <w:r>
        <w:t>Date</w:t>
      </w:r>
      <w:r>
        <w:rPr>
          <w:spacing w:val="-2"/>
        </w:rPr>
        <w:t xml:space="preserve"> </w:t>
      </w:r>
      <w:r>
        <w:t>in</w:t>
      </w:r>
      <w:r>
        <w:rPr>
          <w:spacing w:val="-4"/>
        </w:rPr>
        <w:t xml:space="preserve"> </w:t>
      </w:r>
      <w:r>
        <w:t>the</w:t>
      </w:r>
      <w:r>
        <w:rPr>
          <w:spacing w:val="-4"/>
        </w:rPr>
        <w:t xml:space="preserve"> </w:t>
      </w:r>
      <w:r>
        <w:t>Order</w:t>
      </w:r>
      <w:r>
        <w:rPr>
          <w:spacing w:val="-3"/>
        </w:rPr>
        <w:t xml:space="preserve"> </w:t>
      </w:r>
      <w:r>
        <w:t>Form.</w:t>
      </w:r>
      <w:r>
        <w:rPr>
          <w:spacing w:val="-3"/>
        </w:rPr>
        <w:t xml:space="preserve"> </w:t>
      </w:r>
      <w:r>
        <w:t>It will</w:t>
      </w:r>
      <w:r>
        <w:rPr>
          <w:spacing w:val="-2"/>
        </w:rPr>
        <w:t xml:space="preserve"> </w:t>
      </w:r>
      <w:r>
        <w:t>be</w:t>
      </w:r>
      <w:r>
        <w:rPr>
          <w:spacing w:val="-2"/>
        </w:rPr>
        <w:t xml:space="preserve"> </w:t>
      </w:r>
      <w:r>
        <w:t>for</w:t>
      </w:r>
      <w:r>
        <w:rPr>
          <w:spacing w:val="-3"/>
        </w:rPr>
        <w:t xml:space="preserve"> </w:t>
      </w:r>
      <w:r>
        <w:t>up</w:t>
      </w:r>
      <w:r>
        <w:rPr>
          <w:spacing w:val="-4"/>
        </w:rPr>
        <w:t xml:space="preserve"> </w:t>
      </w:r>
      <w:r>
        <w:t>to 36 months from the Start date unless Ended earlier under clause 18 or extended by the Buyer under clause 1.3.</w:t>
      </w:r>
    </w:p>
    <w:p w14:paraId="6754288F" w14:textId="77777777" w:rsidR="00E23E1D" w:rsidRDefault="00E23E1D">
      <w:pPr>
        <w:pStyle w:val="BodyText"/>
        <w:spacing w:before="9"/>
        <w:rPr>
          <w:sz w:val="26"/>
        </w:rPr>
      </w:pPr>
    </w:p>
    <w:p w14:paraId="22A4DB41" w14:textId="77777777" w:rsidR="00E23E1D" w:rsidRDefault="00FF7AAD">
      <w:pPr>
        <w:pStyle w:val="ListParagraph"/>
        <w:numPr>
          <w:ilvl w:val="1"/>
          <w:numId w:val="21"/>
        </w:numPr>
        <w:tabs>
          <w:tab w:val="left" w:pos="1978"/>
        </w:tabs>
        <w:spacing w:line="290" w:lineRule="auto"/>
        <w:ind w:left="1978" w:right="558" w:hanging="720"/>
      </w:pPr>
      <w:r>
        <w:t>The Buyer can extend this Call-Off Contract, with written notice to the Supplier, by the period</w:t>
      </w:r>
      <w:r>
        <w:rPr>
          <w:spacing w:val="-2"/>
        </w:rPr>
        <w:t xml:space="preserve"> </w:t>
      </w:r>
      <w:r>
        <w:t>in</w:t>
      </w:r>
      <w:r>
        <w:rPr>
          <w:spacing w:val="-2"/>
        </w:rPr>
        <w:t xml:space="preserve"> </w:t>
      </w:r>
      <w:r>
        <w:t>the</w:t>
      </w:r>
      <w:r>
        <w:rPr>
          <w:spacing w:val="-7"/>
        </w:rPr>
        <w:t xml:space="preserve"> </w:t>
      </w:r>
      <w:r>
        <w:t>Order</w:t>
      </w:r>
      <w:r>
        <w:rPr>
          <w:spacing w:val="-1"/>
        </w:rPr>
        <w:t xml:space="preserve"> </w:t>
      </w:r>
      <w:r>
        <w:t>Form, provided</w:t>
      </w:r>
      <w:r>
        <w:rPr>
          <w:spacing w:val="-2"/>
        </w:rPr>
        <w:t xml:space="preserve"> </w:t>
      </w:r>
      <w:r>
        <w:t>that</w:t>
      </w:r>
      <w:r>
        <w:rPr>
          <w:spacing w:val="-3"/>
        </w:rPr>
        <w:t xml:space="preserve"> </w:t>
      </w:r>
      <w:r>
        <w:t>this</w:t>
      </w:r>
      <w:r>
        <w:rPr>
          <w:spacing w:val="-1"/>
        </w:rPr>
        <w:t xml:space="preserve"> </w:t>
      </w:r>
      <w:r>
        <w:t>is</w:t>
      </w:r>
      <w:r>
        <w:rPr>
          <w:spacing w:val="-4"/>
        </w:rPr>
        <w:t xml:space="preserve"> </w:t>
      </w:r>
      <w:r>
        <w:t>within</w:t>
      </w:r>
      <w:r>
        <w:rPr>
          <w:spacing w:val="-2"/>
        </w:rPr>
        <w:t xml:space="preserve"> </w:t>
      </w:r>
      <w:r>
        <w:t>the</w:t>
      </w:r>
      <w:r>
        <w:rPr>
          <w:spacing w:val="-4"/>
        </w:rPr>
        <w:t xml:space="preserve"> </w:t>
      </w:r>
      <w:r>
        <w:t>maximum</w:t>
      </w:r>
      <w:r>
        <w:rPr>
          <w:spacing w:val="-3"/>
        </w:rPr>
        <w:t xml:space="preserve"> </w:t>
      </w:r>
      <w:r>
        <w:t>permitted</w:t>
      </w:r>
      <w:r>
        <w:rPr>
          <w:spacing w:val="-2"/>
        </w:rPr>
        <w:t xml:space="preserve"> </w:t>
      </w:r>
      <w:r>
        <w:t>under</w:t>
      </w:r>
      <w:r>
        <w:rPr>
          <w:spacing w:val="-3"/>
        </w:rPr>
        <w:t xml:space="preserve"> </w:t>
      </w:r>
      <w:r>
        <w:t>the Framework Agreement of 1 period of up to 12 months.</w:t>
      </w:r>
    </w:p>
    <w:p w14:paraId="297C1645" w14:textId="77777777" w:rsidR="00E23E1D" w:rsidRDefault="00E23E1D">
      <w:pPr>
        <w:pStyle w:val="BodyText"/>
        <w:rPr>
          <w:sz w:val="27"/>
        </w:rPr>
      </w:pPr>
    </w:p>
    <w:p w14:paraId="186F1DC0" w14:textId="77777777" w:rsidR="00E23E1D" w:rsidRDefault="00FF7AAD">
      <w:pPr>
        <w:pStyle w:val="ListParagraph"/>
        <w:numPr>
          <w:ilvl w:val="1"/>
          <w:numId w:val="21"/>
        </w:numPr>
        <w:tabs>
          <w:tab w:val="left" w:pos="1978"/>
        </w:tabs>
        <w:ind w:left="1978" w:right="547" w:hanging="720"/>
      </w:pPr>
      <w:r>
        <w:t>The</w:t>
      </w:r>
      <w:r>
        <w:rPr>
          <w:spacing w:val="-1"/>
        </w:rPr>
        <w:t xml:space="preserve"> </w:t>
      </w:r>
      <w:r>
        <w:t>Parties</w:t>
      </w:r>
      <w:r>
        <w:rPr>
          <w:spacing w:val="-3"/>
        </w:rPr>
        <w:t xml:space="preserve"> </w:t>
      </w:r>
      <w:r>
        <w:t>must</w:t>
      </w:r>
      <w:r>
        <w:rPr>
          <w:spacing w:val="-2"/>
        </w:rPr>
        <w:t xml:space="preserve"> </w:t>
      </w:r>
      <w:r>
        <w:t>comply</w:t>
      </w:r>
      <w:r>
        <w:rPr>
          <w:spacing w:val="-3"/>
        </w:rPr>
        <w:t xml:space="preserve"> </w:t>
      </w:r>
      <w:r>
        <w:t>with</w:t>
      </w:r>
      <w:r>
        <w:rPr>
          <w:spacing w:val="-3"/>
        </w:rPr>
        <w:t xml:space="preserve"> </w:t>
      </w:r>
      <w:r>
        <w:t>the</w:t>
      </w:r>
      <w:r>
        <w:rPr>
          <w:spacing w:val="-3"/>
        </w:rPr>
        <w:t xml:space="preserve"> </w:t>
      </w:r>
      <w:r>
        <w:t>requirements</w:t>
      </w:r>
      <w:r>
        <w:rPr>
          <w:spacing w:val="-3"/>
        </w:rPr>
        <w:t xml:space="preserve"> </w:t>
      </w:r>
      <w:r>
        <w:t>under clauses</w:t>
      </w:r>
      <w:r>
        <w:rPr>
          <w:spacing w:val="-3"/>
        </w:rPr>
        <w:t xml:space="preserve"> </w:t>
      </w:r>
      <w:r>
        <w:t>21.3</w:t>
      </w:r>
      <w:r>
        <w:rPr>
          <w:spacing w:val="-3"/>
        </w:rPr>
        <w:t xml:space="preserve"> </w:t>
      </w:r>
      <w:r>
        <w:t>to</w:t>
      </w:r>
      <w:r>
        <w:rPr>
          <w:spacing w:val="-3"/>
        </w:rPr>
        <w:t xml:space="preserve"> </w:t>
      </w:r>
      <w:r>
        <w:t>21.8</w:t>
      </w:r>
      <w:r>
        <w:rPr>
          <w:spacing w:val="-1"/>
        </w:rPr>
        <w:t xml:space="preserve"> </w:t>
      </w:r>
      <w:r>
        <w:t>if</w:t>
      </w:r>
      <w:r>
        <w:rPr>
          <w:spacing w:val="-2"/>
        </w:rPr>
        <w:t xml:space="preserve"> </w:t>
      </w:r>
      <w:r>
        <w:t>the</w:t>
      </w:r>
      <w:r>
        <w:rPr>
          <w:spacing w:val="-1"/>
        </w:rPr>
        <w:t xml:space="preserve"> </w:t>
      </w:r>
      <w:r>
        <w:t>Buyer reserves the right in the Order Form to set the Term at more than 24 months.</w:t>
      </w:r>
    </w:p>
    <w:p w14:paraId="79D50991" w14:textId="77777777" w:rsidR="00E23E1D" w:rsidRDefault="00E23E1D">
      <w:pPr>
        <w:pStyle w:val="BodyText"/>
        <w:rPr>
          <w:sz w:val="24"/>
        </w:rPr>
      </w:pPr>
    </w:p>
    <w:p w14:paraId="7CDCF011" w14:textId="77777777" w:rsidR="00E23E1D" w:rsidRDefault="00E23E1D">
      <w:pPr>
        <w:pStyle w:val="BodyText"/>
        <w:rPr>
          <w:sz w:val="24"/>
        </w:rPr>
      </w:pPr>
    </w:p>
    <w:p w14:paraId="42F2A7B3" w14:textId="77777777" w:rsidR="00E23E1D" w:rsidRDefault="00E23E1D">
      <w:pPr>
        <w:pStyle w:val="BodyText"/>
        <w:rPr>
          <w:sz w:val="24"/>
        </w:rPr>
      </w:pPr>
    </w:p>
    <w:p w14:paraId="72184AAD" w14:textId="77777777" w:rsidR="00E23E1D" w:rsidRDefault="00FF7AAD">
      <w:pPr>
        <w:pStyle w:val="Heading2"/>
        <w:numPr>
          <w:ilvl w:val="0"/>
          <w:numId w:val="21"/>
        </w:numPr>
        <w:tabs>
          <w:tab w:val="left" w:pos="1993"/>
        </w:tabs>
        <w:spacing w:before="151"/>
        <w:ind w:left="1993" w:hanging="735"/>
        <w:jc w:val="left"/>
      </w:pPr>
      <w:r>
        <w:rPr>
          <w:color w:val="434343"/>
        </w:rPr>
        <w:t>Incorporation</w:t>
      </w:r>
      <w:r>
        <w:rPr>
          <w:color w:val="434343"/>
          <w:spacing w:val="-8"/>
        </w:rPr>
        <w:t xml:space="preserve"> </w:t>
      </w:r>
      <w:r>
        <w:rPr>
          <w:color w:val="434343"/>
        </w:rPr>
        <w:t>of</w:t>
      </w:r>
      <w:r>
        <w:rPr>
          <w:color w:val="434343"/>
          <w:spacing w:val="-7"/>
        </w:rPr>
        <w:t xml:space="preserve"> </w:t>
      </w:r>
      <w:r>
        <w:rPr>
          <w:color w:val="434343"/>
          <w:spacing w:val="-4"/>
        </w:rPr>
        <w:t>terms</w:t>
      </w:r>
    </w:p>
    <w:p w14:paraId="28F5C815" w14:textId="77777777" w:rsidR="00E23E1D" w:rsidRDefault="00FF7AAD">
      <w:pPr>
        <w:pStyle w:val="ListParagraph"/>
        <w:numPr>
          <w:ilvl w:val="1"/>
          <w:numId w:val="21"/>
        </w:numPr>
        <w:tabs>
          <w:tab w:val="left" w:pos="1978"/>
        </w:tabs>
        <w:spacing w:before="70" w:line="242" w:lineRule="auto"/>
        <w:ind w:left="1978" w:right="431" w:hanging="720"/>
      </w:pPr>
      <w:r>
        <w:t>The following Framework Agreement clauses (including clauses and defined terms referenced</w:t>
      </w:r>
      <w:r>
        <w:rPr>
          <w:spacing w:val="-1"/>
        </w:rPr>
        <w:t xml:space="preserve"> </w:t>
      </w:r>
      <w:r>
        <w:t>by</w:t>
      </w:r>
      <w:r>
        <w:rPr>
          <w:spacing w:val="-3"/>
        </w:rPr>
        <w:t xml:space="preserve"> </w:t>
      </w:r>
      <w:r>
        <w:t>them) as</w:t>
      </w:r>
      <w:r>
        <w:rPr>
          <w:spacing w:val="-5"/>
        </w:rPr>
        <w:t xml:space="preserve"> </w:t>
      </w:r>
      <w:r>
        <w:t>modified</w:t>
      </w:r>
      <w:r>
        <w:rPr>
          <w:spacing w:val="-1"/>
        </w:rPr>
        <w:t xml:space="preserve"> </w:t>
      </w:r>
      <w:r>
        <w:t>under clause</w:t>
      </w:r>
      <w:r>
        <w:rPr>
          <w:spacing w:val="-3"/>
        </w:rPr>
        <w:t xml:space="preserve"> </w:t>
      </w:r>
      <w:r>
        <w:t>2.2</w:t>
      </w:r>
      <w:r>
        <w:rPr>
          <w:spacing w:val="-1"/>
        </w:rPr>
        <w:t xml:space="preserve"> </w:t>
      </w:r>
      <w:r>
        <w:t>are</w:t>
      </w:r>
      <w:r>
        <w:rPr>
          <w:spacing w:val="-3"/>
        </w:rPr>
        <w:t xml:space="preserve"> </w:t>
      </w:r>
      <w:r>
        <w:t>incorporated</w:t>
      </w:r>
      <w:r>
        <w:rPr>
          <w:spacing w:val="-3"/>
        </w:rPr>
        <w:t xml:space="preserve"> </w:t>
      </w:r>
      <w:r>
        <w:t>as</w:t>
      </w:r>
      <w:r>
        <w:rPr>
          <w:spacing w:val="-1"/>
        </w:rPr>
        <w:t xml:space="preserve"> </w:t>
      </w:r>
      <w:r>
        <w:t>separate</w:t>
      </w:r>
      <w:r>
        <w:rPr>
          <w:spacing w:val="-3"/>
        </w:rPr>
        <w:t xml:space="preserve"> </w:t>
      </w:r>
      <w:r>
        <w:t>Call-Off Contract obligations and apply between the Supplier and the Buyer:</w:t>
      </w:r>
    </w:p>
    <w:p w14:paraId="7809A392" w14:textId="77777777" w:rsidR="00E23E1D" w:rsidRDefault="00E23E1D">
      <w:pPr>
        <w:pStyle w:val="BodyText"/>
        <w:spacing w:before="10"/>
        <w:rPr>
          <w:sz w:val="20"/>
        </w:rPr>
      </w:pPr>
    </w:p>
    <w:p w14:paraId="24D4FEFE" w14:textId="77777777" w:rsidR="00E23E1D" w:rsidRDefault="00FF7AAD">
      <w:pPr>
        <w:pStyle w:val="ListParagraph"/>
        <w:numPr>
          <w:ilvl w:val="0"/>
          <w:numId w:val="20"/>
        </w:numPr>
        <w:tabs>
          <w:tab w:val="left" w:pos="2031"/>
        </w:tabs>
        <w:ind w:hanging="398"/>
      </w:pPr>
      <w:r>
        <w:t>2.3</w:t>
      </w:r>
      <w:r>
        <w:rPr>
          <w:spacing w:val="-6"/>
        </w:rPr>
        <w:t xml:space="preserve"> </w:t>
      </w:r>
      <w:r>
        <w:t>(Warranties</w:t>
      </w:r>
      <w:r>
        <w:rPr>
          <w:spacing w:val="-4"/>
        </w:rPr>
        <w:t xml:space="preserve"> </w:t>
      </w:r>
      <w:r>
        <w:t>and</w:t>
      </w:r>
      <w:r>
        <w:rPr>
          <w:spacing w:val="-6"/>
        </w:rPr>
        <w:t xml:space="preserve"> </w:t>
      </w:r>
      <w:r>
        <w:rPr>
          <w:spacing w:val="-2"/>
        </w:rPr>
        <w:t>representations)</w:t>
      </w:r>
    </w:p>
    <w:p w14:paraId="1A471FEE" w14:textId="77777777" w:rsidR="00E23E1D" w:rsidRDefault="00FF7AAD">
      <w:pPr>
        <w:pStyle w:val="ListParagraph"/>
        <w:numPr>
          <w:ilvl w:val="0"/>
          <w:numId w:val="20"/>
        </w:numPr>
        <w:tabs>
          <w:tab w:val="left" w:pos="2031"/>
        </w:tabs>
        <w:spacing w:before="28"/>
        <w:ind w:hanging="398"/>
      </w:pPr>
      <w:r>
        <w:t>4.1</w:t>
      </w:r>
      <w:r>
        <w:rPr>
          <w:spacing w:val="-2"/>
        </w:rPr>
        <w:t xml:space="preserve"> </w:t>
      </w:r>
      <w:r>
        <w:t>to</w:t>
      </w:r>
      <w:r>
        <w:rPr>
          <w:spacing w:val="-2"/>
        </w:rPr>
        <w:t xml:space="preserve"> </w:t>
      </w:r>
      <w:r>
        <w:t>4.6</w:t>
      </w:r>
      <w:r>
        <w:rPr>
          <w:spacing w:val="-2"/>
        </w:rPr>
        <w:t xml:space="preserve"> (Liability)</w:t>
      </w:r>
    </w:p>
    <w:p w14:paraId="35A0B624" w14:textId="77777777" w:rsidR="00E23E1D" w:rsidRDefault="00FF7AAD">
      <w:pPr>
        <w:pStyle w:val="ListParagraph"/>
        <w:numPr>
          <w:ilvl w:val="0"/>
          <w:numId w:val="20"/>
        </w:numPr>
        <w:tabs>
          <w:tab w:val="left" w:pos="2031"/>
        </w:tabs>
        <w:spacing w:before="32"/>
        <w:ind w:hanging="398"/>
      </w:pPr>
      <w:r>
        <w:t>4.10</w:t>
      </w:r>
      <w:r>
        <w:rPr>
          <w:spacing w:val="-3"/>
        </w:rPr>
        <w:t xml:space="preserve"> </w:t>
      </w:r>
      <w:r>
        <w:t>to</w:t>
      </w:r>
      <w:r>
        <w:rPr>
          <w:spacing w:val="-2"/>
        </w:rPr>
        <w:t xml:space="preserve"> </w:t>
      </w:r>
      <w:r>
        <w:t>4.11</w:t>
      </w:r>
      <w:r>
        <w:rPr>
          <w:spacing w:val="-2"/>
        </w:rPr>
        <w:t xml:space="preserve"> (IR35)</w:t>
      </w:r>
    </w:p>
    <w:p w14:paraId="71786442" w14:textId="77777777" w:rsidR="00E23E1D" w:rsidRDefault="00FF7AAD">
      <w:pPr>
        <w:pStyle w:val="ListParagraph"/>
        <w:numPr>
          <w:ilvl w:val="0"/>
          <w:numId w:val="20"/>
        </w:numPr>
        <w:tabs>
          <w:tab w:val="left" w:pos="2031"/>
        </w:tabs>
        <w:spacing w:before="31"/>
        <w:ind w:hanging="398"/>
      </w:pPr>
      <w:r>
        <w:t>10</w:t>
      </w:r>
      <w:r>
        <w:rPr>
          <w:spacing w:val="-4"/>
        </w:rPr>
        <w:t xml:space="preserve"> </w:t>
      </w:r>
      <w:r>
        <w:t>(Force</w:t>
      </w:r>
      <w:r>
        <w:rPr>
          <w:spacing w:val="-4"/>
        </w:rPr>
        <w:t xml:space="preserve"> </w:t>
      </w:r>
      <w:r>
        <w:rPr>
          <w:spacing w:val="-2"/>
        </w:rPr>
        <w:t>majeure)</w:t>
      </w:r>
    </w:p>
    <w:p w14:paraId="32AB285F" w14:textId="77777777" w:rsidR="00E23E1D" w:rsidRDefault="00FF7AAD">
      <w:pPr>
        <w:pStyle w:val="ListParagraph"/>
        <w:numPr>
          <w:ilvl w:val="0"/>
          <w:numId w:val="20"/>
        </w:numPr>
        <w:tabs>
          <w:tab w:val="left" w:pos="2031"/>
        </w:tabs>
        <w:spacing w:before="30"/>
        <w:ind w:hanging="398"/>
      </w:pPr>
      <w:r>
        <w:t>5.3</w:t>
      </w:r>
      <w:r>
        <w:rPr>
          <w:spacing w:val="-7"/>
        </w:rPr>
        <w:t xml:space="preserve"> </w:t>
      </w:r>
      <w:r>
        <w:t>(Continuing</w:t>
      </w:r>
      <w:r>
        <w:rPr>
          <w:spacing w:val="-5"/>
        </w:rPr>
        <w:t xml:space="preserve"> </w:t>
      </w:r>
      <w:r>
        <w:rPr>
          <w:spacing w:val="-2"/>
        </w:rPr>
        <w:t>rights)</w:t>
      </w:r>
    </w:p>
    <w:p w14:paraId="6B3889AB" w14:textId="77777777" w:rsidR="00E23E1D" w:rsidRDefault="00FF7AAD">
      <w:pPr>
        <w:pStyle w:val="ListParagraph"/>
        <w:numPr>
          <w:ilvl w:val="0"/>
          <w:numId w:val="20"/>
        </w:numPr>
        <w:tabs>
          <w:tab w:val="left" w:pos="2031"/>
        </w:tabs>
        <w:spacing w:before="32"/>
        <w:ind w:hanging="398"/>
      </w:pPr>
      <w:r>
        <w:t>5.4</w:t>
      </w:r>
      <w:r>
        <w:rPr>
          <w:spacing w:val="-4"/>
        </w:rPr>
        <w:t xml:space="preserve"> </w:t>
      </w:r>
      <w:r>
        <w:t>to</w:t>
      </w:r>
      <w:r>
        <w:rPr>
          <w:spacing w:val="-2"/>
        </w:rPr>
        <w:t xml:space="preserve"> </w:t>
      </w:r>
      <w:r>
        <w:t>5.6</w:t>
      </w:r>
      <w:r>
        <w:rPr>
          <w:spacing w:val="-5"/>
        </w:rPr>
        <w:t xml:space="preserve"> </w:t>
      </w:r>
      <w:r>
        <w:t>(Change</w:t>
      </w:r>
      <w:r>
        <w:rPr>
          <w:spacing w:val="-2"/>
        </w:rPr>
        <w:t xml:space="preserve"> </w:t>
      </w:r>
      <w:r>
        <w:t xml:space="preserve">of </w:t>
      </w:r>
      <w:r>
        <w:rPr>
          <w:spacing w:val="-2"/>
        </w:rPr>
        <w:t>control)</w:t>
      </w:r>
    </w:p>
    <w:p w14:paraId="7306580F" w14:textId="77777777" w:rsidR="00E23E1D" w:rsidRDefault="00FF7AAD">
      <w:pPr>
        <w:pStyle w:val="ListParagraph"/>
        <w:numPr>
          <w:ilvl w:val="0"/>
          <w:numId w:val="20"/>
        </w:numPr>
        <w:tabs>
          <w:tab w:val="left" w:pos="2031"/>
        </w:tabs>
        <w:spacing w:before="31"/>
        <w:ind w:hanging="398"/>
      </w:pPr>
      <w:r>
        <w:t>5.7</w:t>
      </w:r>
      <w:r>
        <w:rPr>
          <w:spacing w:val="-1"/>
        </w:rPr>
        <w:t xml:space="preserve"> </w:t>
      </w:r>
      <w:r>
        <w:rPr>
          <w:spacing w:val="-2"/>
        </w:rPr>
        <w:t>(Fraud)</w:t>
      </w:r>
    </w:p>
    <w:p w14:paraId="556D29DD" w14:textId="77777777" w:rsidR="00E23E1D" w:rsidRDefault="00FF7AAD">
      <w:pPr>
        <w:pStyle w:val="ListParagraph"/>
        <w:numPr>
          <w:ilvl w:val="0"/>
          <w:numId w:val="20"/>
        </w:numPr>
        <w:tabs>
          <w:tab w:val="left" w:pos="2031"/>
        </w:tabs>
        <w:spacing w:before="30"/>
        <w:ind w:hanging="398"/>
      </w:pPr>
      <w:r>
        <w:t>5.8</w:t>
      </w:r>
      <w:r>
        <w:rPr>
          <w:spacing w:val="-4"/>
        </w:rPr>
        <w:t xml:space="preserve"> </w:t>
      </w:r>
      <w:r>
        <w:t>(Notice</w:t>
      </w:r>
      <w:r>
        <w:rPr>
          <w:spacing w:val="-4"/>
        </w:rPr>
        <w:t xml:space="preserve"> </w:t>
      </w:r>
      <w:r>
        <w:t>of</w:t>
      </w:r>
      <w:r>
        <w:rPr>
          <w:spacing w:val="-3"/>
        </w:rPr>
        <w:t xml:space="preserve"> </w:t>
      </w:r>
      <w:r>
        <w:rPr>
          <w:spacing w:val="-2"/>
        </w:rPr>
        <w:t>fraud)</w:t>
      </w:r>
    </w:p>
    <w:p w14:paraId="57EBEB36" w14:textId="77777777" w:rsidR="00E23E1D" w:rsidRDefault="00FF7AAD">
      <w:pPr>
        <w:pStyle w:val="ListParagraph"/>
        <w:numPr>
          <w:ilvl w:val="0"/>
          <w:numId w:val="20"/>
        </w:numPr>
        <w:tabs>
          <w:tab w:val="left" w:pos="2031"/>
        </w:tabs>
        <w:spacing w:before="28"/>
        <w:ind w:hanging="398"/>
      </w:pPr>
      <w:r>
        <w:t>7</w:t>
      </w:r>
      <w:r>
        <w:rPr>
          <w:spacing w:val="-5"/>
        </w:rPr>
        <w:t xml:space="preserve"> </w:t>
      </w:r>
      <w:r>
        <w:t>(Transparency</w:t>
      </w:r>
      <w:r>
        <w:rPr>
          <w:spacing w:val="-3"/>
        </w:rPr>
        <w:t xml:space="preserve"> </w:t>
      </w:r>
      <w:r>
        <w:t>and</w:t>
      </w:r>
      <w:r>
        <w:rPr>
          <w:spacing w:val="-6"/>
        </w:rPr>
        <w:t xml:space="preserve"> </w:t>
      </w:r>
      <w:r>
        <w:rPr>
          <w:spacing w:val="-2"/>
        </w:rPr>
        <w:t>Audit)</w:t>
      </w:r>
    </w:p>
    <w:p w14:paraId="10AB4DFD" w14:textId="77777777" w:rsidR="00E23E1D" w:rsidRDefault="00FF7AAD">
      <w:pPr>
        <w:pStyle w:val="ListParagraph"/>
        <w:numPr>
          <w:ilvl w:val="0"/>
          <w:numId w:val="20"/>
        </w:numPr>
        <w:tabs>
          <w:tab w:val="left" w:pos="2031"/>
        </w:tabs>
        <w:spacing w:before="30"/>
        <w:ind w:hanging="398"/>
      </w:pPr>
      <w:r>
        <w:t>8.3</w:t>
      </w:r>
      <w:r>
        <w:rPr>
          <w:spacing w:val="-3"/>
        </w:rPr>
        <w:t xml:space="preserve"> </w:t>
      </w:r>
      <w:r>
        <w:t>(Order</w:t>
      </w:r>
      <w:r>
        <w:rPr>
          <w:spacing w:val="-2"/>
        </w:rPr>
        <w:t xml:space="preserve"> </w:t>
      </w:r>
      <w:r>
        <w:t>of</w:t>
      </w:r>
      <w:r>
        <w:rPr>
          <w:spacing w:val="-2"/>
        </w:rPr>
        <w:t xml:space="preserve"> precedence)</w:t>
      </w:r>
    </w:p>
    <w:p w14:paraId="16DB8E72" w14:textId="77777777" w:rsidR="00E23E1D" w:rsidRDefault="00FF7AAD">
      <w:pPr>
        <w:pStyle w:val="ListParagraph"/>
        <w:numPr>
          <w:ilvl w:val="0"/>
          <w:numId w:val="20"/>
        </w:numPr>
        <w:tabs>
          <w:tab w:val="left" w:pos="2031"/>
        </w:tabs>
        <w:spacing w:before="33"/>
        <w:ind w:hanging="398"/>
      </w:pPr>
      <w:r>
        <w:t xml:space="preserve">11 </w:t>
      </w:r>
      <w:r>
        <w:rPr>
          <w:spacing w:val="-2"/>
        </w:rPr>
        <w:t>(Relationship)</w:t>
      </w:r>
    </w:p>
    <w:p w14:paraId="7FF47357" w14:textId="77777777" w:rsidR="00E23E1D" w:rsidRDefault="00FF7AAD">
      <w:pPr>
        <w:pStyle w:val="ListParagraph"/>
        <w:numPr>
          <w:ilvl w:val="0"/>
          <w:numId w:val="20"/>
        </w:numPr>
        <w:tabs>
          <w:tab w:val="left" w:pos="2031"/>
        </w:tabs>
        <w:spacing w:before="28"/>
        <w:ind w:hanging="398"/>
      </w:pPr>
      <w:r>
        <w:t>14</w:t>
      </w:r>
      <w:r>
        <w:rPr>
          <w:spacing w:val="-3"/>
        </w:rPr>
        <w:t xml:space="preserve"> </w:t>
      </w:r>
      <w:r>
        <w:t>(Entire</w:t>
      </w:r>
      <w:r>
        <w:rPr>
          <w:spacing w:val="-3"/>
        </w:rPr>
        <w:t xml:space="preserve"> </w:t>
      </w:r>
      <w:r>
        <w:rPr>
          <w:spacing w:val="-2"/>
        </w:rPr>
        <w:t>agreement)</w:t>
      </w:r>
    </w:p>
    <w:p w14:paraId="5FF9DF31" w14:textId="77777777" w:rsidR="00E23E1D" w:rsidRDefault="00FF7AAD">
      <w:pPr>
        <w:pStyle w:val="ListParagraph"/>
        <w:numPr>
          <w:ilvl w:val="0"/>
          <w:numId w:val="20"/>
        </w:numPr>
        <w:tabs>
          <w:tab w:val="left" w:pos="2031"/>
        </w:tabs>
        <w:spacing w:before="30"/>
        <w:ind w:hanging="398"/>
      </w:pPr>
      <w:r>
        <w:t>15</w:t>
      </w:r>
      <w:r>
        <w:rPr>
          <w:spacing w:val="-2"/>
        </w:rPr>
        <w:t xml:space="preserve"> </w:t>
      </w:r>
      <w:r>
        <w:t>(Law and</w:t>
      </w:r>
      <w:r>
        <w:rPr>
          <w:spacing w:val="-5"/>
        </w:rPr>
        <w:t xml:space="preserve"> </w:t>
      </w:r>
      <w:r>
        <w:rPr>
          <w:spacing w:val="-2"/>
        </w:rPr>
        <w:t>jurisdiction)</w:t>
      </w:r>
    </w:p>
    <w:p w14:paraId="0FF44E1E" w14:textId="77777777" w:rsidR="00E23E1D" w:rsidRDefault="00FF7AAD">
      <w:pPr>
        <w:pStyle w:val="ListParagraph"/>
        <w:numPr>
          <w:ilvl w:val="0"/>
          <w:numId w:val="20"/>
        </w:numPr>
        <w:tabs>
          <w:tab w:val="left" w:pos="2031"/>
        </w:tabs>
        <w:spacing w:before="30"/>
        <w:ind w:hanging="398"/>
      </w:pPr>
      <w:r>
        <w:t>16</w:t>
      </w:r>
      <w:r>
        <w:rPr>
          <w:spacing w:val="-7"/>
        </w:rPr>
        <w:t xml:space="preserve"> </w:t>
      </w:r>
      <w:r>
        <w:t>(Legislative</w:t>
      </w:r>
      <w:r>
        <w:rPr>
          <w:spacing w:val="-7"/>
        </w:rPr>
        <w:t xml:space="preserve"> </w:t>
      </w:r>
      <w:r>
        <w:rPr>
          <w:spacing w:val="-2"/>
        </w:rPr>
        <w:t>change)</w:t>
      </w:r>
    </w:p>
    <w:p w14:paraId="2A659D48" w14:textId="77777777" w:rsidR="00E23E1D" w:rsidRDefault="00FF7AAD">
      <w:pPr>
        <w:pStyle w:val="ListParagraph"/>
        <w:numPr>
          <w:ilvl w:val="0"/>
          <w:numId w:val="20"/>
        </w:numPr>
        <w:tabs>
          <w:tab w:val="left" w:pos="2031"/>
        </w:tabs>
        <w:spacing w:before="33"/>
        <w:ind w:hanging="398"/>
      </w:pPr>
      <w:r>
        <w:t>17</w:t>
      </w:r>
      <w:r>
        <w:rPr>
          <w:spacing w:val="-4"/>
        </w:rPr>
        <w:t xml:space="preserve"> </w:t>
      </w:r>
      <w:r>
        <w:t>(Bribery</w:t>
      </w:r>
      <w:r>
        <w:rPr>
          <w:spacing w:val="-2"/>
        </w:rPr>
        <w:t xml:space="preserve"> </w:t>
      </w:r>
      <w:r>
        <w:t>and</w:t>
      </w:r>
      <w:r>
        <w:rPr>
          <w:spacing w:val="-4"/>
        </w:rPr>
        <w:t xml:space="preserve"> </w:t>
      </w:r>
      <w:r>
        <w:rPr>
          <w:spacing w:val="-2"/>
        </w:rPr>
        <w:t>corruption)</w:t>
      </w:r>
    </w:p>
    <w:p w14:paraId="174F9878" w14:textId="77777777" w:rsidR="00E23E1D" w:rsidRDefault="00FF7AAD">
      <w:pPr>
        <w:pStyle w:val="ListParagraph"/>
        <w:numPr>
          <w:ilvl w:val="0"/>
          <w:numId w:val="20"/>
        </w:numPr>
        <w:tabs>
          <w:tab w:val="left" w:pos="2031"/>
        </w:tabs>
        <w:spacing w:before="25"/>
        <w:ind w:hanging="398"/>
      </w:pPr>
      <w:r>
        <w:t>18</w:t>
      </w:r>
      <w:r>
        <w:rPr>
          <w:spacing w:val="-5"/>
        </w:rPr>
        <w:t xml:space="preserve"> </w:t>
      </w:r>
      <w:r>
        <w:t>(Freedom</w:t>
      </w:r>
      <w:r>
        <w:rPr>
          <w:spacing w:val="-5"/>
        </w:rPr>
        <w:t xml:space="preserve"> </w:t>
      </w:r>
      <w:r>
        <w:t>of</w:t>
      </w:r>
      <w:r>
        <w:rPr>
          <w:spacing w:val="-6"/>
        </w:rPr>
        <w:t xml:space="preserve"> </w:t>
      </w:r>
      <w:r>
        <w:t>Information</w:t>
      </w:r>
      <w:r>
        <w:rPr>
          <w:spacing w:val="-4"/>
        </w:rPr>
        <w:t xml:space="preserve"> Act)</w:t>
      </w:r>
    </w:p>
    <w:p w14:paraId="6398E7BE" w14:textId="77777777" w:rsidR="00E23E1D" w:rsidRDefault="00FF7AAD">
      <w:pPr>
        <w:pStyle w:val="ListParagraph"/>
        <w:numPr>
          <w:ilvl w:val="0"/>
          <w:numId w:val="20"/>
        </w:numPr>
        <w:tabs>
          <w:tab w:val="left" w:pos="2031"/>
        </w:tabs>
        <w:spacing w:before="31"/>
        <w:ind w:hanging="398"/>
      </w:pPr>
      <w:r>
        <w:t>19</w:t>
      </w:r>
      <w:r>
        <w:rPr>
          <w:spacing w:val="-4"/>
        </w:rPr>
        <w:t xml:space="preserve"> </w:t>
      </w:r>
      <w:r>
        <w:t>(Promoting</w:t>
      </w:r>
      <w:r>
        <w:rPr>
          <w:spacing w:val="-3"/>
        </w:rPr>
        <w:t xml:space="preserve"> </w:t>
      </w:r>
      <w:r>
        <w:t>tax</w:t>
      </w:r>
      <w:r>
        <w:rPr>
          <w:spacing w:val="-5"/>
        </w:rPr>
        <w:t xml:space="preserve"> </w:t>
      </w:r>
      <w:r>
        <w:rPr>
          <w:spacing w:val="-2"/>
        </w:rPr>
        <w:t>compliance)</w:t>
      </w:r>
    </w:p>
    <w:p w14:paraId="7BFF4E0B" w14:textId="77777777" w:rsidR="00E23E1D" w:rsidRDefault="00FF7AAD">
      <w:pPr>
        <w:pStyle w:val="ListParagraph"/>
        <w:numPr>
          <w:ilvl w:val="0"/>
          <w:numId w:val="20"/>
        </w:numPr>
        <w:tabs>
          <w:tab w:val="left" w:pos="2031"/>
        </w:tabs>
        <w:spacing w:before="30"/>
        <w:ind w:hanging="398"/>
      </w:pPr>
      <w:r>
        <w:t>20</w:t>
      </w:r>
      <w:r>
        <w:rPr>
          <w:spacing w:val="-5"/>
        </w:rPr>
        <w:t xml:space="preserve"> </w:t>
      </w:r>
      <w:r>
        <w:t>(Official</w:t>
      </w:r>
      <w:r>
        <w:rPr>
          <w:spacing w:val="-5"/>
        </w:rPr>
        <w:t xml:space="preserve"> </w:t>
      </w:r>
      <w:r>
        <w:t>Secrets</w:t>
      </w:r>
      <w:r>
        <w:rPr>
          <w:spacing w:val="-3"/>
        </w:rPr>
        <w:t xml:space="preserve"> </w:t>
      </w:r>
      <w:r>
        <w:rPr>
          <w:spacing w:val="-4"/>
        </w:rPr>
        <w:t>Act)</w:t>
      </w:r>
    </w:p>
    <w:p w14:paraId="0C61FD07" w14:textId="77777777" w:rsidR="00E23E1D" w:rsidRDefault="00FF7AAD">
      <w:pPr>
        <w:pStyle w:val="ListParagraph"/>
        <w:numPr>
          <w:ilvl w:val="0"/>
          <w:numId w:val="20"/>
        </w:numPr>
        <w:tabs>
          <w:tab w:val="left" w:pos="2031"/>
        </w:tabs>
        <w:spacing w:before="30"/>
        <w:ind w:hanging="398"/>
      </w:pPr>
      <w:r>
        <w:t>21</w:t>
      </w:r>
      <w:r>
        <w:rPr>
          <w:spacing w:val="-4"/>
        </w:rPr>
        <w:t xml:space="preserve"> </w:t>
      </w:r>
      <w:r>
        <w:t>(Transfer</w:t>
      </w:r>
      <w:r>
        <w:rPr>
          <w:spacing w:val="-2"/>
        </w:rPr>
        <w:t xml:space="preserve"> </w:t>
      </w:r>
      <w:r>
        <w:t>and</w:t>
      </w:r>
      <w:r>
        <w:rPr>
          <w:spacing w:val="-5"/>
        </w:rPr>
        <w:t xml:space="preserve"> </w:t>
      </w:r>
      <w:r>
        <w:rPr>
          <w:spacing w:val="-2"/>
        </w:rPr>
        <w:t>subcontracting)</w:t>
      </w:r>
    </w:p>
    <w:p w14:paraId="2634A0EE" w14:textId="77777777" w:rsidR="00E23E1D" w:rsidRDefault="00FF7AAD">
      <w:pPr>
        <w:pStyle w:val="ListParagraph"/>
        <w:numPr>
          <w:ilvl w:val="0"/>
          <w:numId w:val="20"/>
        </w:numPr>
        <w:tabs>
          <w:tab w:val="left" w:pos="2031"/>
        </w:tabs>
        <w:spacing w:before="28" w:line="252" w:lineRule="exact"/>
        <w:ind w:hanging="398"/>
      </w:pPr>
      <w:r>
        <w:t>23</w:t>
      </w:r>
      <w:r>
        <w:rPr>
          <w:spacing w:val="-6"/>
        </w:rPr>
        <w:t xml:space="preserve"> </w:t>
      </w:r>
      <w:r>
        <w:t>(Complaints</w:t>
      </w:r>
      <w:r>
        <w:rPr>
          <w:spacing w:val="-6"/>
        </w:rPr>
        <w:t xml:space="preserve"> </w:t>
      </w:r>
      <w:r>
        <w:t>handling</w:t>
      </w:r>
      <w:r>
        <w:rPr>
          <w:spacing w:val="-6"/>
        </w:rPr>
        <w:t xml:space="preserve"> </w:t>
      </w:r>
      <w:r>
        <w:t>and</w:t>
      </w:r>
      <w:r>
        <w:rPr>
          <w:spacing w:val="-5"/>
        </w:rPr>
        <w:t xml:space="preserve"> </w:t>
      </w:r>
      <w:r>
        <w:rPr>
          <w:spacing w:val="-2"/>
        </w:rPr>
        <w:t>resolution)</w:t>
      </w:r>
    </w:p>
    <w:p w14:paraId="4C0E8474" w14:textId="77777777" w:rsidR="00E23E1D" w:rsidRDefault="00FF7AAD">
      <w:pPr>
        <w:pStyle w:val="ListParagraph"/>
        <w:numPr>
          <w:ilvl w:val="0"/>
          <w:numId w:val="20"/>
        </w:numPr>
        <w:tabs>
          <w:tab w:val="left" w:pos="2031"/>
        </w:tabs>
        <w:spacing w:line="252" w:lineRule="exact"/>
        <w:ind w:hanging="398"/>
      </w:pPr>
      <w:r>
        <w:t>24</w:t>
      </w:r>
      <w:r>
        <w:rPr>
          <w:spacing w:val="-7"/>
        </w:rPr>
        <w:t xml:space="preserve"> </w:t>
      </w:r>
      <w:r>
        <w:t>(Conflicts</w:t>
      </w:r>
      <w:r>
        <w:rPr>
          <w:spacing w:val="-5"/>
        </w:rPr>
        <w:t xml:space="preserve"> </w:t>
      </w:r>
      <w:r>
        <w:t>of</w:t>
      </w:r>
      <w:r>
        <w:rPr>
          <w:spacing w:val="-2"/>
        </w:rPr>
        <w:t xml:space="preserve"> </w:t>
      </w:r>
      <w:r>
        <w:t>interest</w:t>
      </w:r>
      <w:r>
        <w:rPr>
          <w:spacing w:val="-6"/>
        </w:rPr>
        <w:t xml:space="preserve"> </w:t>
      </w:r>
      <w:r>
        <w:t>and</w:t>
      </w:r>
      <w:r>
        <w:rPr>
          <w:spacing w:val="-5"/>
        </w:rPr>
        <w:t xml:space="preserve"> </w:t>
      </w:r>
      <w:r>
        <w:t>ethical</w:t>
      </w:r>
      <w:r>
        <w:rPr>
          <w:spacing w:val="-5"/>
        </w:rPr>
        <w:t xml:space="preserve"> </w:t>
      </w:r>
      <w:r>
        <w:rPr>
          <w:spacing w:val="-2"/>
        </w:rPr>
        <w:t>walls)</w:t>
      </w:r>
    </w:p>
    <w:p w14:paraId="63FC469B" w14:textId="77777777" w:rsidR="00E23E1D" w:rsidRDefault="00FF7AAD">
      <w:pPr>
        <w:pStyle w:val="ListParagraph"/>
        <w:numPr>
          <w:ilvl w:val="0"/>
          <w:numId w:val="20"/>
        </w:numPr>
        <w:tabs>
          <w:tab w:val="left" w:pos="2031"/>
        </w:tabs>
        <w:spacing w:before="1" w:line="252" w:lineRule="exact"/>
        <w:ind w:hanging="398"/>
      </w:pPr>
      <w:r>
        <w:t>25</w:t>
      </w:r>
      <w:r>
        <w:rPr>
          <w:spacing w:val="-5"/>
        </w:rPr>
        <w:t xml:space="preserve"> </w:t>
      </w:r>
      <w:r>
        <w:t>(Publicity</w:t>
      </w:r>
      <w:r>
        <w:rPr>
          <w:spacing w:val="-3"/>
        </w:rPr>
        <w:t xml:space="preserve"> </w:t>
      </w:r>
      <w:r>
        <w:t>and</w:t>
      </w:r>
      <w:r>
        <w:rPr>
          <w:spacing w:val="-5"/>
        </w:rPr>
        <w:t xml:space="preserve"> </w:t>
      </w:r>
      <w:r>
        <w:rPr>
          <w:spacing w:val="-2"/>
        </w:rPr>
        <w:t>branding)</w:t>
      </w:r>
    </w:p>
    <w:p w14:paraId="602D9ACC" w14:textId="77777777" w:rsidR="00E23E1D" w:rsidRDefault="00FF7AAD">
      <w:pPr>
        <w:pStyle w:val="ListParagraph"/>
        <w:numPr>
          <w:ilvl w:val="0"/>
          <w:numId w:val="20"/>
        </w:numPr>
        <w:tabs>
          <w:tab w:val="left" w:pos="2031"/>
        </w:tabs>
        <w:spacing w:line="252" w:lineRule="exact"/>
        <w:ind w:hanging="398"/>
      </w:pPr>
      <w:r>
        <w:t>26</w:t>
      </w:r>
      <w:r>
        <w:rPr>
          <w:spacing w:val="-4"/>
        </w:rPr>
        <w:t xml:space="preserve"> </w:t>
      </w:r>
      <w:r>
        <w:t>(Equality</w:t>
      </w:r>
      <w:r>
        <w:rPr>
          <w:spacing w:val="-2"/>
        </w:rPr>
        <w:t xml:space="preserve"> </w:t>
      </w:r>
      <w:r>
        <w:t>and</w:t>
      </w:r>
      <w:r>
        <w:rPr>
          <w:spacing w:val="-5"/>
        </w:rPr>
        <w:t xml:space="preserve"> </w:t>
      </w:r>
      <w:r>
        <w:rPr>
          <w:spacing w:val="-2"/>
        </w:rPr>
        <w:t>diversity)</w:t>
      </w:r>
    </w:p>
    <w:p w14:paraId="509872ED" w14:textId="77777777" w:rsidR="00E23E1D" w:rsidRDefault="00FF7AAD">
      <w:pPr>
        <w:pStyle w:val="ListParagraph"/>
        <w:numPr>
          <w:ilvl w:val="0"/>
          <w:numId w:val="20"/>
        </w:numPr>
        <w:tabs>
          <w:tab w:val="left" w:pos="2031"/>
        </w:tabs>
        <w:spacing w:before="2"/>
        <w:ind w:hanging="398"/>
      </w:pPr>
      <w:r>
        <w:t>28</w:t>
      </w:r>
      <w:r>
        <w:rPr>
          <w:spacing w:val="-3"/>
        </w:rPr>
        <w:t xml:space="preserve"> </w:t>
      </w:r>
      <w:r>
        <w:t>(Data</w:t>
      </w:r>
      <w:r>
        <w:rPr>
          <w:spacing w:val="-3"/>
        </w:rPr>
        <w:t xml:space="preserve"> </w:t>
      </w:r>
      <w:r>
        <w:rPr>
          <w:spacing w:val="-2"/>
        </w:rPr>
        <w:t>protection)</w:t>
      </w:r>
    </w:p>
    <w:p w14:paraId="037DE0BE" w14:textId="77777777" w:rsidR="00E23E1D" w:rsidRDefault="00FF7AAD">
      <w:pPr>
        <w:pStyle w:val="ListParagraph"/>
        <w:numPr>
          <w:ilvl w:val="0"/>
          <w:numId w:val="20"/>
        </w:numPr>
        <w:tabs>
          <w:tab w:val="left" w:pos="2031"/>
        </w:tabs>
        <w:spacing w:before="28"/>
        <w:ind w:hanging="398"/>
      </w:pPr>
      <w:r>
        <w:t xml:space="preserve">31 </w:t>
      </w:r>
      <w:r>
        <w:rPr>
          <w:spacing w:val="-2"/>
        </w:rPr>
        <w:t>(Severability)</w:t>
      </w:r>
    </w:p>
    <w:p w14:paraId="0F23890E" w14:textId="77777777" w:rsidR="00E23E1D" w:rsidRDefault="00FF7AAD">
      <w:pPr>
        <w:pStyle w:val="ListParagraph"/>
        <w:numPr>
          <w:ilvl w:val="0"/>
          <w:numId w:val="20"/>
        </w:numPr>
        <w:tabs>
          <w:tab w:val="left" w:pos="2031"/>
        </w:tabs>
        <w:spacing w:before="30"/>
        <w:ind w:hanging="398"/>
      </w:pPr>
      <w:r>
        <w:t>32</w:t>
      </w:r>
      <w:r>
        <w:rPr>
          <w:spacing w:val="-4"/>
        </w:rPr>
        <w:t xml:space="preserve"> </w:t>
      </w:r>
      <w:r>
        <w:t>and</w:t>
      </w:r>
      <w:r>
        <w:rPr>
          <w:spacing w:val="-4"/>
        </w:rPr>
        <w:t xml:space="preserve"> </w:t>
      </w:r>
      <w:r>
        <w:t>33</w:t>
      </w:r>
      <w:r>
        <w:rPr>
          <w:spacing w:val="-5"/>
        </w:rPr>
        <w:t xml:space="preserve"> </w:t>
      </w:r>
      <w:r>
        <w:t>(Managing</w:t>
      </w:r>
      <w:r>
        <w:rPr>
          <w:spacing w:val="-4"/>
        </w:rPr>
        <w:t xml:space="preserve"> </w:t>
      </w:r>
      <w:r>
        <w:t>disputes</w:t>
      </w:r>
      <w:r>
        <w:rPr>
          <w:spacing w:val="-3"/>
        </w:rPr>
        <w:t xml:space="preserve"> </w:t>
      </w:r>
      <w:r>
        <w:t>and</w:t>
      </w:r>
      <w:r>
        <w:rPr>
          <w:spacing w:val="-5"/>
        </w:rPr>
        <w:t xml:space="preserve"> </w:t>
      </w:r>
      <w:r>
        <w:rPr>
          <w:spacing w:val="-2"/>
        </w:rPr>
        <w:t>Mediation)</w:t>
      </w:r>
    </w:p>
    <w:p w14:paraId="614DA21E" w14:textId="77777777" w:rsidR="00E23E1D" w:rsidRDefault="00FF7AAD">
      <w:pPr>
        <w:pStyle w:val="ListParagraph"/>
        <w:numPr>
          <w:ilvl w:val="0"/>
          <w:numId w:val="20"/>
        </w:numPr>
        <w:tabs>
          <w:tab w:val="left" w:pos="2031"/>
        </w:tabs>
        <w:spacing w:before="30"/>
        <w:ind w:hanging="398"/>
      </w:pPr>
      <w:r>
        <w:t xml:space="preserve">34 </w:t>
      </w:r>
      <w:r>
        <w:rPr>
          <w:spacing w:val="-2"/>
        </w:rPr>
        <w:t>(Confidentiality)</w:t>
      </w:r>
    </w:p>
    <w:p w14:paraId="7A515666" w14:textId="77777777" w:rsidR="00E23E1D" w:rsidRDefault="00FF7AAD">
      <w:pPr>
        <w:pStyle w:val="ListParagraph"/>
        <w:numPr>
          <w:ilvl w:val="0"/>
          <w:numId w:val="20"/>
        </w:numPr>
        <w:tabs>
          <w:tab w:val="left" w:pos="2031"/>
        </w:tabs>
        <w:spacing w:before="31"/>
        <w:ind w:hanging="398"/>
      </w:pPr>
      <w:r>
        <w:t>35</w:t>
      </w:r>
      <w:r>
        <w:rPr>
          <w:spacing w:val="-6"/>
        </w:rPr>
        <w:t xml:space="preserve"> </w:t>
      </w:r>
      <w:r>
        <w:t>(Waiver</w:t>
      </w:r>
      <w:r>
        <w:rPr>
          <w:spacing w:val="-4"/>
        </w:rPr>
        <w:t xml:space="preserve"> </w:t>
      </w:r>
      <w:r>
        <w:t>and</w:t>
      </w:r>
      <w:r>
        <w:rPr>
          <w:spacing w:val="-7"/>
        </w:rPr>
        <w:t xml:space="preserve"> </w:t>
      </w:r>
      <w:r>
        <w:t>cumulative</w:t>
      </w:r>
      <w:r>
        <w:rPr>
          <w:spacing w:val="-5"/>
        </w:rPr>
        <w:t xml:space="preserve"> </w:t>
      </w:r>
      <w:r>
        <w:rPr>
          <w:spacing w:val="-2"/>
        </w:rPr>
        <w:t>remedies)</w:t>
      </w:r>
    </w:p>
    <w:p w14:paraId="1D6C90C6" w14:textId="77777777" w:rsidR="00E23E1D" w:rsidRDefault="00E23E1D">
      <w:pPr>
        <w:sectPr w:rsidR="00E23E1D">
          <w:pgSz w:w="11930" w:h="16840"/>
          <w:pgMar w:top="640" w:right="400" w:bottom="1240" w:left="580" w:header="0" w:footer="1028" w:gutter="0"/>
          <w:cols w:space="720"/>
        </w:sectPr>
      </w:pPr>
    </w:p>
    <w:p w14:paraId="68FAD05F" w14:textId="77777777" w:rsidR="00E23E1D" w:rsidRDefault="00FF7AAD">
      <w:pPr>
        <w:pStyle w:val="ListParagraph"/>
        <w:numPr>
          <w:ilvl w:val="0"/>
          <w:numId w:val="20"/>
        </w:numPr>
        <w:tabs>
          <w:tab w:val="left" w:pos="2031"/>
        </w:tabs>
        <w:spacing w:before="64"/>
        <w:ind w:hanging="398"/>
      </w:pPr>
      <w:r>
        <w:t>36</w:t>
      </w:r>
      <w:r>
        <w:rPr>
          <w:spacing w:val="-6"/>
        </w:rPr>
        <w:t xml:space="preserve"> </w:t>
      </w:r>
      <w:r>
        <w:t>(Corporate</w:t>
      </w:r>
      <w:r>
        <w:rPr>
          <w:spacing w:val="-7"/>
        </w:rPr>
        <w:t xml:space="preserve"> </w:t>
      </w:r>
      <w:r>
        <w:t>Social</w:t>
      </w:r>
      <w:r>
        <w:rPr>
          <w:spacing w:val="-6"/>
        </w:rPr>
        <w:t xml:space="preserve"> </w:t>
      </w:r>
      <w:r>
        <w:rPr>
          <w:spacing w:val="-2"/>
        </w:rPr>
        <w:t>Responsibility)</w:t>
      </w:r>
    </w:p>
    <w:p w14:paraId="7918C18C" w14:textId="77777777" w:rsidR="00E23E1D" w:rsidRDefault="00FF7AAD">
      <w:pPr>
        <w:pStyle w:val="ListParagraph"/>
        <w:numPr>
          <w:ilvl w:val="0"/>
          <w:numId w:val="20"/>
        </w:numPr>
        <w:tabs>
          <w:tab w:val="left" w:pos="2031"/>
        </w:tabs>
        <w:spacing w:before="28"/>
        <w:ind w:hanging="398"/>
      </w:pPr>
      <w:r>
        <w:t>paragraphs</w:t>
      </w:r>
      <w:r>
        <w:rPr>
          <w:spacing w:val="-8"/>
        </w:rPr>
        <w:t xml:space="preserve"> </w:t>
      </w:r>
      <w:r>
        <w:t>1</w:t>
      </w:r>
      <w:r>
        <w:rPr>
          <w:spacing w:val="-6"/>
        </w:rPr>
        <w:t xml:space="preserve"> </w:t>
      </w:r>
      <w:r>
        <w:t>to</w:t>
      </w:r>
      <w:r>
        <w:rPr>
          <w:spacing w:val="-3"/>
        </w:rPr>
        <w:t xml:space="preserve"> </w:t>
      </w:r>
      <w:r>
        <w:t>10</w:t>
      </w:r>
      <w:r>
        <w:rPr>
          <w:spacing w:val="-6"/>
        </w:rPr>
        <w:t xml:space="preserve"> </w:t>
      </w:r>
      <w:r>
        <w:t>of</w:t>
      </w:r>
      <w:r>
        <w:rPr>
          <w:spacing w:val="-6"/>
        </w:rPr>
        <w:t xml:space="preserve"> </w:t>
      </w:r>
      <w:r>
        <w:t>the</w:t>
      </w:r>
      <w:r>
        <w:rPr>
          <w:spacing w:val="-4"/>
        </w:rPr>
        <w:t xml:space="preserve"> </w:t>
      </w:r>
      <w:r>
        <w:t>Framework</w:t>
      </w:r>
      <w:r>
        <w:rPr>
          <w:spacing w:val="-4"/>
        </w:rPr>
        <w:t xml:space="preserve"> </w:t>
      </w:r>
      <w:r>
        <w:t>Agreement</w:t>
      </w:r>
      <w:r>
        <w:rPr>
          <w:spacing w:val="-5"/>
        </w:rPr>
        <w:t xml:space="preserve"> </w:t>
      </w:r>
      <w:r>
        <w:t>Schedule</w:t>
      </w:r>
      <w:r>
        <w:rPr>
          <w:spacing w:val="-3"/>
        </w:rPr>
        <w:t xml:space="preserve"> </w:t>
      </w:r>
      <w:r>
        <w:rPr>
          <w:spacing w:val="-10"/>
        </w:rPr>
        <w:t>3</w:t>
      </w:r>
    </w:p>
    <w:p w14:paraId="45C60D6C" w14:textId="77777777" w:rsidR="00E23E1D" w:rsidRDefault="00E23E1D">
      <w:pPr>
        <w:pStyle w:val="BodyText"/>
        <w:spacing w:before="5"/>
        <w:rPr>
          <w:sz w:val="31"/>
        </w:rPr>
      </w:pPr>
    </w:p>
    <w:p w14:paraId="59FDC1EC" w14:textId="77777777" w:rsidR="00E23E1D" w:rsidRDefault="00FF7AAD">
      <w:pPr>
        <w:pStyle w:val="ListParagraph"/>
        <w:numPr>
          <w:ilvl w:val="1"/>
          <w:numId w:val="21"/>
        </w:numPr>
        <w:tabs>
          <w:tab w:val="left" w:pos="1985"/>
        </w:tabs>
        <w:ind w:left="1985" w:hanging="727"/>
      </w:pPr>
      <w:r>
        <w:t>The</w:t>
      </w:r>
      <w:r>
        <w:rPr>
          <w:spacing w:val="-7"/>
        </w:rPr>
        <w:t xml:space="preserve"> </w:t>
      </w:r>
      <w:r>
        <w:t>Framework</w:t>
      </w:r>
      <w:r>
        <w:rPr>
          <w:spacing w:val="-6"/>
        </w:rPr>
        <w:t xml:space="preserve"> </w:t>
      </w:r>
      <w:r>
        <w:t>Agreement</w:t>
      </w:r>
      <w:r>
        <w:rPr>
          <w:spacing w:val="-3"/>
        </w:rPr>
        <w:t xml:space="preserve"> </w:t>
      </w:r>
      <w:r>
        <w:t>provisions</w:t>
      </w:r>
      <w:r>
        <w:rPr>
          <w:spacing w:val="-4"/>
        </w:rPr>
        <w:t xml:space="preserve"> </w:t>
      </w:r>
      <w:r>
        <w:t>in</w:t>
      </w:r>
      <w:r>
        <w:rPr>
          <w:spacing w:val="-4"/>
        </w:rPr>
        <w:t xml:space="preserve"> </w:t>
      </w:r>
      <w:r>
        <w:t>clause</w:t>
      </w:r>
      <w:r>
        <w:rPr>
          <w:spacing w:val="-10"/>
        </w:rPr>
        <w:t xml:space="preserve"> </w:t>
      </w:r>
      <w:r>
        <w:t>2.1</w:t>
      </w:r>
      <w:r>
        <w:rPr>
          <w:spacing w:val="-4"/>
        </w:rPr>
        <w:t xml:space="preserve"> </w:t>
      </w:r>
      <w:r>
        <w:t>will</w:t>
      </w:r>
      <w:r>
        <w:rPr>
          <w:spacing w:val="-4"/>
        </w:rPr>
        <w:t xml:space="preserve"> </w:t>
      </w:r>
      <w:r>
        <w:t>be</w:t>
      </w:r>
      <w:r>
        <w:rPr>
          <w:spacing w:val="-7"/>
        </w:rPr>
        <w:t xml:space="preserve"> </w:t>
      </w:r>
      <w:r>
        <w:t>modified</w:t>
      </w:r>
      <w:r>
        <w:rPr>
          <w:spacing w:val="-5"/>
        </w:rPr>
        <w:t xml:space="preserve"> </w:t>
      </w:r>
      <w:r>
        <w:t>as</w:t>
      </w:r>
      <w:r>
        <w:rPr>
          <w:spacing w:val="-6"/>
        </w:rPr>
        <w:t xml:space="preserve"> </w:t>
      </w:r>
      <w:r>
        <w:rPr>
          <w:spacing w:val="-2"/>
        </w:rPr>
        <w:t>follows:</w:t>
      </w:r>
    </w:p>
    <w:p w14:paraId="770564D4" w14:textId="77777777" w:rsidR="00E23E1D" w:rsidRDefault="00E23E1D">
      <w:pPr>
        <w:pStyle w:val="BodyText"/>
        <w:spacing w:before="5"/>
        <w:rPr>
          <w:sz w:val="31"/>
        </w:rPr>
      </w:pPr>
    </w:p>
    <w:p w14:paraId="24FA2103" w14:textId="77777777" w:rsidR="00E23E1D" w:rsidRDefault="00FF7AAD">
      <w:pPr>
        <w:pStyle w:val="ListParagraph"/>
        <w:numPr>
          <w:ilvl w:val="2"/>
          <w:numId w:val="21"/>
        </w:numPr>
        <w:tabs>
          <w:tab w:val="left" w:pos="2713"/>
        </w:tabs>
        <w:ind w:left="2713" w:right="789" w:hanging="72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‘Framework</w:t>
      </w:r>
      <w:r>
        <w:rPr>
          <w:spacing w:val="-1"/>
        </w:rPr>
        <w:t xml:space="preserve"> </w:t>
      </w:r>
      <w:r>
        <w:t>Agreement’</w:t>
      </w:r>
      <w:r>
        <w:rPr>
          <w:spacing w:val="-2"/>
        </w:rPr>
        <w:t xml:space="preserve"> </w:t>
      </w:r>
      <w:r>
        <w:t>will</w:t>
      </w:r>
      <w:r>
        <w:rPr>
          <w:spacing w:val="-2"/>
        </w:rPr>
        <w:t xml:space="preserve"> </w:t>
      </w:r>
      <w:r>
        <w:t>be</w:t>
      </w:r>
      <w:r>
        <w:rPr>
          <w:spacing w:val="-2"/>
        </w:rPr>
        <w:t xml:space="preserve"> </w:t>
      </w:r>
      <w:r>
        <w:t>a</w:t>
      </w:r>
      <w:r>
        <w:rPr>
          <w:spacing w:val="-4"/>
        </w:rPr>
        <w:t xml:space="preserve"> </w:t>
      </w:r>
      <w:r>
        <w:t>reference</w:t>
      </w:r>
      <w:r>
        <w:rPr>
          <w:spacing w:val="-4"/>
        </w:rPr>
        <w:t xml:space="preserve"> </w:t>
      </w:r>
      <w:r>
        <w:t>to</w:t>
      </w:r>
      <w:r>
        <w:rPr>
          <w:spacing w:val="-4"/>
        </w:rPr>
        <w:t xml:space="preserve"> </w:t>
      </w:r>
      <w:r>
        <w:t>the</w:t>
      </w:r>
      <w:r>
        <w:rPr>
          <w:spacing w:val="-2"/>
        </w:rPr>
        <w:t xml:space="preserve"> </w:t>
      </w:r>
      <w:r>
        <w:t xml:space="preserve">‘Call-Off </w:t>
      </w:r>
      <w:r>
        <w:rPr>
          <w:spacing w:val="-2"/>
        </w:rPr>
        <w:t>Contract’</w:t>
      </w:r>
    </w:p>
    <w:p w14:paraId="2AD13DA4" w14:textId="77777777" w:rsidR="00E23E1D" w:rsidRDefault="00FF7AAD">
      <w:pPr>
        <w:pStyle w:val="ListParagraph"/>
        <w:numPr>
          <w:ilvl w:val="2"/>
          <w:numId w:val="21"/>
        </w:numPr>
        <w:tabs>
          <w:tab w:val="left" w:pos="2713"/>
        </w:tabs>
        <w:spacing w:before="41"/>
        <w:ind w:left="2713" w:right="926" w:hanging="720"/>
      </w:pPr>
      <w:r>
        <w:t>a</w:t>
      </w:r>
      <w:r>
        <w:rPr>
          <w:spacing w:val="-2"/>
        </w:rPr>
        <w:t xml:space="preserve"> </w:t>
      </w:r>
      <w:r>
        <w:t>reference</w:t>
      </w:r>
      <w:r>
        <w:rPr>
          <w:spacing w:val="-4"/>
        </w:rPr>
        <w:t xml:space="preserve"> </w:t>
      </w:r>
      <w:r>
        <w:t>to</w:t>
      </w:r>
      <w:r>
        <w:rPr>
          <w:spacing w:val="-3"/>
        </w:rPr>
        <w:t xml:space="preserve"> </w:t>
      </w:r>
      <w:r>
        <w:t>‘CCS’</w:t>
      </w:r>
      <w:r>
        <w:rPr>
          <w:spacing w:val="-2"/>
        </w:rPr>
        <w:t xml:space="preserve"> </w:t>
      </w:r>
      <w:r>
        <w:t>or</w:t>
      </w:r>
      <w:r>
        <w:rPr>
          <w:spacing w:val="-3"/>
        </w:rPr>
        <w:t xml:space="preserve"> </w:t>
      </w:r>
      <w:r>
        <w:t>to</w:t>
      </w:r>
      <w:r>
        <w:rPr>
          <w:spacing w:val="-2"/>
        </w:rPr>
        <w:t xml:space="preserve"> </w:t>
      </w:r>
      <w:r>
        <w:t>‘CCS</w:t>
      </w:r>
      <w:r>
        <w:rPr>
          <w:spacing w:val="-2"/>
        </w:rPr>
        <w:t xml:space="preserve"> </w:t>
      </w:r>
      <w:r>
        <w:t>and/or</w:t>
      </w:r>
      <w:r>
        <w:rPr>
          <w:spacing w:val="-3"/>
        </w:rPr>
        <w:t xml:space="preserve"> </w:t>
      </w:r>
      <w:r>
        <w:t>the</w:t>
      </w:r>
      <w:r>
        <w:rPr>
          <w:spacing w:val="-4"/>
        </w:rPr>
        <w:t xml:space="preserve"> </w:t>
      </w:r>
      <w:r>
        <w:t>Buyer’</w:t>
      </w:r>
      <w:r>
        <w:rPr>
          <w:spacing w:val="-5"/>
        </w:rPr>
        <w:t xml:space="preserve"> </w:t>
      </w:r>
      <w:r>
        <w:t>will</w:t>
      </w:r>
      <w:r>
        <w:rPr>
          <w:spacing w:val="-2"/>
        </w:rPr>
        <w:t xml:space="preserve"> </w:t>
      </w:r>
      <w:r>
        <w:t>be</w:t>
      </w:r>
      <w:r>
        <w:rPr>
          <w:spacing w:val="-2"/>
        </w:rPr>
        <w:t xml:space="preserve"> </w:t>
      </w:r>
      <w:r>
        <w:t>a</w:t>
      </w:r>
      <w:r>
        <w:rPr>
          <w:spacing w:val="-2"/>
        </w:rPr>
        <w:t xml:space="preserve"> </w:t>
      </w:r>
      <w:r>
        <w:t>reference</w:t>
      </w:r>
      <w:r>
        <w:rPr>
          <w:spacing w:val="-4"/>
        </w:rPr>
        <w:t xml:space="preserve"> </w:t>
      </w:r>
      <w:r>
        <w:t>to</w:t>
      </w:r>
      <w:r>
        <w:rPr>
          <w:spacing w:val="-2"/>
        </w:rPr>
        <w:t xml:space="preserve"> </w:t>
      </w:r>
      <w:r>
        <w:t xml:space="preserve">‘the </w:t>
      </w:r>
      <w:r>
        <w:rPr>
          <w:spacing w:val="-2"/>
        </w:rPr>
        <w:t>Buyer’</w:t>
      </w:r>
    </w:p>
    <w:p w14:paraId="38369658" w14:textId="77777777" w:rsidR="00E23E1D" w:rsidRDefault="00FF7AAD">
      <w:pPr>
        <w:pStyle w:val="ListParagraph"/>
        <w:numPr>
          <w:ilvl w:val="2"/>
          <w:numId w:val="21"/>
        </w:numPr>
        <w:tabs>
          <w:tab w:val="left" w:pos="2713"/>
        </w:tabs>
        <w:spacing w:before="53" w:line="292" w:lineRule="auto"/>
        <w:ind w:left="2713" w:right="854" w:hanging="72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‘Parties’</w:t>
      </w:r>
      <w:r>
        <w:rPr>
          <w:spacing w:val="-2"/>
        </w:rPr>
        <w:t xml:space="preserve"> </w:t>
      </w:r>
      <w:r>
        <w:t>and</w:t>
      </w:r>
      <w:r>
        <w:rPr>
          <w:spacing w:val="-2"/>
        </w:rPr>
        <w:t xml:space="preserve"> </w:t>
      </w:r>
      <w:r>
        <w:t>a</w:t>
      </w:r>
      <w:r>
        <w:rPr>
          <w:spacing w:val="-1"/>
        </w:rPr>
        <w:t xml:space="preserve"> </w:t>
      </w:r>
      <w:r>
        <w:t>‘Party’</w:t>
      </w:r>
      <w:r>
        <w:rPr>
          <w:spacing w:val="-2"/>
        </w:rPr>
        <w:t xml:space="preserve"> </w:t>
      </w:r>
      <w:r>
        <w:t>will</w:t>
      </w:r>
      <w:r>
        <w:rPr>
          <w:spacing w:val="-2"/>
        </w:rPr>
        <w:t xml:space="preserve"> </w:t>
      </w:r>
      <w:r>
        <w:t>be</w:t>
      </w:r>
      <w:r>
        <w:rPr>
          <w:spacing w:val="-2"/>
        </w:rPr>
        <w:t xml:space="preserve"> </w:t>
      </w:r>
      <w:r>
        <w:t>a</w:t>
      </w:r>
      <w:r>
        <w:rPr>
          <w:spacing w:val="-4"/>
        </w:rPr>
        <w:t xml:space="preserve"> </w:t>
      </w:r>
      <w:r>
        <w:t>reference</w:t>
      </w:r>
      <w:r>
        <w:rPr>
          <w:spacing w:val="-4"/>
        </w:rPr>
        <w:t xml:space="preserve"> </w:t>
      </w:r>
      <w:r>
        <w:t>to</w:t>
      </w:r>
      <w:r>
        <w:rPr>
          <w:spacing w:val="-4"/>
        </w:rPr>
        <w:t xml:space="preserve"> </w:t>
      </w:r>
      <w:r>
        <w:t>the</w:t>
      </w:r>
      <w:r>
        <w:rPr>
          <w:spacing w:val="-4"/>
        </w:rPr>
        <w:t xml:space="preserve"> </w:t>
      </w:r>
      <w:r>
        <w:t>Buyer</w:t>
      </w:r>
      <w:r>
        <w:rPr>
          <w:spacing w:val="-3"/>
        </w:rPr>
        <w:t xml:space="preserve"> </w:t>
      </w:r>
      <w:r>
        <w:t>and Supplier as Parties under this Call-Off Contract</w:t>
      </w:r>
    </w:p>
    <w:p w14:paraId="213278AD" w14:textId="77777777" w:rsidR="00E23E1D" w:rsidRDefault="00E23E1D">
      <w:pPr>
        <w:pStyle w:val="BodyText"/>
        <w:spacing w:before="6"/>
        <w:rPr>
          <w:sz w:val="26"/>
        </w:rPr>
      </w:pPr>
    </w:p>
    <w:p w14:paraId="284C3BFF" w14:textId="77777777" w:rsidR="00E23E1D" w:rsidRDefault="00FF7AAD">
      <w:pPr>
        <w:pStyle w:val="ListParagraph"/>
        <w:numPr>
          <w:ilvl w:val="1"/>
          <w:numId w:val="21"/>
        </w:numPr>
        <w:tabs>
          <w:tab w:val="left" w:pos="2713"/>
        </w:tabs>
        <w:spacing w:line="290" w:lineRule="auto"/>
        <w:ind w:left="2713" w:right="676" w:hanging="720"/>
      </w:pPr>
      <w:r>
        <w:t>The Parties acknowledge that they are required to complete the applicable Annexes contained in Schedule 7 (Processing Data) of the Framework Agreement</w:t>
      </w:r>
      <w:r>
        <w:rPr>
          <w:spacing w:val="-3"/>
        </w:rPr>
        <w:t xml:space="preserve"> </w:t>
      </w:r>
      <w:r>
        <w:t>for</w:t>
      </w:r>
      <w:r>
        <w:rPr>
          <w:spacing w:val="-3"/>
        </w:rPr>
        <w:t xml:space="preserve"> </w:t>
      </w:r>
      <w:r>
        <w:t>the</w:t>
      </w:r>
      <w:r>
        <w:rPr>
          <w:spacing w:val="-4"/>
        </w:rPr>
        <w:t xml:space="preserve"> </w:t>
      </w:r>
      <w:r>
        <w:t>purposes</w:t>
      </w:r>
      <w:r>
        <w:rPr>
          <w:spacing w:val="-2"/>
        </w:rPr>
        <w:t xml:space="preserve"> </w:t>
      </w:r>
      <w:r>
        <w:t>of</w:t>
      </w:r>
      <w:r>
        <w:rPr>
          <w:spacing w:val="-2"/>
        </w:rPr>
        <w:t xml:space="preserve"> </w:t>
      </w:r>
      <w:r>
        <w:t>this</w:t>
      </w:r>
      <w:r>
        <w:rPr>
          <w:spacing w:val="-4"/>
        </w:rPr>
        <w:t xml:space="preserve"> </w:t>
      </w:r>
      <w:r>
        <w:t>Call-Off</w:t>
      </w:r>
      <w:r>
        <w:rPr>
          <w:spacing w:val="-3"/>
        </w:rPr>
        <w:t xml:space="preserve"> </w:t>
      </w:r>
      <w:r>
        <w:t>Contract.</w:t>
      </w:r>
      <w:r>
        <w:rPr>
          <w:spacing w:val="-2"/>
        </w:rPr>
        <w:t xml:space="preserve"> </w:t>
      </w:r>
      <w:r>
        <w:t>The</w:t>
      </w:r>
      <w:r>
        <w:rPr>
          <w:spacing w:val="-2"/>
        </w:rPr>
        <w:t xml:space="preserve"> </w:t>
      </w:r>
      <w:r>
        <w:t>applicable</w:t>
      </w:r>
      <w:r>
        <w:rPr>
          <w:spacing w:val="-2"/>
        </w:rPr>
        <w:t xml:space="preserve"> </w:t>
      </w:r>
      <w:r>
        <w:t>Annexes being reproduced at Schedule 7 of this Call-Off Contract.</w:t>
      </w:r>
    </w:p>
    <w:p w14:paraId="0FA6737E" w14:textId="77777777" w:rsidR="00E23E1D" w:rsidRDefault="00E23E1D">
      <w:pPr>
        <w:pStyle w:val="BodyText"/>
        <w:spacing w:before="10"/>
        <w:rPr>
          <w:sz w:val="26"/>
        </w:rPr>
      </w:pPr>
    </w:p>
    <w:p w14:paraId="7FA951AE" w14:textId="77777777" w:rsidR="00E23E1D" w:rsidRDefault="00FF7AAD">
      <w:pPr>
        <w:pStyle w:val="ListParagraph"/>
        <w:numPr>
          <w:ilvl w:val="1"/>
          <w:numId w:val="21"/>
        </w:numPr>
        <w:tabs>
          <w:tab w:val="left" w:pos="2713"/>
        </w:tabs>
        <w:spacing w:before="1" w:line="290" w:lineRule="auto"/>
        <w:ind w:left="2713" w:right="633" w:hanging="720"/>
      </w:pPr>
      <w:r>
        <w:t>The Framework Agreement incorporated clauses will be referred to as incorporated</w:t>
      </w:r>
      <w:r>
        <w:rPr>
          <w:spacing w:val="-5"/>
        </w:rPr>
        <w:t xml:space="preserve"> </w:t>
      </w:r>
      <w:r>
        <w:t>Framework</w:t>
      </w:r>
      <w:r>
        <w:rPr>
          <w:spacing w:val="-7"/>
        </w:rPr>
        <w:t xml:space="preserve"> </w:t>
      </w:r>
      <w:r>
        <w:t>clause</w:t>
      </w:r>
      <w:r>
        <w:rPr>
          <w:spacing w:val="-3"/>
        </w:rPr>
        <w:t xml:space="preserve"> </w:t>
      </w:r>
      <w:r>
        <w:t>‘XX’,</w:t>
      </w:r>
      <w:r>
        <w:rPr>
          <w:spacing w:val="-1"/>
        </w:rPr>
        <w:t xml:space="preserve"> </w:t>
      </w:r>
      <w:r>
        <w:t>where</w:t>
      </w:r>
      <w:r>
        <w:rPr>
          <w:spacing w:val="-3"/>
        </w:rPr>
        <w:t xml:space="preserve"> </w:t>
      </w:r>
      <w:r>
        <w:t>‘XX’</w:t>
      </w:r>
      <w:r>
        <w:rPr>
          <w:spacing w:val="-3"/>
        </w:rPr>
        <w:t xml:space="preserve"> </w:t>
      </w:r>
      <w:r>
        <w:t>is</w:t>
      </w:r>
      <w:r>
        <w:rPr>
          <w:spacing w:val="-2"/>
        </w:rPr>
        <w:t xml:space="preserve"> </w:t>
      </w:r>
      <w:r>
        <w:t>the</w:t>
      </w:r>
      <w:r>
        <w:rPr>
          <w:spacing w:val="-5"/>
        </w:rPr>
        <w:t xml:space="preserve"> </w:t>
      </w:r>
      <w:r>
        <w:t>Framework</w:t>
      </w:r>
      <w:r>
        <w:rPr>
          <w:spacing w:val="-4"/>
        </w:rPr>
        <w:t xml:space="preserve"> </w:t>
      </w:r>
      <w:r>
        <w:t>Agreement clause number.</w:t>
      </w:r>
    </w:p>
    <w:p w14:paraId="1DAF8729" w14:textId="77777777" w:rsidR="00E23E1D" w:rsidRDefault="00E23E1D">
      <w:pPr>
        <w:pStyle w:val="BodyText"/>
        <w:spacing w:before="8"/>
        <w:rPr>
          <w:sz w:val="26"/>
        </w:rPr>
      </w:pPr>
    </w:p>
    <w:p w14:paraId="71E0E89D" w14:textId="77777777" w:rsidR="00E23E1D" w:rsidRDefault="00FF7AAD">
      <w:pPr>
        <w:pStyle w:val="ListParagraph"/>
        <w:numPr>
          <w:ilvl w:val="1"/>
          <w:numId w:val="21"/>
        </w:numPr>
        <w:tabs>
          <w:tab w:val="left" w:pos="2713"/>
        </w:tabs>
        <w:spacing w:before="1" w:line="244" w:lineRule="auto"/>
        <w:ind w:left="2713" w:right="879" w:hanging="720"/>
      </w:pPr>
      <w:r>
        <w:t>When</w:t>
      </w:r>
      <w:r>
        <w:rPr>
          <w:spacing w:val="-2"/>
        </w:rPr>
        <w:t xml:space="preserve"> </w:t>
      </w:r>
      <w:r>
        <w:t>an</w:t>
      </w:r>
      <w:r>
        <w:rPr>
          <w:spacing w:val="-4"/>
        </w:rPr>
        <w:t xml:space="preserve"> </w:t>
      </w:r>
      <w:r>
        <w:t>Order</w:t>
      </w:r>
      <w:r>
        <w:rPr>
          <w:spacing w:val="-3"/>
        </w:rPr>
        <w:t xml:space="preserve"> </w:t>
      </w:r>
      <w:r>
        <w:t>Form</w:t>
      </w:r>
      <w:r>
        <w:rPr>
          <w:spacing w:val="-1"/>
        </w:rPr>
        <w:t xml:space="preserve"> </w:t>
      </w:r>
      <w:r>
        <w:t>is</w:t>
      </w:r>
      <w:r>
        <w:rPr>
          <w:spacing w:val="-6"/>
        </w:rPr>
        <w:t xml:space="preserve"> </w:t>
      </w:r>
      <w:r>
        <w:t>signed, the</w:t>
      </w:r>
      <w:r>
        <w:rPr>
          <w:spacing w:val="-7"/>
        </w:rPr>
        <w:t xml:space="preserve"> </w:t>
      </w:r>
      <w:r>
        <w:t>terms</w:t>
      </w:r>
      <w:r>
        <w:rPr>
          <w:spacing w:val="-1"/>
        </w:rPr>
        <w:t xml:space="preserve"> </w:t>
      </w:r>
      <w:r>
        <w:t>and</w:t>
      </w:r>
      <w:r>
        <w:rPr>
          <w:spacing w:val="-4"/>
        </w:rPr>
        <w:t xml:space="preserve"> </w:t>
      </w:r>
      <w:r>
        <w:t>conditions</w:t>
      </w:r>
      <w:r>
        <w:rPr>
          <w:spacing w:val="-1"/>
        </w:rPr>
        <w:t xml:space="preserve"> </w:t>
      </w:r>
      <w:r>
        <w:t>agreed</w:t>
      </w:r>
      <w:r>
        <w:rPr>
          <w:spacing w:val="-4"/>
        </w:rPr>
        <w:t xml:space="preserve"> </w:t>
      </w:r>
      <w:r>
        <w:t>in</w:t>
      </w:r>
      <w:r>
        <w:rPr>
          <w:spacing w:val="-2"/>
        </w:rPr>
        <w:t xml:space="preserve"> </w:t>
      </w:r>
      <w:r>
        <w:t>it</w:t>
      </w:r>
      <w:r>
        <w:rPr>
          <w:spacing w:val="-3"/>
        </w:rPr>
        <w:t xml:space="preserve"> </w:t>
      </w:r>
      <w:r>
        <w:t>will</w:t>
      </w:r>
      <w:r>
        <w:rPr>
          <w:spacing w:val="-2"/>
        </w:rPr>
        <w:t xml:space="preserve"> </w:t>
      </w:r>
      <w:r>
        <w:t>be incorporated into this Call-Off Contract.</w:t>
      </w:r>
    </w:p>
    <w:p w14:paraId="5C48BC21" w14:textId="77777777" w:rsidR="00E23E1D" w:rsidRDefault="00E23E1D">
      <w:pPr>
        <w:pStyle w:val="BodyText"/>
        <w:rPr>
          <w:sz w:val="24"/>
        </w:rPr>
      </w:pPr>
    </w:p>
    <w:p w14:paraId="6D6629CF" w14:textId="77777777" w:rsidR="00E23E1D" w:rsidRDefault="00E23E1D">
      <w:pPr>
        <w:pStyle w:val="BodyText"/>
        <w:rPr>
          <w:sz w:val="24"/>
        </w:rPr>
      </w:pPr>
    </w:p>
    <w:p w14:paraId="035ED2A7" w14:textId="77777777" w:rsidR="00E23E1D" w:rsidRDefault="00FF7AAD">
      <w:pPr>
        <w:pStyle w:val="Heading2"/>
        <w:numPr>
          <w:ilvl w:val="0"/>
          <w:numId w:val="21"/>
        </w:numPr>
        <w:tabs>
          <w:tab w:val="left" w:pos="1995"/>
        </w:tabs>
        <w:spacing w:before="177"/>
        <w:ind w:left="1995" w:hanging="737"/>
        <w:jc w:val="left"/>
      </w:pPr>
      <w:r>
        <w:rPr>
          <w:color w:val="434343"/>
        </w:rPr>
        <w:t>Supply</w:t>
      </w:r>
      <w:r>
        <w:rPr>
          <w:color w:val="434343"/>
          <w:spacing w:val="-3"/>
        </w:rPr>
        <w:t xml:space="preserve"> </w:t>
      </w:r>
      <w:r>
        <w:rPr>
          <w:color w:val="434343"/>
        </w:rPr>
        <w:t>of</w:t>
      </w:r>
      <w:r>
        <w:rPr>
          <w:color w:val="434343"/>
          <w:spacing w:val="-1"/>
        </w:rPr>
        <w:t xml:space="preserve"> </w:t>
      </w:r>
      <w:r>
        <w:rPr>
          <w:color w:val="434343"/>
          <w:spacing w:val="-2"/>
        </w:rPr>
        <w:t>services</w:t>
      </w:r>
    </w:p>
    <w:p w14:paraId="67C40C3C" w14:textId="77777777" w:rsidR="00E23E1D" w:rsidRDefault="00FF7AAD">
      <w:pPr>
        <w:pStyle w:val="ListParagraph"/>
        <w:numPr>
          <w:ilvl w:val="1"/>
          <w:numId w:val="21"/>
        </w:numPr>
        <w:tabs>
          <w:tab w:val="left" w:pos="1978"/>
        </w:tabs>
        <w:spacing w:before="209"/>
        <w:ind w:left="1978" w:right="484" w:hanging="720"/>
      </w:pPr>
      <w:r>
        <w:t>The</w:t>
      </w:r>
      <w:r>
        <w:rPr>
          <w:spacing w:val="-2"/>
        </w:rPr>
        <w:t xml:space="preserve"> </w:t>
      </w:r>
      <w:r>
        <w:t>Supplier</w:t>
      </w:r>
      <w:r>
        <w:rPr>
          <w:spacing w:val="-1"/>
        </w:rPr>
        <w:t xml:space="preserve"> </w:t>
      </w:r>
      <w:r>
        <w:t>agrees</w:t>
      </w:r>
      <w:r>
        <w:rPr>
          <w:spacing w:val="-6"/>
        </w:rPr>
        <w:t xml:space="preserve"> </w:t>
      </w:r>
      <w:r>
        <w:t>to</w:t>
      </w:r>
      <w:r>
        <w:rPr>
          <w:spacing w:val="-2"/>
        </w:rPr>
        <w:t xml:space="preserve"> </w:t>
      </w:r>
      <w:r>
        <w:t>supply</w:t>
      </w:r>
      <w:r>
        <w:rPr>
          <w:spacing w:val="-1"/>
        </w:rPr>
        <w:t xml:space="preserve"> </w:t>
      </w:r>
      <w:r>
        <w:t>the</w:t>
      </w:r>
      <w:r>
        <w:rPr>
          <w:spacing w:val="-4"/>
        </w:rPr>
        <w:t xml:space="preserve"> </w:t>
      </w:r>
      <w:r>
        <w:t>G-Cloud</w:t>
      </w:r>
      <w:r>
        <w:rPr>
          <w:spacing w:val="-2"/>
        </w:rPr>
        <w:t xml:space="preserve"> </w:t>
      </w:r>
      <w:r>
        <w:t>Services</w:t>
      </w:r>
      <w:r>
        <w:rPr>
          <w:spacing w:val="-2"/>
        </w:rPr>
        <w:t xml:space="preserve"> </w:t>
      </w:r>
      <w:r>
        <w:t>and</w:t>
      </w:r>
      <w:r>
        <w:rPr>
          <w:spacing w:val="-2"/>
        </w:rPr>
        <w:t xml:space="preserve"> </w:t>
      </w:r>
      <w:r>
        <w:t>any</w:t>
      </w:r>
      <w:r>
        <w:rPr>
          <w:spacing w:val="-4"/>
        </w:rPr>
        <w:t xml:space="preserve"> </w:t>
      </w:r>
      <w:r>
        <w:t>Additional</w:t>
      </w:r>
      <w:r>
        <w:rPr>
          <w:spacing w:val="-3"/>
        </w:rPr>
        <w:t xml:space="preserve"> </w:t>
      </w:r>
      <w:r>
        <w:t>Services</w:t>
      </w:r>
      <w:r>
        <w:rPr>
          <w:spacing w:val="-2"/>
        </w:rPr>
        <w:t xml:space="preserve"> </w:t>
      </w:r>
      <w:r>
        <w:t>under the terms of the Call-Off Contract and the Supplier’s Application.</w:t>
      </w:r>
    </w:p>
    <w:p w14:paraId="67164325" w14:textId="77777777" w:rsidR="00E23E1D" w:rsidRDefault="00E23E1D">
      <w:pPr>
        <w:pStyle w:val="BodyText"/>
        <w:spacing w:before="9"/>
      </w:pPr>
    </w:p>
    <w:p w14:paraId="5C1ACB1D" w14:textId="77777777" w:rsidR="00E23E1D" w:rsidRDefault="00FF7AAD">
      <w:pPr>
        <w:pStyle w:val="ListParagraph"/>
        <w:numPr>
          <w:ilvl w:val="1"/>
          <w:numId w:val="21"/>
        </w:numPr>
        <w:tabs>
          <w:tab w:val="left" w:pos="1978"/>
        </w:tabs>
        <w:ind w:left="1978" w:right="653" w:hanging="720"/>
      </w:pPr>
      <w:r>
        <w:t>The</w:t>
      </w:r>
      <w:r>
        <w:rPr>
          <w:spacing w:val="-2"/>
        </w:rPr>
        <w:t xml:space="preserve"> </w:t>
      </w:r>
      <w:r>
        <w:t>Supplier</w:t>
      </w:r>
      <w:r>
        <w:rPr>
          <w:spacing w:val="-1"/>
        </w:rPr>
        <w:t xml:space="preserve"> </w:t>
      </w:r>
      <w:r>
        <w:t>undertakes</w:t>
      </w:r>
      <w:r>
        <w:rPr>
          <w:spacing w:val="-4"/>
        </w:rPr>
        <w:t xml:space="preserve"> </w:t>
      </w:r>
      <w:r>
        <w:t>that each</w:t>
      </w:r>
      <w:r>
        <w:rPr>
          <w:spacing w:val="-6"/>
        </w:rPr>
        <w:t xml:space="preserve"> </w:t>
      </w:r>
      <w:r>
        <w:t>G-Cloud</w:t>
      </w:r>
      <w:r>
        <w:rPr>
          <w:spacing w:val="-2"/>
        </w:rPr>
        <w:t xml:space="preserve"> </w:t>
      </w:r>
      <w:r>
        <w:t>Service</w:t>
      </w:r>
      <w:r>
        <w:rPr>
          <w:spacing w:val="-2"/>
        </w:rPr>
        <w:t xml:space="preserve"> </w:t>
      </w:r>
      <w:r>
        <w:t>will</w:t>
      </w:r>
      <w:r>
        <w:rPr>
          <w:spacing w:val="-2"/>
        </w:rPr>
        <w:t xml:space="preserve"> </w:t>
      </w:r>
      <w:r>
        <w:t>meet</w:t>
      </w:r>
      <w:r>
        <w:rPr>
          <w:spacing w:val="-3"/>
        </w:rPr>
        <w:t xml:space="preserve"> </w:t>
      </w:r>
      <w:r>
        <w:t>the</w:t>
      </w:r>
      <w:r>
        <w:rPr>
          <w:spacing w:val="-4"/>
        </w:rPr>
        <w:t xml:space="preserve"> </w:t>
      </w:r>
      <w:r>
        <w:t>Buyer’s</w:t>
      </w:r>
      <w:r>
        <w:rPr>
          <w:spacing w:val="-6"/>
        </w:rPr>
        <w:t xml:space="preserve"> </w:t>
      </w:r>
      <w:r>
        <w:t>acceptance criteria, as defined in the Order Form.</w:t>
      </w:r>
    </w:p>
    <w:p w14:paraId="0AEF0E3A" w14:textId="77777777" w:rsidR="00E23E1D" w:rsidRDefault="00E23E1D">
      <w:pPr>
        <w:pStyle w:val="BodyText"/>
        <w:rPr>
          <w:sz w:val="24"/>
        </w:rPr>
      </w:pPr>
    </w:p>
    <w:p w14:paraId="10016FC2" w14:textId="77777777" w:rsidR="00E23E1D" w:rsidRDefault="00E23E1D">
      <w:pPr>
        <w:pStyle w:val="BodyText"/>
        <w:rPr>
          <w:sz w:val="24"/>
        </w:rPr>
      </w:pPr>
    </w:p>
    <w:p w14:paraId="22293128" w14:textId="77777777" w:rsidR="00E23E1D" w:rsidRDefault="00E23E1D">
      <w:pPr>
        <w:pStyle w:val="BodyText"/>
        <w:rPr>
          <w:sz w:val="24"/>
        </w:rPr>
      </w:pPr>
    </w:p>
    <w:p w14:paraId="214F908B" w14:textId="77777777" w:rsidR="00E23E1D" w:rsidRDefault="00E23E1D">
      <w:pPr>
        <w:pStyle w:val="BodyText"/>
        <w:rPr>
          <w:sz w:val="24"/>
        </w:rPr>
      </w:pPr>
    </w:p>
    <w:p w14:paraId="0468E324" w14:textId="77777777" w:rsidR="00E23E1D" w:rsidRDefault="00E23E1D">
      <w:pPr>
        <w:pStyle w:val="BodyText"/>
        <w:rPr>
          <w:sz w:val="24"/>
        </w:rPr>
      </w:pPr>
    </w:p>
    <w:p w14:paraId="46DE89DC" w14:textId="77777777" w:rsidR="00E23E1D" w:rsidRDefault="00E23E1D">
      <w:pPr>
        <w:pStyle w:val="BodyText"/>
        <w:spacing w:before="10"/>
        <w:rPr>
          <w:sz w:val="30"/>
        </w:rPr>
      </w:pPr>
    </w:p>
    <w:p w14:paraId="625B9616" w14:textId="77777777" w:rsidR="00E23E1D" w:rsidRDefault="00FF7AAD">
      <w:pPr>
        <w:pStyle w:val="Heading2"/>
        <w:numPr>
          <w:ilvl w:val="0"/>
          <w:numId w:val="21"/>
        </w:numPr>
        <w:tabs>
          <w:tab w:val="left" w:pos="1993"/>
        </w:tabs>
        <w:ind w:left="1993" w:hanging="735"/>
        <w:jc w:val="left"/>
      </w:pPr>
      <w:r>
        <w:rPr>
          <w:color w:val="434343"/>
        </w:rPr>
        <w:t>Supplier</w:t>
      </w:r>
      <w:r>
        <w:rPr>
          <w:color w:val="434343"/>
          <w:spacing w:val="-9"/>
        </w:rPr>
        <w:t xml:space="preserve"> </w:t>
      </w:r>
      <w:r>
        <w:rPr>
          <w:color w:val="434343"/>
          <w:spacing w:val="-2"/>
        </w:rPr>
        <w:t>staff</w:t>
      </w:r>
    </w:p>
    <w:p w14:paraId="6E99A9AC" w14:textId="77777777" w:rsidR="00E23E1D" w:rsidRDefault="00FF7AAD">
      <w:pPr>
        <w:pStyle w:val="ListParagraph"/>
        <w:numPr>
          <w:ilvl w:val="1"/>
          <w:numId w:val="21"/>
        </w:numPr>
        <w:tabs>
          <w:tab w:val="left" w:pos="1993"/>
        </w:tabs>
        <w:spacing w:before="205"/>
        <w:ind w:left="1993" w:hanging="735"/>
      </w:pPr>
      <w:r>
        <w:t>The</w:t>
      </w:r>
      <w:r>
        <w:rPr>
          <w:spacing w:val="-7"/>
        </w:rPr>
        <w:t xml:space="preserve"> </w:t>
      </w:r>
      <w:r>
        <w:t>Supplier</w:t>
      </w:r>
      <w:r>
        <w:rPr>
          <w:spacing w:val="-4"/>
        </w:rPr>
        <w:t xml:space="preserve"> </w:t>
      </w:r>
      <w:r>
        <w:t>Staff</w:t>
      </w:r>
      <w:r>
        <w:rPr>
          <w:spacing w:val="-5"/>
        </w:rPr>
        <w:t xml:space="preserve"> </w:t>
      </w:r>
      <w:r>
        <w:rPr>
          <w:spacing w:val="-4"/>
        </w:rPr>
        <w:t>must:</w:t>
      </w:r>
    </w:p>
    <w:p w14:paraId="180F29F7" w14:textId="77777777" w:rsidR="00E23E1D" w:rsidRDefault="00E23E1D">
      <w:pPr>
        <w:pStyle w:val="BodyText"/>
        <w:spacing w:before="6"/>
        <w:rPr>
          <w:sz w:val="24"/>
        </w:rPr>
      </w:pPr>
    </w:p>
    <w:p w14:paraId="18C9B396" w14:textId="77777777" w:rsidR="00E23E1D" w:rsidRDefault="00FF7AAD">
      <w:pPr>
        <w:pStyle w:val="ListParagraph"/>
        <w:numPr>
          <w:ilvl w:val="2"/>
          <w:numId w:val="21"/>
        </w:numPr>
        <w:tabs>
          <w:tab w:val="left" w:pos="2628"/>
        </w:tabs>
        <w:ind w:left="2628" w:hanging="551"/>
      </w:pPr>
      <w:r>
        <w:t>be</w:t>
      </w:r>
      <w:r>
        <w:rPr>
          <w:spacing w:val="-9"/>
        </w:rPr>
        <w:t xml:space="preserve"> </w:t>
      </w:r>
      <w:r>
        <w:t>appropriately</w:t>
      </w:r>
      <w:r>
        <w:rPr>
          <w:spacing w:val="-8"/>
        </w:rPr>
        <w:t xml:space="preserve"> </w:t>
      </w:r>
      <w:r>
        <w:t>experienced,</w:t>
      </w:r>
      <w:r>
        <w:rPr>
          <w:spacing w:val="-4"/>
        </w:rPr>
        <w:t xml:space="preserve"> </w:t>
      </w:r>
      <w:r>
        <w:t>qualified</w:t>
      </w:r>
      <w:r>
        <w:rPr>
          <w:spacing w:val="-6"/>
        </w:rPr>
        <w:t xml:space="preserve"> </w:t>
      </w:r>
      <w:r>
        <w:t>and</w:t>
      </w:r>
      <w:r>
        <w:rPr>
          <w:spacing w:val="-8"/>
        </w:rPr>
        <w:t xml:space="preserve"> </w:t>
      </w:r>
      <w:r>
        <w:t>trained</w:t>
      </w:r>
      <w:r>
        <w:rPr>
          <w:spacing w:val="-8"/>
        </w:rPr>
        <w:t xml:space="preserve"> </w:t>
      </w:r>
      <w:r>
        <w:t>to</w:t>
      </w:r>
      <w:r>
        <w:rPr>
          <w:spacing w:val="-6"/>
        </w:rPr>
        <w:t xml:space="preserve"> </w:t>
      </w:r>
      <w:r>
        <w:t>supply</w:t>
      </w:r>
      <w:r>
        <w:rPr>
          <w:spacing w:val="-6"/>
        </w:rPr>
        <w:t xml:space="preserve"> </w:t>
      </w:r>
      <w:r>
        <w:t>the</w:t>
      </w:r>
      <w:r>
        <w:rPr>
          <w:spacing w:val="-7"/>
        </w:rPr>
        <w:t xml:space="preserve"> </w:t>
      </w:r>
      <w:r>
        <w:rPr>
          <w:spacing w:val="-2"/>
        </w:rPr>
        <w:t>Services</w:t>
      </w:r>
    </w:p>
    <w:p w14:paraId="0CFB4694" w14:textId="77777777" w:rsidR="00E23E1D" w:rsidRDefault="00E23E1D">
      <w:pPr>
        <w:pStyle w:val="BodyText"/>
        <w:spacing w:before="8"/>
        <w:rPr>
          <w:sz w:val="31"/>
        </w:rPr>
      </w:pPr>
    </w:p>
    <w:p w14:paraId="1ECF6160" w14:textId="77777777" w:rsidR="00E23E1D" w:rsidRDefault="00FF7AAD">
      <w:pPr>
        <w:pStyle w:val="ListParagraph"/>
        <w:numPr>
          <w:ilvl w:val="2"/>
          <w:numId w:val="21"/>
        </w:numPr>
        <w:tabs>
          <w:tab w:val="left" w:pos="2630"/>
        </w:tabs>
        <w:ind w:left="2630" w:hanging="551"/>
      </w:pPr>
      <w:r>
        <w:t>apply</w:t>
      </w:r>
      <w:r>
        <w:rPr>
          <w:spacing w:val="-5"/>
        </w:rPr>
        <w:t xml:space="preserve"> </w:t>
      </w:r>
      <w:r>
        <w:t>all</w:t>
      </w:r>
      <w:r>
        <w:rPr>
          <w:spacing w:val="-5"/>
        </w:rPr>
        <w:t xml:space="preserve"> </w:t>
      </w:r>
      <w:r>
        <w:t>due</w:t>
      </w:r>
      <w:r>
        <w:rPr>
          <w:spacing w:val="-8"/>
        </w:rPr>
        <w:t xml:space="preserve"> </w:t>
      </w:r>
      <w:r>
        <w:t>skill,</w:t>
      </w:r>
      <w:r>
        <w:rPr>
          <w:spacing w:val="-3"/>
        </w:rPr>
        <w:t xml:space="preserve"> </w:t>
      </w:r>
      <w:r>
        <w:t>care</w:t>
      </w:r>
      <w:r>
        <w:rPr>
          <w:spacing w:val="-5"/>
        </w:rPr>
        <w:t xml:space="preserve"> </w:t>
      </w:r>
      <w:r>
        <w:t>and</w:t>
      </w:r>
      <w:r>
        <w:rPr>
          <w:spacing w:val="-7"/>
        </w:rPr>
        <w:t xml:space="preserve"> </w:t>
      </w:r>
      <w:r>
        <w:t>diligence</w:t>
      </w:r>
      <w:r>
        <w:rPr>
          <w:spacing w:val="-6"/>
        </w:rPr>
        <w:t xml:space="preserve"> </w:t>
      </w:r>
      <w:r>
        <w:t>in</w:t>
      </w:r>
      <w:r>
        <w:rPr>
          <w:spacing w:val="-5"/>
        </w:rPr>
        <w:t xml:space="preserve"> </w:t>
      </w:r>
      <w:r>
        <w:t>faithfully</w:t>
      </w:r>
      <w:r>
        <w:rPr>
          <w:spacing w:val="-5"/>
        </w:rPr>
        <w:t xml:space="preserve"> </w:t>
      </w:r>
      <w:r>
        <w:t>performing</w:t>
      </w:r>
      <w:r>
        <w:rPr>
          <w:spacing w:val="-7"/>
        </w:rPr>
        <w:t xml:space="preserve"> </w:t>
      </w:r>
      <w:r>
        <w:t>those</w:t>
      </w:r>
      <w:r>
        <w:rPr>
          <w:spacing w:val="-2"/>
        </w:rPr>
        <w:t xml:space="preserve"> duties</w:t>
      </w:r>
    </w:p>
    <w:p w14:paraId="14D76FE7" w14:textId="77777777" w:rsidR="00E23E1D" w:rsidRDefault="00E23E1D">
      <w:pPr>
        <w:pStyle w:val="BodyText"/>
        <w:spacing w:before="2"/>
        <w:rPr>
          <w:sz w:val="31"/>
        </w:rPr>
      </w:pPr>
    </w:p>
    <w:p w14:paraId="27ECA419" w14:textId="77777777" w:rsidR="00E23E1D" w:rsidRDefault="00FF7AAD">
      <w:pPr>
        <w:pStyle w:val="ListParagraph"/>
        <w:numPr>
          <w:ilvl w:val="2"/>
          <w:numId w:val="21"/>
        </w:numPr>
        <w:tabs>
          <w:tab w:val="left" w:pos="2579"/>
        </w:tabs>
        <w:spacing w:before="1" w:line="292" w:lineRule="auto"/>
        <w:ind w:left="1978" w:right="396" w:firstLine="50"/>
      </w:pPr>
      <w:r>
        <w:t>obey</w:t>
      </w:r>
      <w:r>
        <w:rPr>
          <w:spacing w:val="-4"/>
        </w:rPr>
        <w:t xml:space="preserve"> </w:t>
      </w:r>
      <w:r>
        <w:t>all</w:t>
      </w:r>
      <w:r>
        <w:rPr>
          <w:spacing w:val="-2"/>
        </w:rPr>
        <w:t xml:space="preserve"> </w:t>
      </w:r>
      <w:r>
        <w:t>lawful</w:t>
      </w:r>
      <w:r>
        <w:rPr>
          <w:spacing w:val="-3"/>
        </w:rPr>
        <w:t xml:space="preserve"> </w:t>
      </w:r>
      <w:r>
        <w:t>instructions</w:t>
      </w:r>
      <w:r>
        <w:rPr>
          <w:spacing w:val="-4"/>
        </w:rPr>
        <w:t xml:space="preserve"> </w:t>
      </w:r>
      <w:r>
        <w:t>and</w:t>
      </w:r>
      <w:r>
        <w:rPr>
          <w:spacing w:val="-4"/>
        </w:rPr>
        <w:t xml:space="preserve"> </w:t>
      </w:r>
      <w:r>
        <w:t>reasonable</w:t>
      </w:r>
      <w:r>
        <w:rPr>
          <w:spacing w:val="-4"/>
        </w:rPr>
        <w:t xml:space="preserve"> </w:t>
      </w:r>
      <w:r>
        <w:t>directions</w:t>
      </w:r>
      <w:r>
        <w:rPr>
          <w:spacing w:val="-2"/>
        </w:rPr>
        <w:t xml:space="preserve"> </w:t>
      </w:r>
      <w:r>
        <w:t>of</w:t>
      </w:r>
      <w:r>
        <w:rPr>
          <w:spacing w:val="-3"/>
        </w:rPr>
        <w:t xml:space="preserve"> </w:t>
      </w:r>
      <w:r>
        <w:t>the</w:t>
      </w:r>
      <w:r>
        <w:rPr>
          <w:spacing w:val="-2"/>
        </w:rPr>
        <w:t xml:space="preserve"> </w:t>
      </w:r>
      <w:r>
        <w:t>Buyer</w:t>
      </w:r>
      <w:r>
        <w:rPr>
          <w:spacing w:val="-1"/>
        </w:rPr>
        <w:t xml:space="preserve"> </w:t>
      </w:r>
      <w:r>
        <w:t>and</w:t>
      </w:r>
      <w:r>
        <w:rPr>
          <w:spacing w:val="-2"/>
        </w:rPr>
        <w:t xml:space="preserve"> </w:t>
      </w:r>
      <w:r>
        <w:t>provide</w:t>
      </w:r>
      <w:r>
        <w:rPr>
          <w:spacing w:val="-4"/>
        </w:rPr>
        <w:t xml:space="preserve"> </w:t>
      </w:r>
      <w:r>
        <w:t>the Services to the reasonable satisfaction of the Buyer</w:t>
      </w:r>
    </w:p>
    <w:p w14:paraId="3C6008E2" w14:textId="77777777" w:rsidR="00E23E1D" w:rsidRDefault="00E23E1D">
      <w:pPr>
        <w:pStyle w:val="BodyText"/>
        <w:spacing w:before="7"/>
        <w:rPr>
          <w:sz w:val="26"/>
        </w:rPr>
      </w:pPr>
    </w:p>
    <w:p w14:paraId="4B41899D" w14:textId="77777777" w:rsidR="00E23E1D" w:rsidRDefault="00FF7AAD">
      <w:pPr>
        <w:pStyle w:val="ListParagraph"/>
        <w:numPr>
          <w:ilvl w:val="2"/>
          <w:numId w:val="21"/>
        </w:numPr>
        <w:tabs>
          <w:tab w:val="left" w:pos="2628"/>
        </w:tabs>
        <w:ind w:left="2628" w:hanging="551"/>
      </w:pPr>
      <w:r>
        <w:t>respond</w:t>
      </w:r>
      <w:r>
        <w:rPr>
          <w:spacing w:val="-8"/>
        </w:rPr>
        <w:t xml:space="preserve"> </w:t>
      </w:r>
      <w:r>
        <w:t>to</w:t>
      </w:r>
      <w:r>
        <w:rPr>
          <w:spacing w:val="-6"/>
        </w:rPr>
        <w:t xml:space="preserve"> </w:t>
      </w:r>
      <w:r>
        <w:t>any</w:t>
      </w:r>
      <w:r>
        <w:rPr>
          <w:spacing w:val="-6"/>
        </w:rPr>
        <w:t xml:space="preserve"> </w:t>
      </w:r>
      <w:r>
        <w:t>enquiries</w:t>
      </w:r>
      <w:r>
        <w:rPr>
          <w:spacing w:val="-3"/>
        </w:rPr>
        <w:t xml:space="preserve"> </w:t>
      </w:r>
      <w:r>
        <w:t>about</w:t>
      </w:r>
      <w:r>
        <w:rPr>
          <w:spacing w:val="-5"/>
        </w:rPr>
        <w:t xml:space="preserve"> </w:t>
      </w:r>
      <w:r>
        <w:t>the</w:t>
      </w:r>
      <w:r>
        <w:rPr>
          <w:spacing w:val="-6"/>
        </w:rPr>
        <w:t xml:space="preserve"> </w:t>
      </w:r>
      <w:r>
        <w:t>Services</w:t>
      </w:r>
      <w:r>
        <w:rPr>
          <w:spacing w:val="-6"/>
        </w:rPr>
        <w:t xml:space="preserve"> </w:t>
      </w:r>
      <w:r>
        <w:t>as</w:t>
      </w:r>
      <w:r>
        <w:rPr>
          <w:spacing w:val="-3"/>
        </w:rPr>
        <w:t xml:space="preserve"> </w:t>
      </w:r>
      <w:r>
        <w:t>soon</w:t>
      </w:r>
      <w:r>
        <w:rPr>
          <w:spacing w:val="-6"/>
        </w:rPr>
        <w:t xml:space="preserve"> </w:t>
      </w:r>
      <w:r>
        <w:t>as</w:t>
      </w:r>
      <w:r>
        <w:rPr>
          <w:spacing w:val="-6"/>
        </w:rPr>
        <w:t xml:space="preserve"> </w:t>
      </w:r>
      <w:r>
        <w:t>reasonably</w:t>
      </w:r>
      <w:r>
        <w:rPr>
          <w:spacing w:val="-5"/>
        </w:rPr>
        <w:t xml:space="preserve"> </w:t>
      </w:r>
      <w:r>
        <w:rPr>
          <w:spacing w:val="-2"/>
        </w:rPr>
        <w:t>possible</w:t>
      </w:r>
    </w:p>
    <w:p w14:paraId="2C4918C3" w14:textId="77777777" w:rsidR="00E23E1D" w:rsidRDefault="00E23E1D">
      <w:pPr>
        <w:sectPr w:rsidR="00E23E1D">
          <w:pgSz w:w="11930" w:h="16840"/>
          <w:pgMar w:top="640" w:right="400" w:bottom="1260" w:left="580" w:header="0" w:footer="1028" w:gutter="0"/>
          <w:cols w:space="720"/>
        </w:sectPr>
      </w:pPr>
    </w:p>
    <w:p w14:paraId="0B47CAAF" w14:textId="77777777" w:rsidR="00E23E1D" w:rsidRDefault="00FF7AAD">
      <w:pPr>
        <w:pStyle w:val="ListParagraph"/>
        <w:numPr>
          <w:ilvl w:val="2"/>
          <w:numId w:val="21"/>
        </w:numPr>
        <w:tabs>
          <w:tab w:val="left" w:pos="2628"/>
        </w:tabs>
        <w:spacing w:before="64"/>
        <w:ind w:left="2628" w:hanging="551"/>
      </w:pPr>
      <w:r>
        <w:t>complete</w:t>
      </w:r>
      <w:r>
        <w:rPr>
          <w:spacing w:val="-7"/>
        </w:rPr>
        <w:t xml:space="preserve"> </w:t>
      </w:r>
      <w:r>
        <w:t>any</w:t>
      </w:r>
      <w:r>
        <w:rPr>
          <w:spacing w:val="-6"/>
        </w:rPr>
        <w:t xml:space="preserve"> </w:t>
      </w:r>
      <w:r>
        <w:t>necessary</w:t>
      </w:r>
      <w:r>
        <w:rPr>
          <w:spacing w:val="-6"/>
        </w:rPr>
        <w:t xml:space="preserve"> </w:t>
      </w:r>
      <w:r>
        <w:t>Supplier</w:t>
      </w:r>
      <w:r>
        <w:rPr>
          <w:spacing w:val="-4"/>
        </w:rPr>
        <w:t xml:space="preserve"> </w:t>
      </w:r>
      <w:r>
        <w:t>Staff</w:t>
      </w:r>
      <w:r>
        <w:rPr>
          <w:spacing w:val="-5"/>
        </w:rPr>
        <w:t xml:space="preserve"> </w:t>
      </w:r>
      <w:r>
        <w:t>vetting</w:t>
      </w:r>
      <w:r>
        <w:rPr>
          <w:spacing w:val="-5"/>
        </w:rPr>
        <w:t xml:space="preserve"> </w:t>
      </w:r>
      <w:r>
        <w:t>as</w:t>
      </w:r>
      <w:r>
        <w:rPr>
          <w:spacing w:val="-4"/>
        </w:rPr>
        <w:t xml:space="preserve"> </w:t>
      </w:r>
      <w:r>
        <w:t>specified</w:t>
      </w:r>
      <w:r>
        <w:rPr>
          <w:spacing w:val="-5"/>
        </w:rPr>
        <w:t xml:space="preserve"> </w:t>
      </w:r>
      <w:r>
        <w:t>by</w:t>
      </w:r>
      <w:r>
        <w:rPr>
          <w:spacing w:val="-6"/>
        </w:rPr>
        <w:t xml:space="preserve"> </w:t>
      </w:r>
      <w:r>
        <w:t>the</w:t>
      </w:r>
      <w:r>
        <w:rPr>
          <w:spacing w:val="-6"/>
        </w:rPr>
        <w:t xml:space="preserve"> </w:t>
      </w:r>
      <w:r>
        <w:rPr>
          <w:spacing w:val="-2"/>
        </w:rPr>
        <w:t>Buyer</w:t>
      </w:r>
    </w:p>
    <w:p w14:paraId="5C3746E2" w14:textId="77777777" w:rsidR="00E23E1D" w:rsidRDefault="00E23E1D">
      <w:pPr>
        <w:pStyle w:val="BodyText"/>
        <w:spacing w:before="5"/>
        <w:rPr>
          <w:sz w:val="31"/>
        </w:rPr>
      </w:pPr>
    </w:p>
    <w:p w14:paraId="4FA7257E" w14:textId="77777777" w:rsidR="00E23E1D" w:rsidRDefault="00FF7AAD">
      <w:pPr>
        <w:pStyle w:val="ListParagraph"/>
        <w:numPr>
          <w:ilvl w:val="1"/>
          <w:numId w:val="21"/>
        </w:numPr>
        <w:tabs>
          <w:tab w:val="left" w:pos="1978"/>
        </w:tabs>
        <w:spacing w:line="290" w:lineRule="auto"/>
        <w:ind w:left="1978" w:right="1195" w:hanging="720"/>
      </w:pPr>
      <w:r>
        <w:t>The</w:t>
      </w:r>
      <w:r>
        <w:rPr>
          <w:spacing w:val="-2"/>
        </w:rPr>
        <w:t xml:space="preserve"> </w:t>
      </w:r>
      <w:r>
        <w:t>Supplier</w:t>
      </w:r>
      <w:r>
        <w:rPr>
          <w:spacing w:val="-1"/>
        </w:rPr>
        <w:t xml:space="preserve"> </w:t>
      </w:r>
      <w:r>
        <w:t>must</w:t>
      </w:r>
      <w:r>
        <w:rPr>
          <w:spacing w:val="-3"/>
        </w:rPr>
        <w:t xml:space="preserve"> </w:t>
      </w:r>
      <w:r>
        <w:t>retain</w:t>
      </w:r>
      <w:r>
        <w:rPr>
          <w:spacing w:val="-2"/>
        </w:rPr>
        <w:t xml:space="preserve"> </w:t>
      </w:r>
      <w:r>
        <w:t>overall</w:t>
      </w:r>
      <w:r>
        <w:rPr>
          <w:spacing w:val="-2"/>
        </w:rPr>
        <w:t xml:space="preserve"> </w:t>
      </w:r>
      <w:r>
        <w:t>control</w:t>
      </w:r>
      <w:r>
        <w:rPr>
          <w:spacing w:val="-3"/>
        </w:rPr>
        <w:t xml:space="preserve"> </w:t>
      </w:r>
      <w:r>
        <w:t>of</w:t>
      </w:r>
      <w:r>
        <w:rPr>
          <w:spacing w:val="-3"/>
        </w:rPr>
        <w:t xml:space="preserve"> </w:t>
      </w:r>
      <w:r>
        <w:t>the</w:t>
      </w:r>
      <w:r>
        <w:rPr>
          <w:spacing w:val="-4"/>
        </w:rPr>
        <w:t xml:space="preserve"> </w:t>
      </w:r>
      <w:r>
        <w:t>Supplier</w:t>
      </w:r>
      <w:r>
        <w:rPr>
          <w:spacing w:val="-1"/>
        </w:rPr>
        <w:t xml:space="preserve"> </w:t>
      </w:r>
      <w:r>
        <w:t>Staff so</w:t>
      </w:r>
      <w:r>
        <w:rPr>
          <w:spacing w:val="-6"/>
        </w:rPr>
        <w:t xml:space="preserve"> </w:t>
      </w:r>
      <w:r>
        <w:t>that</w:t>
      </w:r>
      <w:r>
        <w:rPr>
          <w:spacing w:val="-3"/>
        </w:rPr>
        <w:t xml:space="preserve"> </w:t>
      </w:r>
      <w:r>
        <w:t>they</w:t>
      </w:r>
      <w:r>
        <w:rPr>
          <w:spacing w:val="-4"/>
        </w:rPr>
        <w:t xml:space="preserve"> </w:t>
      </w:r>
      <w:r>
        <w:t>are</w:t>
      </w:r>
      <w:r>
        <w:rPr>
          <w:spacing w:val="-2"/>
        </w:rPr>
        <w:t xml:space="preserve"> </w:t>
      </w:r>
      <w:r>
        <w:t>not considered to be employees, workers, agents or contractors of the Buyer.</w:t>
      </w:r>
    </w:p>
    <w:p w14:paraId="5A5620FF" w14:textId="77777777" w:rsidR="00E23E1D" w:rsidRDefault="00E23E1D">
      <w:pPr>
        <w:pStyle w:val="BodyText"/>
        <w:spacing w:before="8"/>
        <w:rPr>
          <w:sz w:val="26"/>
        </w:rPr>
      </w:pPr>
    </w:p>
    <w:p w14:paraId="353CC8C1" w14:textId="77777777" w:rsidR="00E23E1D" w:rsidRDefault="00FF7AAD">
      <w:pPr>
        <w:pStyle w:val="ListParagraph"/>
        <w:numPr>
          <w:ilvl w:val="1"/>
          <w:numId w:val="21"/>
        </w:numPr>
        <w:tabs>
          <w:tab w:val="left" w:pos="1978"/>
        </w:tabs>
        <w:spacing w:line="292" w:lineRule="auto"/>
        <w:ind w:left="1978" w:right="928" w:hanging="720"/>
      </w:pPr>
      <w:r>
        <w:t>The</w:t>
      </w:r>
      <w:r>
        <w:rPr>
          <w:spacing w:val="-2"/>
        </w:rPr>
        <w:t xml:space="preserve"> </w:t>
      </w:r>
      <w:r>
        <w:t>Supplier</w:t>
      </w:r>
      <w:r>
        <w:rPr>
          <w:spacing w:val="-1"/>
        </w:rPr>
        <w:t xml:space="preserve"> </w:t>
      </w:r>
      <w:r>
        <w:t>may</w:t>
      </w:r>
      <w:r>
        <w:rPr>
          <w:spacing w:val="-1"/>
        </w:rPr>
        <w:t xml:space="preserve"> </w:t>
      </w:r>
      <w:r>
        <w:t>substitute</w:t>
      </w:r>
      <w:r>
        <w:rPr>
          <w:spacing w:val="-1"/>
        </w:rPr>
        <w:t xml:space="preserve"> </w:t>
      </w:r>
      <w:r>
        <w:t>any</w:t>
      </w:r>
      <w:r>
        <w:rPr>
          <w:spacing w:val="-4"/>
        </w:rPr>
        <w:t xml:space="preserve"> </w:t>
      </w:r>
      <w:r>
        <w:t>Supplier</w:t>
      </w:r>
      <w:r>
        <w:rPr>
          <w:spacing w:val="-1"/>
        </w:rPr>
        <w:t xml:space="preserve"> </w:t>
      </w:r>
      <w:r>
        <w:t>Staff</w:t>
      </w:r>
      <w:r>
        <w:rPr>
          <w:spacing w:val="-3"/>
        </w:rPr>
        <w:t xml:space="preserve"> </w:t>
      </w:r>
      <w:r>
        <w:t>as</w:t>
      </w:r>
      <w:r>
        <w:rPr>
          <w:spacing w:val="-4"/>
        </w:rPr>
        <w:t xml:space="preserve"> </w:t>
      </w:r>
      <w:r>
        <w:t>long</w:t>
      </w:r>
      <w:r>
        <w:rPr>
          <w:spacing w:val="-2"/>
        </w:rPr>
        <w:t xml:space="preserve"> </w:t>
      </w:r>
      <w:r>
        <w:t>as</w:t>
      </w:r>
      <w:r>
        <w:rPr>
          <w:spacing w:val="-3"/>
        </w:rPr>
        <w:t xml:space="preserve"> </w:t>
      </w:r>
      <w:r>
        <w:t>they</w:t>
      </w:r>
      <w:r>
        <w:rPr>
          <w:spacing w:val="-4"/>
        </w:rPr>
        <w:t xml:space="preserve"> </w:t>
      </w:r>
      <w:r>
        <w:t>have</w:t>
      </w:r>
      <w:r>
        <w:rPr>
          <w:spacing w:val="-4"/>
        </w:rPr>
        <w:t xml:space="preserve"> </w:t>
      </w:r>
      <w:r>
        <w:t>the</w:t>
      </w:r>
      <w:r>
        <w:rPr>
          <w:spacing w:val="-4"/>
        </w:rPr>
        <w:t xml:space="preserve"> </w:t>
      </w:r>
      <w:r>
        <w:t>equivalent experience and qualifications to the substituted staff member.</w:t>
      </w:r>
    </w:p>
    <w:p w14:paraId="77EE6016" w14:textId="77777777" w:rsidR="00E23E1D" w:rsidRDefault="00E23E1D">
      <w:pPr>
        <w:pStyle w:val="BodyText"/>
        <w:spacing w:before="5"/>
        <w:rPr>
          <w:sz w:val="26"/>
        </w:rPr>
      </w:pPr>
    </w:p>
    <w:p w14:paraId="0EE9333E" w14:textId="77777777" w:rsidR="00E23E1D" w:rsidRDefault="00FF7AAD">
      <w:pPr>
        <w:pStyle w:val="ListParagraph"/>
        <w:numPr>
          <w:ilvl w:val="1"/>
          <w:numId w:val="21"/>
        </w:numPr>
        <w:tabs>
          <w:tab w:val="left" w:pos="1978"/>
        </w:tabs>
        <w:spacing w:line="292" w:lineRule="auto"/>
        <w:ind w:left="1978" w:right="753" w:hanging="720"/>
      </w:pPr>
      <w:r>
        <w:t>The</w:t>
      </w:r>
      <w:r>
        <w:rPr>
          <w:spacing w:val="-1"/>
        </w:rPr>
        <w:t xml:space="preserve"> </w:t>
      </w:r>
      <w:r>
        <w:t>Buyer</w:t>
      </w:r>
      <w:r>
        <w:rPr>
          <w:spacing w:val="-2"/>
        </w:rPr>
        <w:t xml:space="preserve"> </w:t>
      </w:r>
      <w:r>
        <w:t>may</w:t>
      </w:r>
      <w:r>
        <w:rPr>
          <w:spacing w:val="-3"/>
        </w:rPr>
        <w:t xml:space="preserve"> </w:t>
      </w:r>
      <w:r>
        <w:t>conduct</w:t>
      </w:r>
      <w:r>
        <w:rPr>
          <w:spacing w:val="-2"/>
        </w:rPr>
        <w:t xml:space="preserve"> </w:t>
      </w:r>
      <w:r>
        <w:t>IR35</w:t>
      </w:r>
      <w:r>
        <w:rPr>
          <w:spacing w:val="-1"/>
        </w:rPr>
        <w:t xml:space="preserve"> </w:t>
      </w:r>
      <w:r>
        <w:t>Assessments</w:t>
      </w:r>
      <w:r>
        <w:rPr>
          <w:spacing w:val="-3"/>
        </w:rPr>
        <w:t xml:space="preserve"> </w:t>
      </w:r>
      <w:r>
        <w:t>using</w:t>
      </w:r>
      <w:r>
        <w:rPr>
          <w:spacing w:val="-3"/>
        </w:rPr>
        <w:t xml:space="preserve"> </w:t>
      </w:r>
      <w:r>
        <w:t>the</w:t>
      </w:r>
      <w:r>
        <w:rPr>
          <w:spacing w:val="-1"/>
        </w:rPr>
        <w:t xml:space="preserve"> </w:t>
      </w:r>
      <w:r>
        <w:t>ESI</w:t>
      </w:r>
      <w:r>
        <w:rPr>
          <w:spacing w:val="-2"/>
        </w:rPr>
        <w:t xml:space="preserve"> </w:t>
      </w:r>
      <w:r>
        <w:t>tool</w:t>
      </w:r>
      <w:r>
        <w:rPr>
          <w:spacing w:val="-4"/>
        </w:rPr>
        <w:t xml:space="preserve"> </w:t>
      </w:r>
      <w:r>
        <w:t>to</w:t>
      </w:r>
      <w:r>
        <w:rPr>
          <w:spacing w:val="-3"/>
        </w:rPr>
        <w:t xml:space="preserve"> </w:t>
      </w:r>
      <w:r>
        <w:t>assess</w:t>
      </w:r>
      <w:r>
        <w:rPr>
          <w:spacing w:val="-3"/>
        </w:rPr>
        <w:t xml:space="preserve"> </w:t>
      </w:r>
      <w:r>
        <w:t>whether</w:t>
      </w:r>
      <w:r>
        <w:rPr>
          <w:spacing w:val="-2"/>
        </w:rPr>
        <w:t xml:space="preserve"> </w:t>
      </w:r>
      <w:r>
        <w:t>the Supplier’s engagement under the Call-Off Contract is Inside or Outside IR35.</w:t>
      </w:r>
    </w:p>
    <w:p w14:paraId="235F7FC2" w14:textId="77777777" w:rsidR="00E23E1D" w:rsidRDefault="00E23E1D">
      <w:pPr>
        <w:pStyle w:val="BodyText"/>
        <w:spacing w:before="6"/>
        <w:rPr>
          <w:sz w:val="26"/>
        </w:rPr>
      </w:pPr>
    </w:p>
    <w:p w14:paraId="21B4EBBA" w14:textId="77777777" w:rsidR="00E23E1D" w:rsidRDefault="00FF7AAD">
      <w:pPr>
        <w:pStyle w:val="ListParagraph"/>
        <w:numPr>
          <w:ilvl w:val="1"/>
          <w:numId w:val="21"/>
        </w:numPr>
        <w:tabs>
          <w:tab w:val="left" w:pos="1978"/>
        </w:tabs>
        <w:spacing w:line="292" w:lineRule="auto"/>
        <w:ind w:left="1978" w:right="1132" w:hanging="720"/>
      </w:pPr>
      <w:r>
        <w:t>The</w:t>
      </w:r>
      <w:r>
        <w:rPr>
          <w:spacing w:val="-2"/>
        </w:rPr>
        <w:t xml:space="preserve"> </w:t>
      </w:r>
      <w:r>
        <w:t>Buyer</w:t>
      </w:r>
      <w:r>
        <w:rPr>
          <w:spacing w:val="-3"/>
        </w:rPr>
        <w:t xml:space="preserve"> </w:t>
      </w:r>
      <w:r>
        <w:t>may</w:t>
      </w:r>
      <w:r>
        <w:rPr>
          <w:spacing w:val="-4"/>
        </w:rPr>
        <w:t xml:space="preserve"> </w:t>
      </w:r>
      <w:r>
        <w:t>End</w:t>
      </w:r>
      <w:r>
        <w:rPr>
          <w:spacing w:val="-4"/>
        </w:rPr>
        <w:t xml:space="preserve"> </w:t>
      </w:r>
      <w:r>
        <w:t>this</w:t>
      </w:r>
      <w:r>
        <w:rPr>
          <w:spacing w:val="-4"/>
        </w:rPr>
        <w:t xml:space="preserve"> </w:t>
      </w:r>
      <w:r>
        <w:t>Call-Off</w:t>
      </w:r>
      <w:r>
        <w:rPr>
          <w:spacing w:val="-3"/>
        </w:rPr>
        <w:t xml:space="preserve"> </w:t>
      </w:r>
      <w:r>
        <w:t>Contract</w:t>
      </w:r>
      <w:r>
        <w:rPr>
          <w:spacing w:val="-3"/>
        </w:rPr>
        <w:t xml:space="preserve"> </w:t>
      </w:r>
      <w:r>
        <w:t>for</w:t>
      </w:r>
      <w:r>
        <w:rPr>
          <w:spacing w:val="-3"/>
        </w:rPr>
        <w:t xml:space="preserve"> </w:t>
      </w:r>
      <w:r>
        <w:t>Material</w:t>
      </w:r>
      <w:r>
        <w:rPr>
          <w:spacing w:val="-2"/>
        </w:rPr>
        <w:t xml:space="preserve"> </w:t>
      </w:r>
      <w:r>
        <w:t>Breach</w:t>
      </w:r>
      <w:r>
        <w:rPr>
          <w:spacing w:val="-2"/>
        </w:rPr>
        <w:t xml:space="preserve"> </w:t>
      </w:r>
      <w:r>
        <w:t>as</w:t>
      </w:r>
      <w:r>
        <w:rPr>
          <w:spacing w:val="-1"/>
        </w:rPr>
        <w:t xml:space="preserve"> </w:t>
      </w:r>
      <w:r>
        <w:t>per</w:t>
      </w:r>
      <w:r>
        <w:rPr>
          <w:spacing w:val="-1"/>
        </w:rPr>
        <w:t xml:space="preserve"> </w:t>
      </w:r>
      <w:r>
        <w:t>clause</w:t>
      </w:r>
      <w:r>
        <w:rPr>
          <w:spacing w:val="-2"/>
        </w:rPr>
        <w:t xml:space="preserve"> </w:t>
      </w:r>
      <w:r>
        <w:t>18.5 hereunder if the Supplier is delivering the Services Inside IR35.</w:t>
      </w:r>
    </w:p>
    <w:p w14:paraId="34C40587" w14:textId="77777777" w:rsidR="00E23E1D" w:rsidRDefault="00E23E1D">
      <w:pPr>
        <w:pStyle w:val="BodyText"/>
        <w:spacing w:before="6"/>
        <w:rPr>
          <w:sz w:val="26"/>
        </w:rPr>
      </w:pPr>
    </w:p>
    <w:p w14:paraId="5F14E668" w14:textId="77777777" w:rsidR="00E23E1D" w:rsidRDefault="00FF7AAD">
      <w:pPr>
        <w:pStyle w:val="ListParagraph"/>
        <w:numPr>
          <w:ilvl w:val="1"/>
          <w:numId w:val="21"/>
        </w:numPr>
        <w:tabs>
          <w:tab w:val="left" w:pos="1978"/>
        </w:tabs>
        <w:spacing w:line="290" w:lineRule="auto"/>
        <w:ind w:left="1978" w:right="510" w:hanging="720"/>
      </w:pPr>
      <w:r>
        <w:t>The Buyer may need the Supplier to complete an Indicative Test using the ESI tool before the Start date or at any time during the provision of Services to provide a preliminary view of whether the Services are being delivered Inside or Outside IR35. If the</w:t>
      </w:r>
      <w:r>
        <w:rPr>
          <w:spacing w:val="-2"/>
        </w:rPr>
        <w:t xml:space="preserve"> </w:t>
      </w:r>
      <w:r>
        <w:t>Supplier</w:t>
      </w:r>
      <w:r>
        <w:rPr>
          <w:spacing w:val="-1"/>
        </w:rPr>
        <w:t xml:space="preserve"> </w:t>
      </w:r>
      <w:r>
        <w:t>has</w:t>
      </w:r>
      <w:r>
        <w:rPr>
          <w:spacing w:val="-4"/>
        </w:rPr>
        <w:t xml:space="preserve"> </w:t>
      </w:r>
      <w:r>
        <w:t>completed</w:t>
      </w:r>
      <w:r>
        <w:rPr>
          <w:spacing w:val="-2"/>
        </w:rPr>
        <w:t xml:space="preserve"> </w:t>
      </w:r>
      <w:r>
        <w:t>the</w:t>
      </w:r>
      <w:r>
        <w:rPr>
          <w:spacing w:val="-4"/>
        </w:rPr>
        <w:t xml:space="preserve"> </w:t>
      </w:r>
      <w:r>
        <w:t>Indicative</w:t>
      </w:r>
      <w:r>
        <w:rPr>
          <w:spacing w:val="-2"/>
        </w:rPr>
        <w:t xml:space="preserve"> </w:t>
      </w:r>
      <w:r>
        <w:t>Test,</w:t>
      </w:r>
      <w:r>
        <w:rPr>
          <w:spacing w:val="-3"/>
        </w:rPr>
        <w:t xml:space="preserve"> </w:t>
      </w:r>
      <w:r>
        <w:t>it</w:t>
      </w:r>
      <w:r>
        <w:rPr>
          <w:spacing w:val="-3"/>
        </w:rPr>
        <w:t xml:space="preserve"> </w:t>
      </w:r>
      <w:r>
        <w:t>must</w:t>
      </w:r>
      <w:r>
        <w:rPr>
          <w:spacing w:val="-3"/>
        </w:rPr>
        <w:t xml:space="preserve"> </w:t>
      </w:r>
      <w:r>
        <w:t>download</w:t>
      </w:r>
      <w:r>
        <w:rPr>
          <w:spacing w:val="-2"/>
        </w:rPr>
        <w:t xml:space="preserve"> </w:t>
      </w:r>
      <w:r>
        <w:t>and</w:t>
      </w:r>
      <w:r>
        <w:rPr>
          <w:spacing w:val="-4"/>
        </w:rPr>
        <w:t xml:space="preserve"> </w:t>
      </w:r>
      <w:r>
        <w:t>provide</w:t>
      </w:r>
      <w:r>
        <w:rPr>
          <w:spacing w:val="-2"/>
        </w:rPr>
        <w:t xml:space="preserve"> </w:t>
      </w:r>
      <w:r>
        <w:t>a</w:t>
      </w:r>
      <w:r>
        <w:rPr>
          <w:spacing w:val="-2"/>
        </w:rPr>
        <w:t xml:space="preserve"> </w:t>
      </w:r>
      <w:r>
        <w:t>copy</w:t>
      </w:r>
      <w:r>
        <w:rPr>
          <w:spacing w:val="-4"/>
        </w:rPr>
        <w:t xml:space="preserve"> </w:t>
      </w:r>
      <w:r>
        <w:t>of the</w:t>
      </w:r>
      <w:r>
        <w:rPr>
          <w:spacing w:val="-1"/>
        </w:rPr>
        <w:t xml:space="preserve"> </w:t>
      </w:r>
      <w:r>
        <w:t>PDF</w:t>
      </w:r>
      <w:r>
        <w:rPr>
          <w:spacing w:val="-1"/>
        </w:rPr>
        <w:t xml:space="preserve"> </w:t>
      </w:r>
      <w:r>
        <w:t>with</w:t>
      </w:r>
      <w:r>
        <w:rPr>
          <w:spacing w:val="-3"/>
        </w:rPr>
        <w:t xml:space="preserve"> </w:t>
      </w:r>
      <w:r>
        <w:t>the</w:t>
      </w:r>
      <w:r>
        <w:rPr>
          <w:spacing w:val="-3"/>
        </w:rPr>
        <w:t xml:space="preserve"> </w:t>
      </w:r>
      <w:r>
        <w:t>14digit</w:t>
      </w:r>
      <w:r>
        <w:rPr>
          <w:spacing w:val="-2"/>
        </w:rPr>
        <w:t xml:space="preserve"> </w:t>
      </w:r>
      <w:r>
        <w:t>ESI reference</w:t>
      </w:r>
      <w:r>
        <w:rPr>
          <w:spacing w:val="-3"/>
        </w:rPr>
        <w:t xml:space="preserve"> </w:t>
      </w:r>
      <w:r>
        <w:t>number</w:t>
      </w:r>
      <w:r>
        <w:rPr>
          <w:spacing w:val="-2"/>
        </w:rPr>
        <w:t xml:space="preserve"> </w:t>
      </w:r>
      <w:r>
        <w:t>from</w:t>
      </w:r>
      <w:r>
        <w:rPr>
          <w:spacing w:val="-2"/>
        </w:rPr>
        <w:t xml:space="preserve"> </w:t>
      </w:r>
      <w:r>
        <w:t>the</w:t>
      </w:r>
      <w:r>
        <w:rPr>
          <w:spacing w:val="-1"/>
        </w:rPr>
        <w:t xml:space="preserve"> </w:t>
      </w:r>
      <w:r>
        <w:t>summary</w:t>
      </w:r>
      <w:r>
        <w:rPr>
          <w:spacing w:val="-2"/>
        </w:rPr>
        <w:t xml:space="preserve"> </w:t>
      </w:r>
      <w:r>
        <w:t>outcome</w:t>
      </w:r>
      <w:r>
        <w:rPr>
          <w:spacing w:val="-1"/>
        </w:rPr>
        <w:t xml:space="preserve"> </w:t>
      </w:r>
      <w:r>
        <w:t>screen</w:t>
      </w:r>
      <w:r>
        <w:rPr>
          <w:spacing w:val="-3"/>
        </w:rPr>
        <w:t xml:space="preserve"> </w:t>
      </w:r>
      <w:r>
        <w:t>and promptly provide a copy to the Buyer.</w:t>
      </w:r>
    </w:p>
    <w:p w14:paraId="3FD7FFDE" w14:textId="77777777" w:rsidR="00E23E1D" w:rsidRDefault="00E23E1D">
      <w:pPr>
        <w:pStyle w:val="BodyText"/>
        <w:spacing w:before="10"/>
        <w:rPr>
          <w:sz w:val="26"/>
        </w:rPr>
      </w:pPr>
    </w:p>
    <w:p w14:paraId="5C7FCA8D" w14:textId="77777777" w:rsidR="00E23E1D" w:rsidRDefault="00FF7AAD">
      <w:pPr>
        <w:pStyle w:val="ListParagraph"/>
        <w:numPr>
          <w:ilvl w:val="1"/>
          <w:numId w:val="21"/>
        </w:numPr>
        <w:tabs>
          <w:tab w:val="left" w:pos="1978"/>
        </w:tabs>
        <w:spacing w:line="290" w:lineRule="auto"/>
        <w:ind w:left="1978" w:right="389" w:hanging="720"/>
      </w:pPr>
      <w:r>
        <w:t>If the Indicative Test indicates the delivery of the Services could potentially be Inside IR35,</w:t>
      </w:r>
      <w:r>
        <w:rPr>
          <w:spacing w:val="-3"/>
        </w:rPr>
        <w:t xml:space="preserve"> </w:t>
      </w:r>
      <w:r>
        <w:t>the</w:t>
      </w:r>
      <w:r>
        <w:rPr>
          <w:spacing w:val="-4"/>
        </w:rPr>
        <w:t xml:space="preserve"> </w:t>
      </w:r>
      <w:r>
        <w:t>Supplier</w:t>
      </w:r>
      <w:r>
        <w:rPr>
          <w:spacing w:val="-1"/>
        </w:rPr>
        <w:t xml:space="preserve"> </w:t>
      </w:r>
      <w:r>
        <w:t>must</w:t>
      </w:r>
      <w:r>
        <w:rPr>
          <w:spacing w:val="-5"/>
        </w:rPr>
        <w:t xml:space="preserve"> </w:t>
      </w:r>
      <w:r>
        <w:t>provide</w:t>
      </w:r>
      <w:r>
        <w:rPr>
          <w:spacing w:val="-2"/>
        </w:rPr>
        <w:t xml:space="preserve"> </w:t>
      </w:r>
      <w:r>
        <w:t>the</w:t>
      </w:r>
      <w:r>
        <w:rPr>
          <w:spacing w:val="-4"/>
        </w:rPr>
        <w:t xml:space="preserve"> </w:t>
      </w:r>
      <w:r>
        <w:t>Buyer</w:t>
      </w:r>
      <w:r>
        <w:rPr>
          <w:spacing w:val="-3"/>
        </w:rPr>
        <w:t xml:space="preserve"> </w:t>
      </w:r>
      <w:r>
        <w:t>with</w:t>
      </w:r>
      <w:r>
        <w:rPr>
          <w:spacing w:val="-4"/>
        </w:rPr>
        <w:t xml:space="preserve"> </w:t>
      </w:r>
      <w:r>
        <w:t>all</w:t>
      </w:r>
      <w:r>
        <w:rPr>
          <w:spacing w:val="-2"/>
        </w:rPr>
        <w:t xml:space="preserve"> </w:t>
      </w:r>
      <w:r>
        <w:t>relevant</w:t>
      </w:r>
      <w:r>
        <w:rPr>
          <w:spacing w:val="-3"/>
        </w:rPr>
        <w:t xml:space="preserve"> </w:t>
      </w:r>
      <w:r>
        <w:t>information</w:t>
      </w:r>
      <w:r>
        <w:rPr>
          <w:spacing w:val="-4"/>
        </w:rPr>
        <w:t xml:space="preserve"> </w:t>
      </w:r>
      <w:r>
        <w:t>needed</w:t>
      </w:r>
      <w:r>
        <w:rPr>
          <w:spacing w:val="-2"/>
        </w:rPr>
        <w:t xml:space="preserve"> </w:t>
      </w:r>
      <w:r>
        <w:t>to</w:t>
      </w:r>
      <w:r>
        <w:rPr>
          <w:spacing w:val="-4"/>
        </w:rPr>
        <w:t xml:space="preserve"> </w:t>
      </w:r>
      <w:r>
        <w:t>enable the Buyer to conduct its own IR35 Assessment.</w:t>
      </w:r>
    </w:p>
    <w:p w14:paraId="2D8A7A6F" w14:textId="77777777" w:rsidR="00E23E1D" w:rsidRDefault="00E23E1D">
      <w:pPr>
        <w:pStyle w:val="BodyText"/>
        <w:spacing w:before="9"/>
        <w:rPr>
          <w:sz w:val="26"/>
        </w:rPr>
      </w:pPr>
    </w:p>
    <w:p w14:paraId="3487CDCA" w14:textId="77777777" w:rsidR="00E23E1D" w:rsidRDefault="00FF7AAD">
      <w:pPr>
        <w:pStyle w:val="ListParagraph"/>
        <w:numPr>
          <w:ilvl w:val="1"/>
          <w:numId w:val="21"/>
        </w:numPr>
        <w:tabs>
          <w:tab w:val="left" w:pos="1978"/>
        </w:tabs>
        <w:ind w:left="1978" w:right="548" w:hanging="720"/>
      </w:pPr>
      <w:r>
        <w:t>If</w:t>
      </w:r>
      <w:r>
        <w:rPr>
          <w:spacing w:val="-3"/>
        </w:rPr>
        <w:t xml:space="preserve"> </w:t>
      </w:r>
      <w:r>
        <w:t>it is</w:t>
      </w:r>
      <w:r>
        <w:rPr>
          <w:spacing w:val="-3"/>
        </w:rPr>
        <w:t xml:space="preserve"> </w:t>
      </w:r>
      <w:r>
        <w:t>determined</w:t>
      </w:r>
      <w:r>
        <w:rPr>
          <w:spacing w:val="-3"/>
        </w:rPr>
        <w:t xml:space="preserve"> </w:t>
      </w:r>
      <w:r>
        <w:t>by</w:t>
      </w:r>
      <w:r>
        <w:rPr>
          <w:spacing w:val="-3"/>
        </w:rPr>
        <w:t xml:space="preserve"> </w:t>
      </w:r>
      <w:r>
        <w:t>the</w:t>
      </w:r>
      <w:r>
        <w:rPr>
          <w:spacing w:val="-3"/>
        </w:rPr>
        <w:t xml:space="preserve"> </w:t>
      </w:r>
      <w:r>
        <w:t>Buyer</w:t>
      </w:r>
      <w:r>
        <w:rPr>
          <w:spacing w:val="-3"/>
        </w:rPr>
        <w:t xml:space="preserve"> </w:t>
      </w:r>
      <w:r>
        <w:t>that</w:t>
      </w:r>
      <w:r>
        <w:rPr>
          <w:spacing w:val="-3"/>
        </w:rPr>
        <w:t xml:space="preserve"> </w:t>
      </w:r>
      <w:r>
        <w:t>the</w:t>
      </w:r>
      <w:r>
        <w:rPr>
          <w:spacing w:val="-3"/>
        </w:rPr>
        <w:t xml:space="preserve"> </w:t>
      </w:r>
      <w:r>
        <w:t>Supplier</w:t>
      </w:r>
      <w:r>
        <w:rPr>
          <w:spacing w:val="-1"/>
        </w:rPr>
        <w:t xml:space="preserve"> </w:t>
      </w:r>
      <w:r>
        <w:t>is</w:t>
      </w:r>
      <w:r>
        <w:rPr>
          <w:spacing w:val="-1"/>
        </w:rPr>
        <w:t xml:space="preserve"> </w:t>
      </w:r>
      <w:r>
        <w:t>Outside</w:t>
      </w:r>
      <w:r>
        <w:rPr>
          <w:spacing w:val="-3"/>
        </w:rPr>
        <w:t xml:space="preserve"> </w:t>
      </w:r>
      <w:r>
        <w:t>IR35,</w:t>
      </w:r>
      <w:r>
        <w:rPr>
          <w:spacing w:val="-3"/>
        </w:rPr>
        <w:t xml:space="preserve"> </w:t>
      </w:r>
      <w:r>
        <w:t>the</w:t>
      </w:r>
      <w:r>
        <w:rPr>
          <w:spacing w:val="-3"/>
        </w:rPr>
        <w:t xml:space="preserve"> </w:t>
      </w:r>
      <w:r>
        <w:t>Buyer</w:t>
      </w:r>
      <w:r>
        <w:rPr>
          <w:spacing w:val="-1"/>
        </w:rPr>
        <w:t xml:space="preserve"> </w:t>
      </w:r>
      <w:r>
        <w:t>will</w:t>
      </w:r>
      <w:r>
        <w:rPr>
          <w:spacing w:val="-2"/>
        </w:rPr>
        <w:t xml:space="preserve"> </w:t>
      </w:r>
      <w:r>
        <w:t>provide the ESI reference number and a copy of the PDF to the Supplier.</w:t>
      </w:r>
    </w:p>
    <w:p w14:paraId="58EE9393" w14:textId="77777777" w:rsidR="00E23E1D" w:rsidRDefault="00E23E1D">
      <w:pPr>
        <w:pStyle w:val="BodyText"/>
        <w:rPr>
          <w:sz w:val="24"/>
        </w:rPr>
      </w:pPr>
    </w:p>
    <w:p w14:paraId="53A05C65" w14:textId="77777777" w:rsidR="00E23E1D" w:rsidRDefault="00E23E1D">
      <w:pPr>
        <w:pStyle w:val="BodyText"/>
        <w:rPr>
          <w:sz w:val="24"/>
        </w:rPr>
      </w:pPr>
    </w:p>
    <w:p w14:paraId="4A058168" w14:textId="77777777" w:rsidR="00E23E1D" w:rsidRDefault="00E23E1D">
      <w:pPr>
        <w:pStyle w:val="BodyText"/>
        <w:rPr>
          <w:sz w:val="24"/>
        </w:rPr>
      </w:pPr>
    </w:p>
    <w:p w14:paraId="50425024" w14:textId="77777777" w:rsidR="00E23E1D" w:rsidRDefault="00FF7AAD">
      <w:pPr>
        <w:pStyle w:val="Heading2"/>
        <w:numPr>
          <w:ilvl w:val="0"/>
          <w:numId w:val="21"/>
        </w:numPr>
        <w:tabs>
          <w:tab w:val="left" w:pos="1995"/>
        </w:tabs>
        <w:spacing w:before="153"/>
        <w:ind w:left="1995" w:hanging="737"/>
        <w:jc w:val="left"/>
      </w:pPr>
      <w:r>
        <w:rPr>
          <w:color w:val="434343"/>
        </w:rPr>
        <w:t>Due</w:t>
      </w:r>
      <w:r>
        <w:rPr>
          <w:color w:val="434343"/>
          <w:spacing w:val="-3"/>
        </w:rPr>
        <w:t xml:space="preserve"> </w:t>
      </w:r>
      <w:r>
        <w:rPr>
          <w:color w:val="434343"/>
          <w:spacing w:val="-2"/>
        </w:rPr>
        <w:t>diligence</w:t>
      </w:r>
    </w:p>
    <w:p w14:paraId="1B095B5C" w14:textId="77777777" w:rsidR="00E23E1D" w:rsidRDefault="00FF7AAD">
      <w:pPr>
        <w:pStyle w:val="ListParagraph"/>
        <w:numPr>
          <w:ilvl w:val="1"/>
          <w:numId w:val="21"/>
        </w:numPr>
        <w:tabs>
          <w:tab w:val="left" w:pos="1993"/>
        </w:tabs>
        <w:spacing w:before="205"/>
        <w:ind w:left="1993" w:hanging="735"/>
      </w:pPr>
      <w:r>
        <w:t>Both</w:t>
      </w:r>
      <w:r>
        <w:rPr>
          <w:spacing w:val="-6"/>
        </w:rPr>
        <w:t xml:space="preserve"> </w:t>
      </w:r>
      <w:r>
        <w:t>Parties</w:t>
      </w:r>
      <w:r>
        <w:rPr>
          <w:spacing w:val="-3"/>
        </w:rPr>
        <w:t xml:space="preserve"> </w:t>
      </w:r>
      <w:r>
        <w:t>agree</w:t>
      </w:r>
      <w:r>
        <w:rPr>
          <w:spacing w:val="-6"/>
        </w:rPr>
        <w:t xml:space="preserve"> </w:t>
      </w:r>
      <w:r>
        <w:t>that</w:t>
      </w:r>
      <w:r>
        <w:rPr>
          <w:spacing w:val="-7"/>
        </w:rPr>
        <w:t xml:space="preserve"> </w:t>
      </w:r>
      <w:r>
        <w:t>when</w:t>
      </w:r>
      <w:r>
        <w:rPr>
          <w:spacing w:val="-4"/>
        </w:rPr>
        <w:t xml:space="preserve"> </w:t>
      </w:r>
      <w:r>
        <w:t>entering</w:t>
      </w:r>
      <w:r>
        <w:rPr>
          <w:spacing w:val="-6"/>
        </w:rPr>
        <w:t xml:space="preserve"> </w:t>
      </w:r>
      <w:r>
        <w:t>into</w:t>
      </w:r>
      <w:r>
        <w:rPr>
          <w:spacing w:val="-3"/>
        </w:rPr>
        <w:t xml:space="preserve"> </w:t>
      </w:r>
      <w:r>
        <w:t>a</w:t>
      </w:r>
      <w:r>
        <w:rPr>
          <w:spacing w:val="-6"/>
        </w:rPr>
        <w:t xml:space="preserve"> </w:t>
      </w:r>
      <w:r>
        <w:t>Call-Off</w:t>
      </w:r>
      <w:r>
        <w:rPr>
          <w:spacing w:val="-5"/>
        </w:rPr>
        <w:t xml:space="preserve"> </w:t>
      </w:r>
      <w:r>
        <w:t>Contract</w:t>
      </w:r>
      <w:r>
        <w:rPr>
          <w:spacing w:val="-4"/>
        </w:rPr>
        <w:t xml:space="preserve"> </w:t>
      </w:r>
      <w:r>
        <w:rPr>
          <w:spacing w:val="-2"/>
        </w:rPr>
        <w:t>they:</w:t>
      </w:r>
    </w:p>
    <w:p w14:paraId="51028993" w14:textId="77777777" w:rsidR="00E23E1D" w:rsidRDefault="00FF7AAD">
      <w:pPr>
        <w:pStyle w:val="ListParagraph"/>
        <w:numPr>
          <w:ilvl w:val="2"/>
          <w:numId w:val="21"/>
        </w:numPr>
        <w:tabs>
          <w:tab w:val="left" w:pos="2544"/>
          <w:tab w:val="left" w:pos="2713"/>
        </w:tabs>
        <w:spacing w:before="160"/>
        <w:ind w:left="2713" w:right="1463" w:hanging="720"/>
      </w:pPr>
      <w:r>
        <w:t>have</w:t>
      </w:r>
      <w:r>
        <w:rPr>
          <w:spacing w:val="-4"/>
        </w:rPr>
        <w:t xml:space="preserve"> </w:t>
      </w:r>
      <w:r>
        <w:t>made</w:t>
      </w:r>
      <w:r>
        <w:rPr>
          <w:spacing w:val="-4"/>
        </w:rPr>
        <w:t xml:space="preserve"> </w:t>
      </w:r>
      <w:r>
        <w:t>their</w:t>
      </w:r>
      <w:r>
        <w:rPr>
          <w:spacing w:val="-3"/>
        </w:rPr>
        <w:t xml:space="preserve"> </w:t>
      </w:r>
      <w:r>
        <w:t>own</w:t>
      </w:r>
      <w:r>
        <w:rPr>
          <w:spacing w:val="-2"/>
        </w:rPr>
        <w:t xml:space="preserve"> </w:t>
      </w:r>
      <w:r>
        <w:t>enquiries</w:t>
      </w:r>
      <w:r>
        <w:rPr>
          <w:spacing w:val="-2"/>
        </w:rPr>
        <w:t xml:space="preserve"> </w:t>
      </w:r>
      <w:r>
        <w:t>and</w:t>
      </w:r>
      <w:r>
        <w:rPr>
          <w:spacing w:val="-2"/>
        </w:rPr>
        <w:t xml:space="preserve"> </w:t>
      </w:r>
      <w:r>
        <w:t>are</w:t>
      </w:r>
      <w:r>
        <w:rPr>
          <w:spacing w:val="-4"/>
        </w:rPr>
        <w:t xml:space="preserve"> </w:t>
      </w:r>
      <w:r>
        <w:t>satisfied</w:t>
      </w:r>
      <w:r>
        <w:rPr>
          <w:spacing w:val="-2"/>
        </w:rPr>
        <w:t xml:space="preserve"> </w:t>
      </w:r>
      <w:r>
        <w:t>by</w:t>
      </w:r>
      <w:r>
        <w:rPr>
          <w:spacing w:val="-4"/>
        </w:rPr>
        <w:t xml:space="preserve"> </w:t>
      </w:r>
      <w:r>
        <w:t>the</w:t>
      </w:r>
      <w:r>
        <w:rPr>
          <w:spacing w:val="-4"/>
        </w:rPr>
        <w:t xml:space="preserve"> </w:t>
      </w:r>
      <w:r>
        <w:t>accuracy</w:t>
      </w:r>
      <w:r>
        <w:rPr>
          <w:spacing w:val="-2"/>
        </w:rPr>
        <w:t xml:space="preserve"> </w:t>
      </w:r>
      <w:r>
        <w:t>of</w:t>
      </w:r>
      <w:r>
        <w:rPr>
          <w:spacing w:val="-3"/>
        </w:rPr>
        <w:t xml:space="preserve"> </w:t>
      </w:r>
      <w:r>
        <w:t>any information supplied by the other Party</w:t>
      </w:r>
    </w:p>
    <w:p w14:paraId="6964AC3C" w14:textId="77777777" w:rsidR="00E23E1D" w:rsidRDefault="00FF7AAD">
      <w:pPr>
        <w:pStyle w:val="ListParagraph"/>
        <w:numPr>
          <w:ilvl w:val="2"/>
          <w:numId w:val="21"/>
        </w:numPr>
        <w:tabs>
          <w:tab w:val="left" w:pos="2544"/>
          <w:tab w:val="left" w:pos="2713"/>
        </w:tabs>
        <w:spacing w:before="128"/>
        <w:ind w:left="2713" w:right="418" w:hanging="720"/>
      </w:pPr>
      <w:r>
        <w:t>are</w:t>
      </w:r>
      <w:r>
        <w:rPr>
          <w:spacing w:val="-4"/>
        </w:rPr>
        <w:t xml:space="preserve"> </w:t>
      </w:r>
      <w:r>
        <w:t>confident</w:t>
      </w:r>
      <w:r>
        <w:rPr>
          <w:spacing w:val="-3"/>
        </w:rPr>
        <w:t xml:space="preserve"> </w:t>
      </w:r>
      <w:r>
        <w:t>that</w:t>
      </w:r>
      <w:r>
        <w:rPr>
          <w:spacing w:val="-3"/>
        </w:rPr>
        <w:t xml:space="preserve"> </w:t>
      </w:r>
      <w:r>
        <w:t>they</w:t>
      </w:r>
      <w:r>
        <w:rPr>
          <w:spacing w:val="-1"/>
        </w:rPr>
        <w:t xml:space="preserve"> </w:t>
      </w:r>
      <w:r>
        <w:t>can</w:t>
      </w:r>
      <w:r>
        <w:rPr>
          <w:spacing w:val="-2"/>
        </w:rPr>
        <w:t xml:space="preserve"> </w:t>
      </w:r>
      <w:r>
        <w:t>fulfil</w:t>
      </w:r>
      <w:r>
        <w:rPr>
          <w:spacing w:val="-2"/>
        </w:rPr>
        <w:t xml:space="preserve"> </w:t>
      </w:r>
      <w:r>
        <w:t>their</w:t>
      </w:r>
      <w:r>
        <w:rPr>
          <w:spacing w:val="-1"/>
        </w:rPr>
        <w:t xml:space="preserve"> </w:t>
      </w:r>
      <w:r>
        <w:t>obligations</w:t>
      </w:r>
      <w:r>
        <w:rPr>
          <w:spacing w:val="-1"/>
        </w:rPr>
        <w:t xml:space="preserve"> </w:t>
      </w:r>
      <w:r>
        <w:t>according</w:t>
      </w:r>
      <w:r>
        <w:rPr>
          <w:spacing w:val="-4"/>
        </w:rPr>
        <w:t xml:space="preserve"> </w:t>
      </w:r>
      <w:r>
        <w:t>to</w:t>
      </w:r>
      <w:r>
        <w:rPr>
          <w:spacing w:val="-4"/>
        </w:rPr>
        <w:t xml:space="preserve"> </w:t>
      </w:r>
      <w:r>
        <w:t>the</w:t>
      </w:r>
      <w:r>
        <w:rPr>
          <w:spacing w:val="-4"/>
        </w:rPr>
        <w:t xml:space="preserve"> </w:t>
      </w:r>
      <w:r>
        <w:t xml:space="preserve">Call-Off Contract </w:t>
      </w:r>
      <w:r>
        <w:rPr>
          <w:spacing w:val="-2"/>
        </w:rPr>
        <w:t>terms</w:t>
      </w:r>
    </w:p>
    <w:p w14:paraId="56305FD9" w14:textId="77777777" w:rsidR="00E23E1D" w:rsidRDefault="00FF7AAD">
      <w:pPr>
        <w:pStyle w:val="ListParagraph"/>
        <w:numPr>
          <w:ilvl w:val="2"/>
          <w:numId w:val="21"/>
        </w:numPr>
        <w:tabs>
          <w:tab w:val="left" w:pos="2544"/>
        </w:tabs>
        <w:spacing w:before="130"/>
        <w:ind w:left="2544" w:hanging="551"/>
      </w:pPr>
      <w:r>
        <w:t>have</w:t>
      </w:r>
      <w:r>
        <w:rPr>
          <w:spacing w:val="-9"/>
        </w:rPr>
        <w:t xml:space="preserve"> </w:t>
      </w:r>
      <w:r>
        <w:t>raised</w:t>
      </w:r>
      <w:r>
        <w:rPr>
          <w:spacing w:val="-6"/>
        </w:rPr>
        <w:t xml:space="preserve"> </w:t>
      </w:r>
      <w:r>
        <w:t>all</w:t>
      </w:r>
      <w:r>
        <w:rPr>
          <w:spacing w:val="-5"/>
        </w:rPr>
        <w:t xml:space="preserve"> </w:t>
      </w:r>
      <w:r>
        <w:t>due</w:t>
      </w:r>
      <w:r>
        <w:rPr>
          <w:spacing w:val="-7"/>
        </w:rPr>
        <w:t xml:space="preserve"> </w:t>
      </w:r>
      <w:r>
        <w:t>diligence</w:t>
      </w:r>
      <w:r>
        <w:rPr>
          <w:spacing w:val="-5"/>
        </w:rPr>
        <w:t xml:space="preserve"> </w:t>
      </w:r>
      <w:r>
        <w:t>questions</w:t>
      </w:r>
      <w:r>
        <w:rPr>
          <w:spacing w:val="-5"/>
        </w:rPr>
        <w:t xml:space="preserve"> </w:t>
      </w:r>
      <w:r>
        <w:t>before</w:t>
      </w:r>
      <w:r>
        <w:rPr>
          <w:spacing w:val="-5"/>
        </w:rPr>
        <w:t xml:space="preserve"> </w:t>
      </w:r>
      <w:r>
        <w:t>signing</w:t>
      </w:r>
      <w:r>
        <w:rPr>
          <w:spacing w:val="-7"/>
        </w:rPr>
        <w:t xml:space="preserve"> </w:t>
      </w:r>
      <w:r>
        <w:t>the</w:t>
      </w:r>
      <w:r>
        <w:rPr>
          <w:spacing w:val="-5"/>
        </w:rPr>
        <w:t xml:space="preserve"> </w:t>
      </w:r>
      <w:r>
        <w:t>Call-Off</w:t>
      </w:r>
      <w:r>
        <w:rPr>
          <w:spacing w:val="-6"/>
        </w:rPr>
        <w:t xml:space="preserve"> </w:t>
      </w:r>
      <w:r>
        <w:rPr>
          <w:spacing w:val="-2"/>
        </w:rPr>
        <w:t>Contract</w:t>
      </w:r>
    </w:p>
    <w:p w14:paraId="18D9F0CF" w14:textId="77777777" w:rsidR="00E23E1D" w:rsidRDefault="00FF7AAD">
      <w:pPr>
        <w:pStyle w:val="ListParagraph"/>
        <w:numPr>
          <w:ilvl w:val="2"/>
          <w:numId w:val="21"/>
        </w:numPr>
        <w:tabs>
          <w:tab w:val="left" w:pos="2544"/>
        </w:tabs>
        <w:spacing w:before="129"/>
        <w:ind w:left="2544" w:hanging="551"/>
      </w:pPr>
      <w:r>
        <w:t>have</w:t>
      </w:r>
      <w:r>
        <w:rPr>
          <w:spacing w:val="-7"/>
        </w:rPr>
        <w:t xml:space="preserve"> </w:t>
      </w:r>
      <w:r>
        <w:t>entered</w:t>
      </w:r>
      <w:r>
        <w:rPr>
          <w:spacing w:val="-7"/>
        </w:rPr>
        <w:t xml:space="preserve"> </w:t>
      </w:r>
      <w:r>
        <w:t>into</w:t>
      </w:r>
      <w:r>
        <w:rPr>
          <w:spacing w:val="-6"/>
        </w:rPr>
        <w:t xml:space="preserve"> </w:t>
      </w:r>
      <w:r>
        <w:t>the</w:t>
      </w:r>
      <w:r>
        <w:rPr>
          <w:spacing w:val="-5"/>
        </w:rPr>
        <w:t xml:space="preserve"> </w:t>
      </w:r>
      <w:r>
        <w:t>Call-Off</w:t>
      </w:r>
      <w:r>
        <w:rPr>
          <w:spacing w:val="-3"/>
        </w:rPr>
        <w:t xml:space="preserve"> </w:t>
      </w:r>
      <w:r>
        <w:t>Contract</w:t>
      </w:r>
      <w:r>
        <w:rPr>
          <w:spacing w:val="-5"/>
        </w:rPr>
        <w:t xml:space="preserve"> </w:t>
      </w:r>
      <w:r>
        <w:t>relying</w:t>
      </w:r>
      <w:r>
        <w:rPr>
          <w:spacing w:val="-5"/>
        </w:rPr>
        <w:t xml:space="preserve"> </w:t>
      </w:r>
      <w:r>
        <w:t>on</w:t>
      </w:r>
      <w:r>
        <w:rPr>
          <w:spacing w:val="-7"/>
        </w:rPr>
        <w:t xml:space="preserve"> </w:t>
      </w:r>
      <w:r>
        <w:t>their</w:t>
      </w:r>
      <w:r>
        <w:rPr>
          <w:spacing w:val="-3"/>
        </w:rPr>
        <w:t xml:space="preserve"> </w:t>
      </w:r>
      <w:r>
        <w:t>own</w:t>
      </w:r>
      <w:r>
        <w:rPr>
          <w:spacing w:val="-7"/>
        </w:rPr>
        <w:t xml:space="preserve"> </w:t>
      </w:r>
      <w:r>
        <w:t>due</w:t>
      </w:r>
      <w:r>
        <w:rPr>
          <w:spacing w:val="-4"/>
        </w:rPr>
        <w:t xml:space="preserve"> </w:t>
      </w:r>
      <w:r>
        <w:rPr>
          <w:spacing w:val="-2"/>
        </w:rPr>
        <w:t>diligence</w:t>
      </w:r>
    </w:p>
    <w:p w14:paraId="7BF7FB07" w14:textId="77777777" w:rsidR="00E23E1D" w:rsidRDefault="00FF7AAD">
      <w:pPr>
        <w:pStyle w:val="Heading2"/>
        <w:numPr>
          <w:ilvl w:val="0"/>
          <w:numId w:val="21"/>
        </w:numPr>
        <w:tabs>
          <w:tab w:val="left" w:pos="1993"/>
        </w:tabs>
        <w:spacing w:before="123"/>
        <w:ind w:left="1993" w:hanging="735"/>
        <w:jc w:val="left"/>
      </w:pPr>
      <w:r>
        <w:rPr>
          <w:color w:val="434343"/>
        </w:rPr>
        <w:t>Business</w:t>
      </w:r>
      <w:r>
        <w:rPr>
          <w:color w:val="434343"/>
          <w:spacing w:val="-8"/>
        </w:rPr>
        <w:t xml:space="preserve"> </w:t>
      </w:r>
      <w:r>
        <w:rPr>
          <w:color w:val="434343"/>
        </w:rPr>
        <w:t>continuity</w:t>
      </w:r>
      <w:r>
        <w:rPr>
          <w:color w:val="434343"/>
          <w:spacing w:val="-7"/>
        </w:rPr>
        <w:t xml:space="preserve"> </w:t>
      </w:r>
      <w:r>
        <w:rPr>
          <w:color w:val="434343"/>
        </w:rPr>
        <w:t>and</w:t>
      </w:r>
      <w:r>
        <w:rPr>
          <w:color w:val="434343"/>
          <w:spacing w:val="-8"/>
        </w:rPr>
        <w:t xml:space="preserve"> </w:t>
      </w:r>
      <w:r>
        <w:rPr>
          <w:color w:val="434343"/>
        </w:rPr>
        <w:t>disaster</w:t>
      </w:r>
      <w:r>
        <w:rPr>
          <w:color w:val="434343"/>
          <w:spacing w:val="-7"/>
        </w:rPr>
        <w:t xml:space="preserve"> </w:t>
      </w:r>
      <w:r>
        <w:rPr>
          <w:color w:val="434343"/>
          <w:spacing w:val="-2"/>
        </w:rPr>
        <w:t>recovery</w:t>
      </w:r>
    </w:p>
    <w:p w14:paraId="736646D5" w14:textId="77777777" w:rsidR="00E23E1D" w:rsidRDefault="00FF7AAD">
      <w:pPr>
        <w:pStyle w:val="ListParagraph"/>
        <w:numPr>
          <w:ilvl w:val="1"/>
          <w:numId w:val="21"/>
        </w:numPr>
        <w:tabs>
          <w:tab w:val="left" w:pos="1978"/>
        </w:tabs>
        <w:spacing w:before="70" w:line="244" w:lineRule="auto"/>
        <w:ind w:left="1978" w:right="801" w:hanging="720"/>
      </w:pPr>
      <w:r>
        <w:t>The</w:t>
      </w:r>
      <w:r>
        <w:rPr>
          <w:spacing w:val="-2"/>
        </w:rPr>
        <w:t xml:space="preserve"> </w:t>
      </w:r>
      <w:r>
        <w:t>Supplier</w:t>
      </w:r>
      <w:r>
        <w:rPr>
          <w:spacing w:val="-1"/>
        </w:rPr>
        <w:t xml:space="preserve"> </w:t>
      </w:r>
      <w:r>
        <w:t>will</w:t>
      </w:r>
      <w:r>
        <w:rPr>
          <w:spacing w:val="-2"/>
        </w:rPr>
        <w:t xml:space="preserve"> </w:t>
      </w:r>
      <w:r>
        <w:t>have</w:t>
      </w:r>
      <w:r>
        <w:rPr>
          <w:spacing w:val="-2"/>
        </w:rPr>
        <w:t xml:space="preserve"> </w:t>
      </w:r>
      <w:r>
        <w:t>a</w:t>
      </w:r>
      <w:r>
        <w:rPr>
          <w:spacing w:val="-3"/>
        </w:rPr>
        <w:t xml:space="preserve"> </w:t>
      </w:r>
      <w:r>
        <w:t>clear</w:t>
      </w:r>
      <w:r>
        <w:rPr>
          <w:spacing w:val="-1"/>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4"/>
        </w:rPr>
        <w:t xml:space="preserve"> </w:t>
      </w:r>
      <w:r>
        <w:t>plan</w:t>
      </w:r>
      <w:r>
        <w:rPr>
          <w:spacing w:val="-2"/>
        </w:rPr>
        <w:t xml:space="preserve"> </w:t>
      </w:r>
      <w:r>
        <w:t>in</w:t>
      </w:r>
      <w:r>
        <w:rPr>
          <w:spacing w:val="-2"/>
        </w:rPr>
        <w:t xml:space="preserve"> </w:t>
      </w:r>
      <w:r>
        <w:t>their Service Descriptions.</w:t>
      </w:r>
    </w:p>
    <w:p w14:paraId="35B84CFF" w14:textId="77777777" w:rsidR="00E23E1D" w:rsidRDefault="00E23E1D">
      <w:pPr>
        <w:pStyle w:val="BodyText"/>
        <w:spacing w:before="7"/>
        <w:rPr>
          <w:sz w:val="29"/>
        </w:rPr>
      </w:pPr>
    </w:p>
    <w:p w14:paraId="7A6E9099" w14:textId="77777777" w:rsidR="00E23E1D" w:rsidRDefault="00FF7AAD">
      <w:pPr>
        <w:pStyle w:val="ListParagraph"/>
        <w:numPr>
          <w:ilvl w:val="1"/>
          <w:numId w:val="21"/>
        </w:numPr>
        <w:tabs>
          <w:tab w:val="left" w:pos="1978"/>
        </w:tabs>
        <w:spacing w:line="290" w:lineRule="auto"/>
        <w:ind w:left="1978" w:right="1168" w:hanging="720"/>
      </w:pPr>
      <w:r>
        <w:t>The</w:t>
      </w:r>
      <w:r>
        <w:rPr>
          <w:spacing w:val="-2"/>
        </w:rPr>
        <w:t xml:space="preserve"> </w:t>
      </w:r>
      <w:r>
        <w:t>Supplier’s</w:t>
      </w:r>
      <w:r>
        <w:rPr>
          <w:spacing w:val="-2"/>
        </w:rPr>
        <w:t xml:space="preserve"> </w:t>
      </w:r>
      <w:r>
        <w:t>business</w:t>
      </w:r>
      <w:r>
        <w:rPr>
          <w:spacing w:val="-4"/>
        </w:rPr>
        <w:t xml:space="preserve"> </w:t>
      </w:r>
      <w:r>
        <w:t>continuity</w:t>
      </w:r>
      <w:r>
        <w:rPr>
          <w:spacing w:val="-1"/>
        </w:rPr>
        <w:t xml:space="preserve"> </w:t>
      </w:r>
      <w:r>
        <w:t>and</w:t>
      </w:r>
      <w:r>
        <w:rPr>
          <w:spacing w:val="-4"/>
        </w:rPr>
        <w:t xml:space="preserve"> </w:t>
      </w:r>
      <w:r>
        <w:t>disaster</w:t>
      </w:r>
      <w:r>
        <w:rPr>
          <w:spacing w:val="-3"/>
        </w:rPr>
        <w:t xml:space="preserve"> </w:t>
      </w:r>
      <w:r>
        <w:t>recovery</w:t>
      </w:r>
      <w:r>
        <w:rPr>
          <w:spacing w:val="-4"/>
        </w:rPr>
        <w:t xml:space="preserve"> </w:t>
      </w:r>
      <w:r>
        <w:t>services</w:t>
      </w:r>
      <w:r>
        <w:rPr>
          <w:spacing w:val="-4"/>
        </w:rPr>
        <w:t xml:space="preserve"> </w:t>
      </w:r>
      <w:r>
        <w:t>are</w:t>
      </w:r>
      <w:r>
        <w:rPr>
          <w:spacing w:val="-4"/>
        </w:rPr>
        <w:t xml:space="preserve"> </w:t>
      </w:r>
      <w:r>
        <w:t>part</w:t>
      </w:r>
      <w:r>
        <w:rPr>
          <w:spacing w:val="-3"/>
        </w:rPr>
        <w:t xml:space="preserve"> </w:t>
      </w:r>
      <w:r>
        <w:t>of</w:t>
      </w:r>
      <w:r>
        <w:rPr>
          <w:spacing w:val="-3"/>
        </w:rPr>
        <w:t xml:space="preserve"> </w:t>
      </w:r>
      <w:r>
        <w:t>the Services and will be performed by the Supplier when required.</w:t>
      </w:r>
    </w:p>
    <w:p w14:paraId="7EAE4619" w14:textId="77777777" w:rsidR="00E23E1D" w:rsidRDefault="00E23E1D">
      <w:pPr>
        <w:spacing w:line="290" w:lineRule="auto"/>
        <w:sectPr w:rsidR="00E23E1D">
          <w:pgSz w:w="11930" w:h="16840"/>
          <w:pgMar w:top="640" w:right="400" w:bottom="1260" w:left="580" w:header="0" w:footer="1028" w:gutter="0"/>
          <w:cols w:space="720"/>
        </w:sectPr>
      </w:pPr>
    </w:p>
    <w:p w14:paraId="7EC42B7C" w14:textId="77777777" w:rsidR="00E23E1D" w:rsidRDefault="00FF7AAD">
      <w:pPr>
        <w:pStyle w:val="ListParagraph"/>
        <w:numPr>
          <w:ilvl w:val="1"/>
          <w:numId w:val="21"/>
        </w:numPr>
        <w:tabs>
          <w:tab w:val="left" w:pos="1978"/>
        </w:tabs>
        <w:spacing w:before="81"/>
        <w:ind w:left="1978" w:right="544" w:hanging="720"/>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1"/>
        </w:rPr>
        <w:t xml:space="preserve"> </w:t>
      </w:r>
      <w:r>
        <w:t>prior</w:t>
      </w:r>
      <w:r>
        <w:rPr>
          <w:spacing w:val="-3"/>
        </w:rPr>
        <w:t xml:space="preserve"> </w:t>
      </w:r>
      <w:r>
        <w:t>to</w:t>
      </w:r>
      <w:r>
        <w:rPr>
          <w:spacing w:val="-2"/>
        </w:rPr>
        <w:t xml:space="preserve"> </w:t>
      </w:r>
      <w:r>
        <w:t>entering</w:t>
      </w:r>
      <w:r>
        <w:rPr>
          <w:spacing w:val="-2"/>
        </w:rPr>
        <w:t xml:space="preserve"> </w:t>
      </w:r>
      <w:r>
        <w:t>into</w:t>
      </w:r>
      <w:r>
        <w:rPr>
          <w:spacing w:val="-4"/>
        </w:rPr>
        <w:t xml:space="preserve"> </w:t>
      </w:r>
      <w:r>
        <w:t>this</w:t>
      </w:r>
      <w:r>
        <w:rPr>
          <w:spacing w:val="-1"/>
        </w:rPr>
        <w:t xml:space="preserve"> </w:t>
      </w:r>
      <w:r>
        <w:t>Call-Off</w:t>
      </w:r>
      <w:r>
        <w:rPr>
          <w:spacing w:val="-3"/>
        </w:rPr>
        <w:t xml:space="preserve"> </w:t>
      </w:r>
      <w:r>
        <w:t>Contract,</w:t>
      </w:r>
      <w:r>
        <w:rPr>
          <w:spacing w:val="-3"/>
        </w:rPr>
        <w:t xml:space="preserve"> </w:t>
      </w:r>
      <w:r>
        <w:t>the</w:t>
      </w:r>
      <w:r>
        <w:rPr>
          <w:spacing w:val="-2"/>
        </w:rPr>
        <w:t xml:space="preserve"> </w:t>
      </w:r>
      <w:r>
        <w:t>Supplier</w:t>
      </w:r>
      <w:r>
        <w:rPr>
          <w:spacing w:val="-1"/>
        </w:rPr>
        <w:t xml:space="preserve"> </w:t>
      </w:r>
      <w:r>
        <w:t>must ensure that its business continuity and disaster recovery plan is consistent with the Buyer’s own plans.</w:t>
      </w:r>
    </w:p>
    <w:p w14:paraId="46C51E5F" w14:textId="77777777" w:rsidR="00E23E1D" w:rsidRDefault="00E23E1D">
      <w:pPr>
        <w:pStyle w:val="BodyText"/>
        <w:rPr>
          <w:sz w:val="24"/>
        </w:rPr>
      </w:pPr>
    </w:p>
    <w:p w14:paraId="132AF2C3" w14:textId="77777777" w:rsidR="00E23E1D" w:rsidRDefault="00E23E1D">
      <w:pPr>
        <w:pStyle w:val="BodyText"/>
        <w:rPr>
          <w:sz w:val="24"/>
        </w:rPr>
      </w:pPr>
    </w:p>
    <w:p w14:paraId="71AFEAEB" w14:textId="77777777" w:rsidR="00E23E1D" w:rsidRDefault="00FF7AAD">
      <w:pPr>
        <w:pStyle w:val="Heading2"/>
        <w:numPr>
          <w:ilvl w:val="0"/>
          <w:numId w:val="21"/>
        </w:numPr>
        <w:tabs>
          <w:tab w:val="left" w:pos="1969"/>
        </w:tabs>
        <w:spacing w:before="189"/>
        <w:ind w:left="1969" w:hanging="711"/>
        <w:jc w:val="left"/>
      </w:pPr>
      <w:r>
        <w:rPr>
          <w:color w:val="434343"/>
        </w:rPr>
        <w:t>Payment,</w:t>
      </w:r>
      <w:r>
        <w:rPr>
          <w:color w:val="434343"/>
          <w:spacing w:val="-8"/>
        </w:rPr>
        <w:t xml:space="preserve"> </w:t>
      </w:r>
      <w:r>
        <w:rPr>
          <w:color w:val="434343"/>
        </w:rPr>
        <w:t>VAT</w:t>
      </w:r>
      <w:r>
        <w:rPr>
          <w:color w:val="434343"/>
          <w:spacing w:val="-6"/>
        </w:rPr>
        <w:t xml:space="preserve"> </w:t>
      </w:r>
      <w:r>
        <w:rPr>
          <w:color w:val="434343"/>
        </w:rPr>
        <w:t>and</w:t>
      </w:r>
      <w:r>
        <w:rPr>
          <w:color w:val="434343"/>
          <w:spacing w:val="-7"/>
        </w:rPr>
        <w:t xml:space="preserve"> </w:t>
      </w:r>
      <w:r>
        <w:rPr>
          <w:color w:val="434343"/>
        </w:rPr>
        <w:t>Call-Off</w:t>
      </w:r>
      <w:r>
        <w:rPr>
          <w:color w:val="434343"/>
          <w:spacing w:val="-5"/>
        </w:rPr>
        <w:t xml:space="preserve"> </w:t>
      </w:r>
      <w:r>
        <w:rPr>
          <w:color w:val="434343"/>
        </w:rPr>
        <w:t>Contract</w:t>
      </w:r>
      <w:r>
        <w:rPr>
          <w:color w:val="434343"/>
          <w:spacing w:val="-4"/>
        </w:rPr>
        <w:t xml:space="preserve"> </w:t>
      </w:r>
      <w:r>
        <w:rPr>
          <w:color w:val="434343"/>
          <w:spacing w:val="-2"/>
        </w:rPr>
        <w:t>charges</w:t>
      </w:r>
    </w:p>
    <w:p w14:paraId="04D42F89" w14:textId="77777777" w:rsidR="00E23E1D" w:rsidRDefault="00FF7AAD">
      <w:pPr>
        <w:pStyle w:val="ListParagraph"/>
        <w:numPr>
          <w:ilvl w:val="1"/>
          <w:numId w:val="21"/>
        </w:numPr>
        <w:tabs>
          <w:tab w:val="left" w:pos="1978"/>
        </w:tabs>
        <w:spacing w:before="104"/>
        <w:ind w:left="1978" w:right="375" w:hanging="720"/>
      </w:pPr>
      <w:r>
        <w:t>The</w:t>
      </w:r>
      <w:r>
        <w:rPr>
          <w:spacing w:val="-1"/>
        </w:rPr>
        <w:t xml:space="preserve"> </w:t>
      </w:r>
      <w:r>
        <w:t>Buyer</w:t>
      </w:r>
      <w:r>
        <w:rPr>
          <w:spacing w:val="-2"/>
        </w:rPr>
        <w:t xml:space="preserve"> </w:t>
      </w:r>
      <w:r>
        <w:t>must</w:t>
      </w:r>
      <w:r>
        <w:rPr>
          <w:spacing w:val="-2"/>
        </w:rPr>
        <w:t xml:space="preserve"> </w:t>
      </w:r>
      <w:r>
        <w:t>pay</w:t>
      </w:r>
      <w:r>
        <w:rPr>
          <w:spacing w:val="-3"/>
        </w:rPr>
        <w:t xml:space="preserve"> </w:t>
      </w:r>
      <w:r>
        <w:t>the</w:t>
      </w:r>
      <w:r>
        <w:rPr>
          <w:spacing w:val="-3"/>
        </w:rPr>
        <w:t xml:space="preserve"> </w:t>
      </w:r>
      <w:r>
        <w:t>Charges</w:t>
      </w:r>
      <w:r>
        <w:rPr>
          <w:spacing w:val="-3"/>
        </w:rPr>
        <w:t xml:space="preserve"> </w:t>
      </w:r>
      <w:r>
        <w:t>following</w:t>
      </w:r>
      <w:r>
        <w:rPr>
          <w:spacing w:val="-1"/>
        </w:rPr>
        <w:t xml:space="preserve"> </w:t>
      </w:r>
      <w:r>
        <w:t>clauses</w:t>
      </w:r>
      <w:r>
        <w:rPr>
          <w:spacing w:val="-1"/>
        </w:rPr>
        <w:t xml:space="preserve"> </w:t>
      </w:r>
      <w:r>
        <w:t>7.2</w:t>
      </w:r>
      <w:r>
        <w:rPr>
          <w:spacing w:val="-3"/>
        </w:rPr>
        <w:t xml:space="preserve"> </w:t>
      </w:r>
      <w:r>
        <w:t>to</w:t>
      </w:r>
      <w:r>
        <w:rPr>
          <w:spacing w:val="-3"/>
        </w:rPr>
        <w:t xml:space="preserve"> </w:t>
      </w:r>
      <w:r>
        <w:t>7.11</w:t>
      </w:r>
      <w:r>
        <w:rPr>
          <w:spacing w:val="-3"/>
        </w:rPr>
        <w:t xml:space="preserve"> </w:t>
      </w:r>
      <w:r>
        <w:t>for</w:t>
      </w:r>
      <w:r>
        <w:rPr>
          <w:spacing w:val="-2"/>
        </w:rPr>
        <w:t xml:space="preserve"> </w:t>
      </w:r>
      <w:r>
        <w:t>the</w:t>
      </w:r>
      <w:r>
        <w:rPr>
          <w:spacing w:val="-3"/>
        </w:rPr>
        <w:t xml:space="preserve"> </w:t>
      </w:r>
      <w:r>
        <w:t>Supplier’s</w:t>
      </w:r>
      <w:r>
        <w:rPr>
          <w:spacing w:val="-1"/>
        </w:rPr>
        <w:t xml:space="preserve"> </w:t>
      </w:r>
      <w:r>
        <w:t>delivery of the Services.</w:t>
      </w:r>
    </w:p>
    <w:p w14:paraId="5B305F7A" w14:textId="77777777" w:rsidR="00E23E1D" w:rsidRDefault="00FF7AAD">
      <w:pPr>
        <w:pStyle w:val="ListParagraph"/>
        <w:numPr>
          <w:ilvl w:val="1"/>
          <w:numId w:val="21"/>
        </w:numPr>
        <w:tabs>
          <w:tab w:val="left" w:pos="1978"/>
        </w:tabs>
        <w:spacing w:before="130"/>
        <w:ind w:left="1978" w:right="634" w:hanging="720"/>
      </w:pPr>
      <w:r>
        <w:t>The</w:t>
      </w:r>
      <w:r>
        <w:rPr>
          <w:spacing w:val="-2"/>
        </w:rPr>
        <w:t xml:space="preserve"> </w:t>
      </w:r>
      <w:r>
        <w:t>Buyer</w:t>
      </w:r>
      <w:r>
        <w:rPr>
          <w:spacing w:val="-3"/>
        </w:rPr>
        <w:t xml:space="preserve"> </w:t>
      </w:r>
      <w:r>
        <w:t>will</w:t>
      </w:r>
      <w:r>
        <w:rPr>
          <w:spacing w:val="-2"/>
        </w:rPr>
        <w:t xml:space="preserve"> </w:t>
      </w:r>
      <w:r>
        <w:t>pay</w:t>
      </w:r>
      <w:r>
        <w:rPr>
          <w:spacing w:val="-1"/>
        </w:rPr>
        <w:t xml:space="preserve"> </w:t>
      </w:r>
      <w:r>
        <w:t>the</w:t>
      </w:r>
      <w:r>
        <w:rPr>
          <w:spacing w:val="-4"/>
        </w:rPr>
        <w:t xml:space="preserve"> </w:t>
      </w:r>
      <w:r>
        <w:t>Supplier</w:t>
      </w:r>
      <w:r>
        <w:rPr>
          <w:spacing w:val="-1"/>
        </w:rPr>
        <w:t xml:space="preserve"> </w:t>
      </w:r>
      <w:r>
        <w:t>within</w:t>
      </w:r>
      <w:r>
        <w:rPr>
          <w:spacing w:val="-2"/>
        </w:rPr>
        <w:t xml:space="preserve"> </w:t>
      </w:r>
      <w:r>
        <w:t>the</w:t>
      </w:r>
      <w:r>
        <w:rPr>
          <w:spacing w:val="-4"/>
        </w:rPr>
        <w:t xml:space="preserve"> </w:t>
      </w:r>
      <w:r>
        <w:t>number</w:t>
      </w:r>
      <w:r>
        <w:rPr>
          <w:spacing w:val="-1"/>
        </w:rPr>
        <w:t xml:space="preserve"> </w:t>
      </w:r>
      <w:r>
        <w:t>of days</w:t>
      </w:r>
      <w:r>
        <w:rPr>
          <w:spacing w:val="-4"/>
        </w:rPr>
        <w:t xml:space="preserve"> </w:t>
      </w:r>
      <w:r>
        <w:t>specified</w:t>
      </w:r>
      <w:r>
        <w:rPr>
          <w:spacing w:val="-4"/>
        </w:rPr>
        <w:t xml:space="preserve"> </w:t>
      </w:r>
      <w:r>
        <w:t>in</w:t>
      </w:r>
      <w:r>
        <w:rPr>
          <w:spacing w:val="-2"/>
        </w:rPr>
        <w:t xml:space="preserve"> </w:t>
      </w:r>
      <w:r>
        <w:t>the</w:t>
      </w:r>
      <w:r>
        <w:rPr>
          <w:spacing w:val="-7"/>
        </w:rPr>
        <w:t xml:space="preserve"> </w:t>
      </w:r>
      <w:r>
        <w:t>Order</w:t>
      </w:r>
      <w:r>
        <w:rPr>
          <w:spacing w:val="-1"/>
        </w:rPr>
        <w:t xml:space="preserve"> </w:t>
      </w:r>
      <w:r>
        <w:t>Form on receipt of a valid invoice.</w:t>
      </w:r>
    </w:p>
    <w:p w14:paraId="69CBBAD0" w14:textId="77777777" w:rsidR="00E23E1D" w:rsidRDefault="00FF7AAD">
      <w:pPr>
        <w:pStyle w:val="ListParagraph"/>
        <w:numPr>
          <w:ilvl w:val="1"/>
          <w:numId w:val="21"/>
        </w:numPr>
        <w:tabs>
          <w:tab w:val="left" w:pos="1978"/>
        </w:tabs>
        <w:spacing w:before="125"/>
        <w:ind w:left="1978" w:right="486" w:hanging="720"/>
      </w:pPr>
      <w:r>
        <w:t>The</w:t>
      </w:r>
      <w:r>
        <w:rPr>
          <w:spacing w:val="-4"/>
        </w:rPr>
        <w:t xml:space="preserve"> </w:t>
      </w:r>
      <w:r>
        <w:t>Call-Off</w:t>
      </w:r>
      <w:r>
        <w:rPr>
          <w:spacing w:val="-2"/>
        </w:rPr>
        <w:t xml:space="preserve"> </w:t>
      </w:r>
      <w:r>
        <w:t>Contract</w:t>
      </w:r>
      <w:r>
        <w:rPr>
          <w:spacing w:val="-2"/>
        </w:rPr>
        <w:t xml:space="preserve"> </w:t>
      </w:r>
      <w:r>
        <w:t>Charges</w:t>
      </w:r>
      <w:r>
        <w:rPr>
          <w:spacing w:val="-4"/>
        </w:rPr>
        <w:t xml:space="preserve"> </w:t>
      </w:r>
      <w:r>
        <w:t>include</w:t>
      </w:r>
      <w:r>
        <w:rPr>
          <w:spacing w:val="-4"/>
        </w:rPr>
        <w:t xml:space="preserve"> </w:t>
      </w:r>
      <w:r>
        <w:t>all</w:t>
      </w:r>
      <w:r>
        <w:rPr>
          <w:spacing w:val="-4"/>
        </w:rPr>
        <w:t xml:space="preserve"> </w:t>
      </w:r>
      <w:r>
        <w:t>Charges</w:t>
      </w:r>
      <w:r>
        <w:rPr>
          <w:spacing w:val="-3"/>
        </w:rPr>
        <w:t xml:space="preserve"> </w:t>
      </w:r>
      <w:r>
        <w:t>for</w:t>
      </w:r>
      <w:r>
        <w:rPr>
          <w:spacing w:val="-3"/>
        </w:rPr>
        <w:t xml:space="preserve"> </w:t>
      </w:r>
      <w:r>
        <w:t>payment</w:t>
      </w:r>
      <w:r>
        <w:rPr>
          <w:spacing w:val="-2"/>
        </w:rPr>
        <w:t xml:space="preserve"> </w:t>
      </w:r>
      <w:r>
        <w:t>processing.</w:t>
      </w:r>
      <w:r>
        <w:rPr>
          <w:spacing w:val="-3"/>
        </w:rPr>
        <w:t xml:space="preserve"> </w:t>
      </w:r>
      <w:r>
        <w:t>All</w:t>
      </w:r>
      <w:r>
        <w:rPr>
          <w:spacing w:val="-4"/>
        </w:rPr>
        <w:t xml:space="preserve"> </w:t>
      </w:r>
      <w:r>
        <w:t>invoices submitted to the Buyer for the Services will be exclusive of any Management Charge.</w:t>
      </w:r>
    </w:p>
    <w:p w14:paraId="47CAA231" w14:textId="77777777" w:rsidR="00E23E1D" w:rsidRDefault="00FF7AAD">
      <w:pPr>
        <w:pStyle w:val="ListParagraph"/>
        <w:numPr>
          <w:ilvl w:val="1"/>
          <w:numId w:val="21"/>
        </w:numPr>
        <w:tabs>
          <w:tab w:val="left" w:pos="1978"/>
        </w:tabs>
        <w:spacing w:before="126"/>
        <w:ind w:left="1978" w:right="394" w:hanging="720"/>
      </w:pPr>
      <w:r>
        <w:t>If specified in the</w:t>
      </w:r>
      <w:r>
        <w:rPr>
          <w:spacing w:val="-1"/>
        </w:rPr>
        <w:t xml:space="preserve"> </w:t>
      </w:r>
      <w:r>
        <w:t>Order</w:t>
      </w:r>
      <w:r>
        <w:rPr>
          <w:spacing w:val="-2"/>
        </w:rPr>
        <w:t xml:space="preserve"> </w:t>
      </w:r>
      <w:r>
        <w:t>Form, the Supplier will accept payment for</w:t>
      </w:r>
      <w:r>
        <w:rPr>
          <w:spacing w:val="-3"/>
        </w:rPr>
        <w:t xml:space="preserve"> </w:t>
      </w:r>
      <w:r>
        <w:t>G-Cloud Services by the Government Procurement Card (GPC). The Supplier will be liable to pay any merchant</w:t>
      </w:r>
      <w:r>
        <w:rPr>
          <w:spacing w:val="-2"/>
        </w:rPr>
        <w:t xml:space="preserve"> </w:t>
      </w:r>
      <w:r>
        <w:t>fee</w:t>
      </w:r>
      <w:r>
        <w:rPr>
          <w:spacing w:val="-1"/>
        </w:rPr>
        <w:t xml:space="preserve"> </w:t>
      </w:r>
      <w:r>
        <w:t>levied</w:t>
      </w:r>
      <w:r>
        <w:rPr>
          <w:spacing w:val="-3"/>
        </w:rPr>
        <w:t xml:space="preserve"> </w:t>
      </w:r>
      <w:r>
        <w:t>for using</w:t>
      </w:r>
      <w:r>
        <w:rPr>
          <w:spacing w:val="-1"/>
        </w:rPr>
        <w:t xml:space="preserve"> </w:t>
      </w:r>
      <w:r>
        <w:t>the</w:t>
      </w:r>
      <w:r>
        <w:rPr>
          <w:spacing w:val="-3"/>
        </w:rPr>
        <w:t xml:space="preserve"> </w:t>
      </w:r>
      <w:r>
        <w:t>GPC</w:t>
      </w:r>
      <w:r>
        <w:rPr>
          <w:spacing w:val="-1"/>
        </w:rPr>
        <w:t xml:space="preserve"> </w:t>
      </w:r>
      <w:r>
        <w:t>and</w:t>
      </w:r>
      <w:r>
        <w:rPr>
          <w:spacing w:val="-5"/>
        </w:rPr>
        <w:t xml:space="preserve"> </w:t>
      </w:r>
      <w:r>
        <w:t>must</w:t>
      </w:r>
      <w:r>
        <w:rPr>
          <w:spacing w:val="-4"/>
        </w:rPr>
        <w:t xml:space="preserve"> </w:t>
      </w:r>
      <w:r>
        <w:t>not</w:t>
      </w:r>
      <w:r>
        <w:rPr>
          <w:spacing w:val="-2"/>
        </w:rPr>
        <w:t xml:space="preserve"> </w:t>
      </w:r>
      <w:r>
        <w:t>recover</w:t>
      </w:r>
      <w:r>
        <w:rPr>
          <w:spacing w:val="-2"/>
        </w:rPr>
        <w:t xml:space="preserve"> </w:t>
      </w:r>
      <w:r>
        <w:t>this</w:t>
      </w:r>
      <w:r>
        <w:rPr>
          <w:spacing w:val="-3"/>
        </w:rPr>
        <w:t xml:space="preserve"> </w:t>
      </w:r>
      <w:r>
        <w:t>charge</w:t>
      </w:r>
      <w:r>
        <w:rPr>
          <w:spacing w:val="-3"/>
        </w:rPr>
        <w:t xml:space="preserve"> </w:t>
      </w:r>
      <w:r>
        <w:t>from</w:t>
      </w:r>
      <w:r>
        <w:rPr>
          <w:spacing w:val="-2"/>
        </w:rPr>
        <w:t xml:space="preserve"> </w:t>
      </w:r>
      <w:r>
        <w:t>the</w:t>
      </w:r>
      <w:r>
        <w:rPr>
          <w:spacing w:val="-1"/>
        </w:rPr>
        <w:t xml:space="preserve"> </w:t>
      </w:r>
      <w:r>
        <w:t>Buyer.</w:t>
      </w:r>
    </w:p>
    <w:p w14:paraId="43BD0978" w14:textId="77777777" w:rsidR="00E23E1D" w:rsidRDefault="00FF7AAD">
      <w:pPr>
        <w:pStyle w:val="ListParagraph"/>
        <w:numPr>
          <w:ilvl w:val="1"/>
          <w:numId w:val="21"/>
        </w:numPr>
        <w:tabs>
          <w:tab w:val="left" w:pos="1978"/>
        </w:tabs>
        <w:spacing w:before="124"/>
        <w:ind w:left="1978" w:right="774" w:hanging="720"/>
      </w:pPr>
      <w:r>
        <w:t>The</w:t>
      </w:r>
      <w:r>
        <w:rPr>
          <w:spacing w:val="-2"/>
        </w:rPr>
        <w:t xml:space="preserve"> </w:t>
      </w:r>
      <w:r>
        <w:t>Supplier</w:t>
      </w:r>
      <w:r>
        <w:rPr>
          <w:spacing w:val="-1"/>
        </w:rPr>
        <w:t xml:space="preserve"> </w:t>
      </w:r>
      <w:r>
        <w:t>must</w:t>
      </w:r>
      <w:r>
        <w:rPr>
          <w:spacing w:val="-3"/>
        </w:rPr>
        <w:t xml:space="preserve"> </w:t>
      </w:r>
      <w:r>
        <w:t>ensure</w:t>
      </w:r>
      <w:r>
        <w:rPr>
          <w:spacing w:val="-2"/>
        </w:rPr>
        <w:t xml:space="preserve"> </w:t>
      </w:r>
      <w:r>
        <w:t>that each</w:t>
      </w:r>
      <w:r>
        <w:rPr>
          <w:spacing w:val="-4"/>
        </w:rPr>
        <w:t xml:space="preserve"> </w:t>
      </w:r>
      <w:r>
        <w:t>invoice</w:t>
      </w:r>
      <w:r>
        <w:rPr>
          <w:spacing w:val="-2"/>
        </w:rPr>
        <w:t xml:space="preserve"> </w:t>
      </w:r>
      <w:r>
        <w:t>contains</w:t>
      </w:r>
      <w:r>
        <w:rPr>
          <w:spacing w:val="-2"/>
        </w:rPr>
        <w:t xml:space="preserve"> </w:t>
      </w:r>
      <w:r>
        <w:t>a</w:t>
      </w:r>
      <w:r>
        <w:rPr>
          <w:spacing w:val="-1"/>
        </w:rPr>
        <w:t xml:space="preserve"> </w:t>
      </w:r>
      <w:r>
        <w:t>detailed</w:t>
      </w:r>
      <w:r>
        <w:rPr>
          <w:spacing w:val="-2"/>
        </w:rPr>
        <w:t xml:space="preserve"> </w:t>
      </w:r>
      <w:r>
        <w:t>breakdown</w:t>
      </w:r>
      <w:r>
        <w:rPr>
          <w:spacing w:val="-4"/>
        </w:rPr>
        <w:t xml:space="preserve"> </w:t>
      </w:r>
      <w:r>
        <w:t>of</w:t>
      </w:r>
      <w:r>
        <w:rPr>
          <w:spacing w:val="-3"/>
        </w:rPr>
        <w:t xml:space="preserve"> </w:t>
      </w:r>
      <w:r>
        <w:t>the</w:t>
      </w:r>
      <w:r>
        <w:rPr>
          <w:spacing w:val="-4"/>
        </w:rPr>
        <w:t xml:space="preserve"> </w:t>
      </w:r>
      <w:r>
        <w:t>G- Cloud Services supplied. The Buyer may request the Supplier provides further documentation to substantiate the invoice.</w:t>
      </w:r>
    </w:p>
    <w:p w14:paraId="46210800" w14:textId="77777777" w:rsidR="00E23E1D" w:rsidRDefault="00FF7AAD">
      <w:pPr>
        <w:pStyle w:val="ListParagraph"/>
        <w:numPr>
          <w:ilvl w:val="1"/>
          <w:numId w:val="21"/>
        </w:numPr>
        <w:tabs>
          <w:tab w:val="left" w:pos="1978"/>
        </w:tabs>
        <w:spacing w:before="127"/>
        <w:ind w:left="1978" w:right="769" w:hanging="720"/>
      </w:pPr>
      <w:r>
        <w:t>If</w:t>
      </w:r>
      <w:r>
        <w:rPr>
          <w:spacing w:val="-3"/>
        </w:rPr>
        <w:t xml:space="preserve"> </w:t>
      </w:r>
      <w:r>
        <w:t>the</w:t>
      </w:r>
      <w:r>
        <w:rPr>
          <w:spacing w:val="-4"/>
        </w:rPr>
        <w:t xml:space="preserve"> </w:t>
      </w:r>
      <w:r>
        <w:t>Supplier</w:t>
      </w:r>
      <w:r>
        <w:rPr>
          <w:spacing w:val="-1"/>
        </w:rPr>
        <w:t xml:space="preserve"> </w:t>
      </w:r>
      <w:r>
        <w:t>enters</w:t>
      </w:r>
      <w:r>
        <w:rPr>
          <w:spacing w:val="-4"/>
        </w:rPr>
        <w:t xml:space="preserve"> </w:t>
      </w:r>
      <w:r>
        <w:t>into</w:t>
      </w:r>
      <w:r>
        <w:rPr>
          <w:spacing w:val="-4"/>
        </w:rPr>
        <w:t xml:space="preserve"> </w:t>
      </w:r>
      <w:r>
        <w:t>a</w:t>
      </w:r>
      <w:r>
        <w:rPr>
          <w:spacing w:val="-2"/>
        </w:rPr>
        <w:t xml:space="preserve"> </w:t>
      </w:r>
      <w:r>
        <w:t>Subcontract it</w:t>
      </w:r>
      <w:r>
        <w:rPr>
          <w:spacing w:val="-3"/>
        </w:rPr>
        <w:t xml:space="preserve"> </w:t>
      </w:r>
      <w:r>
        <w:t>must</w:t>
      </w:r>
      <w:r>
        <w:rPr>
          <w:spacing w:val="-3"/>
        </w:rPr>
        <w:t xml:space="preserve"> </w:t>
      </w:r>
      <w:r>
        <w:t>ensure</w:t>
      </w:r>
      <w:r>
        <w:rPr>
          <w:spacing w:val="-4"/>
        </w:rPr>
        <w:t xml:space="preserve"> </w:t>
      </w:r>
      <w:r>
        <w:t>that</w:t>
      </w:r>
      <w:r>
        <w:rPr>
          <w:spacing w:val="-3"/>
        </w:rPr>
        <w:t xml:space="preserve"> </w:t>
      </w:r>
      <w:r>
        <w:t>a</w:t>
      </w:r>
      <w:r>
        <w:rPr>
          <w:spacing w:val="-2"/>
        </w:rPr>
        <w:t xml:space="preserve"> </w:t>
      </w:r>
      <w:r>
        <w:t>provision</w:t>
      </w:r>
      <w:r>
        <w:rPr>
          <w:spacing w:val="-2"/>
        </w:rPr>
        <w:t xml:space="preserve"> </w:t>
      </w:r>
      <w:r>
        <w:t>is</w:t>
      </w:r>
      <w:r>
        <w:rPr>
          <w:spacing w:val="-1"/>
        </w:rPr>
        <w:t xml:space="preserve"> </w:t>
      </w:r>
      <w:r>
        <w:t>included</w:t>
      </w:r>
      <w:r>
        <w:rPr>
          <w:spacing w:val="-2"/>
        </w:rPr>
        <w:t xml:space="preserve"> </w:t>
      </w:r>
      <w:r>
        <w:t>in each Subcontract which specifies that payment must be made to the Subcontractor within 30 days of receipt of a valid invoice.</w:t>
      </w:r>
    </w:p>
    <w:p w14:paraId="7C3CC5CF" w14:textId="77777777" w:rsidR="00E23E1D" w:rsidRDefault="00FF7AAD">
      <w:pPr>
        <w:pStyle w:val="ListParagraph"/>
        <w:numPr>
          <w:ilvl w:val="1"/>
          <w:numId w:val="21"/>
        </w:numPr>
        <w:tabs>
          <w:tab w:val="left" w:pos="1889"/>
        </w:tabs>
        <w:spacing w:before="126"/>
        <w:ind w:left="1889" w:hanging="631"/>
      </w:pPr>
      <w:r>
        <w:t>All</w:t>
      </w:r>
      <w:r>
        <w:rPr>
          <w:spacing w:val="-7"/>
        </w:rPr>
        <w:t xml:space="preserve"> </w:t>
      </w:r>
      <w:r>
        <w:t>Charges</w:t>
      </w:r>
      <w:r>
        <w:rPr>
          <w:spacing w:val="-3"/>
        </w:rPr>
        <w:t xml:space="preserve"> </w:t>
      </w:r>
      <w:r>
        <w:t>payable</w:t>
      </w:r>
      <w:r>
        <w:rPr>
          <w:spacing w:val="-4"/>
        </w:rPr>
        <w:t xml:space="preserve"> </w:t>
      </w:r>
      <w:r>
        <w:t>by</w:t>
      </w:r>
      <w:r>
        <w:rPr>
          <w:spacing w:val="-6"/>
        </w:rPr>
        <w:t xml:space="preserve"> </w:t>
      </w:r>
      <w:r>
        <w:t>the</w:t>
      </w:r>
      <w:r>
        <w:rPr>
          <w:spacing w:val="-4"/>
        </w:rPr>
        <w:t xml:space="preserve"> </w:t>
      </w:r>
      <w:r>
        <w:t>Buyer</w:t>
      </w:r>
      <w:r>
        <w:rPr>
          <w:spacing w:val="-5"/>
        </w:rPr>
        <w:t xml:space="preserve"> </w:t>
      </w:r>
      <w:r>
        <w:t>to</w:t>
      </w:r>
      <w:r>
        <w:rPr>
          <w:spacing w:val="-6"/>
        </w:rPr>
        <w:t xml:space="preserve"> </w:t>
      </w:r>
      <w:r>
        <w:t>the</w:t>
      </w:r>
      <w:r>
        <w:rPr>
          <w:spacing w:val="-5"/>
        </w:rPr>
        <w:t xml:space="preserve"> </w:t>
      </w:r>
      <w:r>
        <w:t>Supplier</w:t>
      </w:r>
      <w:r>
        <w:rPr>
          <w:spacing w:val="-5"/>
        </w:rPr>
        <w:t xml:space="preserve"> </w:t>
      </w:r>
      <w:r>
        <w:t>will</w:t>
      </w:r>
      <w:r>
        <w:rPr>
          <w:spacing w:val="-4"/>
        </w:rPr>
        <w:t xml:space="preserve"> </w:t>
      </w:r>
      <w:r>
        <w:t>include</w:t>
      </w:r>
      <w:r>
        <w:rPr>
          <w:spacing w:val="-4"/>
        </w:rPr>
        <w:t xml:space="preserve"> </w:t>
      </w:r>
      <w:r>
        <w:t>VAT</w:t>
      </w:r>
      <w:r>
        <w:rPr>
          <w:spacing w:val="-5"/>
        </w:rPr>
        <w:t xml:space="preserve"> </w:t>
      </w:r>
      <w:r>
        <w:t>at</w:t>
      </w:r>
      <w:r>
        <w:rPr>
          <w:spacing w:val="-2"/>
        </w:rPr>
        <w:t xml:space="preserve"> </w:t>
      </w:r>
      <w:r>
        <w:t>the</w:t>
      </w:r>
      <w:r>
        <w:rPr>
          <w:spacing w:val="-6"/>
        </w:rPr>
        <w:t xml:space="preserve"> </w:t>
      </w:r>
      <w:r>
        <w:t>appropriate</w:t>
      </w:r>
      <w:r>
        <w:rPr>
          <w:spacing w:val="-5"/>
        </w:rPr>
        <w:t xml:space="preserve"> </w:t>
      </w:r>
      <w:r>
        <w:rPr>
          <w:spacing w:val="-2"/>
        </w:rPr>
        <w:t>Rate.</w:t>
      </w:r>
    </w:p>
    <w:p w14:paraId="427D7FEC" w14:textId="77777777" w:rsidR="00E23E1D" w:rsidRDefault="00FF7AAD">
      <w:pPr>
        <w:pStyle w:val="ListParagraph"/>
        <w:numPr>
          <w:ilvl w:val="1"/>
          <w:numId w:val="21"/>
        </w:numPr>
        <w:tabs>
          <w:tab w:val="left" w:pos="1978"/>
        </w:tabs>
        <w:spacing w:before="146"/>
        <w:ind w:left="1978" w:right="644" w:hanging="720"/>
      </w:pPr>
      <w:r>
        <w:t>The</w:t>
      </w:r>
      <w:r>
        <w:rPr>
          <w:spacing w:val="-1"/>
        </w:rPr>
        <w:t xml:space="preserve"> </w:t>
      </w:r>
      <w:r>
        <w:t>Supplier must</w:t>
      </w:r>
      <w:r>
        <w:rPr>
          <w:spacing w:val="-2"/>
        </w:rPr>
        <w:t xml:space="preserve"> </w:t>
      </w:r>
      <w:r>
        <w:t>add</w:t>
      </w:r>
      <w:r>
        <w:rPr>
          <w:spacing w:val="-1"/>
        </w:rPr>
        <w:t xml:space="preserve"> </w:t>
      </w:r>
      <w:r>
        <w:t>VAT</w:t>
      </w:r>
      <w:r>
        <w:rPr>
          <w:spacing w:val="-1"/>
        </w:rPr>
        <w:t xml:space="preserve"> </w:t>
      </w:r>
      <w:r>
        <w:t>to</w:t>
      </w:r>
      <w:r>
        <w:rPr>
          <w:spacing w:val="-3"/>
        </w:rPr>
        <w:t xml:space="preserve"> </w:t>
      </w:r>
      <w:r>
        <w:t>the</w:t>
      </w:r>
      <w:r>
        <w:rPr>
          <w:spacing w:val="-3"/>
        </w:rPr>
        <w:t xml:space="preserve"> </w:t>
      </w:r>
      <w:r>
        <w:t>Charges</w:t>
      </w:r>
      <w:r>
        <w:rPr>
          <w:spacing w:val="-3"/>
        </w:rPr>
        <w:t xml:space="preserve"> </w:t>
      </w:r>
      <w:r>
        <w:t>at</w:t>
      </w:r>
      <w:r>
        <w:rPr>
          <w:spacing w:val="-2"/>
        </w:rPr>
        <w:t xml:space="preserve"> </w:t>
      </w:r>
      <w:r>
        <w:t>the</w:t>
      </w:r>
      <w:r>
        <w:rPr>
          <w:spacing w:val="-3"/>
        </w:rPr>
        <w:t xml:space="preserve"> </w:t>
      </w:r>
      <w:r>
        <w:t>appropriate</w:t>
      </w:r>
      <w:r>
        <w:rPr>
          <w:spacing w:val="-2"/>
        </w:rPr>
        <w:t xml:space="preserve"> </w:t>
      </w:r>
      <w:r>
        <w:t>rate</w:t>
      </w:r>
      <w:r>
        <w:rPr>
          <w:spacing w:val="-3"/>
        </w:rPr>
        <w:t xml:space="preserve"> </w:t>
      </w:r>
      <w:r>
        <w:t>with</w:t>
      </w:r>
      <w:r>
        <w:rPr>
          <w:spacing w:val="-3"/>
        </w:rPr>
        <w:t xml:space="preserve"> </w:t>
      </w:r>
      <w:r>
        <w:t>visibility of</w:t>
      </w:r>
      <w:r>
        <w:rPr>
          <w:spacing w:val="-2"/>
        </w:rPr>
        <w:t xml:space="preserve"> </w:t>
      </w:r>
      <w:r>
        <w:t>the amount as a separate line item.</w:t>
      </w:r>
    </w:p>
    <w:p w14:paraId="63A165F6" w14:textId="77777777" w:rsidR="00E23E1D" w:rsidRDefault="00E23E1D">
      <w:pPr>
        <w:pStyle w:val="BodyText"/>
        <w:rPr>
          <w:sz w:val="24"/>
        </w:rPr>
      </w:pPr>
    </w:p>
    <w:p w14:paraId="41D1776B" w14:textId="77777777" w:rsidR="00E23E1D" w:rsidRDefault="00E23E1D">
      <w:pPr>
        <w:pStyle w:val="BodyText"/>
        <w:spacing w:before="10"/>
        <w:rPr>
          <w:sz w:val="19"/>
        </w:rPr>
      </w:pPr>
    </w:p>
    <w:p w14:paraId="1BDF10AD" w14:textId="77777777" w:rsidR="00E23E1D" w:rsidRDefault="00FF7AAD">
      <w:pPr>
        <w:pStyle w:val="ListParagraph"/>
        <w:numPr>
          <w:ilvl w:val="1"/>
          <w:numId w:val="21"/>
        </w:numPr>
        <w:tabs>
          <w:tab w:val="left" w:pos="1978"/>
        </w:tabs>
        <w:spacing w:line="290" w:lineRule="auto"/>
        <w:ind w:left="1978" w:right="449" w:hanging="720"/>
      </w:pPr>
      <w:r>
        <w:t>The Supplier will indemnify the Buyer on demand against any liability arising from the Supplier's failure to account for or to pay any VAT on payments made to the Supplier under this Call-Off Contract. The Supplier must pay all sums to the Buyer at least 5 Working</w:t>
      </w:r>
      <w:r>
        <w:rPr>
          <w:spacing w:val="-1"/>
        </w:rPr>
        <w:t xml:space="preserve"> </w:t>
      </w:r>
      <w:r>
        <w:t>Days</w:t>
      </w:r>
      <w:r>
        <w:rPr>
          <w:spacing w:val="-3"/>
        </w:rPr>
        <w:t xml:space="preserve"> </w:t>
      </w:r>
      <w:r>
        <w:t>before</w:t>
      </w:r>
      <w:r>
        <w:rPr>
          <w:spacing w:val="-3"/>
        </w:rPr>
        <w:t xml:space="preserve"> </w:t>
      </w:r>
      <w:r>
        <w:t>the</w:t>
      </w:r>
      <w:r>
        <w:rPr>
          <w:spacing w:val="-3"/>
        </w:rPr>
        <w:t xml:space="preserve"> </w:t>
      </w:r>
      <w:r>
        <w:t>date</w:t>
      </w:r>
      <w:r>
        <w:rPr>
          <w:spacing w:val="-3"/>
        </w:rPr>
        <w:t xml:space="preserve"> </w:t>
      </w:r>
      <w:r>
        <w:t>on</w:t>
      </w:r>
      <w:r>
        <w:rPr>
          <w:spacing w:val="-1"/>
        </w:rPr>
        <w:t xml:space="preserve"> </w:t>
      </w:r>
      <w:r>
        <w:t>which</w:t>
      </w:r>
      <w:r>
        <w:rPr>
          <w:spacing w:val="-3"/>
        </w:rPr>
        <w:t xml:space="preserve"> </w:t>
      </w:r>
      <w:r>
        <w:t>the</w:t>
      </w:r>
      <w:r>
        <w:rPr>
          <w:spacing w:val="-3"/>
        </w:rPr>
        <w:t xml:space="preserve"> </w:t>
      </w:r>
      <w:r>
        <w:t>tax</w:t>
      </w:r>
      <w:r>
        <w:rPr>
          <w:spacing w:val="-3"/>
        </w:rPr>
        <w:t xml:space="preserve"> </w:t>
      </w:r>
      <w:r>
        <w:t>or</w:t>
      </w:r>
      <w:r>
        <w:rPr>
          <w:spacing w:val="-2"/>
        </w:rPr>
        <w:t xml:space="preserve"> </w:t>
      </w:r>
      <w:r>
        <w:t>other liability is payable</w:t>
      </w:r>
      <w:r>
        <w:rPr>
          <w:spacing w:val="-3"/>
        </w:rPr>
        <w:t xml:space="preserve"> </w:t>
      </w:r>
      <w:r>
        <w:t>by</w:t>
      </w:r>
      <w:r>
        <w:rPr>
          <w:spacing w:val="-1"/>
        </w:rPr>
        <w:t xml:space="preserve"> </w:t>
      </w:r>
      <w:r>
        <w:t>the</w:t>
      </w:r>
      <w:r>
        <w:rPr>
          <w:spacing w:val="-3"/>
        </w:rPr>
        <w:t xml:space="preserve"> </w:t>
      </w:r>
      <w:r>
        <w:t>Buyer.</w:t>
      </w:r>
    </w:p>
    <w:p w14:paraId="578F774A" w14:textId="77777777" w:rsidR="00E23E1D" w:rsidRDefault="00E23E1D">
      <w:pPr>
        <w:pStyle w:val="BodyText"/>
        <w:spacing w:before="10"/>
        <w:rPr>
          <w:sz w:val="26"/>
        </w:rPr>
      </w:pPr>
    </w:p>
    <w:p w14:paraId="35E045CC" w14:textId="77777777" w:rsidR="00E23E1D" w:rsidRDefault="00FF7AAD">
      <w:pPr>
        <w:pStyle w:val="ListParagraph"/>
        <w:numPr>
          <w:ilvl w:val="1"/>
          <w:numId w:val="21"/>
        </w:numPr>
        <w:tabs>
          <w:tab w:val="left" w:pos="1978"/>
        </w:tabs>
        <w:spacing w:line="290" w:lineRule="auto"/>
        <w:ind w:left="1978" w:right="432" w:hanging="720"/>
      </w:pPr>
      <w:r>
        <w:t>The Supplier must not suspend the supply of the G-Cloud Services unless the Supplier is entitled to End this Call-Off Contract under clause 18.6 for Buyer’s failure to pay undisputed</w:t>
      </w:r>
      <w:r>
        <w:rPr>
          <w:spacing w:val="-2"/>
        </w:rPr>
        <w:t xml:space="preserve"> </w:t>
      </w:r>
      <w:r>
        <w:t>sums</w:t>
      </w:r>
      <w:r>
        <w:rPr>
          <w:spacing w:val="-1"/>
        </w:rPr>
        <w:t xml:space="preserve"> </w:t>
      </w:r>
      <w:r>
        <w:t>of</w:t>
      </w:r>
      <w:r>
        <w:rPr>
          <w:spacing w:val="-3"/>
        </w:rPr>
        <w:t xml:space="preserve"> </w:t>
      </w:r>
      <w:r>
        <w:t>money.</w:t>
      </w:r>
      <w:r>
        <w:rPr>
          <w:spacing w:val="-3"/>
        </w:rPr>
        <w:t xml:space="preserve"> </w:t>
      </w:r>
      <w:r>
        <w:t>Interest will</w:t>
      </w:r>
      <w:r>
        <w:rPr>
          <w:spacing w:val="-2"/>
        </w:rPr>
        <w:t xml:space="preserve"> </w:t>
      </w:r>
      <w:r>
        <w:t>be</w:t>
      </w:r>
      <w:r>
        <w:rPr>
          <w:spacing w:val="-2"/>
        </w:rPr>
        <w:t xml:space="preserve"> </w:t>
      </w:r>
      <w:r>
        <w:t>payable</w:t>
      </w:r>
      <w:r>
        <w:rPr>
          <w:spacing w:val="-2"/>
        </w:rPr>
        <w:t xml:space="preserve"> </w:t>
      </w:r>
      <w:r>
        <w:t>by</w:t>
      </w:r>
      <w:r>
        <w:rPr>
          <w:spacing w:val="-1"/>
        </w:rPr>
        <w:t xml:space="preserve"> </w:t>
      </w:r>
      <w:r>
        <w:t>the</w:t>
      </w:r>
      <w:r>
        <w:rPr>
          <w:spacing w:val="-4"/>
        </w:rPr>
        <w:t xml:space="preserve"> </w:t>
      </w:r>
      <w:r>
        <w:t>Buyer</w:t>
      </w:r>
      <w:r>
        <w:rPr>
          <w:spacing w:val="-3"/>
        </w:rPr>
        <w:t xml:space="preserve"> </w:t>
      </w:r>
      <w:r>
        <w:t>on</w:t>
      </w:r>
      <w:r>
        <w:rPr>
          <w:spacing w:val="-4"/>
        </w:rPr>
        <w:t xml:space="preserve"> </w:t>
      </w:r>
      <w:r>
        <w:t>the</w:t>
      </w:r>
      <w:r>
        <w:rPr>
          <w:spacing w:val="-4"/>
        </w:rPr>
        <w:t xml:space="preserve"> </w:t>
      </w:r>
      <w:r>
        <w:t>late</w:t>
      </w:r>
      <w:r>
        <w:rPr>
          <w:spacing w:val="-2"/>
        </w:rPr>
        <w:t xml:space="preserve"> </w:t>
      </w:r>
      <w:r>
        <w:t>payment of any undisputed sums of money properly invoices under the Late Payment of Commercial Debts (Interest) Act 1998.</w:t>
      </w:r>
    </w:p>
    <w:p w14:paraId="77E27CDF" w14:textId="77777777" w:rsidR="00E23E1D" w:rsidRDefault="00E23E1D">
      <w:pPr>
        <w:pStyle w:val="BodyText"/>
        <w:spacing w:before="10"/>
        <w:rPr>
          <w:sz w:val="26"/>
        </w:rPr>
      </w:pPr>
    </w:p>
    <w:p w14:paraId="46DD6814" w14:textId="77777777" w:rsidR="00E23E1D" w:rsidRDefault="00FF7AAD">
      <w:pPr>
        <w:pStyle w:val="ListParagraph"/>
        <w:numPr>
          <w:ilvl w:val="1"/>
          <w:numId w:val="21"/>
        </w:numPr>
        <w:tabs>
          <w:tab w:val="left" w:pos="1978"/>
        </w:tabs>
        <w:ind w:left="1978" w:right="351" w:hanging="720"/>
      </w:pPr>
      <w:r>
        <w:t>If there’s an invoice dispute, the Buyer must pay the undisputed portion of the amount and</w:t>
      </w:r>
      <w:r>
        <w:rPr>
          <w:spacing w:val="-2"/>
        </w:rPr>
        <w:t xml:space="preserve"> </w:t>
      </w:r>
      <w:r>
        <w:t>return</w:t>
      </w:r>
      <w:r>
        <w:rPr>
          <w:spacing w:val="-4"/>
        </w:rPr>
        <w:t xml:space="preserve"> </w:t>
      </w:r>
      <w:r>
        <w:t>the</w:t>
      </w:r>
      <w:r>
        <w:rPr>
          <w:spacing w:val="-4"/>
        </w:rPr>
        <w:t xml:space="preserve"> </w:t>
      </w:r>
      <w:r>
        <w:t>invoice</w:t>
      </w:r>
      <w:r>
        <w:rPr>
          <w:spacing w:val="-2"/>
        </w:rPr>
        <w:t xml:space="preserve"> </w:t>
      </w:r>
      <w:r>
        <w:t>within</w:t>
      </w:r>
      <w:r>
        <w:rPr>
          <w:spacing w:val="-2"/>
        </w:rPr>
        <w:t xml:space="preserve"> </w:t>
      </w:r>
      <w:r>
        <w:t>10</w:t>
      </w:r>
      <w:r>
        <w:rPr>
          <w:spacing w:val="-2"/>
        </w:rPr>
        <w:t xml:space="preserve"> </w:t>
      </w:r>
      <w:r>
        <w:t>Working</w:t>
      </w:r>
      <w:r>
        <w:rPr>
          <w:spacing w:val="-2"/>
        </w:rPr>
        <w:t xml:space="preserve"> </w:t>
      </w:r>
      <w:r>
        <w:t>Days</w:t>
      </w:r>
      <w:r>
        <w:rPr>
          <w:spacing w:val="-4"/>
        </w:rPr>
        <w:t xml:space="preserve"> </w:t>
      </w:r>
      <w:r>
        <w:t>of</w:t>
      </w:r>
      <w:r>
        <w:rPr>
          <w:spacing w:val="-3"/>
        </w:rPr>
        <w:t xml:space="preserve"> </w:t>
      </w:r>
      <w:r>
        <w:t>the</w:t>
      </w:r>
      <w:r>
        <w:rPr>
          <w:spacing w:val="-2"/>
        </w:rPr>
        <w:t xml:space="preserve"> </w:t>
      </w:r>
      <w:r>
        <w:t>invoice</w:t>
      </w:r>
      <w:r>
        <w:rPr>
          <w:spacing w:val="-2"/>
        </w:rPr>
        <w:t xml:space="preserve"> </w:t>
      </w:r>
      <w:r>
        <w:t>date. The</w:t>
      </w:r>
      <w:r>
        <w:rPr>
          <w:spacing w:val="-4"/>
        </w:rPr>
        <w:t xml:space="preserve"> </w:t>
      </w:r>
      <w:r>
        <w:t>Buyer</w:t>
      </w:r>
      <w:r>
        <w:rPr>
          <w:spacing w:val="-1"/>
        </w:rPr>
        <w:t xml:space="preserve"> </w:t>
      </w:r>
      <w:r>
        <w:t>will</w:t>
      </w:r>
      <w:r>
        <w:rPr>
          <w:spacing w:val="-2"/>
        </w:rPr>
        <w:t xml:space="preserve"> </w:t>
      </w:r>
      <w:r>
        <w:t>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6EEA4DA" w14:textId="77777777" w:rsidR="00E23E1D" w:rsidRDefault="00FF7AAD">
      <w:pPr>
        <w:pStyle w:val="ListParagraph"/>
        <w:numPr>
          <w:ilvl w:val="1"/>
          <w:numId w:val="21"/>
        </w:numPr>
        <w:tabs>
          <w:tab w:val="left" w:pos="1978"/>
        </w:tabs>
        <w:spacing w:before="152"/>
        <w:ind w:left="1978" w:right="559" w:hanging="720"/>
      </w:pPr>
      <w:r>
        <w:t>Due</w:t>
      </w:r>
      <w:r>
        <w:rPr>
          <w:spacing w:val="-2"/>
        </w:rPr>
        <w:t xml:space="preserve"> </w:t>
      </w:r>
      <w:r>
        <w:t>to</w:t>
      </w:r>
      <w:r>
        <w:rPr>
          <w:spacing w:val="-4"/>
        </w:rPr>
        <w:t xml:space="preserve"> </w:t>
      </w:r>
      <w:r>
        <w:t>the</w:t>
      </w:r>
      <w:r>
        <w:rPr>
          <w:spacing w:val="-4"/>
        </w:rPr>
        <w:t xml:space="preserve"> </w:t>
      </w:r>
      <w:r>
        <w:t>nature</w:t>
      </w:r>
      <w:r>
        <w:rPr>
          <w:spacing w:val="-2"/>
        </w:rPr>
        <w:t xml:space="preserve"> </w:t>
      </w:r>
      <w:r>
        <w:t>of</w:t>
      </w:r>
      <w:r>
        <w:rPr>
          <w:spacing w:val="-3"/>
        </w:rPr>
        <w:t xml:space="preserve"> </w:t>
      </w:r>
      <w:r>
        <w:t>G-Cloud</w:t>
      </w:r>
      <w:r>
        <w:rPr>
          <w:spacing w:val="-2"/>
        </w:rPr>
        <w:t xml:space="preserve"> </w:t>
      </w:r>
      <w:r>
        <w:t>Services</w:t>
      </w:r>
      <w:r>
        <w:rPr>
          <w:spacing w:val="-2"/>
        </w:rPr>
        <w:t xml:space="preserve"> </w:t>
      </w:r>
      <w:r>
        <w:t>it</w:t>
      </w:r>
      <w:r>
        <w:rPr>
          <w:spacing w:val="-3"/>
        </w:rPr>
        <w:t xml:space="preserve"> </w:t>
      </w:r>
      <w:r>
        <w:t>isn’t possible</w:t>
      </w:r>
      <w:r>
        <w:rPr>
          <w:spacing w:val="-2"/>
        </w:rPr>
        <w:t xml:space="preserve"> </w:t>
      </w:r>
      <w:r>
        <w:t>in</w:t>
      </w:r>
      <w:r>
        <w:rPr>
          <w:spacing w:val="-2"/>
        </w:rPr>
        <w:t xml:space="preserve"> </w:t>
      </w:r>
      <w:r>
        <w:t>a</w:t>
      </w:r>
      <w:r>
        <w:rPr>
          <w:spacing w:val="-2"/>
        </w:rPr>
        <w:t xml:space="preserve"> </w:t>
      </w:r>
      <w:r>
        <w:t>static</w:t>
      </w:r>
      <w:r>
        <w:rPr>
          <w:spacing w:val="-4"/>
        </w:rPr>
        <w:t xml:space="preserve"> </w:t>
      </w:r>
      <w:r>
        <w:t>Order</w:t>
      </w:r>
      <w:r>
        <w:rPr>
          <w:spacing w:val="-1"/>
        </w:rPr>
        <w:t xml:space="preserve"> </w:t>
      </w:r>
      <w:r>
        <w:t>Form</w:t>
      </w:r>
      <w:r>
        <w:rPr>
          <w:spacing w:val="-3"/>
        </w:rPr>
        <w:t xml:space="preserve"> </w:t>
      </w:r>
      <w:r>
        <w:t>to</w:t>
      </w:r>
      <w:r>
        <w:rPr>
          <w:spacing w:val="-4"/>
        </w:rPr>
        <w:t xml:space="preserve"> </w:t>
      </w:r>
      <w:r>
        <w:t xml:space="preserve">exactly define the consumption of services over the duration of the Call-Off Contract. The Supplier agrees that the Buyer’s volumes indicated in the Order Form are indicative </w:t>
      </w:r>
      <w:r>
        <w:rPr>
          <w:spacing w:val="-2"/>
        </w:rPr>
        <w:t>only.</w:t>
      </w:r>
    </w:p>
    <w:p w14:paraId="7C371403" w14:textId="77777777" w:rsidR="00E23E1D" w:rsidRDefault="00E23E1D">
      <w:pPr>
        <w:sectPr w:rsidR="00E23E1D">
          <w:pgSz w:w="11930" w:h="16840"/>
          <w:pgMar w:top="620" w:right="400" w:bottom="1260" w:left="580" w:header="0" w:footer="1028" w:gutter="0"/>
          <w:cols w:space="720"/>
        </w:sectPr>
      </w:pPr>
    </w:p>
    <w:p w14:paraId="6807A89B" w14:textId="77777777" w:rsidR="00E23E1D" w:rsidRDefault="00FF7AAD">
      <w:pPr>
        <w:pStyle w:val="Heading2"/>
        <w:numPr>
          <w:ilvl w:val="0"/>
          <w:numId w:val="21"/>
        </w:numPr>
        <w:tabs>
          <w:tab w:val="left" w:pos="1990"/>
        </w:tabs>
        <w:spacing w:before="63"/>
        <w:ind w:left="1990" w:hanging="732"/>
        <w:jc w:val="left"/>
      </w:pPr>
      <w:r>
        <w:rPr>
          <w:color w:val="434343"/>
        </w:rPr>
        <w:t>Recovery</w:t>
      </w:r>
      <w:r>
        <w:rPr>
          <w:color w:val="434343"/>
          <w:spacing w:val="-6"/>
        </w:rPr>
        <w:t xml:space="preserve"> </w:t>
      </w:r>
      <w:r>
        <w:rPr>
          <w:color w:val="434343"/>
        </w:rPr>
        <w:t>of</w:t>
      </w:r>
      <w:r>
        <w:rPr>
          <w:color w:val="434343"/>
          <w:spacing w:val="-6"/>
        </w:rPr>
        <w:t xml:space="preserve"> </w:t>
      </w:r>
      <w:r>
        <w:rPr>
          <w:color w:val="434343"/>
        </w:rPr>
        <w:t>sums</w:t>
      </w:r>
      <w:r>
        <w:rPr>
          <w:color w:val="434343"/>
          <w:spacing w:val="-5"/>
        </w:rPr>
        <w:t xml:space="preserve"> </w:t>
      </w:r>
      <w:r>
        <w:rPr>
          <w:color w:val="434343"/>
        </w:rPr>
        <w:t>due</w:t>
      </w:r>
      <w:r>
        <w:rPr>
          <w:color w:val="434343"/>
          <w:spacing w:val="-2"/>
        </w:rPr>
        <w:t xml:space="preserve"> </w:t>
      </w:r>
      <w:r>
        <w:rPr>
          <w:color w:val="434343"/>
        </w:rPr>
        <w:t>and</w:t>
      </w:r>
      <w:r>
        <w:rPr>
          <w:color w:val="434343"/>
          <w:spacing w:val="-4"/>
        </w:rPr>
        <w:t xml:space="preserve"> </w:t>
      </w:r>
      <w:r>
        <w:rPr>
          <w:color w:val="434343"/>
        </w:rPr>
        <w:t>right</w:t>
      </w:r>
      <w:r>
        <w:rPr>
          <w:color w:val="434343"/>
          <w:spacing w:val="-3"/>
        </w:rPr>
        <w:t xml:space="preserve"> </w:t>
      </w:r>
      <w:r>
        <w:rPr>
          <w:color w:val="434343"/>
        </w:rPr>
        <w:t>of</w:t>
      </w:r>
      <w:r>
        <w:rPr>
          <w:color w:val="434343"/>
          <w:spacing w:val="-3"/>
        </w:rPr>
        <w:t xml:space="preserve"> </w:t>
      </w:r>
      <w:r>
        <w:rPr>
          <w:color w:val="434343"/>
        </w:rPr>
        <w:t>set-</w:t>
      </w:r>
      <w:r>
        <w:rPr>
          <w:color w:val="434343"/>
          <w:spacing w:val="-5"/>
        </w:rPr>
        <w:t>off</w:t>
      </w:r>
    </w:p>
    <w:p w14:paraId="08DC2358" w14:textId="77777777" w:rsidR="00E23E1D" w:rsidRDefault="00FF7AAD">
      <w:pPr>
        <w:pStyle w:val="ListParagraph"/>
        <w:numPr>
          <w:ilvl w:val="1"/>
          <w:numId w:val="21"/>
        </w:numPr>
        <w:tabs>
          <w:tab w:val="left" w:pos="1978"/>
        </w:tabs>
        <w:spacing w:before="197"/>
        <w:ind w:left="1978" w:right="398" w:hanging="720"/>
      </w:pPr>
      <w:r>
        <w:t>If</w:t>
      </w:r>
      <w:r>
        <w:rPr>
          <w:spacing w:val="-2"/>
        </w:rPr>
        <w:t xml:space="preserve"> </w:t>
      </w:r>
      <w:r>
        <w:t>a</w:t>
      </w:r>
      <w:r>
        <w:rPr>
          <w:spacing w:val="-1"/>
        </w:rPr>
        <w:t xml:space="preserve"> </w:t>
      </w:r>
      <w:r>
        <w:t>Supplier owes</w:t>
      </w:r>
      <w:r>
        <w:rPr>
          <w:spacing w:val="-3"/>
        </w:rPr>
        <w:t xml:space="preserve"> </w:t>
      </w:r>
      <w:r>
        <w:t>money to</w:t>
      </w:r>
      <w:r>
        <w:rPr>
          <w:spacing w:val="-3"/>
        </w:rPr>
        <w:t xml:space="preserve"> </w:t>
      </w:r>
      <w:r>
        <w:t>the</w:t>
      </w:r>
      <w:r>
        <w:rPr>
          <w:spacing w:val="-3"/>
        </w:rPr>
        <w:t xml:space="preserve"> </w:t>
      </w:r>
      <w:r>
        <w:t>Buyer,</w:t>
      </w:r>
      <w:r>
        <w:rPr>
          <w:spacing w:val="-2"/>
        </w:rPr>
        <w:t xml:space="preserve"> </w:t>
      </w:r>
      <w:r>
        <w:t>the</w:t>
      </w:r>
      <w:r>
        <w:rPr>
          <w:spacing w:val="-3"/>
        </w:rPr>
        <w:t xml:space="preserve"> </w:t>
      </w:r>
      <w:r>
        <w:t>Buyer</w:t>
      </w:r>
      <w:r>
        <w:rPr>
          <w:spacing w:val="-2"/>
        </w:rPr>
        <w:t xml:space="preserve"> </w:t>
      </w:r>
      <w:r>
        <w:t>may</w:t>
      </w:r>
      <w:r>
        <w:rPr>
          <w:spacing w:val="-3"/>
        </w:rPr>
        <w:t xml:space="preserve"> </w:t>
      </w:r>
      <w:r>
        <w:t>deduct</w:t>
      </w:r>
      <w:r>
        <w:rPr>
          <w:spacing w:val="-2"/>
        </w:rPr>
        <w:t xml:space="preserve"> </w:t>
      </w:r>
      <w:r>
        <w:t>that</w:t>
      </w:r>
      <w:r>
        <w:rPr>
          <w:spacing w:val="-2"/>
        </w:rPr>
        <w:t xml:space="preserve"> </w:t>
      </w:r>
      <w:r>
        <w:t>sum</w:t>
      </w:r>
      <w:r>
        <w:rPr>
          <w:spacing w:val="-2"/>
        </w:rPr>
        <w:t xml:space="preserve"> </w:t>
      </w:r>
      <w:r>
        <w:t>from</w:t>
      </w:r>
      <w:r>
        <w:rPr>
          <w:spacing w:val="-2"/>
        </w:rPr>
        <w:t xml:space="preserve"> </w:t>
      </w:r>
      <w:r>
        <w:t>the</w:t>
      </w:r>
      <w:r>
        <w:rPr>
          <w:spacing w:val="-1"/>
        </w:rPr>
        <w:t xml:space="preserve"> </w:t>
      </w:r>
      <w:r>
        <w:t>Call-Off Contract Charges.</w:t>
      </w:r>
    </w:p>
    <w:p w14:paraId="0044A311" w14:textId="77777777" w:rsidR="00E23E1D" w:rsidRDefault="00E23E1D">
      <w:pPr>
        <w:pStyle w:val="BodyText"/>
        <w:rPr>
          <w:sz w:val="24"/>
        </w:rPr>
      </w:pPr>
    </w:p>
    <w:p w14:paraId="64306A36" w14:textId="77777777" w:rsidR="00E23E1D" w:rsidRDefault="00E23E1D">
      <w:pPr>
        <w:pStyle w:val="BodyText"/>
        <w:rPr>
          <w:sz w:val="24"/>
        </w:rPr>
      </w:pPr>
    </w:p>
    <w:p w14:paraId="30678BD0" w14:textId="77777777" w:rsidR="00E23E1D" w:rsidRDefault="00E23E1D">
      <w:pPr>
        <w:pStyle w:val="BodyText"/>
        <w:rPr>
          <w:sz w:val="24"/>
        </w:rPr>
      </w:pPr>
    </w:p>
    <w:p w14:paraId="0F6B6589" w14:textId="77777777" w:rsidR="00E23E1D" w:rsidRDefault="00FF7AAD">
      <w:pPr>
        <w:pStyle w:val="Heading2"/>
        <w:numPr>
          <w:ilvl w:val="0"/>
          <w:numId w:val="21"/>
        </w:numPr>
        <w:tabs>
          <w:tab w:val="left" w:pos="1995"/>
        </w:tabs>
        <w:spacing w:before="151"/>
        <w:ind w:left="1995" w:hanging="737"/>
        <w:jc w:val="left"/>
      </w:pPr>
      <w:r>
        <w:rPr>
          <w:color w:val="434343"/>
          <w:spacing w:val="-2"/>
        </w:rPr>
        <w:t>Insurance</w:t>
      </w:r>
    </w:p>
    <w:p w14:paraId="2622EA60" w14:textId="77777777" w:rsidR="00E23E1D" w:rsidRDefault="00FF7AAD">
      <w:pPr>
        <w:pStyle w:val="ListParagraph"/>
        <w:numPr>
          <w:ilvl w:val="1"/>
          <w:numId w:val="21"/>
        </w:numPr>
        <w:tabs>
          <w:tab w:val="left" w:pos="1918"/>
        </w:tabs>
        <w:spacing w:before="200"/>
        <w:ind w:left="1918" w:right="685" w:hanging="660"/>
      </w:pPr>
      <w:r>
        <w:t>The</w:t>
      </w:r>
      <w:r>
        <w:rPr>
          <w:spacing w:val="-2"/>
        </w:rPr>
        <w:t xml:space="preserve"> </w:t>
      </w:r>
      <w:r>
        <w:t>Supplier</w:t>
      </w:r>
      <w:r>
        <w:rPr>
          <w:spacing w:val="-1"/>
        </w:rPr>
        <w:t xml:space="preserve"> </w:t>
      </w:r>
      <w:r>
        <w:t>will</w:t>
      </w:r>
      <w:r>
        <w:rPr>
          <w:spacing w:val="-2"/>
        </w:rPr>
        <w:t xml:space="preserve"> </w:t>
      </w:r>
      <w:r>
        <w:t>maintain</w:t>
      </w:r>
      <w:r>
        <w:rPr>
          <w:spacing w:val="-2"/>
        </w:rPr>
        <w:t xml:space="preserve"> </w:t>
      </w:r>
      <w:r>
        <w:t>the</w:t>
      </w:r>
      <w:r>
        <w:rPr>
          <w:spacing w:val="-4"/>
        </w:rPr>
        <w:t xml:space="preserve"> </w:t>
      </w:r>
      <w:r>
        <w:t>insurances</w:t>
      </w:r>
      <w:r>
        <w:rPr>
          <w:spacing w:val="-4"/>
        </w:rPr>
        <w:t xml:space="preserve"> </w:t>
      </w:r>
      <w:r>
        <w:t>required</w:t>
      </w:r>
      <w:r>
        <w:rPr>
          <w:spacing w:val="-2"/>
        </w:rPr>
        <w:t xml:space="preserve"> </w:t>
      </w:r>
      <w:r>
        <w:t>by</w:t>
      </w:r>
      <w:r>
        <w:rPr>
          <w:spacing w:val="-3"/>
        </w:rPr>
        <w:t xml:space="preserve"> </w:t>
      </w:r>
      <w:r>
        <w:t>the</w:t>
      </w:r>
      <w:r>
        <w:rPr>
          <w:spacing w:val="-2"/>
        </w:rPr>
        <w:t xml:space="preserve"> </w:t>
      </w:r>
      <w:r>
        <w:t>Buyer including</w:t>
      </w:r>
      <w:r>
        <w:rPr>
          <w:spacing w:val="-4"/>
        </w:rPr>
        <w:t xml:space="preserve"> </w:t>
      </w:r>
      <w:r>
        <w:t>those</w:t>
      </w:r>
      <w:r>
        <w:rPr>
          <w:spacing w:val="-2"/>
        </w:rPr>
        <w:t xml:space="preserve"> </w:t>
      </w:r>
      <w:r>
        <w:t>in</w:t>
      </w:r>
      <w:r>
        <w:rPr>
          <w:spacing w:val="-4"/>
        </w:rPr>
        <w:t xml:space="preserve"> </w:t>
      </w:r>
      <w:r>
        <w:t xml:space="preserve">this </w:t>
      </w:r>
      <w:r>
        <w:rPr>
          <w:spacing w:val="-2"/>
        </w:rPr>
        <w:t>clause.</w:t>
      </w:r>
    </w:p>
    <w:p w14:paraId="248621CB" w14:textId="77777777" w:rsidR="00E23E1D" w:rsidRDefault="00E23E1D">
      <w:pPr>
        <w:pStyle w:val="BodyText"/>
        <w:spacing w:before="1"/>
        <w:rPr>
          <w:sz w:val="21"/>
        </w:rPr>
      </w:pPr>
    </w:p>
    <w:p w14:paraId="48CB3612" w14:textId="77777777" w:rsidR="00E23E1D" w:rsidRDefault="00FF7AAD">
      <w:pPr>
        <w:pStyle w:val="ListParagraph"/>
        <w:numPr>
          <w:ilvl w:val="1"/>
          <w:numId w:val="21"/>
        </w:numPr>
        <w:tabs>
          <w:tab w:val="left" w:pos="1993"/>
        </w:tabs>
        <w:ind w:left="1993" w:hanging="735"/>
      </w:pPr>
      <w:r>
        <w:t>The</w:t>
      </w:r>
      <w:r>
        <w:rPr>
          <w:spacing w:val="-6"/>
        </w:rPr>
        <w:t xml:space="preserve"> </w:t>
      </w:r>
      <w:r>
        <w:t>Supplier</w:t>
      </w:r>
      <w:r>
        <w:rPr>
          <w:spacing w:val="-4"/>
        </w:rPr>
        <w:t xml:space="preserve"> </w:t>
      </w:r>
      <w:r>
        <w:t>will</w:t>
      </w:r>
      <w:r>
        <w:rPr>
          <w:spacing w:val="-5"/>
        </w:rPr>
        <w:t xml:space="preserve"> </w:t>
      </w:r>
      <w:r>
        <w:t>ensure</w:t>
      </w:r>
      <w:r>
        <w:rPr>
          <w:spacing w:val="-7"/>
        </w:rPr>
        <w:t xml:space="preserve"> </w:t>
      </w:r>
      <w:r>
        <w:rPr>
          <w:spacing w:val="-4"/>
        </w:rPr>
        <w:t>that:</w:t>
      </w:r>
    </w:p>
    <w:p w14:paraId="36E63BC3" w14:textId="77777777" w:rsidR="00E23E1D" w:rsidRDefault="00E23E1D">
      <w:pPr>
        <w:pStyle w:val="BodyText"/>
        <w:spacing w:before="6"/>
        <w:rPr>
          <w:sz w:val="31"/>
        </w:rPr>
      </w:pPr>
    </w:p>
    <w:p w14:paraId="398F7EE8" w14:textId="77777777" w:rsidR="00E23E1D" w:rsidRDefault="00FF7AAD">
      <w:pPr>
        <w:pStyle w:val="ListParagraph"/>
        <w:numPr>
          <w:ilvl w:val="2"/>
          <w:numId w:val="21"/>
        </w:numPr>
        <w:tabs>
          <w:tab w:val="left" w:pos="2544"/>
          <w:tab w:val="left" w:pos="2713"/>
        </w:tabs>
        <w:ind w:left="2713" w:right="542" w:hanging="720"/>
        <w:jc w:val="both"/>
      </w:pPr>
      <w:r>
        <w:t>during this Call-Off Contract, Subcontractors hold third party public and products liability insurance of</w:t>
      </w:r>
      <w:r>
        <w:rPr>
          <w:spacing w:val="-1"/>
        </w:rPr>
        <w:t xml:space="preserve"> </w:t>
      </w:r>
      <w:r>
        <w:t>the</w:t>
      </w:r>
      <w:r>
        <w:rPr>
          <w:spacing w:val="-5"/>
        </w:rPr>
        <w:t xml:space="preserve"> </w:t>
      </w:r>
      <w:r>
        <w:t>same amounts</w:t>
      </w:r>
      <w:r>
        <w:rPr>
          <w:spacing w:val="-2"/>
        </w:rPr>
        <w:t xml:space="preserve"> </w:t>
      </w:r>
      <w:r>
        <w:t>that</w:t>
      </w:r>
      <w:r>
        <w:rPr>
          <w:spacing w:val="-1"/>
        </w:rPr>
        <w:t xml:space="preserve"> </w:t>
      </w:r>
      <w:r>
        <w:t>the</w:t>
      </w:r>
      <w:r>
        <w:rPr>
          <w:spacing w:val="-2"/>
        </w:rPr>
        <w:t xml:space="preserve"> </w:t>
      </w:r>
      <w:r>
        <w:t>Supplier would be legally liable to</w:t>
      </w:r>
      <w:r>
        <w:rPr>
          <w:spacing w:val="-3"/>
        </w:rPr>
        <w:t xml:space="preserve"> </w:t>
      </w:r>
      <w:r>
        <w:t>pay</w:t>
      </w:r>
      <w:r>
        <w:rPr>
          <w:spacing w:val="-5"/>
        </w:rPr>
        <w:t xml:space="preserve"> </w:t>
      </w:r>
      <w:r>
        <w:t>as</w:t>
      </w:r>
      <w:r>
        <w:rPr>
          <w:spacing w:val="-5"/>
        </w:rPr>
        <w:t xml:space="preserve"> </w:t>
      </w:r>
      <w:r>
        <w:t>damages,</w:t>
      </w:r>
      <w:r>
        <w:rPr>
          <w:spacing w:val="-1"/>
        </w:rPr>
        <w:t xml:space="preserve"> </w:t>
      </w:r>
      <w:r>
        <w:t>including</w:t>
      </w:r>
      <w:r>
        <w:rPr>
          <w:spacing w:val="-3"/>
        </w:rPr>
        <w:t xml:space="preserve"> </w:t>
      </w:r>
      <w:r>
        <w:t>the</w:t>
      </w:r>
      <w:r>
        <w:rPr>
          <w:spacing w:val="-3"/>
        </w:rPr>
        <w:t xml:space="preserve"> </w:t>
      </w:r>
      <w:r>
        <w:t>claimant's</w:t>
      </w:r>
      <w:r>
        <w:rPr>
          <w:spacing w:val="-2"/>
        </w:rPr>
        <w:t xml:space="preserve"> </w:t>
      </w:r>
      <w:r>
        <w:t>costs</w:t>
      </w:r>
      <w:r>
        <w:rPr>
          <w:spacing w:val="-7"/>
        </w:rPr>
        <w:t xml:space="preserve"> </w:t>
      </w:r>
      <w:r>
        <w:t>and</w:t>
      </w:r>
      <w:r>
        <w:rPr>
          <w:spacing w:val="-3"/>
        </w:rPr>
        <w:t xml:space="preserve"> </w:t>
      </w:r>
      <w:r>
        <w:t>expenses,</w:t>
      </w:r>
      <w:r>
        <w:rPr>
          <w:spacing w:val="-4"/>
        </w:rPr>
        <w:t xml:space="preserve"> </w:t>
      </w:r>
      <w:r>
        <w:t>for</w:t>
      </w:r>
      <w:r>
        <w:rPr>
          <w:spacing w:val="-4"/>
        </w:rPr>
        <w:t xml:space="preserve"> </w:t>
      </w:r>
      <w:r>
        <w:t>accidental death or bodily injury and loss of or damage to Property, to a minimum of</w:t>
      </w:r>
    </w:p>
    <w:p w14:paraId="510466AB" w14:textId="77777777" w:rsidR="00E23E1D" w:rsidRDefault="00FF7AAD">
      <w:pPr>
        <w:pStyle w:val="BodyText"/>
        <w:spacing w:line="251" w:lineRule="exact"/>
        <w:ind w:left="2713"/>
      </w:pPr>
      <w:r>
        <w:rPr>
          <w:spacing w:val="-2"/>
        </w:rPr>
        <w:t>£1,000,000</w:t>
      </w:r>
    </w:p>
    <w:p w14:paraId="30E3868A" w14:textId="77777777" w:rsidR="00E23E1D" w:rsidRDefault="00E23E1D">
      <w:pPr>
        <w:pStyle w:val="BodyText"/>
        <w:spacing w:before="9"/>
        <w:rPr>
          <w:sz w:val="29"/>
        </w:rPr>
      </w:pPr>
    </w:p>
    <w:p w14:paraId="23AD1C80" w14:textId="77777777" w:rsidR="00E23E1D" w:rsidRDefault="00FF7AAD">
      <w:pPr>
        <w:pStyle w:val="ListParagraph"/>
        <w:numPr>
          <w:ilvl w:val="2"/>
          <w:numId w:val="21"/>
        </w:numPr>
        <w:tabs>
          <w:tab w:val="left" w:pos="2544"/>
          <w:tab w:val="left" w:pos="2713"/>
        </w:tabs>
        <w:spacing w:line="292" w:lineRule="auto"/>
        <w:ind w:left="2713" w:right="846" w:hanging="720"/>
      </w:pPr>
      <w:r>
        <w:t>the</w:t>
      </w:r>
      <w:r>
        <w:rPr>
          <w:spacing w:val="-4"/>
        </w:rPr>
        <w:t xml:space="preserve"> </w:t>
      </w:r>
      <w:r>
        <w:t>third-party</w:t>
      </w:r>
      <w:r>
        <w:rPr>
          <w:spacing w:val="-4"/>
        </w:rPr>
        <w:t xml:space="preserve"> </w:t>
      </w:r>
      <w:r>
        <w:t>public</w:t>
      </w:r>
      <w:r>
        <w:rPr>
          <w:spacing w:val="-2"/>
        </w:rPr>
        <w:t xml:space="preserve"> </w:t>
      </w:r>
      <w:r>
        <w:t>and</w:t>
      </w:r>
      <w:r>
        <w:rPr>
          <w:spacing w:val="-3"/>
        </w:rPr>
        <w:t xml:space="preserve"> </w:t>
      </w:r>
      <w:r>
        <w:t>products</w:t>
      </w:r>
      <w:r>
        <w:rPr>
          <w:spacing w:val="-2"/>
        </w:rPr>
        <w:t xml:space="preserve"> </w:t>
      </w:r>
      <w:r>
        <w:t>liability</w:t>
      </w:r>
      <w:r>
        <w:rPr>
          <w:spacing w:val="-2"/>
        </w:rPr>
        <w:t xml:space="preserve"> </w:t>
      </w:r>
      <w:r>
        <w:t>insurance</w:t>
      </w:r>
      <w:r>
        <w:rPr>
          <w:spacing w:val="-4"/>
        </w:rPr>
        <w:t xml:space="preserve"> </w:t>
      </w:r>
      <w:r>
        <w:t>contains</w:t>
      </w:r>
      <w:r>
        <w:rPr>
          <w:spacing w:val="-3"/>
        </w:rPr>
        <w:t xml:space="preserve"> </w:t>
      </w:r>
      <w:r>
        <w:t>an</w:t>
      </w:r>
      <w:r>
        <w:rPr>
          <w:spacing w:val="-3"/>
        </w:rPr>
        <w:t xml:space="preserve"> </w:t>
      </w:r>
      <w:r>
        <w:t>‘indemnity</w:t>
      </w:r>
      <w:r>
        <w:rPr>
          <w:spacing w:val="-4"/>
        </w:rPr>
        <w:t xml:space="preserve"> </w:t>
      </w:r>
      <w:r>
        <w:t>to principals’ clause for the Buyer’s benefit</w:t>
      </w:r>
    </w:p>
    <w:p w14:paraId="432B0F1A" w14:textId="77777777" w:rsidR="00E23E1D" w:rsidRDefault="00E23E1D">
      <w:pPr>
        <w:pStyle w:val="BodyText"/>
        <w:spacing w:before="5"/>
        <w:rPr>
          <w:sz w:val="26"/>
        </w:rPr>
      </w:pPr>
    </w:p>
    <w:p w14:paraId="65EF1F8D" w14:textId="77777777" w:rsidR="00E23E1D" w:rsidRDefault="00FF7AAD">
      <w:pPr>
        <w:pStyle w:val="ListParagraph"/>
        <w:numPr>
          <w:ilvl w:val="2"/>
          <w:numId w:val="21"/>
        </w:numPr>
        <w:tabs>
          <w:tab w:val="left" w:pos="2544"/>
          <w:tab w:val="left" w:pos="2713"/>
        </w:tabs>
        <w:spacing w:line="292" w:lineRule="auto"/>
        <w:ind w:left="2713" w:right="505" w:hanging="720"/>
      </w:pPr>
      <w:r>
        <w:t>all</w:t>
      </w:r>
      <w:r>
        <w:rPr>
          <w:spacing w:val="-2"/>
        </w:rPr>
        <w:t xml:space="preserve"> </w:t>
      </w:r>
      <w:r>
        <w:t>agents</w:t>
      </w:r>
      <w:r>
        <w:rPr>
          <w:spacing w:val="-4"/>
        </w:rPr>
        <w:t xml:space="preserve"> </w:t>
      </w:r>
      <w:r>
        <w:t>and</w:t>
      </w:r>
      <w:r>
        <w:rPr>
          <w:spacing w:val="-2"/>
        </w:rPr>
        <w:t xml:space="preserve"> </w:t>
      </w:r>
      <w:r>
        <w:t>professional</w:t>
      </w:r>
      <w:r>
        <w:rPr>
          <w:spacing w:val="-3"/>
        </w:rPr>
        <w:t xml:space="preserve"> </w:t>
      </w:r>
      <w:r>
        <w:t>consultants</w:t>
      </w:r>
      <w:r>
        <w:rPr>
          <w:spacing w:val="-4"/>
        </w:rPr>
        <w:t xml:space="preserve"> </w:t>
      </w:r>
      <w:r>
        <w:t>involved</w:t>
      </w:r>
      <w:r>
        <w:rPr>
          <w:spacing w:val="-2"/>
        </w:rPr>
        <w:t xml:space="preserve"> </w:t>
      </w:r>
      <w:r>
        <w:t>in</w:t>
      </w:r>
      <w:r>
        <w:rPr>
          <w:spacing w:val="-2"/>
        </w:rPr>
        <w:t xml:space="preserve"> </w:t>
      </w:r>
      <w:r>
        <w:t>the</w:t>
      </w:r>
      <w:r>
        <w:rPr>
          <w:spacing w:val="-4"/>
        </w:rPr>
        <w:t xml:space="preserve"> </w:t>
      </w:r>
      <w:r>
        <w:t>Services</w:t>
      </w:r>
      <w:r>
        <w:rPr>
          <w:spacing w:val="-4"/>
        </w:rPr>
        <w:t xml:space="preserve"> </w:t>
      </w:r>
      <w:r>
        <w:t>hold</w:t>
      </w:r>
      <w:r>
        <w:rPr>
          <w:spacing w:val="-4"/>
        </w:rPr>
        <w:t xml:space="preserve"> </w:t>
      </w:r>
      <w:r>
        <w:t>professional indemnity insurance to a minimum indemnity of £1,000,000 for each individual claim during the Call-Off Contract, and for 6 years after the End or Expiry Date</w:t>
      </w:r>
    </w:p>
    <w:p w14:paraId="219A4C86" w14:textId="77777777" w:rsidR="00E23E1D" w:rsidRDefault="00E23E1D">
      <w:pPr>
        <w:pStyle w:val="BodyText"/>
        <w:spacing w:before="2"/>
        <w:rPr>
          <w:sz w:val="26"/>
        </w:rPr>
      </w:pPr>
    </w:p>
    <w:p w14:paraId="37768486" w14:textId="77777777" w:rsidR="00E23E1D" w:rsidRDefault="00FF7AAD">
      <w:pPr>
        <w:pStyle w:val="ListParagraph"/>
        <w:numPr>
          <w:ilvl w:val="2"/>
          <w:numId w:val="21"/>
        </w:numPr>
        <w:tabs>
          <w:tab w:val="left" w:pos="2544"/>
          <w:tab w:val="left" w:pos="2713"/>
        </w:tabs>
        <w:spacing w:line="290" w:lineRule="auto"/>
        <w:ind w:left="2713" w:right="536" w:hanging="720"/>
      </w:pPr>
      <w:r>
        <w:t>all agents and professional consultants involved in the Services hold employers liability</w:t>
      </w:r>
      <w:r>
        <w:rPr>
          <w:spacing w:val="-2"/>
        </w:rPr>
        <w:t xml:space="preserve"> </w:t>
      </w:r>
      <w:r>
        <w:t>insurance</w:t>
      </w:r>
      <w:r>
        <w:rPr>
          <w:spacing w:val="-5"/>
        </w:rPr>
        <w:t xml:space="preserve"> </w:t>
      </w:r>
      <w:r>
        <w:t>(except</w:t>
      </w:r>
      <w:r>
        <w:rPr>
          <w:spacing w:val="-1"/>
        </w:rPr>
        <w:t xml:space="preserve"> </w:t>
      </w:r>
      <w:r>
        <w:t>where</w:t>
      </w:r>
      <w:r>
        <w:rPr>
          <w:spacing w:val="-5"/>
        </w:rPr>
        <w:t xml:space="preserve"> </w:t>
      </w:r>
      <w:r>
        <w:t>exempt</w:t>
      </w:r>
      <w:r>
        <w:rPr>
          <w:spacing w:val="-4"/>
        </w:rPr>
        <w:t xml:space="preserve"> </w:t>
      </w:r>
      <w:r>
        <w:t>under</w:t>
      </w:r>
      <w:r>
        <w:rPr>
          <w:spacing w:val="-4"/>
        </w:rPr>
        <w:t xml:space="preserve"> </w:t>
      </w:r>
      <w:r>
        <w:t>Law)</w:t>
      </w:r>
      <w:r>
        <w:rPr>
          <w:spacing w:val="-2"/>
        </w:rPr>
        <w:t xml:space="preserve"> </w:t>
      </w:r>
      <w:r>
        <w:t>to</w:t>
      </w:r>
      <w:r>
        <w:rPr>
          <w:spacing w:val="-5"/>
        </w:rPr>
        <w:t xml:space="preserve"> </w:t>
      </w:r>
      <w:r>
        <w:t>a</w:t>
      </w:r>
      <w:r>
        <w:rPr>
          <w:spacing w:val="-5"/>
        </w:rPr>
        <w:t xml:space="preserve"> </w:t>
      </w:r>
      <w:r>
        <w:t>minimum</w:t>
      </w:r>
      <w:r>
        <w:rPr>
          <w:spacing w:val="-2"/>
        </w:rPr>
        <w:t xml:space="preserve"> </w:t>
      </w:r>
      <w:r>
        <w:t>indemnity</w:t>
      </w:r>
      <w:r>
        <w:rPr>
          <w:spacing w:val="-2"/>
        </w:rPr>
        <w:t xml:space="preserve"> </w:t>
      </w:r>
      <w:r>
        <w:t>of</w:t>
      </w:r>
    </w:p>
    <w:p w14:paraId="58C6EC55" w14:textId="77777777" w:rsidR="00E23E1D" w:rsidRDefault="00FF7AAD">
      <w:pPr>
        <w:pStyle w:val="BodyText"/>
        <w:spacing w:line="290" w:lineRule="auto"/>
        <w:ind w:left="2713" w:right="372"/>
      </w:pPr>
      <w:r>
        <w:t>£5,000,000</w:t>
      </w:r>
      <w:r>
        <w:rPr>
          <w:spacing w:val="-4"/>
        </w:rPr>
        <w:t xml:space="preserve"> </w:t>
      </w:r>
      <w:r>
        <w:t>for</w:t>
      </w:r>
      <w:r>
        <w:rPr>
          <w:spacing w:val="-1"/>
        </w:rPr>
        <w:t xml:space="preserve"> </w:t>
      </w:r>
      <w:r>
        <w:t>each</w:t>
      </w:r>
      <w:r>
        <w:rPr>
          <w:spacing w:val="-4"/>
        </w:rPr>
        <w:t xml:space="preserve"> </w:t>
      </w:r>
      <w:r>
        <w:t>individual</w:t>
      </w:r>
      <w:r>
        <w:rPr>
          <w:spacing w:val="-3"/>
        </w:rPr>
        <w:t xml:space="preserve"> </w:t>
      </w:r>
      <w:r>
        <w:t>claim</w:t>
      </w:r>
      <w:r>
        <w:rPr>
          <w:spacing w:val="-1"/>
        </w:rPr>
        <w:t xml:space="preserve"> </w:t>
      </w:r>
      <w:r>
        <w:t>during</w:t>
      </w:r>
      <w:r>
        <w:rPr>
          <w:spacing w:val="-4"/>
        </w:rPr>
        <w:t xml:space="preserve"> </w:t>
      </w:r>
      <w:r>
        <w:t>the</w:t>
      </w:r>
      <w:r>
        <w:rPr>
          <w:spacing w:val="-2"/>
        </w:rPr>
        <w:t xml:space="preserve"> </w:t>
      </w:r>
      <w:r>
        <w:t>Call-Off Contract,</w:t>
      </w:r>
      <w:r>
        <w:rPr>
          <w:spacing w:val="-3"/>
        </w:rPr>
        <w:t xml:space="preserve"> </w:t>
      </w:r>
      <w:r>
        <w:t>and</w:t>
      </w:r>
      <w:r>
        <w:rPr>
          <w:spacing w:val="-4"/>
        </w:rPr>
        <w:t xml:space="preserve"> </w:t>
      </w:r>
      <w:r>
        <w:t>for</w:t>
      </w:r>
      <w:r>
        <w:rPr>
          <w:spacing w:val="-6"/>
        </w:rPr>
        <w:t xml:space="preserve"> </w:t>
      </w:r>
      <w:r>
        <w:t>6</w:t>
      </w:r>
      <w:r>
        <w:rPr>
          <w:spacing w:val="-2"/>
        </w:rPr>
        <w:t xml:space="preserve"> </w:t>
      </w:r>
      <w:r>
        <w:t>years after the End or Expiry Date</w:t>
      </w:r>
    </w:p>
    <w:p w14:paraId="6265690B" w14:textId="77777777" w:rsidR="00E23E1D" w:rsidRDefault="00E23E1D">
      <w:pPr>
        <w:pStyle w:val="BodyText"/>
        <w:spacing w:before="10"/>
        <w:rPr>
          <w:sz w:val="26"/>
        </w:rPr>
      </w:pPr>
    </w:p>
    <w:p w14:paraId="677BC7F9" w14:textId="77777777" w:rsidR="00E23E1D" w:rsidRDefault="00FF7AAD">
      <w:pPr>
        <w:pStyle w:val="ListParagraph"/>
        <w:numPr>
          <w:ilvl w:val="1"/>
          <w:numId w:val="21"/>
        </w:numPr>
        <w:tabs>
          <w:tab w:val="left" w:pos="1978"/>
        </w:tabs>
        <w:spacing w:line="290" w:lineRule="auto"/>
        <w:ind w:left="1978" w:right="1048" w:hanging="720"/>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3"/>
        </w:rPr>
        <w:t xml:space="preserve"> </w:t>
      </w:r>
      <w:r>
        <w:t>the</w:t>
      </w:r>
      <w:r>
        <w:rPr>
          <w:spacing w:val="-4"/>
        </w:rPr>
        <w:t xml:space="preserve"> </w:t>
      </w:r>
      <w:r>
        <w:t>Supplier</w:t>
      </w:r>
      <w:r>
        <w:rPr>
          <w:spacing w:val="-1"/>
        </w:rPr>
        <w:t xml:space="preserve"> </w:t>
      </w:r>
      <w:r>
        <w:t>will</w:t>
      </w:r>
      <w:r>
        <w:rPr>
          <w:spacing w:val="-2"/>
        </w:rPr>
        <w:t xml:space="preserve"> </w:t>
      </w:r>
      <w:r>
        <w:t>obtain</w:t>
      </w:r>
      <w:r>
        <w:rPr>
          <w:spacing w:val="-2"/>
        </w:rPr>
        <w:t xml:space="preserve"> </w:t>
      </w:r>
      <w:r>
        <w:t>additional</w:t>
      </w:r>
      <w:r>
        <w:rPr>
          <w:spacing w:val="-3"/>
        </w:rPr>
        <w:t xml:space="preserve"> </w:t>
      </w:r>
      <w:r>
        <w:t>insurance</w:t>
      </w:r>
      <w:r>
        <w:rPr>
          <w:spacing w:val="-4"/>
        </w:rPr>
        <w:t xml:space="preserve"> </w:t>
      </w:r>
      <w:r>
        <w:t>policies,</w:t>
      </w:r>
      <w:r>
        <w:rPr>
          <w:spacing w:val="-1"/>
        </w:rPr>
        <w:t xml:space="preserve"> </w:t>
      </w:r>
      <w:r>
        <w:t>or extend existing policies bought under the Framework Agreement.</w:t>
      </w:r>
    </w:p>
    <w:p w14:paraId="12B39AC3" w14:textId="77777777" w:rsidR="00E23E1D" w:rsidRDefault="00E23E1D">
      <w:pPr>
        <w:pStyle w:val="BodyText"/>
        <w:spacing w:before="10"/>
        <w:rPr>
          <w:sz w:val="26"/>
        </w:rPr>
      </w:pPr>
    </w:p>
    <w:p w14:paraId="0F44F59F" w14:textId="77777777" w:rsidR="00E23E1D" w:rsidRDefault="00FF7AAD">
      <w:pPr>
        <w:pStyle w:val="ListParagraph"/>
        <w:numPr>
          <w:ilvl w:val="1"/>
          <w:numId w:val="21"/>
        </w:numPr>
        <w:tabs>
          <w:tab w:val="left" w:pos="1978"/>
        </w:tabs>
        <w:spacing w:before="1" w:line="292" w:lineRule="auto"/>
        <w:ind w:left="1978" w:right="778" w:hanging="720"/>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3"/>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the</w:t>
      </w:r>
      <w:r>
        <w:rPr>
          <w:spacing w:val="-4"/>
        </w:rPr>
        <w:t xml:space="preserve"> </w:t>
      </w:r>
      <w:r>
        <w:t>following</w:t>
      </w:r>
      <w:r>
        <w:rPr>
          <w:spacing w:val="-2"/>
        </w:rPr>
        <w:t xml:space="preserve"> </w:t>
      </w:r>
      <w:r>
        <w:t>to</w:t>
      </w:r>
      <w:r>
        <w:rPr>
          <w:spacing w:val="-4"/>
        </w:rPr>
        <w:t xml:space="preserve"> </w:t>
      </w:r>
      <w:r>
        <w:t>show</w:t>
      </w:r>
      <w:r>
        <w:rPr>
          <w:spacing w:val="-2"/>
        </w:rPr>
        <w:t xml:space="preserve"> </w:t>
      </w:r>
      <w:r>
        <w:t>compliance with this clause:</w:t>
      </w:r>
    </w:p>
    <w:p w14:paraId="638F92E0" w14:textId="77777777" w:rsidR="00E23E1D" w:rsidRDefault="00E23E1D">
      <w:pPr>
        <w:pStyle w:val="BodyText"/>
        <w:spacing w:before="8"/>
        <w:rPr>
          <w:sz w:val="26"/>
        </w:rPr>
      </w:pPr>
    </w:p>
    <w:p w14:paraId="16028B78" w14:textId="77777777" w:rsidR="00E23E1D" w:rsidRDefault="00FF7AAD">
      <w:pPr>
        <w:pStyle w:val="ListParagraph"/>
        <w:numPr>
          <w:ilvl w:val="2"/>
          <w:numId w:val="21"/>
        </w:numPr>
        <w:tabs>
          <w:tab w:val="left" w:pos="2628"/>
        </w:tabs>
        <w:ind w:left="2628" w:hanging="551"/>
      </w:pPr>
      <w:r>
        <w:t>a</w:t>
      </w:r>
      <w:r>
        <w:rPr>
          <w:spacing w:val="-6"/>
        </w:rPr>
        <w:t xml:space="preserve"> </w:t>
      </w:r>
      <w:r>
        <w:t>broker's</w:t>
      </w:r>
      <w:r>
        <w:rPr>
          <w:spacing w:val="-7"/>
        </w:rPr>
        <w:t xml:space="preserve"> </w:t>
      </w:r>
      <w:r>
        <w:t>verification</w:t>
      </w:r>
      <w:r>
        <w:rPr>
          <w:spacing w:val="-6"/>
        </w:rPr>
        <w:t xml:space="preserve"> </w:t>
      </w:r>
      <w:r>
        <w:t>of</w:t>
      </w:r>
      <w:r>
        <w:rPr>
          <w:spacing w:val="-6"/>
        </w:rPr>
        <w:t xml:space="preserve"> </w:t>
      </w:r>
      <w:r>
        <w:rPr>
          <w:spacing w:val="-2"/>
        </w:rPr>
        <w:t>insurance</w:t>
      </w:r>
    </w:p>
    <w:p w14:paraId="7AAD4A3D" w14:textId="77777777" w:rsidR="00E23E1D" w:rsidRDefault="00E23E1D">
      <w:pPr>
        <w:pStyle w:val="BodyText"/>
        <w:spacing w:before="5"/>
        <w:rPr>
          <w:sz w:val="31"/>
        </w:rPr>
      </w:pPr>
    </w:p>
    <w:p w14:paraId="65060995" w14:textId="77777777" w:rsidR="00E23E1D" w:rsidRDefault="00FF7AAD">
      <w:pPr>
        <w:pStyle w:val="ListParagraph"/>
        <w:numPr>
          <w:ilvl w:val="2"/>
          <w:numId w:val="21"/>
        </w:numPr>
        <w:tabs>
          <w:tab w:val="left" w:pos="2630"/>
        </w:tabs>
        <w:ind w:left="2630" w:hanging="551"/>
      </w:pPr>
      <w:r>
        <w:t>receipts</w:t>
      </w:r>
      <w:r>
        <w:rPr>
          <w:spacing w:val="-7"/>
        </w:rPr>
        <w:t xml:space="preserve"> </w:t>
      </w:r>
      <w:r>
        <w:t>for</w:t>
      </w:r>
      <w:r>
        <w:rPr>
          <w:spacing w:val="-5"/>
        </w:rPr>
        <w:t xml:space="preserve"> </w:t>
      </w:r>
      <w:r>
        <w:t>the</w:t>
      </w:r>
      <w:r>
        <w:rPr>
          <w:spacing w:val="-7"/>
        </w:rPr>
        <w:t xml:space="preserve"> </w:t>
      </w:r>
      <w:r>
        <w:t>insurance</w:t>
      </w:r>
      <w:r>
        <w:rPr>
          <w:spacing w:val="-4"/>
        </w:rPr>
        <w:t xml:space="preserve"> </w:t>
      </w:r>
      <w:r>
        <w:rPr>
          <w:spacing w:val="-2"/>
        </w:rPr>
        <w:t>premium</w:t>
      </w:r>
    </w:p>
    <w:p w14:paraId="33AA8A0C" w14:textId="77777777" w:rsidR="00E23E1D" w:rsidRDefault="00E23E1D">
      <w:pPr>
        <w:pStyle w:val="BodyText"/>
        <w:spacing w:before="7"/>
        <w:rPr>
          <w:sz w:val="31"/>
        </w:rPr>
      </w:pPr>
    </w:p>
    <w:p w14:paraId="307EBDEF" w14:textId="77777777" w:rsidR="00E23E1D" w:rsidRDefault="00FF7AAD">
      <w:pPr>
        <w:pStyle w:val="ListParagraph"/>
        <w:numPr>
          <w:ilvl w:val="2"/>
          <w:numId w:val="21"/>
        </w:numPr>
        <w:tabs>
          <w:tab w:val="left" w:pos="2630"/>
        </w:tabs>
        <w:ind w:left="2630" w:hanging="551"/>
      </w:pPr>
      <w:r>
        <w:t>evidence</w:t>
      </w:r>
      <w:r>
        <w:rPr>
          <w:spacing w:val="-6"/>
        </w:rPr>
        <w:t xml:space="preserve"> </w:t>
      </w:r>
      <w:r>
        <w:t>of</w:t>
      </w:r>
      <w:r>
        <w:rPr>
          <w:spacing w:val="-3"/>
        </w:rPr>
        <w:t xml:space="preserve"> </w:t>
      </w:r>
      <w:r>
        <w:t>payment</w:t>
      </w:r>
      <w:r>
        <w:rPr>
          <w:spacing w:val="-5"/>
        </w:rPr>
        <w:t xml:space="preserve"> </w:t>
      </w:r>
      <w:r>
        <w:t>of</w:t>
      </w:r>
      <w:r>
        <w:rPr>
          <w:spacing w:val="-6"/>
        </w:rPr>
        <w:t xml:space="preserve"> </w:t>
      </w:r>
      <w:r>
        <w:t>the</w:t>
      </w:r>
      <w:r>
        <w:rPr>
          <w:spacing w:val="-5"/>
        </w:rPr>
        <w:t xml:space="preserve"> </w:t>
      </w:r>
      <w:r>
        <w:t>latest</w:t>
      </w:r>
      <w:r>
        <w:rPr>
          <w:spacing w:val="-6"/>
        </w:rPr>
        <w:t xml:space="preserve"> </w:t>
      </w:r>
      <w:r>
        <w:t>premiums</w:t>
      </w:r>
      <w:r>
        <w:rPr>
          <w:spacing w:val="-6"/>
        </w:rPr>
        <w:t xml:space="preserve"> </w:t>
      </w:r>
      <w:r>
        <w:rPr>
          <w:spacing w:val="-5"/>
        </w:rPr>
        <w:t>due</w:t>
      </w:r>
    </w:p>
    <w:p w14:paraId="09494FEC" w14:textId="77777777" w:rsidR="00E23E1D" w:rsidRDefault="00E23E1D">
      <w:pPr>
        <w:pStyle w:val="BodyText"/>
        <w:spacing w:before="3"/>
        <w:rPr>
          <w:sz w:val="31"/>
        </w:rPr>
      </w:pPr>
    </w:p>
    <w:p w14:paraId="5C8BB8E5" w14:textId="77777777" w:rsidR="00E23E1D" w:rsidRDefault="00FF7AAD">
      <w:pPr>
        <w:pStyle w:val="ListParagraph"/>
        <w:numPr>
          <w:ilvl w:val="1"/>
          <w:numId w:val="21"/>
        </w:numPr>
        <w:tabs>
          <w:tab w:val="left" w:pos="1978"/>
        </w:tabs>
        <w:spacing w:line="292" w:lineRule="auto"/>
        <w:ind w:left="1978" w:right="470" w:hanging="720"/>
      </w:pPr>
      <w:r>
        <w:t>Insurance</w:t>
      </w:r>
      <w:r>
        <w:rPr>
          <w:spacing w:val="-4"/>
        </w:rPr>
        <w:t xml:space="preserve"> </w:t>
      </w:r>
      <w:r>
        <w:t>will</w:t>
      </w:r>
      <w:r>
        <w:rPr>
          <w:spacing w:val="-2"/>
        </w:rPr>
        <w:t xml:space="preserve"> </w:t>
      </w:r>
      <w:r>
        <w:t>not</w:t>
      </w:r>
      <w:r>
        <w:rPr>
          <w:spacing w:val="-3"/>
        </w:rPr>
        <w:t xml:space="preserve"> </w:t>
      </w:r>
      <w:r>
        <w:t>relieve</w:t>
      </w:r>
      <w:r>
        <w:rPr>
          <w:spacing w:val="-2"/>
        </w:rPr>
        <w:t xml:space="preserve"> </w:t>
      </w:r>
      <w:r>
        <w:t>the</w:t>
      </w:r>
      <w:r>
        <w:rPr>
          <w:spacing w:val="-4"/>
        </w:rPr>
        <w:t xml:space="preserve"> </w:t>
      </w:r>
      <w:r>
        <w:t>Supplier</w:t>
      </w:r>
      <w:r>
        <w:rPr>
          <w:spacing w:val="-1"/>
        </w:rPr>
        <w:t xml:space="preserve"> </w:t>
      </w:r>
      <w:r>
        <w:t>of</w:t>
      </w:r>
      <w:r>
        <w:rPr>
          <w:spacing w:val="-3"/>
        </w:rPr>
        <w:t xml:space="preserve"> </w:t>
      </w:r>
      <w:r>
        <w:t>any</w:t>
      </w:r>
      <w:r>
        <w:rPr>
          <w:spacing w:val="-1"/>
        </w:rPr>
        <w:t xml:space="preserve"> </w:t>
      </w:r>
      <w:r>
        <w:t>liabilities</w:t>
      </w:r>
      <w:r>
        <w:rPr>
          <w:spacing w:val="-2"/>
        </w:rPr>
        <w:t xml:space="preserve"> </w:t>
      </w:r>
      <w:r>
        <w:t>under</w:t>
      </w:r>
      <w:r>
        <w:rPr>
          <w:spacing w:val="-3"/>
        </w:rPr>
        <w:t xml:space="preserve"> </w:t>
      </w:r>
      <w:r>
        <w:t>the</w:t>
      </w:r>
      <w:r>
        <w:rPr>
          <w:spacing w:val="-4"/>
        </w:rPr>
        <w:t xml:space="preserve"> </w:t>
      </w:r>
      <w:r>
        <w:t>Framework</w:t>
      </w:r>
      <w:r>
        <w:rPr>
          <w:spacing w:val="-1"/>
        </w:rPr>
        <w:t xml:space="preserve"> </w:t>
      </w:r>
      <w:r>
        <w:t>Agreement or this Call-Off Contract and the Supplier will:</w:t>
      </w:r>
    </w:p>
    <w:p w14:paraId="774110D0" w14:textId="77777777" w:rsidR="00E23E1D" w:rsidRDefault="00E23E1D">
      <w:pPr>
        <w:pStyle w:val="BodyText"/>
        <w:spacing w:before="5"/>
        <w:rPr>
          <w:sz w:val="26"/>
        </w:rPr>
      </w:pPr>
    </w:p>
    <w:p w14:paraId="162F03C9" w14:textId="77777777" w:rsidR="00E23E1D" w:rsidRDefault="00FF7AAD">
      <w:pPr>
        <w:pStyle w:val="ListParagraph"/>
        <w:numPr>
          <w:ilvl w:val="2"/>
          <w:numId w:val="21"/>
        </w:numPr>
        <w:tabs>
          <w:tab w:val="left" w:pos="2544"/>
          <w:tab w:val="left" w:pos="2713"/>
        </w:tabs>
        <w:spacing w:before="1" w:line="292" w:lineRule="auto"/>
        <w:ind w:left="2713" w:right="1301" w:hanging="720"/>
      </w:pPr>
      <w:r>
        <w:t>take</w:t>
      </w:r>
      <w:r>
        <w:rPr>
          <w:spacing w:val="-4"/>
        </w:rPr>
        <w:t xml:space="preserve"> </w:t>
      </w:r>
      <w:r>
        <w:t>all</w:t>
      </w:r>
      <w:r>
        <w:rPr>
          <w:spacing w:val="-2"/>
        </w:rPr>
        <w:t xml:space="preserve"> </w:t>
      </w:r>
      <w:r>
        <w:t>risk</w:t>
      </w:r>
      <w:r>
        <w:rPr>
          <w:spacing w:val="-4"/>
        </w:rPr>
        <w:t xml:space="preserve"> </w:t>
      </w:r>
      <w:r>
        <w:t>control</w:t>
      </w:r>
      <w:r>
        <w:rPr>
          <w:spacing w:val="-5"/>
        </w:rPr>
        <w:t xml:space="preserve"> </w:t>
      </w:r>
      <w:r>
        <w:t>measures</w:t>
      </w:r>
      <w:r>
        <w:rPr>
          <w:spacing w:val="-4"/>
        </w:rPr>
        <w:t xml:space="preserve"> </w:t>
      </w:r>
      <w:r>
        <w:t>using</w:t>
      </w:r>
      <w:r>
        <w:rPr>
          <w:spacing w:val="-4"/>
        </w:rPr>
        <w:t xml:space="preserve"> </w:t>
      </w:r>
      <w:r>
        <w:t>Good</w:t>
      </w:r>
      <w:r>
        <w:rPr>
          <w:spacing w:val="-4"/>
        </w:rPr>
        <w:t xml:space="preserve"> </w:t>
      </w:r>
      <w:r>
        <w:t>Industry</w:t>
      </w:r>
      <w:r>
        <w:rPr>
          <w:spacing w:val="-4"/>
        </w:rPr>
        <w:t xml:space="preserve"> </w:t>
      </w:r>
      <w:r>
        <w:t>Practice,</w:t>
      </w:r>
      <w:r>
        <w:rPr>
          <w:spacing w:val="-3"/>
        </w:rPr>
        <w:t xml:space="preserve"> </w:t>
      </w:r>
      <w:r>
        <w:t>including</w:t>
      </w:r>
      <w:r>
        <w:rPr>
          <w:spacing w:val="-2"/>
        </w:rPr>
        <w:t xml:space="preserve"> </w:t>
      </w:r>
      <w:r>
        <w:t>the investigation and reports of claims to insurers</w:t>
      </w:r>
    </w:p>
    <w:p w14:paraId="24B0F230" w14:textId="77777777" w:rsidR="00E23E1D" w:rsidRDefault="00E23E1D">
      <w:pPr>
        <w:spacing w:line="292" w:lineRule="auto"/>
        <w:sectPr w:rsidR="00E23E1D">
          <w:pgSz w:w="11930" w:h="16840"/>
          <w:pgMar w:top="640" w:right="400" w:bottom="1260" w:left="580" w:header="0" w:footer="1028" w:gutter="0"/>
          <w:cols w:space="720"/>
        </w:sectPr>
      </w:pPr>
    </w:p>
    <w:p w14:paraId="3347EFCF" w14:textId="77777777" w:rsidR="00E23E1D" w:rsidRDefault="00FF7AAD">
      <w:pPr>
        <w:pStyle w:val="ListParagraph"/>
        <w:numPr>
          <w:ilvl w:val="2"/>
          <w:numId w:val="21"/>
        </w:numPr>
        <w:tabs>
          <w:tab w:val="left" w:pos="2544"/>
          <w:tab w:val="left" w:pos="2713"/>
        </w:tabs>
        <w:spacing w:before="81" w:line="290" w:lineRule="auto"/>
        <w:ind w:left="2713" w:right="1022" w:hanging="720"/>
      </w:pPr>
      <w:r>
        <w:t>promptly</w:t>
      </w:r>
      <w:r>
        <w:rPr>
          <w:spacing w:val="-4"/>
        </w:rPr>
        <w:t xml:space="preserve"> </w:t>
      </w:r>
      <w:r>
        <w:t>notify</w:t>
      </w:r>
      <w:r>
        <w:rPr>
          <w:spacing w:val="-4"/>
        </w:rPr>
        <w:t xml:space="preserve"> </w:t>
      </w:r>
      <w:r>
        <w:t>the</w:t>
      </w:r>
      <w:r>
        <w:rPr>
          <w:spacing w:val="-4"/>
        </w:rPr>
        <w:t xml:space="preserve"> </w:t>
      </w:r>
      <w:r>
        <w:t>insurers</w:t>
      </w:r>
      <w:r>
        <w:rPr>
          <w:spacing w:val="-1"/>
        </w:rPr>
        <w:t xml:space="preserve"> </w:t>
      </w:r>
      <w:r>
        <w:t>in</w:t>
      </w:r>
      <w:r>
        <w:rPr>
          <w:spacing w:val="-4"/>
        </w:rPr>
        <w:t xml:space="preserve"> </w:t>
      </w:r>
      <w:r>
        <w:t>writing</w:t>
      </w:r>
      <w:r>
        <w:rPr>
          <w:spacing w:val="-2"/>
        </w:rPr>
        <w:t xml:space="preserve"> </w:t>
      </w:r>
      <w:r>
        <w:t>of any</w:t>
      </w:r>
      <w:r>
        <w:rPr>
          <w:spacing w:val="-4"/>
        </w:rPr>
        <w:t xml:space="preserve"> </w:t>
      </w:r>
      <w:r>
        <w:t>relevant</w:t>
      </w:r>
      <w:r>
        <w:rPr>
          <w:spacing w:val="-3"/>
        </w:rPr>
        <w:t xml:space="preserve"> </w:t>
      </w:r>
      <w:r>
        <w:t>material</w:t>
      </w:r>
      <w:r>
        <w:rPr>
          <w:spacing w:val="-2"/>
        </w:rPr>
        <w:t xml:space="preserve"> </w:t>
      </w:r>
      <w:r>
        <w:t>fact</w:t>
      </w:r>
      <w:r>
        <w:rPr>
          <w:spacing w:val="-3"/>
        </w:rPr>
        <w:t xml:space="preserve"> </w:t>
      </w:r>
      <w:r>
        <w:t>under</w:t>
      </w:r>
      <w:r>
        <w:rPr>
          <w:spacing w:val="-1"/>
        </w:rPr>
        <w:t xml:space="preserve"> </w:t>
      </w:r>
      <w:r>
        <w:t xml:space="preserve">any </w:t>
      </w:r>
      <w:r>
        <w:rPr>
          <w:spacing w:val="-2"/>
        </w:rPr>
        <w:t>Insurances</w:t>
      </w:r>
    </w:p>
    <w:p w14:paraId="69C79FE7" w14:textId="77777777" w:rsidR="00E23E1D" w:rsidRDefault="00E23E1D">
      <w:pPr>
        <w:pStyle w:val="BodyText"/>
        <w:spacing w:before="11"/>
        <w:rPr>
          <w:sz w:val="26"/>
        </w:rPr>
      </w:pPr>
    </w:p>
    <w:p w14:paraId="2A4E5A9A" w14:textId="77777777" w:rsidR="00E23E1D" w:rsidRDefault="00FF7AAD">
      <w:pPr>
        <w:pStyle w:val="ListParagraph"/>
        <w:numPr>
          <w:ilvl w:val="2"/>
          <w:numId w:val="21"/>
        </w:numPr>
        <w:tabs>
          <w:tab w:val="left" w:pos="2544"/>
          <w:tab w:val="left" w:pos="2713"/>
        </w:tabs>
        <w:spacing w:line="290" w:lineRule="auto"/>
        <w:ind w:left="2713" w:right="519" w:hanging="720"/>
      </w:pPr>
      <w:r>
        <w:t>hold</w:t>
      </w:r>
      <w:r>
        <w:rPr>
          <w:spacing w:val="-2"/>
        </w:rPr>
        <w:t xml:space="preserve"> </w:t>
      </w:r>
      <w:r>
        <w:t>all</w:t>
      </w:r>
      <w:r>
        <w:rPr>
          <w:spacing w:val="-2"/>
        </w:rPr>
        <w:t xml:space="preserve"> </w:t>
      </w:r>
      <w:r>
        <w:t>insurance</w:t>
      </w:r>
      <w:r>
        <w:rPr>
          <w:spacing w:val="-4"/>
        </w:rPr>
        <w:t xml:space="preserve"> </w:t>
      </w:r>
      <w:r>
        <w:t>policies</w:t>
      </w:r>
      <w:r>
        <w:rPr>
          <w:spacing w:val="-2"/>
        </w:rPr>
        <w:t xml:space="preserve"> </w:t>
      </w:r>
      <w:r>
        <w:t>and</w:t>
      </w:r>
      <w:r>
        <w:rPr>
          <w:spacing w:val="-2"/>
        </w:rPr>
        <w:t xml:space="preserve"> </w:t>
      </w:r>
      <w:r>
        <w:t>require</w:t>
      </w:r>
      <w:r>
        <w:rPr>
          <w:spacing w:val="-4"/>
        </w:rPr>
        <w:t xml:space="preserve"> </w:t>
      </w:r>
      <w:r>
        <w:t>any</w:t>
      </w:r>
      <w:r>
        <w:rPr>
          <w:spacing w:val="-1"/>
        </w:rPr>
        <w:t xml:space="preserve"> </w:t>
      </w:r>
      <w:r>
        <w:t>broker</w:t>
      </w:r>
      <w:r>
        <w:rPr>
          <w:spacing w:val="-3"/>
        </w:rPr>
        <w:t xml:space="preserve"> </w:t>
      </w:r>
      <w:r>
        <w:t>arranging</w:t>
      </w:r>
      <w:r>
        <w:rPr>
          <w:spacing w:val="-2"/>
        </w:rPr>
        <w:t xml:space="preserve"> </w:t>
      </w:r>
      <w:r>
        <w:t>the</w:t>
      </w:r>
      <w:r>
        <w:rPr>
          <w:spacing w:val="-4"/>
        </w:rPr>
        <w:t xml:space="preserve"> </w:t>
      </w:r>
      <w:r>
        <w:t>insurance</w:t>
      </w:r>
      <w:r>
        <w:rPr>
          <w:spacing w:val="-2"/>
        </w:rPr>
        <w:t xml:space="preserve"> </w:t>
      </w:r>
      <w:r>
        <w:t>to</w:t>
      </w:r>
      <w:r>
        <w:rPr>
          <w:spacing w:val="-4"/>
        </w:rPr>
        <w:t xml:space="preserve"> </w:t>
      </w:r>
      <w:r>
        <w:t>hold any insurance slips and other evidence of insurance</w:t>
      </w:r>
    </w:p>
    <w:p w14:paraId="1AF69F30" w14:textId="77777777" w:rsidR="00E23E1D" w:rsidRDefault="00E23E1D">
      <w:pPr>
        <w:pStyle w:val="BodyText"/>
        <w:spacing w:before="10"/>
        <w:rPr>
          <w:sz w:val="26"/>
        </w:rPr>
      </w:pPr>
    </w:p>
    <w:p w14:paraId="0245B4BB" w14:textId="77777777" w:rsidR="00E23E1D" w:rsidRDefault="00FF7AAD">
      <w:pPr>
        <w:pStyle w:val="ListParagraph"/>
        <w:numPr>
          <w:ilvl w:val="1"/>
          <w:numId w:val="21"/>
        </w:numPr>
        <w:tabs>
          <w:tab w:val="left" w:pos="1978"/>
        </w:tabs>
        <w:spacing w:before="1" w:line="290" w:lineRule="auto"/>
        <w:ind w:left="1978" w:right="585" w:hanging="720"/>
      </w:pPr>
      <w:r>
        <w:t>The</w:t>
      </w:r>
      <w:r>
        <w:rPr>
          <w:spacing w:val="-2"/>
        </w:rPr>
        <w:t xml:space="preserve"> </w:t>
      </w:r>
      <w:r>
        <w:t>Supplier</w:t>
      </w:r>
      <w:r>
        <w:rPr>
          <w:spacing w:val="-1"/>
        </w:rPr>
        <w:t xml:space="preserve"> </w:t>
      </w:r>
      <w:r>
        <w:t>will</w:t>
      </w:r>
      <w:r>
        <w:rPr>
          <w:spacing w:val="-2"/>
        </w:rPr>
        <w:t xml:space="preserve"> </w:t>
      </w:r>
      <w:r>
        <w:t>not do</w:t>
      </w:r>
      <w:r>
        <w:rPr>
          <w:spacing w:val="-7"/>
        </w:rPr>
        <w:t xml:space="preserve"> </w:t>
      </w:r>
      <w:r>
        <w:t>or</w:t>
      </w:r>
      <w:r>
        <w:rPr>
          <w:spacing w:val="-1"/>
        </w:rPr>
        <w:t xml:space="preserve"> </w:t>
      </w:r>
      <w:r>
        <w:t>omit</w:t>
      </w:r>
      <w:r>
        <w:rPr>
          <w:spacing w:val="-3"/>
        </w:rPr>
        <w:t xml:space="preserve"> </w:t>
      </w:r>
      <w:r>
        <w:t>to</w:t>
      </w:r>
      <w:r>
        <w:rPr>
          <w:spacing w:val="-2"/>
        </w:rPr>
        <w:t xml:space="preserve"> </w:t>
      </w:r>
      <w:r>
        <w:t>do</w:t>
      </w:r>
      <w:r>
        <w:rPr>
          <w:spacing w:val="-4"/>
        </w:rPr>
        <w:t xml:space="preserve"> </w:t>
      </w:r>
      <w:r>
        <w:t>anything, which</w:t>
      </w:r>
      <w:r>
        <w:rPr>
          <w:spacing w:val="-2"/>
        </w:rPr>
        <w:t xml:space="preserve"> </w:t>
      </w:r>
      <w:r>
        <w:t>would</w:t>
      </w:r>
      <w:r>
        <w:rPr>
          <w:spacing w:val="-2"/>
        </w:rPr>
        <w:t xml:space="preserve"> </w:t>
      </w:r>
      <w:r>
        <w:t>destroy</w:t>
      </w:r>
      <w:r>
        <w:rPr>
          <w:spacing w:val="-2"/>
        </w:rPr>
        <w:t xml:space="preserve"> </w:t>
      </w:r>
      <w:r>
        <w:t>or</w:t>
      </w:r>
      <w:r>
        <w:rPr>
          <w:spacing w:val="-1"/>
        </w:rPr>
        <w:t xml:space="preserve"> </w:t>
      </w:r>
      <w:r>
        <w:t>impair</w:t>
      </w:r>
      <w:r>
        <w:rPr>
          <w:spacing w:val="-1"/>
        </w:rPr>
        <w:t xml:space="preserve"> </w:t>
      </w:r>
      <w:r>
        <w:t>the</w:t>
      </w:r>
      <w:r>
        <w:rPr>
          <w:spacing w:val="-4"/>
        </w:rPr>
        <w:t xml:space="preserve"> </w:t>
      </w:r>
      <w:r>
        <w:t>legal validity of the insurance.</w:t>
      </w:r>
    </w:p>
    <w:p w14:paraId="47331791" w14:textId="77777777" w:rsidR="00E23E1D" w:rsidRDefault="00E23E1D">
      <w:pPr>
        <w:pStyle w:val="BodyText"/>
        <w:spacing w:before="10"/>
        <w:rPr>
          <w:sz w:val="26"/>
        </w:rPr>
      </w:pPr>
    </w:p>
    <w:p w14:paraId="0E1BE0E9" w14:textId="77777777" w:rsidR="00E23E1D" w:rsidRDefault="00FF7AAD">
      <w:pPr>
        <w:pStyle w:val="ListParagraph"/>
        <w:numPr>
          <w:ilvl w:val="1"/>
          <w:numId w:val="21"/>
        </w:numPr>
        <w:tabs>
          <w:tab w:val="left" w:pos="1978"/>
        </w:tabs>
        <w:spacing w:line="290" w:lineRule="auto"/>
        <w:ind w:left="1978" w:right="413" w:hanging="720"/>
      </w:pPr>
      <w:r>
        <w:t>The</w:t>
      </w:r>
      <w:r>
        <w:rPr>
          <w:spacing w:val="-2"/>
        </w:rPr>
        <w:t xml:space="preserve"> </w:t>
      </w:r>
      <w:r>
        <w:t>Supplier</w:t>
      </w:r>
      <w:r>
        <w:rPr>
          <w:spacing w:val="-1"/>
        </w:rPr>
        <w:t xml:space="preserve"> </w:t>
      </w:r>
      <w:r>
        <w:t>will</w:t>
      </w:r>
      <w:r>
        <w:rPr>
          <w:spacing w:val="-2"/>
        </w:rPr>
        <w:t xml:space="preserve"> </w:t>
      </w:r>
      <w:r>
        <w:t>notify</w:t>
      </w:r>
      <w:r>
        <w:rPr>
          <w:spacing w:val="-1"/>
        </w:rPr>
        <w:t xml:space="preserve"> </w:t>
      </w:r>
      <w:r>
        <w:t>CCS</w:t>
      </w:r>
      <w:r>
        <w:rPr>
          <w:spacing w:val="-2"/>
        </w:rPr>
        <w:t xml:space="preserve"> </w:t>
      </w:r>
      <w:r>
        <w:t>and</w:t>
      </w:r>
      <w:r>
        <w:rPr>
          <w:spacing w:val="-2"/>
        </w:rPr>
        <w:t xml:space="preserve"> </w:t>
      </w:r>
      <w:r>
        <w:t>the</w:t>
      </w:r>
      <w:r>
        <w:rPr>
          <w:spacing w:val="-4"/>
        </w:rPr>
        <w:t xml:space="preserve"> </w:t>
      </w:r>
      <w:r>
        <w:t>Buyer</w:t>
      </w:r>
      <w:r>
        <w:rPr>
          <w:spacing w:val="-3"/>
        </w:rPr>
        <w:t xml:space="preserve"> </w:t>
      </w:r>
      <w:r>
        <w:t>as</w:t>
      </w:r>
      <w:r>
        <w:rPr>
          <w:spacing w:val="-4"/>
        </w:rPr>
        <w:t xml:space="preserve"> </w:t>
      </w:r>
      <w:r>
        <w:t>soon</w:t>
      </w:r>
      <w:r>
        <w:rPr>
          <w:spacing w:val="-2"/>
        </w:rPr>
        <w:t xml:space="preserve"> </w:t>
      </w:r>
      <w:r>
        <w:t>as</w:t>
      </w:r>
      <w:r>
        <w:rPr>
          <w:spacing w:val="-1"/>
        </w:rPr>
        <w:t xml:space="preserve"> </w:t>
      </w:r>
      <w:r>
        <w:t>possible</w:t>
      </w:r>
      <w:r>
        <w:rPr>
          <w:spacing w:val="-2"/>
        </w:rPr>
        <w:t xml:space="preserve"> </w:t>
      </w:r>
      <w:r>
        <w:t>if</w:t>
      </w:r>
      <w:r>
        <w:rPr>
          <w:spacing w:val="-1"/>
        </w:rPr>
        <w:t xml:space="preserve"> </w:t>
      </w:r>
      <w:r>
        <w:t>any</w:t>
      </w:r>
      <w:r>
        <w:rPr>
          <w:spacing w:val="-4"/>
        </w:rPr>
        <w:t xml:space="preserve"> </w:t>
      </w:r>
      <w:r>
        <w:t>insurance</w:t>
      </w:r>
      <w:r>
        <w:rPr>
          <w:spacing w:val="-2"/>
        </w:rPr>
        <w:t xml:space="preserve"> </w:t>
      </w:r>
      <w:r>
        <w:t>policies have been, or are due to be, cancelled, suspended, Ended or not renewed.</w:t>
      </w:r>
    </w:p>
    <w:p w14:paraId="5E8FFCD8" w14:textId="77777777" w:rsidR="00E23E1D" w:rsidRDefault="00E23E1D">
      <w:pPr>
        <w:pStyle w:val="BodyText"/>
        <w:spacing w:before="1"/>
        <w:rPr>
          <w:sz w:val="27"/>
        </w:rPr>
      </w:pPr>
    </w:p>
    <w:p w14:paraId="54E3DF22" w14:textId="77777777" w:rsidR="00E23E1D" w:rsidRDefault="00FF7AAD">
      <w:pPr>
        <w:pStyle w:val="ListParagraph"/>
        <w:numPr>
          <w:ilvl w:val="1"/>
          <w:numId w:val="21"/>
        </w:numPr>
        <w:tabs>
          <w:tab w:val="left" w:pos="1990"/>
        </w:tabs>
      </w:pPr>
      <w:r>
        <w:t>The</w:t>
      </w:r>
      <w:r>
        <w:rPr>
          <w:spacing w:val="-7"/>
        </w:rPr>
        <w:t xml:space="preserve"> </w:t>
      </w:r>
      <w:r>
        <w:t>Supplier</w:t>
      </w:r>
      <w:r>
        <w:rPr>
          <w:spacing w:val="-3"/>
        </w:rPr>
        <w:t xml:space="preserve"> </w:t>
      </w:r>
      <w:r>
        <w:t>will</w:t>
      </w:r>
      <w:r>
        <w:rPr>
          <w:spacing w:val="-4"/>
        </w:rPr>
        <w:t xml:space="preserve"> </w:t>
      </w:r>
      <w:r>
        <w:t>be</w:t>
      </w:r>
      <w:r>
        <w:rPr>
          <w:spacing w:val="-4"/>
        </w:rPr>
        <w:t xml:space="preserve"> </w:t>
      </w:r>
      <w:r>
        <w:t>liable</w:t>
      </w:r>
      <w:r>
        <w:rPr>
          <w:spacing w:val="-5"/>
        </w:rPr>
        <w:t xml:space="preserve"> </w:t>
      </w:r>
      <w:r>
        <w:t>for</w:t>
      </w:r>
      <w:r>
        <w:rPr>
          <w:spacing w:val="-5"/>
        </w:rPr>
        <w:t xml:space="preserve"> </w:t>
      </w:r>
      <w:r>
        <w:t>the</w:t>
      </w:r>
      <w:r>
        <w:rPr>
          <w:spacing w:val="-4"/>
        </w:rPr>
        <w:t xml:space="preserve"> </w:t>
      </w:r>
      <w:r>
        <w:t>payment</w:t>
      </w:r>
      <w:r>
        <w:rPr>
          <w:spacing w:val="-2"/>
        </w:rPr>
        <w:t xml:space="preserve"> </w:t>
      </w:r>
      <w:r>
        <w:t>of</w:t>
      </w:r>
      <w:r>
        <w:rPr>
          <w:spacing w:val="-2"/>
        </w:rPr>
        <w:t xml:space="preserve"> </w:t>
      </w:r>
      <w:r>
        <w:rPr>
          <w:spacing w:val="-4"/>
        </w:rPr>
        <w:t>any:</w:t>
      </w:r>
    </w:p>
    <w:p w14:paraId="44F3EE13" w14:textId="77777777" w:rsidR="00E23E1D" w:rsidRDefault="00E23E1D">
      <w:pPr>
        <w:pStyle w:val="BodyText"/>
        <w:spacing w:before="6"/>
        <w:rPr>
          <w:sz w:val="31"/>
        </w:rPr>
      </w:pPr>
    </w:p>
    <w:p w14:paraId="5D0116C2" w14:textId="77777777" w:rsidR="00E23E1D" w:rsidRDefault="00FF7AAD">
      <w:pPr>
        <w:pStyle w:val="ListParagraph"/>
        <w:numPr>
          <w:ilvl w:val="2"/>
          <w:numId w:val="21"/>
        </w:numPr>
        <w:tabs>
          <w:tab w:val="left" w:pos="2628"/>
        </w:tabs>
        <w:ind w:left="2628" w:hanging="551"/>
      </w:pPr>
      <w:r>
        <w:t>premiums,</w:t>
      </w:r>
      <w:r>
        <w:rPr>
          <w:spacing w:val="-4"/>
        </w:rPr>
        <w:t xml:space="preserve"> </w:t>
      </w:r>
      <w:r>
        <w:t>which</w:t>
      </w:r>
      <w:r>
        <w:rPr>
          <w:spacing w:val="-5"/>
        </w:rPr>
        <w:t xml:space="preserve"> </w:t>
      </w:r>
      <w:r>
        <w:t>it</w:t>
      </w:r>
      <w:r>
        <w:rPr>
          <w:spacing w:val="-6"/>
        </w:rPr>
        <w:t xml:space="preserve"> </w:t>
      </w:r>
      <w:r>
        <w:t>will</w:t>
      </w:r>
      <w:r>
        <w:rPr>
          <w:spacing w:val="-5"/>
        </w:rPr>
        <w:t xml:space="preserve"> </w:t>
      </w:r>
      <w:r>
        <w:t>pay</w:t>
      </w:r>
      <w:r>
        <w:rPr>
          <w:spacing w:val="-4"/>
        </w:rPr>
        <w:t xml:space="preserve"> </w:t>
      </w:r>
      <w:r>
        <w:rPr>
          <w:spacing w:val="-2"/>
        </w:rPr>
        <w:t>promptly</w:t>
      </w:r>
    </w:p>
    <w:p w14:paraId="0DD2F1BD" w14:textId="77777777" w:rsidR="00E23E1D" w:rsidRDefault="00FF7AAD">
      <w:pPr>
        <w:pStyle w:val="ListParagraph"/>
        <w:numPr>
          <w:ilvl w:val="2"/>
          <w:numId w:val="21"/>
        </w:numPr>
        <w:tabs>
          <w:tab w:val="left" w:pos="2628"/>
        </w:tabs>
        <w:spacing w:before="16"/>
        <w:ind w:left="2628" w:hanging="551"/>
      </w:pPr>
      <w:r>
        <w:t>excess</w:t>
      </w:r>
      <w:r>
        <w:rPr>
          <w:spacing w:val="-8"/>
        </w:rPr>
        <w:t xml:space="preserve"> </w:t>
      </w:r>
      <w:r>
        <w:t>or</w:t>
      </w:r>
      <w:r>
        <w:rPr>
          <w:spacing w:val="-5"/>
        </w:rPr>
        <w:t xml:space="preserve"> </w:t>
      </w:r>
      <w:r>
        <w:t>deductibles</w:t>
      </w:r>
      <w:r>
        <w:rPr>
          <w:spacing w:val="-4"/>
        </w:rPr>
        <w:t xml:space="preserve"> </w:t>
      </w:r>
      <w:r>
        <w:t>and</w:t>
      </w:r>
      <w:r>
        <w:rPr>
          <w:spacing w:val="-4"/>
        </w:rPr>
        <w:t xml:space="preserve"> </w:t>
      </w:r>
      <w:r>
        <w:t>will</w:t>
      </w:r>
      <w:r>
        <w:rPr>
          <w:spacing w:val="-4"/>
        </w:rPr>
        <w:t xml:space="preserve"> </w:t>
      </w:r>
      <w:r>
        <w:t>not</w:t>
      </w:r>
      <w:r>
        <w:rPr>
          <w:spacing w:val="-5"/>
        </w:rPr>
        <w:t xml:space="preserve"> </w:t>
      </w:r>
      <w:r>
        <w:t>be</w:t>
      </w:r>
      <w:r>
        <w:rPr>
          <w:spacing w:val="-4"/>
        </w:rPr>
        <w:t xml:space="preserve"> </w:t>
      </w:r>
      <w:r>
        <w:t>entitled</w:t>
      </w:r>
      <w:r>
        <w:rPr>
          <w:spacing w:val="-4"/>
        </w:rPr>
        <w:t xml:space="preserve"> </w:t>
      </w:r>
      <w:r>
        <w:t>to</w:t>
      </w:r>
      <w:r>
        <w:rPr>
          <w:spacing w:val="-6"/>
        </w:rPr>
        <w:t xml:space="preserve"> </w:t>
      </w:r>
      <w:r>
        <w:t>recover</w:t>
      </w:r>
      <w:r>
        <w:rPr>
          <w:spacing w:val="-5"/>
        </w:rPr>
        <w:t xml:space="preserve"> </w:t>
      </w:r>
      <w:r>
        <w:t>this</w:t>
      </w:r>
      <w:r>
        <w:rPr>
          <w:spacing w:val="-6"/>
        </w:rPr>
        <w:t xml:space="preserve"> </w:t>
      </w:r>
      <w:r>
        <w:t>from</w:t>
      </w:r>
      <w:r>
        <w:rPr>
          <w:spacing w:val="-5"/>
        </w:rPr>
        <w:t xml:space="preserve"> </w:t>
      </w:r>
      <w:r>
        <w:t>the</w:t>
      </w:r>
      <w:r>
        <w:rPr>
          <w:spacing w:val="-5"/>
        </w:rPr>
        <w:t xml:space="preserve"> </w:t>
      </w:r>
      <w:r>
        <w:rPr>
          <w:spacing w:val="-2"/>
        </w:rPr>
        <w:t>Buyer</w:t>
      </w:r>
    </w:p>
    <w:p w14:paraId="70908A4B" w14:textId="77777777" w:rsidR="00E23E1D" w:rsidRDefault="00E23E1D">
      <w:pPr>
        <w:pStyle w:val="BodyText"/>
        <w:rPr>
          <w:sz w:val="24"/>
        </w:rPr>
      </w:pPr>
    </w:p>
    <w:p w14:paraId="741646A5" w14:textId="77777777" w:rsidR="00E23E1D" w:rsidRDefault="00E23E1D">
      <w:pPr>
        <w:pStyle w:val="BodyText"/>
        <w:rPr>
          <w:sz w:val="24"/>
        </w:rPr>
      </w:pPr>
    </w:p>
    <w:p w14:paraId="15A11B42" w14:textId="77777777" w:rsidR="00E23E1D" w:rsidRDefault="00FF7AAD">
      <w:pPr>
        <w:pStyle w:val="Heading2"/>
        <w:numPr>
          <w:ilvl w:val="0"/>
          <w:numId w:val="21"/>
        </w:numPr>
        <w:tabs>
          <w:tab w:val="left" w:pos="1995"/>
        </w:tabs>
        <w:spacing w:before="202"/>
        <w:ind w:left="1995" w:hanging="737"/>
        <w:jc w:val="left"/>
      </w:pPr>
      <w:r>
        <w:rPr>
          <w:color w:val="434343"/>
          <w:spacing w:val="-2"/>
        </w:rPr>
        <w:t>Confidentiality</w:t>
      </w:r>
    </w:p>
    <w:p w14:paraId="609F7B6E" w14:textId="77777777" w:rsidR="00E23E1D" w:rsidRDefault="00FF7AAD">
      <w:pPr>
        <w:pStyle w:val="ListParagraph"/>
        <w:numPr>
          <w:ilvl w:val="1"/>
          <w:numId w:val="21"/>
        </w:numPr>
        <w:tabs>
          <w:tab w:val="left" w:pos="1978"/>
        </w:tabs>
        <w:spacing w:before="70"/>
        <w:ind w:left="1978" w:right="398" w:hanging="720"/>
      </w:pPr>
      <w:r>
        <w:t>The</w:t>
      </w:r>
      <w:r>
        <w:rPr>
          <w:spacing w:val="-2"/>
        </w:rPr>
        <w:t xml:space="preserve"> </w:t>
      </w:r>
      <w:r>
        <w:t>Supplier</w:t>
      </w:r>
      <w:r>
        <w:rPr>
          <w:spacing w:val="-1"/>
        </w:rPr>
        <w:t xml:space="preserve"> </w:t>
      </w:r>
      <w:r>
        <w:t>must</w:t>
      </w:r>
      <w:r>
        <w:rPr>
          <w:spacing w:val="-3"/>
        </w:rPr>
        <w:t xml:space="preserve"> </w:t>
      </w:r>
      <w:r>
        <w:t>during</w:t>
      </w:r>
      <w:r>
        <w:rPr>
          <w:spacing w:val="-2"/>
        </w:rPr>
        <w:t xml:space="preserve"> </w:t>
      </w:r>
      <w:r>
        <w:t>and</w:t>
      </w:r>
      <w:r>
        <w:rPr>
          <w:spacing w:val="-2"/>
        </w:rPr>
        <w:t xml:space="preserve"> </w:t>
      </w:r>
      <w:r>
        <w:t>after</w:t>
      </w:r>
      <w:r>
        <w:rPr>
          <w:spacing w:val="-3"/>
        </w:rPr>
        <w:t xml:space="preserve"> </w:t>
      </w:r>
      <w:r>
        <w:t>the</w:t>
      </w:r>
      <w:r>
        <w:rPr>
          <w:spacing w:val="-2"/>
        </w:rPr>
        <w:t xml:space="preserve"> </w:t>
      </w:r>
      <w:r>
        <w:t>Term</w:t>
      </w:r>
      <w:r>
        <w:rPr>
          <w:spacing w:val="-3"/>
        </w:rPr>
        <w:t xml:space="preserve"> </w:t>
      </w:r>
      <w:r>
        <w:t>keep</w:t>
      </w:r>
      <w:r>
        <w:rPr>
          <w:spacing w:val="-2"/>
        </w:rPr>
        <w:t xml:space="preserve"> </w:t>
      </w:r>
      <w:r>
        <w:t>the</w:t>
      </w:r>
      <w:r>
        <w:rPr>
          <w:spacing w:val="-1"/>
        </w:rPr>
        <w:t xml:space="preserve"> </w:t>
      </w:r>
      <w:r>
        <w:t>Buyer</w:t>
      </w:r>
      <w:r>
        <w:rPr>
          <w:spacing w:val="-3"/>
        </w:rPr>
        <w:t xml:space="preserve"> </w:t>
      </w:r>
      <w:r>
        <w:t>fully</w:t>
      </w:r>
      <w:r>
        <w:rPr>
          <w:spacing w:val="-1"/>
        </w:rPr>
        <w:t xml:space="preserve"> </w:t>
      </w:r>
      <w:r>
        <w:t>indemnified</w:t>
      </w:r>
      <w:r>
        <w:rPr>
          <w:spacing w:val="-2"/>
        </w:rPr>
        <w:t xml:space="preserve"> </w:t>
      </w:r>
      <w:r>
        <w:t>against</w:t>
      </w:r>
      <w:r>
        <w:rPr>
          <w:spacing w:val="-3"/>
        </w:rPr>
        <w:t xml:space="preserve"> </w:t>
      </w:r>
      <w:r>
        <w:t>all Losses, damages, costs or expenses and other liabilities (including legal fees) arising from any</w:t>
      </w:r>
      <w:r>
        <w:rPr>
          <w:spacing w:val="-3"/>
        </w:rPr>
        <w:t xml:space="preserve"> </w:t>
      </w:r>
      <w:r>
        <w:t>breach</w:t>
      </w:r>
      <w:r>
        <w:rPr>
          <w:spacing w:val="-1"/>
        </w:rPr>
        <w:t xml:space="preserve"> </w:t>
      </w:r>
      <w:r>
        <w:t>of</w:t>
      </w:r>
      <w:r>
        <w:rPr>
          <w:spacing w:val="-2"/>
        </w:rPr>
        <w:t xml:space="preserve"> </w:t>
      </w:r>
      <w:r>
        <w:t>the</w:t>
      </w:r>
      <w:r>
        <w:rPr>
          <w:spacing w:val="-1"/>
        </w:rPr>
        <w:t xml:space="preserve"> </w:t>
      </w:r>
      <w:r>
        <w:t>Supplier's obligations under incorporated</w:t>
      </w:r>
      <w:r>
        <w:rPr>
          <w:spacing w:val="-3"/>
        </w:rPr>
        <w:t xml:space="preserve"> </w:t>
      </w:r>
      <w:r>
        <w:t xml:space="preserve">Framework Agreement </w:t>
      </w:r>
      <w:r>
        <w:rPr>
          <w:spacing w:val="-2"/>
        </w:rPr>
        <w:t>clause</w:t>
      </w:r>
    </w:p>
    <w:p w14:paraId="614F1D99" w14:textId="77777777" w:rsidR="00E23E1D" w:rsidRDefault="00FF7AAD">
      <w:pPr>
        <w:pStyle w:val="BodyText"/>
        <w:spacing w:line="292" w:lineRule="auto"/>
        <w:ind w:left="1988" w:right="651"/>
      </w:pPr>
      <w:r>
        <w:t>34. The</w:t>
      </w:r>
      <w:r>
        <w:rPr>
          <w:spacing w:val="-4"/>
        </w:rPr>
        <w:t xml:space="preserve"> </w:t>
      </w:r>
      <w:r>
        <w:t>indemnity</w:t>
      </w:r>
      <w:r>
        <w:rPr>
          <w:spacing w:val="-4"/>
        </w:rPr>
        <w:t xml:space="preserve"> </w:t>
      </w:r>
      <w:r>
        <w:t>doesn’t apply</w:t>
      </w:r>
      <w:r>
        <w:rPr>
          <w:spacing w:val="-4"/>
        </w:rPr>
        <w:t xml:space="preserve"> </w:t>
      </w:r>
      <w:r>
        <w:t>to</w:t>
      </w:r>
      <w:r>
        <w:rPr>
          <w:spacing w:val="-4"/>
        </w:rPr>
        <w:t xml:space="preserve"> </w:t>
      </w:r>
      <w:r>
        <w:t>the</w:t>
      </w:r>
      <w:r>
        <w:rPr>
          <w:spacing w:val="-2"/>
        </w:rPr>
        <w:t xml:space="preserve"> </w:t>
      </w:r>
      <w:r>
        <w:t>extent</w:t>
      </w:r>
      <w:r>
        <w:rPr>
          <w:spacing w:val="-3"/>
        </w:rPr>
        <w:t xml:space="preserve"> </w:t>
      </w:r>
      <w:r>
        <w:t>that</w:t>
      </w:r>
      <w:r>
        <w:rPr>
          <w:spacing w:val="-3"/>
        </w:rPr>
        <w:t xml:space="preserve"> </w:t>
      </w:r>
      <w:r>
        <w:t>the</w:t>
      </w:r>
      <w:r>
        <w:rPr>
          <w:spacing w:val="-4"/>
        </w:rPr>
        <w:t xml:space="preserve"> </w:t>
      </w:r>
      <w:r>
        <w:t>Supplier</w:t>
      </w:r>
      <w:r>
        <w:rPr>
          <w:spacing w:val="-1"/>
        </w:rPr>
        <w:t xml:space="preserve"> </w:t>
      </w:r>
      <w:r>
        <w:t>breach</w:t>
      </w:r>
      <w:r>
        <w:rPr>
          <w:spacing w:val="-2"/>
        </w:rPr>
        <w:t xml:space="preserve"> </w:t>
      </w:r>
      <w:r>
        <w:t>is</w:t>
      </w:r>
      <w:r>
        <w:rPr>
          <w:spacing w:val="-2"/>
        </w:rPr>
        <w:t xml:space="preserve"> </w:t>
      </w:r>
      <w:r>
        <w:t>due</w:t>
      </w:r>
      <w:r>
        <w:rPr>
          <w:spacing w:val="-2"/>
        </w:rPr>
        <w:t xml:space="preserve"> </w:t>
      </w:r>
      <w:r>
        <w:t>to</w:t>
      </w:r>
      <w:r>
        <w:rPr>
          <w:spacing w:val="-4"/>
        </w:rPr>
        <w:t xml:space="preserve"> </w:t>
      </w:r>
      <w:r>
        <w:t>a Buyer’s instruction.</w:t>
      </w:r>
    </w:p>
    <w:p w14:paraId="332F7357" w14:textId="77777777" w:rsidR="00E23E1D" w:rsidRDefault="00E23E1D">
      <w:pPr>
        <w:pStyle w:val="BodyText"/>
        <w:spacing w:before="3"/>
        <w:rPr>
          <w:sz w:val="26"/>
        </w:rPr>
      </w:pPr>
    </w:p>
    <w:p w14:paraId="3E6894A4" w14:textId="77777777" w:rsidR="00E23E1D" w:rsidRDefault="00FF7AAD">
      <w:pPr>
        <w:pStyle w:val="Heading2"/>
        <w:numPr>
          <w:ilvl w:val="0"/>
          <w:numId w:val="21"/>
        </w:numPr>
        <w:tabs>
          <w:tab w:val="left" w:pos="1993"/>
        </w:tabs>
        <w:ind w:left="1993" w:hanging="735"/>
        <w:jc w:val="left"/>
      </w:pPr>
      <w:r>
        <w:rPr>
          <w:color w:val="434343"/>
        </w:rPr>
        <w:t>Intellectual</w:t>
      </w:r>
      <w:r>
        <w:rPr>
          <w:color w:val="434343"/>
          <w:spacing w:val="-11"/>
        </w:rPr>
        <w:t xml:space="preserve"> </w:t>
      </w:r>
      <w:r>
        <w:rPr>
          <w:color w:val="434343"/>
        </w:rPr>
        <w:t>Property</w:t>
      </w:r>
      <w:r>
        <w:rPr>
          <w:color w:val="434343"/>
          <w:spacing w:val="-9"/>
        </w:rPr>
        <w:t xml:space="preserve"> </w:t>
      </w:r>
      <w:r>
        <w:rPr>
          <w:color w:val="434343"/>
          <w:spacing w:val="-2"/>
        </w:rPr>
        <w:t>Rights</w:t>
      </w:r>
    </w:p>
    <w:p w14:paraId="4D1B2EB8" w14:textId="77777777" w:rsidR="00E23E1D" w:rsidRDefault="00FF7AAD">
      <w:pPr>
        <w:pStyle w:val="ListParagraph"/>
        <w:numPr>
          <w:ilvl w:val="1"/>
          <w:numId w:val="21"/>
        </w:numPr>
        <w:tabs>
          <w:tab w:val="left" w:pos="1978"/>
          <w:tab w:val="left" w:pos="1988"/>
        </w:tabs>
        <w:spacing w:before="70" w:line="266" w:lineRule="auto"/>
        <w:ind w:left="1988" w:right="326" w:hanging="730"/>
      </w:pPr>
      <w:r>
        <w:t>Save</w:t>
      </w:r>
      <w:r>
        <w:rPr>
          <w:spacing w:val="-2"/>
        </w:rPr>
        <w:t xml:space="preserve"> </w:t>
      </w:r>
      <w:r>
        <w:t>for</w:t>
      </w:r>
      <w:r>
        <w:rPr>
          <w:spacing w:val="-3"/>
        </w:rPr>
        <w:t xml:space="preserve"> </w:t>
      </w:r>
      <w:r>
        <w:t>the</w:t>
      </w:r>
      <w:r>
        <w:rPr>
          <w:spacing w:val="-2"/>
        </w:rPr>
        <w:t xml:space="preserve"> </w:t>
      </w:r>
      <w:r>
        <w:t>licences</w:t>
      </w:r>
      <w:r>
        <w:rPr>
          <w:spacing w:val="-4"/>
        </w:rPr>
        <w:t xml:space="preserve"> </w:t>
      </w:r>
      <w:r>
        <w:t>expressly</w:t>
      </w:r>
      <w:r>
        <w:rPr>
          <w:spacing w:val="-1"/>
        </w:rPr>
        <w:t xml:space="preserve"> </w:t>
      </w:r>
      <w:r>
        <w:t>granted</w:t>
      </w:r>
      <w:r>
        <w:rPr>
          <w:spacing w:val="-4"/>
        </w:rPr>
        <w:t xml:space="preserve"> </w:t>
      </w:r>
      <w:r>
        <w:t>pursuant</w:t>
      </w:r>
      <w:r>
        <w:rPr>
          <w:spacing w:val="-3"/>
        </w:rPr>
        <w:t xml:space="preserve"> </w:t>
      </w:r>
      <w:r>
        <w:t>to</w:t>
      </w:r>
      <w:r>
        <w:rPr>
          <w:spacing w:val="-4"/>
        </w:rPr>
        <w:t xml:space="preserve"> </w:t>
      </w:r>
      <w:r>
        <w:t>Clauses</w:t>
      </w:r>
      <w:r>
        <w:rPr>
          <w:spacing w:val="-2"/>
        </w:rPr>
        <w:t xml:space="preserve"> </w:t>
      </w:r>
      <w:r>
        <w:t>11.3</w:t>
      </w:r>
      <w:r>
        <w:rPr>
          <w:spacing w:val="-2"/>
        </w:rPr>
        <w:t xml:space="preserve"> </w:t>
      </w:r>
      <w:r>
        <w:t>and</w:t>
      </w:r>
      <w:r>
        <w:rPr>
          <w:spacing w:val="-4"/>
        </w:rPr>
        <w:t xml:space="preserve"> </w:t>
      </w:r>
      <w:r>
        <w:t>11.4,</w:t>
      </w:r>
      <w:r>
        <w:rPr>
          <w:spacing w:val="-1"/>
        </w:rPr>
        <w:t xml:space="preserve"> </w:t>
      </w:r>
      <w:r>
        <w:t>neither</w:t>
      </w:r>
      <w:r>
        <w:rPr>
          <w:spacing w:val="-1"/>
        </w:rPr>
        <w:t xml:space="preserve"> </w:t>
      </w:r>
      <w:r>
        <w:t>Party shall acquire any right, title or interest in or to the Intellectual Property Rights (“IPR”s) (whether pre-existing or created during the Call-Off Contract Term) of the other Party or</w:t>
      </w:r>
    </w:p>
    <w:p w14:paraId="26DC2C33" w14:textId="77777777" w:rsidR="00E23E1D" w:rsidRDefault="00FF7AAD">
      <w:pPr>
        <w:pStyle w:val="BodyText"/>
        <w:spacing w:before="29"/>
        <w:ind w:left="1988"/>
      </w:pPr>
      <w:r>
        <w:t>its</w:t>
      </w:r>
      <w:r>
        <w:rPr>
          <w:spacing w:val="-6"/>
        </w:rPr>
        <w:t xml:space="preserve"> </w:t>
      </w:r>
      <w:r>
        <w:t>licensors</w:t>
      </w:r>
      <w:r>
        <w:rPr>
          <w:spacing w:val="-6"/>
        </w:rPr>
        <w:t xml:space="preserve"> </w:t>
      </w:r>
      <w:r>
        <w:t>unless</w:t>
      </w:r>
      <w:r>
        <w:rPr>
          <w:spacing w:val="-4"/>
        </w:rPr>
        <w:t xml:space="preserve"> </w:t>
      </w:r>
      <w:r>
        <w:t>stated</w:t>
      </w:r>
      <w:r>
        <w:rPr>
          <w:spacing w:val="-5"/>
        </w:rPr>
        <w:t xml:space="preserve"> </w:t>
      </w:r>
      <w:r>
        <w:t>otherwise</w:t>
      </w:r>
      <w:r>
        <w:rPr>
          <w:spacing w:val="-4"/>
        </w:rPr>
        <w:t xml:space="preserve"> </w:t>
      </w:r>
      <w:r>
        <w:t>in</w:t>
      </w:r>
      <w:r>
        <w:rPr>
          <w:spacing w:val="-5"/>
        </w:rPr>
        <w:t xml:space="preserve"> </w:t>
      </w:r>
      <w:r>
        <w:t>the</w:t>
      </w:r>
      <w:r>
        <w:rPr>
          <w:spacing w:val="-9"/>
        </w:rPr>
        <w:t xml:space="preserve"> </w:t>
      </w:r>
      <w:r>
        <w:t>Order</w:t>
      </w:r>
      <w:r>
        <w:rPr>
          <w:spacing w:val="-5"/>
        </w:rPr>
        <w:t xml:space="preserve"> </w:t>
      </w:r>
      <w:r>
        <w:rPr>
          <w:spacing w:val="-2"/>
        </w:rPr>
        <w:t>Form.</w:t>
      </w:r>
    </w:p>
    <w:p w14:paraId="679874D2" w14:textId="77777777" w:rsidR="00E23E1D" w:rsidRDefault="00E23E1D">
      <w:pPr>
        <w:pStyle w:val="BodyText"/>
        <w:spacing w:before="3"/>
        <w:rPr>
          <w:sz w:val="31"/>
        </w:rPr>
      </w:pPr>
    </w:p>
    <w:p w14:paraId="5EC68364" w14:textId="77777777" w:rsidR="00E23E1D" w:rsidRDefault="00FF7AAD">
      <w:pPr>
        <w:pStyle w:val="ListParagraph"/>
        <w:numPr>
          <w:ilvl w:val="1"/>
          <w:numId w:val="21"/>
        </w:numPr>
        <w:tabs>
          <w:tab w:val="left" w:pos="1978"/>
          <w:tab w:val="left" w:pos="1995"/>
        </w:tabs>
        <w:ind w:left="1978" w:right="540" w:hanging="720"/>
      </w:pPr>
      <w:r>
        <w:tab/>
        <w:t>Neither</w:t>
      </w:r>
      <w:r>
        <w:rPr>
          <w:spacing w:val="-1"/>
        </w:rPr>
        <w:t xml:space="preserve"> </w:t>
      </w:r>
      <w:r>
        <w:t>Party</w:t>
      </w:r>
      <w:r>
        <w:rPr>
          <w:spacing w:val="-4"/>
        </w:rPr>
        <w:t xml:space="preserve"> </w:t>
      </w:r>
      <w:r>
        <w:t>shall</w:t>
      </w:r>
      <w:r>
        <w:rPr>
          <w:spacing w:val="-2"/>
        </w:rPr>
        <w:t xml:space="preserve"> </w:t>
      </w:r>
      <w:r>
        <w:t>have</w:t>
      </w:r>
      <w:r>
        <w:rPr>
          <w:spacing w:val="-2"/>
        </w:rPr>
        <w:t xml:space="preserve"> </w:t>
      </w:r>
      <w:r>
        <w:t>any</w:t>
      </w:r>
      <w:r>
        <w:rPr>
          <w:spacing w:val="-4"/>
        </w:rPr>
        <w:t xml:space="preserve"> </w:t>
      </w:r>
      <w:r>
        <w:t>right</w:t>
      </w:r>
      <w:r>
        <w:rPr>
          <w:spacing w:val="-3"/>
        </w:rPr>
        <w:t xml:space="preserve"> </w:t>
      </w:r>
      <w:r>
        <w:t>to</w:t>
      </w:r>
      <w:r>
        <w:rPr>
          <w:spacing w:val="-4"/>
        </w:rPr>
        <w:t xml:space="preserve"> </w:t>
      </w:r>
      <w:r>
        <w:t>use</w:t>
      </w:r>
      <w:r>
        <w:rPr>
          <w:spacing w:val="-2"/>
        </w:rPr>
        <w:t xml:space="preserve"> </w:t>
      </w:r>
      <w:r>
        <w:t>any</w:t>
      </w:r>
      <w:r>
        <w:rPr>
          <w:spacing w:val="-2"/>
        </w:rPr>
        <w:t xml:space="preserve"> </w:t>
      </w:r>
      <w:r>
        <w:t>of</w:t>
      </w:r>
      <w:r>
        <w:rPr>
          <w:spacing w:val="-2"/>
        </w:rPr>
        <w:t xml:space="preserve"> </w:t>
      </w:r>
      <w:r>
        <w:t>the</w:t>
      </w:r>
      <w:r>
        <w:rPr>
          <w:spacing w:val="-4"/>
        </w:rPr>
        <w:t xml:space="preserve"> </w:t>
      </w:r>
      <w:r>
        <w:t>other</w:t>
      </w:r>
      <w:r>
        <w:rPr>
          <w:spacing w:val="-1"/>
        </w:rPr>
        <w:t xml:space="preserve"> </w:t>
      </w:r>
      <w:r>
        <w:t>Party's</w:t>
      </w:r>
      <w:r>
        <w:rPr>
          <w:spacing w:val="-4"/>
        </w:rPr>
        <w:t xml:space="preserve"> </w:t>
      </w:r>
      <w:r>
        <w:t>names,</w:t>
      </w:r>
      <w:r>
        <w:rPr>
          <w:spacing w:val="-3"/>
        </w:rPr>
        <w:t xml:space="preserve"> </w:t>
      </w:r>
      <w:r>
        <w:t>logos</w:t>
      </w:r>
      <w:r>
        <w:rPr>
          <w:spacing w:val="-2"/>
        </w:rPr>
        <w:t xml:space="preserve"> </w:t>
      </w:r>
      <w:r>
        <w:t>or</w:t>
      </w:r>
      <w:r>
        <w:rPr>
          <w:spacing w:val="-3"/>
        </w:rPr>
        <w:t xml:space="preserve"> </w:t>
      </w:r>
      <w:r>
        <w:t>trade marks</w:t>
      </w:r>
      <w:r>
        <w:rPr>
          <w:spacing w:val="-8"/>
        </w:rPr>
        <w:t xml:space="preserve"> </w:t>
      </w:r>
      <w:r>
        <w:t>on</w:t>
      </w:r>
      <w:r>
        <w:rPr>
          <w:spacing w:val="-6"/>
        </w:rPr>
        <w:t xml:space="preserve"> </w:t>
      </w:r>
      <w:r>
        <w:t>any</w:t>
      </w:r>
      <w:r>
        <w:rPr>
          <w:spacing w:val="-3"/>
        </w:rPr>
        <w:t xml:space="preserve"> </w:t>
      </w:r>
      <w:r>
        <w:t>of</w:t>
      </w:r>
      <w:r>
        <w:rPr>
          <w:spacing w:val="-3"/>
        </w:rPr>
        <w:t xml:space="preserve"> </w:t>
      </w:r>
      <w:r>
        <w:t>its</w:t>
      </w:r>
      <w:r>
        <w:rPr>
          <w:spacing w:val="-3"/>
        </w:rPr>
        <w:t xml:space="preserve"> </w:t>
      </w:r>
      <w:r>
        <w:t>products</w:t>
      </w:r>
      <w:r>
        <w:rPr>
          <w:spacing w:val="-4"/>
        </w:rPr>
        <w:t xml:space="preserve"> </w:t>
      </w:r>
      <w:r>
        <w:t>or</w:t>
      </w:r>
      <w:r>
        <w:rPr>
          <w:spacing w:val="-5"/>
        </w:rPr>
        <w:t xml:space="preserve"> </w:t>
      </w:r>
      <w:r>
        <w:t>services</w:t>
      </w:r>
      <w:r>
        <w:rPr>
          <w:spacing w:val="-6"/>
        </w:rPr>
        <w:t xml:space="preserve"> </w:t>
      </w:r>
      <w:r>
        <w:t>without</w:t>
      </w:r>
      <w:r>
        <w:rPr>
          <w:spacing w:val="-6"/>
        </w:rPr>
        <w:t xml:space="preserve"> </w:t>
      </w:r>
      <w:r>
        <w:t>the</w:t>
      </w:r>
      <w:r>
        <w:rPr>
          <w:spacing w:val="-4"/>
        </w:rPr>
        <w:t xml:space="preserve"> </w:t>
      </w:r>
      <w:r>
        <w:t>other</w:t>
      </w:r>
      <w:r>
        <w:rPr>
          <w:spacing w:val="-3"/>
        </w:rPr>
        <w:t xml:space="preserve"> </w:t>
      </w:r>
      <w:r>
        <w:t>Party's</w:t>
      </w:r>
      <w:r>
        <w:rPr>
          <w:spacing w:val="-4"/>
        </w:rPr>
        <w:t xml:space="preserve"> </w:t>
      </w:r>
      <w:r>
        <w:t>prior</w:t>
      </w:r>
      <w:r>
        <w:rPr>
          <w:spacing w:val="-5"/>
        </w:rPr>
        <w:t xml:space="preserve"> </w:t>
      </w:r>
      <w:r>
        <w:t>written</w:t>
      </w:r>
      <w:r>
        <w:rPr>
          <w:spacing w:val="-4"/>
        </w:rPr>
        <w:t xml:space="preserve"> </w:t>
      </w:r>
      <w:r>
        <w:rPr>
          <w:spacing w:val="-2"/>
        </w:rPr>
        <w:t>consent.</w:t>
      </w:r>
    </w:p>
    <w:p w14:paraId="00AB6AC6" w14:textId="77777777" w:rsidR="00E23E1D" w:rsidRDefault="00E23E1D">
      <w:pPr>
        <w:pStyle w:val="BodyText"/>
        <w:spacing w:before="10"/>
        <w:rPr>
          <w:sz w:val="23"/>
        </w:rPr>
      </w:pPr>
    </w:p>
    <w:p w14:paraId="4B2BE06E" w14:textId="77777777" w:rsidR="00E23E1D" w:rsidRDefault="00FF7AAD">
      <w:pPr>
        <w:pStyle w:val="ListParagraph"/>
        <w:numPr>
          <w:ilvl w:val="1"/>
          <w:numId w:val="21"/>
        </w:numPr>
        <w:tabs>
          <w:tab w:val="left" w:pos="1978"/>
        </w:tabs>
        <w:spacing w:line="290" w:lineRule="auto"/>
        <w:ind w:left="1978" w:right="363" w:hanging="720"/>
      </w:pPr>
      <w:r>
        <w:t>The Buyer grants to the Supplier a royalty-free, non-exclusive, non-transferable licence during</w:t>
      </w:r>
      <w:r>
        <w:rPr>
          <w:spacing w:val="-2"/>
        </w:rPr>
        <w:t xml:space="preserve"> </w:t>
      </w:r>
      <w:r>
        <w:t>the</w:t>
      </w:r>
      <w:r>
        <w:rPr>
          <w:spacing w:val="-4"/>
        </w:rPr>
        <w:t xml:space="preserve"> </w:t>
      </w:r>
      <w:r>
        <w:t>Call-Off</w:t>
      </w:r>
      <w:r>
        <w:rPr>
          <w:spacing w:val="-3"/>
        </w:rPr>
        <w:t xml:space="preserve"> </w:t>
      </w:r>
      <w:r>
        <w:t>Contract</w:t>
      </w:r>
      <w:r>
        <w:rPr>
          <w:spacing w:val="-1"/>
        </w:rPr>
        <w:t xml:space="preserve"> </w:t>
      </w:r>
      <w:r>
        <w:t>Term</w:t>
      </w:r>
      <w:r>
        <w:rPr>
          <w:spacing w:val="-3"/>
        </w:rPr>
        <w:t xml:space="preserve"> </w:t>
      </w:r>
      <w:r>
        <w:t>to</w:t>
      </w:r>
      <w:r>
        <w:rPr>
          <w:spacing w:val="-4"/>
        </w:rPr>
        <w:t xml:space="preserve"> </w:t>
      </w:r>
      <w:r>
        <w:t>use</w:t>
      </w:r>
      <w:r>
        <w:rPr>
          <w:spacing w:val="-4"/>
        </w:rPr>
        <w:t xml:space="preserve"> </w:t>
      </w:r>
      <w:r>
        <w:t>the</w:t>
      </w:r>
      <w:r>
        <w:rPr>
          <w:spacing w:val="-4"/>
        </w:rPr>
        <w:t xml:space="preserve"> </w:t>
      </w:r>
      <w:r>
        <w:t>Buyer’s</w:t>
      </w:r>
      <w:r>
        <w:rPr>
          <w:spacing w:val="-2"/>
        </w:rPr>
        <w:t xml:space="preserve"> </w:t>
      </w:r>
      <w:r>
        <w:t>or</w:t>
      </w:r>
      <w:r>
        <w:rPr>
          <w:spacing w:val="-3"/>
        </w:rPr>
        <w:t xml:space="preserve"> </w:t>
      </w:r>
      <w:r>
        <w:t>its</w:t>
      </w:r>
      <w:r>
        <w:rPr>
          <w:spacing w:val="-4"/>
        </w:rPr>
        <w:t xml:space="preserve"> </w:t>
      </w:r>
      <w:r>
        <w:t>relevant licensor’s</w:t>
      </w:r>
      <w:r>
        <w:rPr>
          <w:spacing w:val="-2"/>
        </w:rPr>
        <w:t xml:space="preserve"> </w:t>
      </w:r>
      <w:r>
        <w:t>Buyer</w:t>
      </w:r>
      <w:r>
        <w:rPr>
          <w:spacing w:val="-3"/>
        </w:rPr>
        <w:t xml:space="preserve"> </w:t>
      </w:r>
      <w:r>
        <w:t xml:space="preserve">Data and related IPR solely to the extent necessary for providing the Services in accordance with this Contract, including the right to grant sub-licences to Subcontractors provided </w:t>
      </w:r>
      <w:r>
        <w:rPr>
          <w:spacing w:val="-2"/>
        </w:rPr>
        <w:t>that:</w:t>
      </w:r>
    </w:p>
    <w:p w14:paraId="6D4DC622" w14:textId="77777777" w:rsidR="00E23E1D" w:rsidRDefault="00E23E1D">
      <w:pPr>
        <w:pStyle w:val="BodyText"/>
        <w:spacing w:before="9"/>
        <w:rPr>
          <w:sz w:val="26"/>
        </w:rPr>
      </w:pPr>
    </w:p>
    <w:p w14:paraId="5BB6FA6A" w14:textId="77777777" w:rsidR="00E23E1D" w:rsidRDefault="00FF7AAD">
      <w:pPr>
        <w:pStyle w:val="ListParagraph"/>
        <w:numPr>
          <w:ilvl w:val="2"/>
          <w:numId w:val="21"/>
        </w:numPr>
        <w:tabs>
          <w:tab w:val="left" w:pos="1983"/>
          <w:tab w:val="left" w:pos="2649"/>
        </w:tabs>
        <w:ind w:left="1983" w:right="408" w:hanging="5"/>
        <w:jc w:val="both"/>
      </w:pPr>
      <w:r>
        <w:t>any relevant Subcontractor has entered into a confidentiality undertaking with the Supplier on substantially</w:t>
      </w:r>
      <w:r>
        <w:rPr>
          <w:spacing w:val="-1"/>
        </w:rPr>
        <w:t xml:space="preserve"> </w:t>
      </w:r>
      <w:r>
        <w:t>the same</w:t>
      </w:r>
      <w:r>
        <w:rPr>
          <w:spacing w:val="-1"/>
        </w:rPr>
        <w:t xml:space="preserve"> </w:t>
      </w:r>
      <w:r>
        <w:t>terms</w:t>
      </w:r>
      <w:r>
        <w:rPr>
          <w:spacing w:val="-1"/>
        </w:rPr>
        <w:t xml:space="preserve"> </w:t>
      </w:r>
      <w:r>
        <w:t>as</w:t>
      </w:r>
      <w:r>
        <w:rPr>
          <w:spacing w:val="-1"/>
        </w:rPr>
        <w:t xml:space="preserve"> </w:t>
      </w:r>
      <w:r>
        <w:t>set out in Framework Agreement clause</w:t>
      </w:r>
      <w:r>
        <w:rPr>
          <w:spacing w:val="-1"/>
        </w:rPr>
        <w:t xml:space="preserve"> </w:t>
      </w:r>
      <w:r>
        <w:t>34 (Confidentiality); and</w:t>
      </w:r>
    </w:p>
    <w:p w14:paraId="15B19C49" w14:textId="77777777" w:rsidR="00E23E1D" w:rsidRDefault="00E23E1D">
      <w:pPr>
        <w:pStyle w:val="BodyText"/>
        <w:spacing w:before="2"/>
        <w:rPr>
          <w:sz w:val="20"/>
        </w:rPr>
      </w:pPr>
    </w:p>
    <w:p w14:paraId="59C565F3" w14:textId="77777777" w:rsidR="00E23E1D" w:rsidRDefault="00FF7AAD">
      <w:pPr>
        <w:pStyle w:val="ListParagraph"/>
        <w:numPr>
          <w:ilvl w:val="2"/>
          <w:numId w:val="21"/>
        </w:numPr>
        <w:tabs>
          <w:tab w:val="left" w:pos="1983"/>
          <w:tab w:val="left" w:pos="2649"/>
        </w:tabs>
        <w:spacing w:before="1" w:line="242" w:lineRule="auto"/>
        <w:ind w:left="1983" w:right="725" w:hanging="5"/>
      </w:pPr>
      <w:r>
        <w:t>the Supplier shall not and shall procure that any relevant Sub-Contractor shall not, without</w:t>
      </w:r>
      <w:r>
        <w:rPr>
          <w:spacing w:val="-1"/>
        </w:rPr>
        <w:t xml:space="preserve"> </w:t>
      </w:r>
      <w:r>
        <w:t>the</w:t>
      </w:r>
      <w:r>
        <w:rPr>
          <w:spacing w:val="-2"/>
        </w:rPr>
        <w:t xml:space="preserve"> </w:t>
      </w:r>
      <w:r>
        <w:t>Buyer’s</w:t>
      </w:r>
      <w:r>
        <w:rPr>
          <w:spacing w:val="-4"/>
        </w:rPr>
        <w:t xml:space="preserve"> </w:t>
      </w:r>
      <w:r>
        <w:t>written</w:t>
      </w:r>
      <w:r>
        <w:rPr>
          <w:spacing w:val="-2"/>
        </w:rPr>
        <w:t xml:space="preserve"> </w:t>
      </w:r>
      <w:r>
        <w:t>consent,</w:t>
      </w:r>
      <w:r>
        <w:rPr>
          <w:spacing w:val="-1"/>
        </w:rPr>
        <w:t xml:space="preserve"> </w:t>
      </w:r>
      <w:r>
        <w:t>use</w:t>
      </w:r>
      <w:r>
        <w:rPr>
          <w:spacing w:val="-2"/>
        </w:rPr>
        <w:t xml:space="preserve"> </w:t>
      </w:r>
      <w:r>
        <w:t>the licensed materials</w:t>
      </w:r>
      <w:r>
        <w:rPr>
          <w:spacing w:val="-2"/>
        </w:rPr>
        <w:t xml:space="preserve"> </w:t>
      </w:r>
      <w:r>
        <w:t>for</w:t>
      </w:r>
      <w:r>
        <w:rPr>
          <w:spacing w:val="-1"/>
        </w:rPr>
        <w:t xml:space="preserve"> </w:t>
      </w:r>
      <w:r>
        <w:t>any</w:t>
      </w:r>
      <w:r>
        <w:rPr>
          <w:spacing w:val="-2"/>
        </w:rPr>
        <w:t xml:space="preserve"> </w:t>
      </w:r>
      <w:r>
        <w:t>other purpose or for the benefit of any person other than the Buyer.</w:t>
      </w:r>
    </w:p>
    <w:p w14:paraId="04E4F56C" w14:textId="77777777" w:rsidR="00E23E1D" w:rsidRDefault="00E23E1D">
      <w:pPr>
        <w:spacing w:line="242" w:lineRule="auto"/>
        <w:sectPr w:rsidR="00E23E1D">
          <w:pgSz w:w="11930" w:h="16840"/>
          <w:pgMar w:top="620" w:right="400" w:bottom="1260" w:left="580" w:header="0" w:footer="1028" w:gutter="0"/>
          <w:cols w:space="720"/>
        </w:sectPr>
      </w:pPr>
    </w:p>
    <w:p w14:paraId="5EA7D10D" w14:textId="77777777" w:rsidR="00E23E1D" w:rsidRDefault="00FF7AAD">
      <w:pPr>
        <w:pStyle w:val="ListParagraph"/>
        <w:numPr>
          <w:ilvl w:val="1"/>
          <w:numId w:val="21"/>
        </w:numPr>
        <w:tabs>
          <w:tab w:val="left" w:pos="1932"/>
          <w:tab w:val="left" w:pos="1978"/>
        </w:tabs>
        <w:spacing w:before="81"/>
        <w:ind w:left="1978" w:right="423" w:hanging="720"/>
      </w:pPr>
      <w:r>
        <w:t>The</w:t>
      </w:r>
      <w:r>
        <w:rPr>
          <w:spacing w:val="-2"/>
        </w:rPr>
        <w:t xml:space="preserve"> </w:t>
      </w:r>
      <w:r>
        <w:t>Supplier</w:t>
      </w:r>
      <w:r>
        <w:rPr>
          <w:spacing w:val="-1"/>
        </w:rPr>
        <w:t xml:space="preserve"> </w:t>
      </w:r>
      <w:r>
        <w:t>grants</w:t>
      </w:r>
      <w:r>
        <w:rPr>
          <w:spacing w:val="-4"/>
        </w:rPr>
        <w:t xml:space="preserve"> </w:t>
      </w:r>
      <w:r>
        <w:t>to</w:t>
      </w:r>
      <w:r>
        <w:rPr>
          <w:spacing w:val="-4"/>
        </w:rPr>
        <w:t xml:space="preserve"> </w:t>
      </w:r>
      <w:r>
        <w:t>the</w:t>
      </w:r>
      <w:r>
        <w:rPr>
          <w:spacing w:val="-2"/>
        </w:rPr>
        <w:t xml:space="preserve"> </w:t>
      </w:r>
      <w:r>
        <w:t>Buyer</w:t>
      </w:r>
      <w:r>
        <w:rPr>
          <w:spacing w:val="-3"/>
        </w:rPr>
        <w:t xml:space="preserve"> </w:t>
      </w:r>
      <w:r>
        <w:t>the</w:t>
      </w:r>
      <w:r>
        <w:rPr>
          <w:spacing w:val="-4"/>
        </w:rPr>
        <w:t xml:space="preserve"> </w:t>
      </w:r>
      <w:r>
        <w:t>licence</w:t>
      </w:r>
      <w:r>
        <w:rPr>
          <w:spacing w:val="-2"/>
        </w:rPr>
        <w:t xml:space="preserve"> </w:t>
      </w:r>
      <w:r>
        <w:t>taken</w:t>
      </w:r>
      <w:r>
        <w:rPr>
          <w:spacing w:val="-4"/>
        </w:rPr>
        <w:t xml:space="preserve"> </w:t>
      </w:r>
      <w:r>
        <w:t>from</w:t>
      </w:r>
      <w:r>
        <w:rPr>
          <w:spacing w:val="-3"/>
        </w:rPr>
        <w:t xml:space="preserve"> </w:t>
      </w:r>
      <w:r>
        <w:t>its</w:t>
      </w:r>
      <w:r>
        <w:rPr>
          <w:spacing w:val="-4"/>
        </w:rPr>
        <w:t xml:space="preserve"> </w:t>
      </w:r>
      <w:r>
        <w:t>Supplier</w:t>
      </w:r>
      <w:r>
        <w:rPr>
          <w:spacing w:val="-3"/>
        </w:rPr>
        <w:t xml:space="preserve"> </w:t>
      </w:r>
      <w:r>
        <w:t>Terms</w:t>
      </w:r>
      <w:r>
        <w:rPr>
          <w:spacing w:val="-4"/>
        </w:rPr>
        <w:t xml:space="preserve"> </w:t>
      </w:r>
      <w:r>
        <w:t>which</w:t>
      </w:r>
      <w:r>
        <w:rPr>
          <w:spacing w:val="-2"/>
        </w:rPr>
        <w:t xml:space="preserve"> </w:t>
      </w:r>
      <w:r>
        <w:t xml:space="preserve">licence shall, as a minimum, grant the Buyer a non-exclusive, non-transferable licence during the Call-Off Contract Term to use the Supplier’s or its relevant licensor’s IPR solely to the extent necessary to access and use the Services in accordance with this Call-Off </w:t>
      </w:r>
      <w:r>
        <w:rPr>
          <w:spacing w:val="-2"/>
        </w:rPr>
        <w:t>Contract.</w:t>
      </w:r>
    </w:p>
    <w:p w14:paraId="670BCEFD" w14:textId="77777777" w:rsidR="00E23E1D" w:rsidRDefault="00E23E1D">
      <w:pPr>
        <w:pStyle w:val="BodyText"/>
        <w:rPr>
          <w:sz w:val="24"/>
        </w:rPr>
      </w:pPr>
    </w:p>
    <w:p w14:paraId="4B10B5FF" w14:textId="77777777" w:rsidR="00E23E1D" w:rsidRDefault="00E23E1D">
      <w:pPr>
        <w:pStyle w:val="BodyText"/>
        <w:spacing w:before="2"/>
        <w:rPr>
          <w:sz w:val="23"/>
        </w:rPr>
      </w:pPr>
    </w:p>
    <w:p w14:paraId="5B22DBAA" w14:textId="77777777" w:rsidR="00E23E1D" w:rsidRDefault="00FF7AAD">
      <w:pPr>
        <w:pStyle w:val="ListParagraph"/>
        <w:numPr>
          <w:ilvl w:val="1"/>
          <w:numId w:val="21"/>
        </w:numPr>
        <w:tabs>
          <w:tab w:val="left" w:pos="1747"/>
        </w:tabs>
        <w:spacing w:before="1"/>
        <w:ind w:left="1747" w:hanging="489"/>
      </w:pPr>
      <w:r>
        <w:t>Subject</w:t>
      </w:r>
      <w:r>
        <w:rPr>
          <w:spacing w:val="-7"/>
        </w:rPr>
        <w:t xml:space="preserve"> </w:t>
      </w:r>
      <w:r>
        <w:t>to</w:t>
      </w:r>
      <w:r>
        <w:rPr>
          <w:spacing w:val="-6"/>
        </w:rPr>
        <w:t xml:space="preserve"> </w:t>
      </w:r>
      <w:r>
        <w:t>the</w:t>
      </w:r>
      <w:r>
        <w:rPr>
          <w:spacing w:val="-6"/>
        </w:rPr>
        <w:t xml:space="preserve"> </w:t>
      </w:r>
      <w:r>
        <w:t>limitation</w:t>
      </w:r>
      <w:r>
        <w:rPr>
          <w:spacing w:val="-4"/>
        </w:rPr>
        <w:t xml:space="preserve"> </w:t>
      </w:r>
      <w:r>
        <w:t>in</w:t>
      </w:r>
      <w:r>
        <w:rPr>
          <w:spacing w:val="-3"/>
        </w:rPr>
        <w:t xml:space="preserve"> </w:t>
      </w:r>
      <w:r>
        <w:t>Clause</w:t>
      </w:r>
      <w:r>
        <w:rPr>
          <w:spacing w:val="-4"/>
        </w:rPr>
        <w:t xml:space="preserve"> </w:t>
      </w:r>
      <w:r>
        <w:t>24.3,</w:t>
      </w:r>
      <w:r>
        <w:rPr>
          <w:spacing w:val="-5"/>
        </w:rPr>
        <w:t xml:space="preserve"> </w:t>
      </w:r>
      <w:r>
        <w:t>the</w:t>
      </w:r>
      <w:r>
        <w:rPr>
          <w:spacing w:val="-9"/>
        </w:rPr>
        <w:t xml:space="preserve"> </w:t>
      </w:r>
      <w:r>
        <w:t>Buyer</w:t>
      </w:r>
      <w:r>
        <w:rPr>
          <w:spacing w:val="-2"/>
        </w:rPr>
        <w:t xml:space="preserve"> shall:</w:t>
      </w:r>
    </w:p>
    <w:p w14:paraId="6351F567" w14:textId="77777777" w:rsidR="00E23E1D" w:rsidRDefault="00E23E1D">
      <w:pPr>
        <w:pStyle w:val="BodyText"/>
        <w:spacing w:before="6"/>
        <w:rPr>
          <w:sz w:val="20"/>
        </w:rPr>
      </w:pPr>
    </w:p>
    <w:p w14:paraId="5A4058CB" w14:textId="77777777" w:rsidR="00E23E1D" w:rsidRDefault="00FF7AAD">
      <w:pPr>
        <w:pStyle w:val="ListParagraph"/>
        <w:numPr>
          <w:ilvl w:val="2"/>
          <w:numId w:val="21"/>
        </w:numPr>
        <w:tabs>
          <w:tab w:val="left" w:pos="2664"/>
          <w:tab w:val="left" w:pos="2713"/>
        </w:tabs>
        <w:ind w:left="2713" w:right="601" w:hanging="720"/>
      </w:pPr>
      <w:r>
        <w:t>defend</w:t>
      </w:r>
      <w:r>
        <w:rPr>
          <w:spacing w:val="-4"/>
        </w:rPr>
        <w:t xml:space="preserve"> </w:t>
      </w:r>
      <w:r>
        <w:t>the</w:t>
      </w:r>
      <w:r>
        <w:rPr>
          <w:spacing w:val="-4"/>
        </w:rPr>
        <w:t xml:space="preserve"> </w:t>
      </w:r>
      <w:r>
        <w:t>Supplier,</w:t>
      </w:r>
      <w:r>
        <w:rPr>
          <w:spacing w:val="-2"/>
        </w:rPr>
        <w:t xml:space="preserve"> </w:t>
      </w:r>
      <w:r>
        <w:t>its</w:t>
      </w:r>
      <w:r>
        <w:rPr>
          <w:spacing w:val="-1"/>
        </w:rPr>
        <w:t xml:space="preserve"> </w:t>
      </w:r>
      <w:r>
        <w:t>Affiliates</w:t>
      </w:r>
      <w:r>
        <w:rPr>
          <w:spacing w:val="-1"/>
        </w:rPr>
        <w:t xml:space="preserve"> </w:t>
      </w:r>
      <w:r>
        <w:t>and</w:t>
      </w:r>
      <w:r>
        <w:rPr>
          <w:spacing w:val="-2"/>
        </w:rPr>
        <w:t xml:space="preserve"> </w:t>
      </w:r>
      <w:r>
        <w:t>licensors</w:t>
      </w:r>
      <w:r>
        <w:rPr>
          <w:spacing w:val="-3"/>
        </w:rPr>
        <w:t xml:space="preserve"> </w:t>
      </w:r>
      <w:r>
        <w:t>from</w:t>
      </w:r>
      <w:r>
        <w:rPr>
          <w:spacing w:val="-3"/>
        </w:rPr>
        <w:t xml:space="preserve"> </w:t>
      </w:r>
      <w:r>
        <w:t>and</w:t>
      </w:r>
      <w:r>
        <w:rPr>
          <w:spacing w:val="-2"/>
        </w:rPr>
        <w:t xml:space="preserve"> </w:t>
      </w:r>
      <w:r>
        <w:t>against</w:t>
      </w:r>
      <w:r>
        <w:rPr>
          <w:spacing w:val="-3"/>
        </w:rPr>
        <w:t xml:space="preserve"> </w:t>
      </w:r>
      <w:r>
        <w:t>any</w:t>
      </w:r>
      <w:r>
        <w:rPr>
          <w:spacing w:val="-1"/>
        </w:rPr>
        <w:t xml:space="preserve"> </w:t>
      </w:r>
      <w:r>
        <w:t xml:space="preserve">third-party </w:t>
      </w:r>
      <w:r>
        <w:rPr>
          <w:spacing w:val="-2"/>
        </w:rPr>
        <w:t>claim:</w:t>
      </w:r>
    </w:p>
    <w:p w14:paraId="719B3E8E" w14:textId="77777777" w:rsidR="00E23E1D" w:rsidRDefault="00FF7AAD">
      <w:pPr>
        <w:pStyle w:val="ListParagraph"/>
        <w:numPr>
          <w:ilvl w:val="3"/>
          <w:numId w:val="21"/>
        </w:numPr>
        <w:tabs>
          <w:tab w:val="left" w:pos="3043"/>
          <w:tab w:val="left" w:pos="3045"/>
        </w:tabs>
        <w:spacing w:before="1"/>
        <w:ind w:right="910" w:hanging="332"/>
      </w:pPr>
      <w:r>
        <w:t>alleging</w:t>
      </w:r>
      <w:r>
        <w:rPr>
          <w:spacing w:val="-2"/>
        </w:rPr>
        <w:t xml:space="preserve"> </w:t>
      </w:r>
      <w:r>
        <w:t>that any</w:t>
      </w:r>
      <w:r>
        <w:rPr>
          <w:spacing w:val="-4"/>
        </w:rPr>
        <w:t xml:space="preserve"> </w:t>
      </w:r>
      <w:r>
        <w:t>use</w:t>
      </w:r>
      <w:r>
        <w:rPr>
          <w:spacing w:val="-4"/>
        </w:rPr>
        <w:t xml:space="preserve"> </w:t>
      </w:r>
      <w:r>
        <w:t>of</w:t>
      </w:r>
      <w:r>
        <w:rPr>
          <w:spacing w:val="-3"/>
        </w:rPr>
        <w:t xml:space="preserve"> </w:t>
      </w:r>
      <w:r>
        <w:t>the</w:t>
      </w:r>
      <w:r>
        <w:rPr>
          <w:spacing w:val="-2"/>
        </w:rPr>
        <w:t xml:space="preserve"> </w:t>
      </w:r>
      <w:r>
        <w:t>Services</w:t>
      </w:r>
      <w:r>
        <w:rPr>
          <w:spacing w:val="-4"/>
        </w:rPr>
        <w:t xml:space="preserve"> </w:t>
      </w:r>
      <w:r>
        <w:t>by</w:t>
      </w:r>
      <w:r>
        <w:rPr>
          <w:spacing w:val="-2"/>
        </w:rPr>
        <w:t xml:space="preserve"> </w:t>
      </w:r>
      <w:r>
        <w:t>or</w:t>
      </w:r>
      <w:r>
        <w:rPr>
          <w:spacing w:val="-1"/>
        </w:rPr>
        <w:t xml:space="preserve"> </w:t>
      </w:r>
      <w:r>
        <w:t>on</w:t>
      </w:r>
      <w:r>
        <w:rPr>
          <w:spacing w:val="-4"/>
        </w:rPr>
        <w:t xml:space="preserve"> </w:t>
      </w:r>
      <w:r>
        <w:t>behalf of</w:t>
      </w:r>
      <w:r>
        <w:rPr>
          <w:spacing w:val="-3"/>
        </w:rPr>
        <w:t xml:space="preserve"> </w:t>
      </w:r>
      <w:r>
        <w:t>the</w:t>
      </w:r>
      <w:r>
        <w:rPr>
          <w:spacing w:val="-4"/>
        </w:rPr>
        <w:t xml:space="preserve"> </w:t>
      </w:r>
      <w:r>
        <w:t>Buyer</w:t>
      </w:r>
      <w:r>
        <w:rPr>
          <w:spacing w:val="-3"/>
        </w:rPr>
        <w:t xml:space="preserve"> </w:t>
      </w:r>
      <w:r>
        <w:t>and/or Buyer Users is in breach of applicable Law;</w:t>
      </w:r>
    </w:p>
    <w:p w14:paraId="6BBBD37B" w14:textId="77777777" w:rsidR="00E23E1D" w:rsidRDefault="00FF7AAD">
      <w:pPr>
        <w:pStyle w:val="ListParagraph"/>
        <w:numPr>
          <w:ilvl w:val="3"/>
          <w:numId w:val="21"/>
        </w:numPr>
        <w:tabs>
          <w:tab w:val="left" w:pos="3043"/>
          <w:tab w:val="left" w:pos="3045"/>
        </w:tabs>
        <w:ind w:right="518" w:hanging="332"/>
      </w:pPr>
      <w:r>
        <w:t>alleging</w:t>
      </w:r>
      <w:r>
        <w:rPr>
          <w:spacing w:val="-3"/>
        </w:rPr>
        <w:t xml:space="preserve"> </w:t>
      </w:r>
      <w:r>
        <w:t>that</w:t>
      </w:r>
      <w:r>
        <w:rPr>
          <w:spacing w:val="-4"/>
        </w:rPr>
        <w:t xml:space="preserve"> </w:t>
      </w:r>
      <w:r>
        <w:t>the</w:t>
      </w:r>
      <w:r>
        <w:rPr>
          <w:spacing w:val="-3"/>
        </w:rPr>
        <w:t xml:space="preserve"> </w:t>
      </w:r>
      <w:r>
        <w:t>Buyer</w:t>
      </w:r>
      <w:r>
        <w:rPr>
          <w:spacing w:val="-2"/>
        </w:rPr>
        <w:t xml:space="preserve"> </w:t>
      </w:r>
      <w:r>
        <w:t>Data</w:t>
      </w:r>
      <w:r>
        <w:rPr>
          <w:spacing w:val="-2"/>
        </w:rPr>
        <w:t xml:space="preserve"> </w:t>
      </w:r>
      <w:r>
        <w:t>violates,</w:t>
      </w:r>
      <w:r>
        <w:rPr>
          <w:spacing w:val="-1"/>
        </w:rPr>
        <w:t xml:space="preserve"> </w:t>
      </w:r>
      <w:r>
        <w:t>infringes</w:t>
      </w:r>
      <w:r>
        <w:rPr>
          <w:spacing w:val="-3"/>
        </w:rPr>
        <w:t xml:space="preserve"> </w:t>
      </w:r>
      <w:r>
        <w:t>or</w:t>
      </w:r>
      <w:r>
        <w:rPr>
          <w:spacing w:val="-4"/>
        </w:rPr>
        <w:t xml:space="preserve"> </w:t>
      </w:r>
      <w:r>
        <w:t>misappropriates</w:t>
      </w:r>
      <w:r>
        <w:rPr>
          <w:spacing w:val="-3"/>
        </w:rPr>
        <w:t xml:space="preserve"> </w:t>
      </w:r>
      <w:r>
        <w:t>any</w:t>
      </w:r>
      <w:r>
        <w:rPr>
          <w:spacing w:val="-5"/>
        </w:rPr>
        <w:t xml:space="preserve"> </w:t>
      </w:r>
      <w:r>
        <w:t>rights of a third party;</w:t>
      </w:r>
    </w:p>
    <w:p w14:paraId="1FAD064E" w14:textId="77777777" w:rsidR="00E23E1D" w:rsidRDefault="00FF7AAD">
      <w:pPr>
        <w:pStyle w:val="ListParagraph"/>
        <w:numPr>
          <w:ilvl w:val="3"/>
          <w:numId w:val="21"/>
        </w:numPr>
        <w:tabs>
          <w:tab w:val="left" w:pos="3043"/>
          <w:tab w:val="left" w:pos="3045"/>
        </w:tabs>
        <w:spacing w:before="8" w:line="292" w:lineRule="auto"/>
        <w:ind w:right="359" w:hanging="332"/>
      </w:pPr>
      <w:r>
        <w:t>arising</w:t>
      </w:r>
      <w:r>
        <w:rPr>
          <w:spacing w:val="-1"/>
        </w:rPr>
        <w:t xml:space="preserve"> </w:t>
      </w:r>
      <w:r>
        <w:t>from</w:t>
      </w:r>
      <w:r>
        <w:rPr>
          <w:spacing w:val="-2"/>
        </w:rPr>
        <w:t xml:space="preserve"> </w:t>
      </w:r>
      <w:r>
        <w:t>the</w:t>
      </w:r>
      <w:r>
        <w:rPr>
          <w:spacing w:val="-3"/>
        </w:rPr>
        <w:t xml:space="preserve"> </w:t>
      </w:r>
      <w:r>
        <w:t>Supplier’s</w:t>
      </w:r>
      <w:r>
        <w:rPr>
          <w:spacing w:val="-1"/>
        </w:rPr>
        <w:t xml:space="preserve"> </w:t>
      </w:r>
      <w:r>
        <w:t>use</w:t>
      </w:r>
      <w:r>
        <w:rPr>
          <w:spacing w:val="-1"/>
        </w:rPr>
        <w:t xml:space="preserve"> </w:t>
      </w:r>
      <w:r>
        <w:t>of</w:t>
      </w:r>
      <w:r>
        <w:rPr>
          <w:spacing w:val="-2"/>
        </w:rPr>
        <w:t xml:space="preserve"> </w:t>
      </w:r>
      <w:r>
        <w:t>the</w:t>
      </w:r>
      <w:r>
        <w:rPr>
          <w:spacing w:val="-3"/>
        </w:rPr>
        <w:t xml:space="preserve"> </w:t>
      </w:r>
      <w:r>
        <w:t>Buyer</w:t>
      </w:r>
      <w:r>
        <w:rPr>
          <w:spacing w:val="-2"/>
        </w:rPr>
        <w:t xml:space="preserve"> </w:t>
      </w:r>
      <w:r>
        <w:t>Data</w:t>
      </w:r>
      <w:r>
        <w:rPr>
          <w:spacing w:val="-3"/>
        </w:rPr>
        <w:t xml:space="preserve"> </w:t>
      </w:r>
      <w:r>
        <w:t>in</w:t>
      </w:r>
      <w:r>
        <w:rPr>
          <w:spacing w:val="-1"/>
        </w:rPr>
        <w:t xml:space="preserve"> </w:t>
      </w:r>
      <w:r>
        <w:t>accordance</w:t>
      </w:r>
      <w:r>
        <w:rPr>
          <w:spacing w:val="-1"/>
        </w:rPr>
        <w:t xml:space="preserve"> </w:t>
      </w:r>
      <w:r>
        <w:t>with</w:t>
      </w:r>
      <w:r>
        <w:rPr>
          <w:spacing w:val="-3"/>
        </w:rPr>
        <w:t xml:space="preserve"> </w:t>
      </w:r>
      <w:r>
        <w:t>this</w:t>
      </w:r>
      <w:r>
        <w:rPr>
          <w:spacing w:val="-3"/>
        </w:rPr>
        <w:t xml:space="preserve"> </w:t>
      </w:r>
      <w:r>
        <w:t>Call- Off Contract; and</w:t>
      </w:r>
    </w:p>
    <w:p w14:paraId="4BD7921C" w14:textId="77777777" w:rsidR="00E23E1D" w:rsidRDefault="00E23E1D">
      <w:pPr>
        <w:pStyle w:val="BodyText"/>
        <w:spacing w:before="6"/>
        <w:rPr>
          <w:sz w:val="26"/>
        </w:rPr>
      </w:pPr>
    </w:p>
    <w:p w14:paraId="280D29B8" w14:textId="77777777" w:rsidR="00E23E1D" w:rsidRDefault="00FF7AAD">
      <w:pPr>
        <w:pStyle w:val="ListParagraph"/>
        <w:numPr>
          <w:ilvl w:val="2"/>
          <w:numId w:val="21"/>
        </w:numPr>
        <w:tabs>
          <w:tab w:val="left" w:pos="2713"/>
          <w:tab w:val="left" w:pos="2728"/>
        </w:tabs>
        <w:spacing w:line="290" w:lineRule="auto"/>
        <w:ind w:left="2713" w:right="788" w:hanging="720"/>
      </w:pPr>
      <w:r>
        <w:rPr>
          <w:rFonts w:ascii="Times New Roman" w:hAnsi="Times New Roman"/>
        </w:rPr>
        <w:tab/>
      </w:r>
      <w:r>
        <w:t>in</w:t>
      </w:r>
      <w:r>
        <w:rPr>
          <w:spacing w:val="-2"/>
        </w:rPr>
        <w:t xml:space="preserve"> </w:t>
      </w:r>
      <w:r>
        <w:t>addition</w:t>
      </w:r>
      <w:r>
        <w:rPr>
          <w:spacing w:val="-2"/>
        </w:rPr>
        <w:t xml:space="preserve"> </w:t>
      </w:r>
      <w:r>
        <w:t>to</w:t>
      </w:r>
      <w:r>
        <w:rPr>
          <w:spacing w:val="-4"/>
        </w:rPr>
        <w:t xml:space="preserve"> </w:t>
      </w:r>
      <w:r>
        <w:t>defending</w:t>
      </w:r>
      <w:r>
        <w:rPr>
          <w:spacing w:val="-2"/>
        </w:rPr>
        <w:t xml:space="preserve"> </w:t>
      </w:r>
      <w:r>
        <w:t>in</w:t>
      </w:r>
      <w:r>
        <w:rPr>
          <w:spacing w:val="-2"/>
        </w:rPr>
        <w:t xml:space="preserve"> </w:t>
      </w:r>
      <w:r>
        <w:t>accordance</w:t>
      </w:r>
      <w:r>
        <w:rPr>
          <w:spacing w:val="-4"/>
        </w:rPr>
        <w:t xml:space="preserve"> </w:t>
      </w:r>
      <w:r>
        <w:t>with</w:t>
      </w:r>
      <w:r>
        <w:rPr>
          <w:spacing w:val="-2"/>
        </w:rPr>
        <w:t xml:space="preserve"> </w:t>
      </w:r>
      <w:r>
        <w:t>Clause</w:t>
      </w:r>
      <w:r>
        <w:rPr>
          <w:spacing w:val="-2"/>
        </w:rPr>
        <w:t xml:space="preserve"> </w:t>
      </w:r>
      <w:r>
        <w:t>11.5.1,</w:t>
      </w:r>
      <w:r>
        <w:rPr>
          <w:spacing w:val="-3"/>
        </w:rPr>
        <w:t xml:space="preserve"> </w:t>
      </w:r>
      <w:r>
        <w:t>the</w:t>
      </w:r>
      <w:r>
        <w:rPr>
          <w:spacing w:val="-4"/>
        </w:rPr>
        <w:t xml:space="preserve"> </w:t>
      </w:r>
      <w:r>
        <w:t>Buyer</w:t>
      </w:r>
      <w:r>
        <w:rPr>
          <w:spacing w:val="-2"/>
        </w:rPr>
        <w:t xml:space="preserve"> </w:t>
      </w:r>
      <w:r>
        <w:t>will</w:t>
      </w:r>
      <w:r>
        <w:rPr>
          <w:spacing w:val="-2"/>
        </w:rPr>
        <w:t xml:space="preserve"> </w:t>
      </w:r>
      <w:r>
        <w:t>pay the amount of Losses awarded in final judgment against the Supplier or the amount of any settlement agreed by the Buyer, provided that the Buyer’s</w:t>
      </w:r>
    </w:p>
    <w:p w14:paraId="1C0640C0" w14:textId="77777777" w:rsidR="00E23E1D" w:rsidRDefault="00FF7AAD">
      <w:pPr>
        <w:pStyle w:val="BodyText"/>
        <w:spacing w:line="292" w:lineRule="auto"/>
        <w:ind w:left="2713"/>
      </w:pPr>
      <w:r>
        <w:t>obligations</w:t>
      </w:r>
      <w:r>
        <w:rPr>
          <w:spacing w:val="-1"/>
        </w:rPr>
        <w:t xml:space="preserve"> </w:t>
      </w:r>
      <w:r>
        <w:t>under</w:t>
      </w:r>
      <w:r>
        <w:rPr>
          <w:spacing w:val="-3"/>
        </w:rPr>
        <w:t xml:space="preserve"> </w:t>
      </w:r>
      <w:r>
        <w:t>this Clause</w:t>
      </w:r>
      <w:r>
        <w:rPr>
          <w:spacing w:val="-2"/>
        </w:rPr>
        <w:t xml:space="preserve"> </w:t>
      </w:r>
      <w:r>
        <w:t>11.5</w:t>
      </w:r>
      <w:r>
        <w:rPr>
          <w:spacing w:val="-4"/>
        </w:rPr>
        <w:t xml:space="preserve"> </w:t>
      </w:r>
      <w:r>
        <w:t>shall</w:t>
      </w:r>
      <w:r>
        <w:rPr>
          <w:spacing w:val="-2"/>
        </w:rPr>
        <w:t xml:space="preserve"> </w:t>
      </w:r>
      <w:r>
        <w:t>not</w:t>
      </w:r>
      <w:r>
        <w:rPr>
          <w:spacing w:val="-3"/>
        </w:rPr>
        <w:t xml:space="preserve"> </w:t>
      </w:r>
      <w:r>
        <w:t>apply</w:t>
      </w:r>
      <w:r>
        <w:rPr>
          <w:spacing w:val="-4"/>
        </w:rPr>
        <w:t xml:space="preserve"> </w:t>
      </w:r>
      <w:r>
        <w:t>where</w:t>
      </w:r>
      <w:r>
        <w:rPr>
          <w:spacing w:val="-2"/>
        </w:rPr>
        <w:t xml:space="preserve"> </w:t>
      </w:r>
      <w:r>
        <w:t>and</w:t>
      </w:r>
      <w:r>
        <w:rPr>
          <w:spacing w:val="-4"/>
        </w:rPr>
        <w:t xml:space="preserve"> </w:t>
      </w:r>
      <w:r>
        <w:t>to</w:t>
      </w:r>
      <w:r>
        <w:rPr>
          <w:spacing w:val="-6"/>
        </w:rPr>
        <w:t xml:space="preserve"> </w:t>
      </w:r>
      <w:r>
        <w:t>the</w:t>
      </w:r>
      <w:r>
        <w:rPr>
          <w:spacing w:val="-2"/>
        </w:rPr>
        <w:t xml:space="preserve"> </w:t>
      </w:r>
      <w:r>
        <w:t>extent</w:t>
      </w:r>
      <w:r>
        <w:rPr>
          <w:spacing w:val="-5"/>
        </w:rPr>
        <w:t xml:space="preserve"> </w:t>
      </w:r>
      <w:r>
        <w:t>such Losses or third-party claim is caused by the Supplier’s breach of this Contract.</w:t>
      </w:r>
    </w:p>
    <w:p w14:paraId="36EED579" w14:textId="77777777" w:rsidR="00E23E1D" w:rsidRDefault="00E23E1D">
      <w:pPr>
        <w:pStyle w:val="BodyText"/>
        <w:spacing w:before="3"/>
        <w:rPr>
          <w:sz w:val="26"/>
        </w:rPr>
      </w:pPr>
    </w:p>
    <w:p w14:paraId="038066FE" w14:textId="77777777" w:rsidR="00E23E1D" w:rsidRDefault="00FF7AAD">
      <w:pPr>
        <w:pStyle w:val="ListParagraph"/>
        <w:numPr>
          <w:ilvl w:val="1"/>
          <w:numId w:val="21"/>
        </w:numPr>
        <w:tabs>
          <w:tab w:val="left" w:pos="1978"/>
        </w:tabs>
        <w:spacing w:before="1" w:line="292" w:lineRule="auto"/>
        <w:ind w:left="1978" w:right="646" w:hanging="720"/>
      </w:pPr>
      <w:r>
        <w:t>The Supplier will, on written demand, fully indemnify the Buyer for all Losses which it may</w:t>
      </w:r>
      <w:r>
        <w:rPr>
          <w:spacing w:val="-2"/>
        </w:rPr>
        <w:t xml:space="preserve"> </w:t>
      </w:r>
      <w:r>
        <w:t>incur</w:t>
      </w:r>
      <w:r>
        <w:rPr>
          <w:spacing w:val="-1"/>
        </w:rPr>
        <w:t xml:space="preserve"> </w:t>
      </w:r>
      <w:r>
        <w:t>at any</w:t>
      </w:r>
      <w:r>
        <w:rPr>
          <w:spacing w:val="-6"/>
        </w:rPr>
        <w:t xml:space="preserve"> </w:t>
      </w:r>
      <w:r>
        <w:t>time</w:t>
      </w:r>
      <w:r>
        <w:rPr>
          <w:spacing w:val="-4"/>
        </w:rPr>
        <w:t xml:space="preserve"> </w:t>
      </w:r>
      <w:r>
        <w:t>from</w:t>
      </w:r>
      <w:r>
        <w:rPr>
          <w:spacing w:val="-1"/>
        </w:rPr>
        <w:t xml:space="preserve"> </w:t>
      </w:r>
      <w:r>
        <w:t>any</w:t>
      </w:r>
      <w:r>
        <w:rPr>
          <w:spacing w:val="-4"/>
        </w:rPr>
        <w:t xml:space="preserve"> </w:t>
      </w:r>
      <w:r>
        <w:t>claim</w:t>
      </w:r>
      <w:r>
        <w:rPr>
          <w:spacing w:val="-3"/>
        </w:rPr>
        <w:t xml:space="preserve"> </w:t>
      </w:r>
      <w:r>
        <w:t>of</w:t>
      </w:r>
      <w:r>
        <w:rPr>
          <w:spacing w:val="-3"/>
        </w:rPr>
        <w:t xml:space="preserve"> </w:t>
      </w:r>
      <w:r>
        <w:t>infringement or</w:t>
      </w:r>
      <w:r>
        <w:rPr>
          <w:spacing w:val="-1"/>
        </w:rPr>
        <w:t xml:space="preserve"> </w:t>
      </w:r>
      <w:r>
        <w:t>alleged</w:t>
      </w:r>
      <w:r>
        <w:rPr>
          <w:spacing w:val="-2"/>
        </w:rPr>
        <w:t xml:space="preserve"> </w:t>
      </w:r>
      <w:r>
        <w:t>infringement</w:t>
      </w:r>
      <w:r>
        <w:rPr>
          <w:spacing w:val="-1"/>
        </w:rPr>
        <w:t xml:space="preserve"> </w:t>
      </w:r>
      <w:r>
        <w:t>of a</w:t>
      </w:r>
      <w:r>
        <w:rPr>
          <w:spacing w:val="-4"/>
        </w:rPr>
        <w:t xml:space="preserve"> </w:t>
      </w:r>
      <w:r>
        <w:t>third party’s IPRs because of the:</w:t>
      </w:r>
    </w:p>
    <w:p w14:paraId="6FFBBE31" w14:textId="77777777" w:rsidR="00E23E1D" w:rsidRDefault="00E23E1D">
      <w:pPr>
        <w:pStyle w:val="BodyText"/>
        <w:spacing w:before="4"/>
        <w:rPr>
          <w:sz w:val="26"/>
        </w:rPr>
      </w:pPr>
    </w:p>
    <w:p w14:paraId="27BC462D" w14:textId="77777777" w:rsidR="00E23E1D" w:rsidRDefault="00FF7AAD">
      <w:pPr>
        <w:pStyle w:val="ListParagraph"/>
        <w:numPr>
          <w:ilvl w:val="2"/>
          <w:numId w:val="21"/>
        </w:numPr>
        <w:tabs>
          <w:tab w:val="left" w:pos="2711"/>
        </w:tabs>
        <w:ind w:left="2711" w:hanging="718"/>
      </w:pPr>
      <w:r>
        <w:t>rights</w:t>
      </w:r>
      <w:r>
        <w:rPr>
          <w:spacing w:val="-4"/>
        </w:rPr>
        <w:t xml:space="preserve"> </w:t>
      </w:r>
      <w:r>
        <w:t>granted</w:t>
      </w:r>
      <w:r>
        <w:rPr>
          <w:spacing w:val="-6"/>
        </w:rPr>
        <w:t xml:space="preserve"> </w:t>
      </w:r>
      <w:r>
        <w:t>to</w:t>
      </w:r>
      <w:r>
        <w:rPr>
          <w:spacing w:val="-6"/>
        </w:rPr>
        <w:t xml:space="preserve"> </w:t>
      </w:r>
      <w:r>
        <w:t>the</w:t>
      </w:r>
      <w:r>
        <w:rPr>
          <w:spacing w:val="-4"/>
        </w:rPr>
        <w:t xml:space="preserve"> </w:t>
      </w:r>
      <w:r>
        <w:t>Buyer</w:t>
      </w:r>
      <w:r>
        <w:rPr>
          <w:spacing w:val="-3"/>
        </w:rPr>
        <w:t xml:space="preserve"> </w:t>
      </w:r>
      <w:r>
        <w:t>under</w:t>
      </w:r>
      <w:r>
        <w:rPr>
          <w:spacing w:val="-5"/>
        </w:rPr>
        <w:t xml:space="preserve"> </w:t>
      </w:r>
      <w:r>
        <w:t>this</w:t>
      </w:r>
      <w:r>
        <w:rPr>
          <w:spacing w:val="-3"/>
        </w:rPr>
        <w:t xml:space="preserve"> </w:t>
      </w:r>
      <w:r>
        <w:t>Call-Off</w:t>
      </w:r>
      <w:r>
        <w:rPr>
          <w:spacing w:val="-5"/>
        </w:rPr>
        <w:t xml:space="preserve"> </w:t>
      </w:r>
      <w:r>
        <w:rPr>
          <w:spacing w:val="-2"/>
        </w:rPr>
        <w:t>Contract</w:t>
      </w:r>
    </w:p>
    <w:p w14:paraId="7CDD073B" w14:textId="77777777" w:rsidR="00E23E1D" w:rsidRDefault="00E23E1D">
      <w:pPr>
        <w:pStyle w:val="BodyText"/>
        <w:spacing w:before="11"/>
        <w:rPr>
          <w:sz w:val="29"/>
        </w:rPr>
      </w:pPr>
    </w:p>
    <w:p w14:paraId="466B6F4C" w14:textId="77777777" w:rsidR="00E23E1D" w:rsidRDefault="00FF7AAD">
      <w:pPr>
        <w:pStyle w:val="ListParagraph"/>
        <w:numPr>
          <w:ilvl w:val="2"/>
          <w:numId w:val="21"/>
        </w:numPr>
        <w:tabs>
          <w:tab w:val="left" w:pos="2711"/>
        </w:tabs>
        <w:ind w:left="2711" w:hanging="718"/>
      </w:pPr>
      <w:r>
        <w:t>Supplier’s</w:t>
      </w:r>
      <w:r>
        <w:rPr>
          <w:spacing w:val="-5"/>
        </w:rPr>
        <w:t xml:space="preserve"> </w:t>
      </w:r>
      <w:r>
        <w:t>performance</w:t>
      </w:r>
      <w:r>
        <w:rPr>
          <w:spacing w:val="-5"/>
        </w:rPr>
        <w:t xml:space="preserve"> </w:t>
      </w:r>
      <w:r>
        <w:t>of</w:t>
      </w:r>
      <w:r>
        <w:rPr>
          <w:spacing w:val="-5"/>
        </w:rPr>
        <w:t xml:space="preserve"> </w:t>
      </w:r>
      <w:r>
        <w:t>the</w:t>
      </w:r>
      <w:r>
        <w:rPr>
          <w:spacing w:val="-4"/>
        </w:rPr>
        <w:t xml:space="preserve"> </w:t>
      </w:r>
      <w:r>
        <w:rPr>
          <w:spacing w:val="-2"/>
        </w:rPr>
        <w:t>Services</w:t>
      </w:r>
    </w:p>
    <w:p w14:paraId="2299A308" w14:textId="77777777" w:rsidR="00E23E1D" w:rsidRDefault="00E23E1D">
      <w:pPr>
        <w:pStyle w:val="BodyText"/>
        <w:spacing w:before="7"/>
        <w:rPr>
          <w:sz w:val="31"/>
        </w:rPr>
      </w:pPr>
    </w:p>
    <w:p w14:paraId="7B103D60" w14:textId="77777777" w:rsidR="00E23E1D" w:rsidRDefault="00FF7AAD">
      <w:pPr>
        <w:pStyle w:val="ListParagraph"/>
        <w:numPr>
          <w:ilvl w:val="2"/>
          <w:numId w:val="21"/>
        </w:numPr>
        <w:tabs>
          <w:tab w:val="left" w:pos="2711"/>
        </w:tabs>
        <w:ind w:left="2711" w:hanging="718"/>
      </w:pPr>
      <w:r>
        <w:t>use</w:t>
      </w:r>
      <w:r>
        <w:rPr>
          <w:spacing w:val="-2"/>
        </w:rPr>
        <w:t xml:space="preserve"> </w:t>
      </w:r>
      <w:r>
        <w:t>by</w:t>
      </w:r>
      <w:r>
        <w:rPr>
          <w:spacing w:val="-3"/>
        </w:rPr>
        <w:t xml:space="preserve"> </w:t>
      </w:r>
      <w:r>
        <w:t>the</w:t>
      </w:r>
      <w:r>
        <w:rPr>
          <w:spacing w:val="-4"/>
        </w:rPr>
        <w:t xml:space="preserve"> </w:t>
      </w:r>
      <w:r>
        <w:t>Buyer</w:t>
      </w:r>
      <w:r>
        <w:rPr>
          <w:spacing w:val="-2"/>
        </w:rPr>
        <w:t xml:space="preserve"> </w:t>
      </w:r>
      <w:r>
        <w:t>of</w:t>
      </w:r>
      <w:r>
        <w:rPr>
          <w:spacing w:val="-2"/>
        </w:rPr>
        <w:t xml:space="preserve"> </w:t>
      </w:r>
      <w:r>
        <w:t>the</w:t>
      </w:r>
      <w:r>
        <w:rPr>
          <w:spacing w:val="-6"/>
        </w:rPr>
        <w:t xml:space="preserve"> </w:t>
      </w:r>
      <w:r>
        <w:rPr>
          <w:spacing w:val="-2"/>
        </w:rPr>
        <w:t>Services</w:t>
      </w:r>
    </w:p>
    <w:p w14:paraId="390F730D" w14:textId="77777777" w:rsidR="00E23E1D" w:rsidRDefault="00E23E1D">
      <w:pPr>
        <w:pStyle w:val="BodyText"/>
        <w:spacing w:before="3"/>
        <w:rPr>
          <w:sz w:val="31"/>
        </w:rPr>
      </w:pPr>
    </w:p>
    <w:p w14:paraId="20BD9836" w14:textId="77777777" w:rsidR="00E23E1D" w:rsidRDefault="00FF7AAD">
      <w:pPr>
        <w:pStyle w:val="ListParagraph"/>
        <w:numPr>
          <w:ilvl w:val="1"/>
          <w:numId w:val="21"/>
        </w:numPr>
        <w:tabs>
          <w:tab w:val="left" w:pos="1993"/>
        </w:tabs>
        <w:spacing w:line="292" w:lineRule="auto"/>
        <w:ind w:left="1993" w:right="529" w:hanging="735"/>
      </w:pPr>
      <w:r>
        <w:t>If</w:t>
      </w:r>
      <w:r>
        <w:rPr>
          <w:spacing w:val="-3"/>
        </w:rPr>
        <w:t xml:space="preserve"> </w:t>
      </w:r>
      <w:r>
        <w:t>an</w:t>
      </w:r>
      <w:r>
        <w:rPr>
          <w:spacing w:val="-4"/>
        </w:rPr>
        <w:t xml:space="preserve"> </w:t>
      </w:r>
      <w:r>
        <w:t>IPR</w:t>
      </w:r>
      <w:r>
        <w:rPr>
          <w:spacing w:val="-2"/>
        </w:rPr>
        <w:t xml:space="preserve"> </w:t>
      </w:r>
      <w:r>
        <w:t>Claim</w:t>
      </w:r>
      <w:r>
        <w:rPr>
          <w:spacing w:val="-1"/>
        </w:rPr>
        <w:t xml:space="preserve"> </w:t>
      </w:r>
      <w:r>
        <w:t>is</w:t>
      </w:r>
      <w:r>
        <w:rPr>
          <w:spacing w:val="-4"/>
        </w:rPr>
        <w:t xml:space="preserve"> </w:t>
      </w:r>
      <w:r>
        <w:t>made,</w:t>
      </w:r>
      <w:r>
        <w:rPr>
          <w:spacing w:val="-3"/>
        </w:rPr>
        <w:t xml:space="preserve"> </w:t>
      </w:r>
      <w:r>
        <w:t>or</w:t>
      </w:r>
      <w:r>
        <w:rPr>
          <w:spacing w:val="-1"/>
        </w:rPr>
        <w:t xml:space="preserve"> </w:t>
      </w:r>
      <w:r>
        <w:t>is</w:t>
      </w:r>
      <w:r>
        <w:rPr>
          <w:spacing w:val="-1"/>
        </w:rPr>
        <w:t xml:space="preserve"> </w:t>
      </w:r>
      <w:r>
        <w:t>likely</w:t>
      </w:r>
      <w:r>
        <w:rPr>
          <w:spacing w:val="-4"/>
        </w:rPr>
        <w:t xml:space="preserve"> </w:t>
      </w:r>
      <w:r>
        <w:t>to</w:t>
      </w:r>
      <w:r>
        <w:rPr>
          <w:spacing w:val="-2"/>
        </w:rPr>
        <w:t xml:space="preserve"> </w:t>
      </w:r>
      <w:r>
        <w:t>be</w:t>
      </w:r>
      <w:r>
        <w:rPr>
          <w:spacing w:val="-1"/>
        </w:rPr>
        <w:t xml:space="preserve"> </w:t>
      </w:r>
      <w:r>
        <w:t>made,</w:t>
      </w:r>
      <w:r>
        <w:rPr>
          <w:spacing w:val="-3"/>
        </w:rPr>
        <w:t xml:space="preserve"> </w:t>
      </w:r>
      <w:r>
        <w:t>the</w:t>
      </w:r>
      <w:r>
        <w:rPr>
          <w:spacing w:val="-2"/>
        </w:rPr>
        <w:t xml:space="preserve"> </w:t>
      </w:r>
      <w:r>
        <w:t>Supplier</w:t>
      </w:r>
      <w:r>
        <w:rPr>
          <w:spacing w:val="-1"/>
        </w:rPr>
        <w:t xml:space="preserve"> </w:t>
      </w:r>
      <w:r>
        <w:t>will</w:t>
      </w:r>
      <w:r>
        <w:rPr>
          <w:spacing w:val="-2"/>
        </w:rPr>
        <w:t xml:space="preserve"> </w:t>
      </w:r>
      <w:r>
        <w:t>immediately</w:t>
      </w:r>
      <w:r>
        <w:rPr>
          <w:spacing w:val="-1"/>
        </w:rPr>
        <w:t xml:space="preserve"> </w:t>
      </w:r>
      <w:r>
        <w:t>notify</w:t>
      </w:r>
      <w:r>
        <w:rPr>
          <w:spacing w:val="-4"/>
        </w:rPr>
        <w:t xml:space="preserve"> </w:t>
      </w:r>
      <w:r>
        <w:t xml:space="preserve">the Buyer in writing and must at its own expense after written approval from the Buyer, </w:t>
      </w:r>
      <w:r>
        <w:rPr>
          <w:spacing w:val="-2"/>
        </w:rPr>
        <w:t>either:</w:t>
      </w:r>
    </w:p>
    <w:p w14:paraId="248504F8" w14:textId="77777777" w:rsidR="00E23E1D" w:rsidRDefault="00E23E1D">
      <w:pPr>
        <w:pStyle w:val="BodyText"/>
        <w:spacing w:before="2"/>
        <w:rPr>
          <w:sz w:val="26"/>
        </w:rPr>
      </w:pPr>
    </w:p>
    <w:p w14:paraId="1E1C5E29" w14:textId="77777777" w:rsidR="00E23E1D" w:rsidRDefault="00FF7AAD">
      <w:pPr>
        <w:pStyle w:val="ListParagraph"/>
        <w:numPr>
          <w:ilvl w:val="2"/>
          <w:numId w:val="21"/>
        </w:numPr>
        <w:tabs>
          <w:tab w:val="left" w:pos="2711"/>
          <w:tab w:val="left" w:pos="2713"/>
        </w:tabs>
        <w:spacing w:line="292" w:lineRule="auto"/>
        <w:ind w:left="2713" w:right="989" w:hanging="720"/>
      </w:pPr>
      <w:r>
        <w:t>modify</w:t>
      </w:r>
      <w:r>
        <w:rPr>
          <w:spacing w:val="-4"/>
        </w:rPr>
        <w:t xml:space="preserve"> </w:t>
      </w:r>
      <w:r>
        <w:t>the</w:t>
      </w:r>
      <w:r>
        <w:rPr>
          <w:spacing w:val="-4"/>
        </w:rPr>
        <w:t xml:space="preserve"> </w:t>
      </w:r>
      <w:r>
        <w:t>relevant</w:t>
      </w:r>
      <w:r>
        <w:rPr>
          <w:spacing w:val="-3"/>
        </w:rPr>
        <w:t xml:space="preserve"> </w:t>
      </w:r>
      <w:r>
        <w:t>part</w:t>
      </w:r>
      <w:r>
        <w:rPr>
          <w:spacing w:val="-5"/>
        </w:rPr>
        <w:t xml:space="preserve"> </w:t>
      </w:r>
      <w:r>
        <w:t>of</w:t>
      </w:r>
      <w:r>
        <w:rPr>
          <w:spacing w:val="-3"/>
        </w:rPr>
        <w:t xml:space="preserve"> </w:t>
      </w:r>
      <w:r>
        <w:t>the</w:t>
      </w:r>
      <w:r>
        <w:rPr>
          <w:spacing w:val="-2"/>
        </w:rPr>
        <w:t xml:space="preserve"> </w:t>
      </w:r>
      <w:r>
        <w:t>Services</w:t>
      </w:r>
      <w:r>
        <w:rPr>
          <w:spacing w:val="-2"/>
        </w:rPr>
        <w:t xml:space="preserve"> </w:t>
      </w:r>
      <w:r>
        <w:t>without</w:t>
      </w:r>
      <w:r>
        <w:rPr>
          <w:spacing w:val="-3"/>
        </w:rPr>
        <w:t xml:space="preserve"> </w:t>
      </w:r>
      <w:r>
        <w:t>reducing</w:t>
      </w:r>
      <w:r>
        <w:rPr>
          <w:spacing w:val="-2"/>
        </w:rPr>
        <w:t xml:space="preserve"> </w:t>
      </w:r>
      <w:r>
        <w:t>its</w:t>
      </w:r>
      <w:r>
        <w:rPr>
          <w:spacing w:val="-4"/>
        </w:rPr>
        <w:t xml:space="preserve"> </w:t>
      </w:r>
      <w:r>
        <w:t>functionality</w:t>
      </w:r>
      <w:r>
        <w:rPr>
          <w:spacing w:val="-4"/>
        </w:rPr>
        <w:t xml:space="preserve"> </w:t>
      </w:r>
      <w:r>
        <w:t xml:space="preserve">or </w:t>
      </w:r>
      <w:r>
        <w:rPr>
          <w:spacing w:val="-2"/>
        </w:rPr>
        <w:t>performance</w:t>
      </w:r>
    </w:p>
    <w:p w14:paraId="415509FC" w14:textId="77777777" w:rsidR="00E23E1D" w:rsidRDefault="00E23E1D">
      <w:pPr>
        <w:pStyle w:val="BodyText"/>
        <w:spacing w:before="5"/>
        <w:rPr>
          <w:sz w:val="26"/>
        </w:rPr>
      </w:pPr>
    </w:p>
    <w:p w14:paraId="766CE023" w14:textId="77777777" w:rsidR="00E23E1D" w:rsidRDefault="00FF7AAD">
      <w:pPr>
        <w:pStyle w:val="ListParagraph"/>
        <w:numPr>
          <w:ilvl w:val="2"/>
          <w:numId w:val="21"/>
        </w:numPr>
        <w:tabs>
          <w:tab w:val="left" w:pos="2711"/>
          <w:tab w:val="left" w:pos="2713"/>
        </w:tabs>
        <w:spacing w:line="290" w:lineRule="auto"/>
        <w:ind w:left="2713" w:right="409" w:hanging="720"/>
      </w:pPr>
      <w:r>
        <w:t>substitute Services of equivalent functionality and performance, to avoid the infringement or</w:t>
      </w:r>
      <w:r>
        <w:rPr>
          <w:spacing w:val="-3"/>
        </w:rPr>
        <w:t xml:space="preserve"> </w:t>
      </w:r>
      <w:r>
        <w:t>the</w:t>
      </w:r>
      <w:r>
        <w:rPr>
          <w:spacing w:val="-2"/>
        </w:rPr>
        <w:t xml:space="preserve"> </w:t>
      </w:r>
      <w:r>
        <w:t>alleged</w:t>
      </w:r>
      <w:r>
        <w:rPr>
          <w:spacing w:val="-2"/>
        </w:rPr>
        <w:t xml:space="preserve"> </w:t>
      </w:r>
      <w:r>
        <w:t>infringement, as</w:t>
      </w:r>
      <w:r>
        <w:rPr>
          <w:spacing w:val="-4"/>
        </w:rPr>
        <w:t xml:space="preserve"> </w:t>
      </w:r>
      <w:r>
        <w:t>long</w:t>
      </w:r>
      <w:r>
        <w:rPr>
          <w:spacing w:val="-4"/>
        </w:rPr>
        <w:t xml:space="preserve"> </w:t>
      </w:r>
      <w:r>
        <w:t>as</w:t>
      </w:r>
      <w:r>
        <w:rPr>
          <w:spacing w:val="-2"/>
        </w:rPr>
        <w:t xml:space="preserve"> </w:t>
      </w:r>
      <w:r>
        <w:t>there</w:t>
      </w:r>
      <w:r>
        <w:rPr>
          <w:spacing w:val="-2"/>
        </w:rPr>
        <w:t xml:space="preserve"> </w:t>
      </w:r>
      <w:r>
        <w:t>is</w:t>
      </w:r>
      <w:r>
        <w:rPr>
          <w:spacing w:val="-4"/>
        </w:rPr>
        <w:t xml:space="preserve"> </w:t>
      </w:r>
      <w:r>
        <w:t>no</w:t>
      </w:r>
      <w:r>
        <w:rPr>
          <w:spacing w:val="-2"/>
        </w:rPr>
        <w:t xml:space="preserve"> </w:t>
      </w:r>
      <w:r>
        <w:t>additional</w:t>
      </w:r>
      <w:r>
        <w:rPr>
          <w:spacing w:val="-5"/>
        </w:rPr>
        <w:t xml:space="preserve"> </w:t>
      </w:r>
      <w:r>
        <w:t>cost</w:t>
      </w:r>
      <w:r>
        <w:rPr>
          <w:spacing w:val="-1"/>
        </w:rPr>
        <w:t xml:space="preserve"> </w:t>
      </w:r>
      <w:r>
        <w:t>or burden to the Buyer</w:t>
      </w:r>
    </w:p>
    <w:p w14:paraId="49DF8584" w14:textId="77777777" w:rsidR="00E23E1D" w:rsidRDefault="00E23E1D">
      <w:pPr>
        <w:pStyle w:val="BodyText"/>
        <w:rPr>
          <w:sz w:val="27"/>
        </w:rPr>
      </w:pPr>
    </w:p>
    <w:p w14:paraId="1F11FAE3" w14:textId="77777777" w:rsidR="00E23E1D" w:rsidRDefault="00FF7AAD">
      <w:pPr>
        <w:pStyle w:val="ListParagraph"/>
        <w:numPr>
          <w:ilvl w:val="2"/>
          <w:numId w:val="21"/>
        </w:numPr>
        <w:tabs>
          <w:tab w:val="left" w:pos="2711"/>
          <w:tab w:val="left" w:pos="2713"/>
        </w:tabs>
        <w:spacing w:line="292" w:lineRule="auto"/>
        <w:ind w:left="2713" w:right="376" w:hanging="720"/>
      </w:pPr>
      <w:r>
        <w:t>buy a</w:t>
      </w:r>
      <w:r>
        <w:rPr>
          <w:spacing w:val="-1"/>
        </w:rPr>
        <w:t xml:space="preserve"> </w:t>
      </w:r>
      <w:r>
        <w:t>licence</w:t>
      </w:r>
      <w:r>
        <w:rPr>
          <w:spacing w:val="-3"/>
        </w:rPr>
        <w:t xml:space="preserve"> </w:t>
      </w:r>
      <w:r>
        <w:t>to</w:t>
      </w:r>
      <w:r>
        <w:rPr>
          <w:spacing w:val="-3"/>
        </w:rPr>
        <w:t xml:space="preserve"> </w:t>
      </w:r>
      <w:r>
        <w:t>use</w:t>
      </w:r>
      <w:r>
        <w:rPr>
          <w:spacing w:val="-1"/>
        </w:rPr>
        <w:t xml:space="preserve"> </w:t>
      </w:r>
      <w:r>
        <w:t>and</w:t>
      </w:r>
      <w:r>
        <w:rPr>
          <w:spacing w:val="-5"/>
        </w:rPr>
        <w:t xml:space="preserve"> </w:t>
      </w:r>
      <w:r>
        <w:t>supply the</w:t>
      </w:r>
      <w:r>
        <w:rPr>
          <w:spacing w:val="-3"/>
        </w:rPr>
        <w:t xml:space="preserve"> </w:t>
      </w:r>
      <w:r>
        <w:t>Services</w:t>
      </w:r>
      <w:r>
        <w:rPr>
          <w:spacing w:val="-3"/>
        </w:rPr>
        <w:t xml:space="preserve"> </w:t>
      </w:r>
      <w:r>
        <w:t>which</w:t>
      </w:r>
      <w:r>
        <w:rPr>
          <w:spacing w:val="-1"/>
        </w:rPr>
        <w:t xml:space="preserve"> </w:t>
      </w:r>
      <w:r>
        <w:t>are</w:t>
      </w:r>
      <w:r>
        <w:rPr>
          <w:spacing w:val="-3"/>
        </w:rPr>
        <w:t xml:space="preserve"> </w:t>
      </w:r>
      <w:r>
        <w:t>the</w:t>
      </w:r>
      <w:r>
        <w:rPr>
          <w:spacing w:val="-3"/>
        </w:rPr>
        <w:t xml:space="preserve"> </w:t>
      </w:r>
      <w:r>
        <w:t>subject</w:t>
      </w:r>
      <w:r>
        <w:rPr>
          <w:spacing w:val="-2"/>
        </w:rPr>
        <w:t xml:space="preserve"> </w:t>
      </w:r>
      <w:r>
        <w:t>of</w:t>
      </w:r>
      <w:r>
        <w:rPr>
          <w:spacing w:val="-2"/>
        </w:rPr>
        <w:t xml:space="preserve"> </w:t>
      </w:r>
      <w:r>
        <w:t>the</w:t>
      </w:r>
      <w:r>
        <w:rPr>
          <w:spacing w:val="-3"/>
        </w:rPr>
        <w:t xml:space="preserve"> </w:t>
      </w:r>
      <w:r>
        <w:t>alleged infringement, on terms acceptable to the Buyer</w:t>
      </w:r>
    </w:p>
    <w:p w14:paraId="0FD29974" w14:textId="77777777" w:rsidR="00E23E1D" w:rsidRDefault="00E23E1D">
      <w:pPr>
        <w:pStyle w:val="BodyText"/>
        <w:spacing w:before="6"/>
        <w:rPr>
          <w:sz w:val="26"/>
        </w:rPr>
      </w:pPr>
    </w:p>
    <w:p w14:paraId="1D55B974" w14:textId="77777777" w:rsidR="00E23E1D" w:rsidRDefault="00FF7AAD">
      <w:pPr>
        <w:pStyle w:val="ListParagraph"/>
        <w:numPr>
          <w:ilvl w:val="1"/>
          <w:numId w:val="21"/>
        </w:numPr>
        <w:tabs>
          <w:tab w:val="left" w:pos="1983"/>
        </w:tabs>
        <w:ind w:left="1983" w:hanging="725"/>
      </w:pPr>
      <w:r>
        <w:t>Clause</w:t>
      </w:r>
      <w:r>
        <w:rPr>
          <w:spacing w:val="-4"/>
        </w:rPr>
        <w:t xml:space="preserve"> </w:t>
      </w:r>
      <w:r>
        <w:t>11.6</w:t>
      </w:r>
      <w:r>
        <w:rPr>
          <w:spacing w:val="-3"/>
        </w:rPr>
        <w:t xml:space="preserve"> </w:t>
      </w:r>
      <w:r>
        <w:t>will</w:t>
      </w:r>
      <w:r>
        <w:rPr>
          <w:spacing w:val="-3"/>
        </w:rPr>
        <w:t xml:space="preserve"> </w:t>
      </w:r>
      <w:r>
        <w:t>not</w:t>
      </w:r>
      <w:r>
        <w:rPr>
          <w:spacing w:val="-4"/>
        </w:rPr>
        <w:t xml:space="preserve"> </w:t>
      </w:r>
      <w:r>
        <w:t>apply</w:t>
      </w:r>
      <w:r>
        <w:rPr>
          <w:spacing w:val="-3"/>
        </w:rPr>
        <w:t xml:space="preserve"> </w:t>
      </w:r>
      <w:r>
        <w:t>if</w:t>
      </w:r>
      <w:r>
        <w:rPr>
          <w:spacing w:val="-4"/>
        </w:rPr>
        <w:t xml:space="preserve"> </w:t>
      </w:r>
      <w:r>
        <w:t>the</w:t>
      </w:r>
      <w:r>
        <w:rPr>
          <w:spacing w:val="-5"/>
        </w:rPr>
        <w:t xml:space="preserve"> </w:t>
      </w:r>
      <w:r>
        <w:t>IPR</w:t>
      </w:r>
      <w:r>
        <w:rPr>
          <w:spacing w:val="-3"/>
        </w:rPr>
        <w:t xml:space="preserve"> </w:t>
      </w:r>
      <w:r>
        <w:t>Claim</w:t>
      </w:r>
      <w:r>
        <w:rPr>
          <w:spacing w:val="-2"/>
        </w:rPr>
        <w:t xml:space="preserve"> </w:t>
      </w:r>
      <w:r>
        <w:t>is</w:t>
      </w:r>
      <w:r>
        <w:rPr>
          <w:spacing w:val="-5"/>
        </w:rPr>
        <w:t xml:space="preserve"> </w:t>
      </w:r>
      <w:r>
        <w:rPr>
          <w:spacing w:val="-4"/>
        </w:rPr>
        <w:t>from:</w:t>
      </w:r>
    </w:p>
    <w:p w14:paraId="7CB86776" w14:textId="77777777" w:rsidR="00E23E1D" w:rsidRDefault="00E23E1D">
      <w:pPr>
        <w:sectPr w:rsidR="00E23E1D">
          <w:pgSz w:w="11930" w:h="16840"/>
          <w:pgMar w:top="620" w:right="400" w:bottom="1260" w:left="580" w:header="0" w:footer="1028" w:gutter="0"/>
          <w:cols w:space="720"/>
        </w:sectPr>
      </w:pPr>
    </w:p>
    <w:p w14:paraId="49660F48" w14:textId="77777777" w:rsidR="00E23E1D" w:rsidRDefault="00FF7AAD">
      <w:pPr>
        <w:pStyle w:val="ListParagraph"/>
        <w:numPr>
          <w:ilvl w:val="2"/>
          <w:numId w:val="21"/>
        </w:numPr>
        <w:tabs>
          <w:tab w:val="left" w:pos="2711"/>
          <w:tab w:val="left" w:pos="2713"/>
        </w:tabs>
        <w:spacing w:before="81" w:line="290" w:lineRule="auto"/>
        <w:ind w:left="2713" w:right="581" w:hanging="720"/>
      </w:pPr>
      <w:r>
        <w:t>the</w:t>
      </w:r>
      <w:r>
        <w:rPr>
          <w:spacing w:val="-1"/>
        </w:rPr>
        <w:t xml:space="preserve"> </w:t>
      </w:r>
      <w:r>
        <w:t>use</w:t>
      </w:r>
      <w:r>
        <w:rPr>
          <w:spacing w:val="-3"/>
        </w:rPr>
        <w:t xml:space="preserve"> </w:t>
      </w:r>
      <w:r>
        <w:t>of</w:t>
      </w:r>
      <w:r>
        <w:rPr>
          <w:spacing w:val="-2"/>
        </w:rPr>
        <w:t xml:space="preserve"> </w:t>
      </w:r>
      <w:r>
        <w:t>data</w:t>
      </w:r>
      <w:r>
        <w:rPr>
          <w:spacing w:val="-3"/>
        </w:rPr>
        <w:t xml:space="preserve"> </w:t>
      </w:r>
      <w:r>
        <w:t>supplied</w:t>
      </w:r>
      <w:r>
        <w:rPr>
          <w:spacing w:val="-3"/>
        </w:rPr>
        <w:t xml:space="preserve"> </w:t>
      </w:r>
      <w:r>
        <w:t>by</w:t>
      </w:r>
      <w:r>
        <w:rPr>
          <w:spacing w:val="-1"/>
        </w:rPr>
        <w:t xml:space="preserve"> </w:t>
      </w:r>
      <w:r>
        <w:t>the</w:t>
      </w:r>
      <w:r>
        <w:rPr>
          <w:spacing w:val="-3"/>
        </w:rPr>
        <w:t xml:space="preserve"> </w:t>
      </w:r>
      <w:r>
        <w:t>Buyer</w:t>
      </w:r>
      <w:r>
        <w:rPr>
          <w:spacing w:val="-2"/>
        </w:rPr>
        <w:t xml:space="preserve"> </w:t>
      </w:r>
      <w:r>
        <w:t>which</w:t>
      </w:r>
      <w:r>
        <w:rPr>
          <w:spacing w:val="-3"/>
        </w:rPr>
        <w:t xml:space="preserve"> </w:t>
      </w:r>
      <w:r>
        <w:t>the</w:t>
      </w:r>
      <w:r>
        <w:rPr>
          <w:spacing w:val="-1"/>
        </w:rPr>
        <w:t xml:space="preserve"> </w:t>
      </w:r>
      <w:r>
        <w:t>Supplier isn’t required</w:t>
      </w:r>
      <w:r>
        <w:rPr>
          <w:spacing w:val="-6"/>
        </w:rPr>
        <w:t xml:space="preserve"> </w:t>
      </w:r>
      <w:r>
        <w:t>to</w:t>
      </w:r>
      <w:r>
        <w:rPr>
          <w:spacing w:val="-1"/>
        </w:rPr>
        <w:t xml:space="preserve"> </w:t>
      </w:r>
      <w:r>
        <w:t>verify under this Call-Off Contract</w:t>
      </w:r>
    </w:p>
    <w:p w14:paraId="6B6508E8" w14:textId="77777777" w:rsidR="00E23E1D" w:rsidRDefault="00E23E1D">
      <w:pPr>
        <w:pStyle w:val="BodyText"/>
        <w:spacing w:before="2"/>
        <w:rPr>
          <w:sz w:val="27"/>
        </w:rPr>
      </w:pPr>
    </w:p>
    <w:p w14:paraId="1E139EA0" w14:textId="77777777" w:rsidR="00E23E1D" w:rsidRDefault="00FF7AAD">
      <w:pPr>
        <w:pStyle w:val="ListParagraph"/>
        <w:numPr>
          <w:ilvl w:val="2"/>
          <w:numId w:val="21"/>
        </w:numPr>
        <w:tabs>
          <w:tab w:val="left" w:pos="2711"/>
        </w:tabs>
        <w:ind w:left="2711" w:hanging="718"/>
      </w:pPr>
      <w:r>
        <w:t>other</w:t>
      </w:r>
      <w:r>
        <w:rPr>
          <w:spacing w:val="-8"/>
        </w:rPr>
        <w:t xml:space="preserve"> </w:t>
      </w:r>
      <w:r>
        <w:t>material</w:t>
      </w:r>
      <w:r>
        <w:rPr>
          <w:spacing w:val="-4"/>
        </w:rPr>
        <w:t xml:space="preserve"> </w:t>
      </w:r>
      <w:r>
        <w:t>provided</w:t>
      </w:r>
      <w:r>
        <w:rPr>
          <w:spacing w:val="-4"/>
        </w:rPr>
        <w:t xml:space="preserve"> </w:t>
      </w:r>
      <w:r>
        <w:t>by</w:t>
      </w:r>
      <w:r>
        <w:rPr>
          <w:spacing w:val="-4"/>
        </w:rPr>
        <w:t xml:space="preserve"> </w:t>
      </w:r>
      <w:r>
        <w:t>the</w:t>
      </w:r>
      <w:r>
        <w:rPr>
          <w:spacing w:val="-6"/>
        </w:rPr>
        <w:t xml:space="preserve"> </w:t>
      </w:r>
      <w:r>
        <w:t>Buyer</w:t>
      </w:r>
      <w:r>
        <w:rPr>
          <w:spacing w:val="-5"/>
        </w:rPr>
        <w:t xml:space="preserve"> </w:t>
      </w:r>
      <w:r>
        <w:t>necessary</w:t>
      </w:r>
      <w:r>
        <w:rPr>
          <w:spacing w:val="-6"/>
        </w:rPr>
        <w:t xml:space="preserve"> </w:t>
      </w:r>
      <w:r>
        <w:t>for</w:t>
      </w:r>
      <w:r>
        <w:rPr>
          <w:spacing w:val="-5"/>
        </w:rPr>
        <w:t xml:space="preserve"> </w:t>
      </w:r>
      <w:r>
        <w:t>the</w:t>
      </w:r>
      <w:r>
        <w:rPr>
          <w:spacing w:val="-4"/>
        </w:rPr>
        <w:t xml:space="preserve"> </w:t>
      </w:r>
      <w:r>
        <w:rPr>
          <w:spacing w:val="-2"/>
        </w:rPr>
        <w:t>Services</w:t>
      </w:r>
    </w:p>
    <w:p w14:paraId="71B91ACB" w14:textId="77777777" w:rsidR="00E23E1D" w:rsidRDefault="00E23E1D">
      <w:pPr>
        <w:pStyle w:val="BodyText"/>
        <w:spacing w:before="2"/>
        <w:rPr>
          <w:sz w:val="31"/>
        </w:rPr>
      </w:pPr>
    </w:p>
    <w:p w14:paraId="6545C033" w14:textId="77777777" w:rsidR="00E23E1D" w:rsidRDefault="00FF7AAD">
      <w:pPr>
        <w:pStyle w:val="ListParagraph"/>
        <w:numPr>
          <w:ilvl w:val="1"/>
          <w:numId w:val="21"/>
        </w:numPr>
        <w:tabs>
          <w:tab w:val="left" w:pos="1976"/>
          <w:tab w:val="left" w:pos="1978"/>
        </w:tabs>
        <w:spacing w:before="1"/>
        <w:ind w:left="1978" w:right="854" w:hanging="720"/>
        <w:jc w:val="both"/>
      </w:pPr>
      <w:r>
        <w:t>If</w:t>
      </w:r>
      <w:r>
        <w:rPr>
          <w:spacing w:val="-1"/>
        </w:rPr>
        <w:t xml:space="preserve"> </w:t>
      </w:r>
      <w:r>
        <w:t>the</w:t>
      </w:r>
      <w:r>
        <w:rPr>
          <w:spacing w:val="-2"/>
        </w:rPr>
        <w:t xml:space="preserve"> </w:t>
      </w:r>
      <w:r>
        <w:t>Supplier does</w:t>
      </w:r>
      <w:r>
        <w:rPr>
          <w:spacing w:val="-2"/>
        </w:rPr>
        <w:t xml:space="preserve"> </w:t>
      </w:r>
      <w:r>
        <w:t>not</w:t>
      </w:r>
      <w:r>
        <w:rPr>
          <w:spacing w:val="-1"/>
        </w:rPr>
        <w:t xml:space="preserve"> </w:t>
      </w:r>
      <w:r>
        <w:t>comply with</w:t>
      </w:r>
      <w:r>
        <w:rPr>
          <w:spacing w:val="-2"/>
        </w:rPr>
        <w:t xml:space="preserve"> </w:t>
      </w:r>
      <w:r>
        <w:t>this</w:t>
      </w:r>
      <w:r>
        <w:rPr>
          <w:spacing w:val="-2"/>
        </w:rPr>
        <w:t xml:space="preserve"> </w:t>
      </w:r>
      <w:r>
        <w:t>clause 11,</w:t>
      </w:r>
      <w:r>
        <w:rPr>
          <w:spacing w:val="-1"/>
        </w:rPr>
        <w:t xml:space="preserve"> </w:t>
      </w:r>
      <w:r>
        <w:t>the Buyer</w:t>
      </w:r>
      <w:r>
        <w:rPr>
          <w:spacing w:val="-1"/>
        </w:rPr>
        <w:t xml:space="preserve"> </w:t>
      </w:r>
      <w:r>
        <w:t>may</w:t>
      </w:r>
      <w:r>
        <w:rPr>
          <w:spacing w:val="-2"/>
        </w:rPr>
        <w:t xml:space="preserve"> </w:t>
      </w:r>
      <w:r>
        <w:t>End this Call-Off Contract</w:t>
      </w:r>
      <w:r>
        <w:rPr>
          <w:spacing w:val="-3"/>
        </w:rPr>
        <w:t xml:space="preserve"> </w:t>
      </w:r>
      <w:r>
        <w:t>for</w:t>
      </w:r>
      <w:r>
        <w:rPr>
          <w:spacing w:val="-3"/>
        </w:rPr>
        <w:t xml:space="preserve"> </w:t>
      </w:r>
      <w:r>
        <w:t>Material</w:t>
      </w:r>
      <w:r>
        <w:rPr>
          <w:spacing w:val="-2"/>
        </w:rPr>
        <w:t xml:space="preserve"> </w:t>
      </w:r>
      <w:r>
        <w:t>Breach. The</w:t>
      </w:r>
      <w:r>
        <w:rPr>
          <w:spacing w:val="-4"/>
        </w:rPr>
        <w:t xml:space="preserve"> </w:t>
      </w:r>
      <w:r>
        <w:t>Supplier</w:t>
      </w:r>
      <w:r>
        <w:rPr>
          <w:spacing w:val="-1"/>
        </w:rPr>
        <w:t xml:space="preserve"> </w:t>
      </w:r>
      <w:r>
        <w:t>will, on</w:t>
      </w:r>
      <w:r>
        <w:rPr>
          <w:spacing w:val="-2"/>
        </w:rPr>
        <w:t xml:space="preserve"> </w:t>
      </w:r>
      <w:r>
        <w:t>demand,</w:t>
      </w:r>
      <w:r>
        <w:rPr>
          <w:spacing w:val="-3"/>
        </w:rPr>
        <w:t xml:space="preserve"> </w:t>
      </w:r>
      <w:r>
        <w:t>refund</w:t>
      </w:r>
      <w:r>
        <w:rPr>
          <w:spacing w:val="-4"/>
        </w:rPr>
        <w:t xml:space="preserve"> </w:t>
      </w:r>
      <w:r>
        <w:t>the</w:t>
      </w:r>
      <w:r>
        <w:rPr>
          <w:spacing w:val="-4"/>
        </w:rPr>
        <w:t xml:space="preserve"> </w:t>
      </w:r>
      <w:r>
        <w:t>Buyer</w:t>
      </w:r>
      <w:r>
        <w:rPr>
          <w:spacing w:val="-1"/>
        </w:rPr>
        <w:t xml:space="preserve"> </w:t>
      </w:r>
      <w:r>
        <w:t>all</w:t>
      </w:r>
      <w:r>
        <w:rPr>
          <w:spacing w:val="-5"/>
        </w:rPr>
        <w:t xml:space="preserve"> </w:t>
      </w:r>
      <w:r>
        <w:t>the money paid for the affected Services.</w:t>
      </w:r>
    </w:p>
    <w:p w14:paraId="3FEB5871" w14:textId="77777777" w:rsidR="00E23E1D" w:rsidRDefault="00E23E1D">
      <w:pPr>
        <w:pStyle w:val="BodyText"/>
        <w:rPr>
          <w:sz w:val="24"/>
        </w:rPr>
      </w:pPr>
    </w:p>
    <w:p w14:paraId="42ACC0D1" w14:textId="77777777" w:rsidR="00E23E1D" w:rsidRDefault="00E23E1D">
      <w:pPr>
        <w:pStyle w:val="BodyText"/>
        <w:rPr>
          <w:sz w:val="24"/>
        </w:rPr>
      </w:pPr>
    </w:p>
    <w:p w14:paraId="786DDCA0" w14:textId="77777777" w:rsidR="00E23E1D" w:rsidRDefault="00FF7AAD">
      <w:pPr>
        <w:pStyle w:val="Heading2"/>
        <w:numPr>
          <w:ilvl w:val="0"/>
          <w:numId w:val="21"/>
        </w:numPr>
        <w:tabs>
          <w:tab w:val="left" w:pos="1995"/>
        </w:tabs>
        <w:spacing w:before="188"/>
        <w:ind w:left="1995" w:hanging="737"/>
        <w:jc w:val="left"/>
      </w:pPr>
      <w:r>
        <w:rPr>
          <w:color w:val="434343"/>
        </w:rPr>
        <w:t>Protection</w:t>
      </w:r>
      <w:r>
        <w:rPr>
          <w:color w:val="434343"/>
          <w:spacing w:val="-5"/>
        </w:rPr>
        <w:t xml:space="preserve"> </w:t>
      </w:r>
      <w:r>
        <w:rPr>
          <w:color w:val="434343"/>
        </w:rPr>
        <w:t>of</w:t>
      </w:r>
      <w:r>
        <w:rPr>
          <w:color w:val="434343"/>
          <w:spacing w:val="-5"/>
        </w:rPr>
        <w:t xml:space="preserve"> </w:t>
      </w:r>
      <w:r>
        <w:rPr>
          <w:color w:val="434343"/>
          <w:spacing w:val="-2"/>
        </w:rPr>
        <w:t>information</w:t>
      </w:r>
    </w:p>
    <w:p w14:paraId="29B5EA00" w14:textId="77777777" w:rsidR="00E23E1D" w:rsidRDefault="00FF7AAD">
      <w:pPr>
        <w:pStyle w:val="ListParagraph"/>
        <w:numPr>
          <w:ilvl w:val="1"/>
          <w:numId w:val="21"/>
        </w:numPr>
        <w:tabs>
          <w:tab w:val="left" w:pos="1997"/>
        </w:tabs>
        <w:spacing w:before="200"/>
        <w:ind w:left="1997" w:hanging="739"/>
      </w:pPr>
      <w:r>
        <w:t>The</w:t>
      </w:r>
      <w:r>
        <w:rPr>
          <w:spacing w:val="-7"/>
        </w:rPr>
        <w:t xml:space="preserve"> </w:t>
      </w:r>
      <w:r>
        <w:t>Supplier</w:t>
      </w:r>
      <w:r>
        <w:rPr>
          <w:spacing w:val="-4"/>
        </w:rPr>
        <w:t xml:space="preserve"> must:</w:t>
      </w:r>
    </w:p>
    <w:p w14:paraId="42DECFDA" w14:textId="77777777" w:rsidR="00E23E1D" w:rsidRDefault="00E23E1D">
      <w:pPr>
        <w:pStyle w:val="BodyText"/>
        <w:spacing w:before="5"/>
        <w:rPr>
          <w:sz w:val="31"/>
        </w:rPr>
      </w:pPr>
    </w:p>
    <w:p w14:paraId="78D8AD77" w14:textId="77777777" w:rsidR="00E23E1D" w:rsidRDefault="00FF7AAD">
      <w:pPr>
        <w:pStyle w:val="ListParagraph"/>
        <w:numPr>
          <w:ilvl w:val="2"/>
          <w:numId w:val="21"/>
        </w:numPr>
        <w:tabs>
          <w:tab w:val="left" w:pos="2662"/>
          <w:tab w:val="left" w:pos="2713"/>
        </w:tabs>
        <w:spacing w:line="290" w:lineRule="auto"/>
        <w:ind w:left="2713" w:right="956" w:hanging="720"/>
      </w:pPr>
      <w:r>
        <w:t>comply</w:t>
      </w:r>
      <w:r>
        <w:rPr>
          <w:spacing w:val="-4"/>
        </w:rPr>
        <w:t xml:space="preserve"> </w:t>
      </w:r>
      <w:r>
        <w:t>with</w:t>
      </w:r>
      <w:r>
        <w:rPr>
          <w:spacing w:val="-4"/>
        </w:rPr>
        <w:t xml:space="preserve"> </w:t>
      </w:r>
      <w:r>
        <w:t>the</w:t>
      </w:r>
      <w:r>
        <w:rPr>
          <w:spacing w:val="-2"/>
        </w:rPr>
        <w:t xml:space="preserve"> </w:t>
      </w:r>
      <w:r>
        <w:t>Buyer’s</w:t>
      </w:r>
      <w:r>
        <w:rPr>
          <w:spacing w:val="-1"/>
        </w:rPr>
        <w:t xml:space="preserve"> </w:t>
      </w:r>
      <w:r>
        <w:t>written</w:t>
      </w:r>
      <w:r>
        <w:rPr>
          <w:spacing w:val="-4"/>
        </w:rPr>
        <w:t xml:space="preserve"> </w:t>
      </w:r>
      <w:r>
        <w:t>instructions</w:t>
      </w:r>
      <w:r>
        <w:rPr>
          <w:spacing w:val="-1"/>
        </w:rPr>
        <w:t xml:space="preserve"> </w:t>
      </w:r>
      <w:r>
        <w:t>and</w:t>
      </w:r>
      <w:r>
        <w:rPr>
          <w:spacing w:val="-4"/>
        </w:rPr>
        <w:t xml:space="preserve"> </w:t>
      </w:r>
      <w:r>
        <w:t>this</w:t>
      </w:r>
      <w:r>
        <w:rPr>
          <w:spacing w:val="-1"/>
        </w:rPr>
        <w:t xml:space="preserve"> </w:t>
      </w:r>
      <w:r>
        <w:t>Call-Off</w:t>
      </w:r>
      <w:r>
        <w:rPr>
          <w:spacing w:val="-3"/>
        </w:rPr>
        <w:t xml:space="preserve"> </w:t>
      </w:r>
      <w:r>
        <w:t>Contract</w:t>
      </w:r>
      <w:r>
        <w:rPr>
          <w:spacing w:val="-1"/>
        </w:rPr>
        <w:t xml:space="preserve"> </w:t>
      </w:r>
      <w:r>
        <w:t>when Processing Buyer Personal Data</w:t>
      </w:r>
    </w:p>
    <w:p w14:paraId="2B83B52E" w14:textId="77777777" w:rsidR="00E23E1D" w:rsidRDefault="00E23E1D">
      <w:pPr>
        <w:pStyle w:val="BodyText"/>
        <w:spacing w:before="10"/>
        <w:rPr>
          <w:sz w:val="26"/>
        </w:rPr>
      </w:pPr>
    </w:p>
    <w:p w14:paraId="76CA5E6E" w14:textId="77777777" w:rsidR="00E23E1D" w:rsidRDefault="00FF7AAD">
      <w:pPr>
        <w:pStyle w:val="ListParagraph"/>
        <w:numPr>
          <w:ilvl w:val="2"/>
          <w:numId w:val="21"/>
        </w:numPr>
        <w:tabs>
          <w:tab w:val="left" w:pos="2664"/>
          <w:tab w:val="left" w:pos="2713"/>
        </w:tabs>
        <w:spacing w:before="1" w:line="290" w:lineRule="auto"/>
        <w:ind w:left="2713" w:right="647" w:hanging="720"/>
      </w:pPr>
      <w:r>
        <w:t>only Process</w:t>
      </w:r>
      <w:r>
        <w:rPr>
          <w:spacing w:val="-3"/>
        </w:rPr>
        <w:t xml:space="preserve"> </w:t>
      </w:r>
      <w:r>
        <w:t>the</w:t>
      </w:r>
      <w:r>
        <w:rPr>
          <w:spacing w:val="-3"/>
        </w:rPr>
        <w:t xml:space="preserve"> </w:t>
      </w:r>
      <w:r>
        <w:t>Buyer Personal</w:t>
      </w:r>
      <w:r>
        <w:rPr>
          <w:spacing w:val="-2"/>
        </w:rPr>
        <w:t xml:space="preserve"> </w:t>
      </w:r>
      <w:r>
        <w:t>Data</w:t>
      </w:r>
      <w:r>
        <w:rPr>
          <w:spacing w:val="-3"/>
        </w:rPr>
        <w:t xml:space="preserve"> </w:t>
      </w:r>
      <w:r>
        <w:t>as</w:t>
      </w:r>
      <w:r>
        <w:rPr>
          <w:spacing w:val="-3"/>
        </w:rPr>
        <w:t xml:space="preserve"> </w:t>
      </w:r>
      <w:r>
        <w:t>necessary</w:t>
      </w:r>
      <w:r>
        <w:rPr>
          <w:spacing w:val="-3"/>
        </w:rPr>
        <w:t xml:space="preserve"> </w:t>
      </w:r>
      <w:r>
        <w:t>for</w:t>
      </w:r>
      <w:r>
        <w:rPr>
          <w:spacing w:val="-2"/>
        </w:rPr>
        <w:t xml:space="preserve"> </w:t>
      </w:r>
      <w:r>
        <w:t>the</w:t>
      </w:r>
      <w:r>
        <w:rPr>
          <w:spacing w:val="-1"/>
        </w:rPr>
        <w:t xml:space="preserve"> </w:t>
      </w:r>
      <w:r>
        <w:t>provision</w:t>
      </w:r>
      <w:r>
        <w:rPr>
          <w:spacing w:val="-1"/>
        </w:rPr>
        <w:t xml:space="preserve"> </w:t>
      </w:r>
      <w:r>
        <w:t>of</w:t>
      </w:r>
      <w:r>
        <w:rPr>
          <w:spacing w:val="-2"/>
        </w:rPr>
        <w:t xml:space="preserve"> </w:t>
      </w:r>
      <w:r>
        <w:t>the</w:t>
      </w:r>
      <w:r>
        <w:rPr>
          <w:spacing w:val="-3"/>
        </w:rPr>
        <w:t xml:space="preserve"> </w:t>
      </w:r>
      <w:r>
        <w:t>G- Cloud</w:t>
      </w:r>
      <w:r>
        <w:rPr>
          <w:spacing w:val="80"/>
        </w:rPr>
        <w:t xml:space="preserve"> </w:t>
      </w:r>
      <w:r>
        <w:t>Services or as required by Law or any Regulatory Body</w:t>
      </w:r>
    </w:p>
    <w:p w14:paraId="4C958F0E" w14:textId="77777777" w:rsidR="00E23E1D" w:rsidRDefault="00E23E1D">
      <w:pPr>
        <w:pStyle w:val="BodyText"/>
        <w:spacing w:before="10"/>
        <w:rPr>
          <w:sz w:val="26"/>
        </w:rPr>
      </w:pPr>
    </w:p>
    <w:p w14:paraId="209DF7E9" w14:textId="77777777" w:rsidR="00E23E1D" w:rsidRDefault="00FF7AAD">
      <w:pPr>
        <w:pStyle w:val="ListParagraph"/>
        <w:numPr>
          <w:ilvl w:val="2"/>
          <w:numId w:val="21"/>
        </w:numPr>
        <w:tabs>
          <w:tab w:val="left" w:pos="2664"/>
          <w:tab w:val="left" w:pos="2713"/>
        </w:tabs>
        <w:spacing w:line="290" w:lineRule="auto"/>
        <w:ind w:left="2713" w:right="921" w:hanging="720"/>
      </w:pPr>
      <w:r>
        <w:t>take</w:t>
      </w:r>
      <w:r>
        <w:rPr>
          <w:spacing w:val="-4"/>
        </w:rPr>
        <w:t xml:space="preserve"> </w:t>
      </w:r>
      <w:r>
        <w:t>reasonable</w:t>
      </w:r>
      <w:r>
        <w:rPr>
          <w:spacing w:val="-2"/>
        </w:rPr>
        <w:t xml:space="preserve"> </w:t>
      </w:r>
      <w:r>
        <w:t>steps</w:t>
      </w:r>
      <w:r>
        <w:rPr>
          <w:spacing w:val="-4"/>
        </w:rPr>
        <w:t xml:space="preserve"> </w:t>
      </w:r>
      <w:r>
        <w:t>to</w:t>
      </w:r>
      <w:r>
        <w:rPr>
          <w:spacing w:val="-2"/>
        </w:rPr>
        <w:t xml:space="preserve"> </w:t>
      </w:r>
      <w:r>
        <w:t>ensure</w:t>
      </w:r>
      <w:r>
        <w:rPr>
          <w:spacing w:val="-4"/>
        </w:rPr>
        <w:t xml:space="preserve"> </w:t>
      </w:r>
      <w:r>
        <w:t>that any</w:t>
      </w:r>
      <w:r>
        <w:rPr>
          <w:spacing w:val="-4"/>
        </w:rPr>
        <w:t xml:space="preserve"> </w:t>
      </w:r>
      <w:r>
        <w:t>Supplier</w:t>
      </w:r>
      <w:r>
        <w:rPr>
          <w:spacing w:val="-1"/>
        </w:rPr>
        <w:t xml:space="preserve"> </w:t>
      </w:r>
      <w:r>
        <w:t>Staff who</w:t>
      </w:r>
      <w:r>
        <w:rPr>
          <w:spacing w:val="-4"/>
        </w:rPr>
        <w:t xml:space="preserve"> </w:t>
      </w:r>
      <w:r>
        <w:t>have</w:t>
      </w:r>
      <w:r>
        <w:rPr>
          <w:spacing w:val="-2"/>
        </w:rPr>
        <w:t xml:space="preserve"> </w:t>
      </w:r>
      <w:r>
        <w:t>access</w:t>
      </w:r>
      <w:r>
        <w:rPr>
          <w:spacing w:val="-4"/>
        </w:rPr>
        <w:t xml:space="preserve"> </w:t>
      </w:r>
      <w:r>
        <w:t>to Buyer Personal Data act in compliance with Supplier's security processes</w:t>
      </w:r>
    </w:p>
    <w:p w14:paraId="673C67BB" w14:textId="77777777" w:rsidR="00E23E1D" w:rsidRDefault="00E23E1D">
      <w:pPr>
        <w:pStyle w:val="BodyText"/>
        <w:spacing w:before="8"/>
        <w:rPr>
          <w:sz w:val="26"/>
        </w:rPr>
      </w:pPr>
    </w:p>
    <w:p w14:paraId="136452B8" w14:textId="77777777" w:rsidR="00E23E1D" w:rsidRDefault="00FF7AAD">
      <w:pPr>
        <w:pStyle w:val="ListParagraph"/>
        <w:numPr>
          <w:ilvl w:val="1"/>
          <w:numId w:val="21"/>
        </w:numPr>
        <w:tabs>
          <w:tab w:val="left" w:pos="1747"/>
          <w:tab w:val="left" w:pos="1978"/>
        </w:tabs>
        <w:spacing w:line="292" w:lineRule="auto"/>
        <w:ind w:left="1978" w:right="996" w:hanging="720"/>
      </w:pPr>
      <w:r>
        <w:t>The</w:t>
      </w:r>
      <w:r>
        <w:rPr>
          <w:spacing w:val="-4"/>
        </w:rPr>
        <w:t xml:space="preserve"> </w:t>
      </w:r>
      <w:r>
        <w:t>Supplier</w:t>
      </w:r>
      <w:r>
        <w:rPr>
          <w:spacing w:val="-1"/>
        </w:rPr>
        <w:t xml:space="preserve"> </w:t>
      </w:r>
      <w:r>
        <w:t>must</w:t>
      </w:r>
      <w:r>
        <w:rPr>
          <w:spacing w:val="-3"/>
        </w:rPr>
        <w:t xml:space="preserve"> </w:t>
      </w:r>
      <w:r>
        <w:t>fully</w:t>
      </w:r>
      <w:r>
        <w:rPr>
          <w:spacing w:val="-1"/>
        </w:rPr>
        <w:t xml:space="preserve"> </w:t>
      </w:r>
      <w:r>
        <w:t>assist with</w:t>
      </w:r>
      <w:r>
        <w:rPr>
          <w:spacing w:val="-4"/>
        </w:rPr>
        <w:t xml:space="preserve"> </w:t>
      </w:r>
      <w:r>
        <w:t>any</w:t>
      </w:r>
      <w:r>
        <w:rPr>
          <w:spacing w:val="-4"/>
        </w:rPr>
        <w:t xml:space="preserve"> </w:t>
      </w:r>
      <w:r>
        <w:t>complaint</w:t>
      </w:r>
      <w:r>
        <w:rPr>
          <w:spacing w:val="-1"/>
        </w:rPr>
        <w:t xml:space="preserve"> </w:t>
      </w:r>
      <w:r>
        <w:t>or</w:t>
      </w:r>
      <w:r>
        <w:rPr>
          <w:spacing w:val="-3"/>
        </w:rPr>
        <w:t xml:space="preserve"> </w:t>
      </w:r>
      <w:r>
        <w:t>request</w:t>
      </w:r>
      <w:r>
        <w:rPr>
          <w:spacing w:val="-3"/>
        </w:rPr>
        <w:t xml:space="preserve"> </w:t>
      </w:r>
      <w:r>
        <w:t>for</w:t>
      </w:r>
      <w:r>
        <w:rPr>
          <w:spacing w:val="-3"/>
        </w:rPr>
        <w:t xml:space="preserve"> </w:t>
      </w:r>
      <w:r>
        <w:t>Buyer</w:t>
      </w:r>
      <w:r>
        <w:rPr>
          <w:spacing w:val="-3"/>
        </w:rPr>
        <w:t xml:space="preserve"> </w:t>
      </w:r>
      <w:r>
        <w:t>Personal</w:t>
      </w:r>
      <w:r>
        <w:rPr>
          <w:spacing w:val="-3"/>
        </w:rPr>
        <w:t xml:space="preserve"> </w:t>
      </w:r>
      <w:r>
        <w:t>Data including by:</w:t>
      </w:r>
    </w:p>
    <w:p w14:paraId="0AC611E6" w14:textId="77777777" w:rsidR="00E23E1D" w:rsidRDefault="00E23E1D">
      <w:pPr>
        <w:pStyle w:val="BodyText"/>
        <w:spacing w:before="8"/>
        <w:rPr>
          <w:sz w:val="26"/>
        </w:rPr>
      </w:pPr>
    </w:p>
    <w:p w14:paraId="6BA948BE" w14:textId="77777777" w:rsidR="00E23E1D" w:rsidRDefault="00FF7AAD">
      <w:pPr>
        <w:pStyle w:val="ListParagraph"/>
        <w:numPr>
          <w:ilvl w:val="2"/>
          <w:numId w:val="21"/>
        </w:numPr>
        <w:tabs>
          <w:tab w:val="left" w:pos="2647"/>
        </w:tabs>
        <w:ind w:left="2647" w:hanging="671"/>
      </w:pPr>
      <w:r>
        <w:t>providing</w:t>
      </w:r>
      <w:r>
        <w:rPr>
          <w:spacing w:val="-7"/>
        </w:rPr>
        <w:t xml:space="preserve"> </w:t>
      </w:r>
      <w:r>
        <w:t>the</w:t>
      </w:r>
      <w:r>
        <w:rPr>
          <w:spacing w:val="-4"/>
        </w:rPr>
        <w:t xml:space="preserve"> </w:t>
      </w:r>
      <w:r>
        <w:t>Buyer</w:t>
      </w:r>
      <w:r>
        <w:rPr>
          <w:spacing w:val="-3"/>
        </w:rPr>
        <w:t xml:space="preserve"> </w:t>
      </w:r>
      <w:r>
        <w:t>with</w:t>
      </w:r>
      <w:r>
        <w:rPr>
          <w:spacing w:val="-7"/>
        </w:rPr>
        <w:t xml:space="preserve"> </w:t>
      </w:r>
      <w:r>
        <w:t>full</w:t>
      </w:r>
      <w:r>
        <w:rPr>
          <w:spacing w:val="-4"/>
        </w:rPr>
        <w:t xml:space="preserve"> </w:t>
      </w:r>
      <w:r>
        <w:t>details</w:t>
      </w:r>
      <w:r>
        <w:rPr>
          <w:spacing w:val="-3"/>
        </w:rPr>
        <w:t xml:space="preserve"> </w:t>
      </w:r>
      <w:r>
        <w:t>of</w:t>
      </w:r>
      <w:r>
        <w:rPr>
          <w:spacing w:val="-6"/>
        </w:rPr>
        <w:t xml:space="preserve"> </w:t>
      </w:r>
      <w:r>
        <w:t>the</w:t>
      </w:r>
      <w:r>
        <w:rPr>
          <w:spacing w:val="-9"/>
        </w:rPr>
        <w:t xml:space="preserve"> </w:t>
      </w:r>
      <w:r>
        <w:t>complaint</w:t>
      </w:r>
      <w:r>
        <w:rPr>
          <w:spacing w:val="-3"/>
        </w:rPr>
        <w:t xml:space="preserve"> </w:t>
      </w:r>
      <w:r>
        <w:t>or</w:t>
      </w:r>
      <w:r>
        <w:rPr>
          <w:spacing w:val="-5"/>
        </w:rPr>
        <w:t xml:space="preserve"> </w:t>
      </w:r>
      <w:r>
        <w:rPr>
          <w:spacing w:val="-2"/>
        </w:rPr>
        <w:t>request</w:t>
      </w:r>
    </w:p>
    <w:p w14:paraId="585896F6" w14:textId="77777777" w:rsidR="00E23E1D" w:rsidRDefault="00E23E1D">
      <w:pPr>
        <w:pStyle w:val="BodyText"/>
        <w:spacing w:before="5"/>
        <w:rPr>
          <w:sz w:val="31"/>
        </w:rPr>
      </w:pPr>
    </w:p>
    <w:p w14:paraId="59A4319C" w14:textId="77777777" w:rsidR="00E23E1D" w:rsidRDefault="00FF7AAD">
      <w:pPr>
        <w:pStyle w:val="ListParagraph"/>
        <w:numPr>
          <w:ilvl w:val="2"/>
          <w:numId w:val="21"/>
        </w:numPr>
        <w:tabs>
          <w:tab w:val="left" w:pos="2664"/>
          <w:tab w:val="left" w:pos="2713"/>
        </w:tabs>
        <w:spacing w:line="290" w:lineRule="auto"/>
        <w:ind w:left="2713" w:right="349" w:hanging="720"/>
      </w:pPr>
      <w:r>
        <w:t>complying</w:t>
      </w:r>
      <w:r>
        <w:rPr>
          <w:spacing w:val="-2"/>
        </w:rPr>
        <w:t xml:space="preserve"> </w:t>
      </w:r>
      <w:r>
        <w:t>with</w:t>
      </w:r>
      <w:r>
        <w:rPr>
          <w:spacing w:val="-4"/>
        </w:rPr>
        <w:t xml:space="preserve"> </w:t>
      </w:r>
      <w:r>
        <w:t>a</w:t>
      </w:r>
      <w:r>
        <w:rPr>
          <w:spacing w:val="-6"/>
        </w:rPr>
        <w:t xml:space="preserve"> </w:t>
      </w:r>
      <w:r>
        <w:t>data</w:t>
      </w:r>
      <w:r>
        <w:rPr>
          <w:spacing w:val="-2"/>
        </w:rPr>
        <w:t xml:space="preserve"> </w:t>
      </w:r>
      <w:r>
        <w:t>access</w:t>
      </w:r>
      <w:r>
        <w:rPr>
          <w:spacing w:val="-4"/>
        </w:rPr>
        <w:t xml:space="preserve"> </w:t>
      </w:r>
      <w:r>
        <w:t>request within</w:t>
      </w:r>
      <w:r>
        <w:rPr>
          <w:spacing w:val="-2"/>
        </w:rPr>
        <w:t xml:space="preserve"> </w:t>
      </w:r>
      <w:r>
        <w:t>the</w:t>
      </w:r>
      <w:r>
        <w:rPr>
          <w:spacing w:val="-4"/>
        </w:rPr>
        <w:t xml:space="preserve"> </w:t>
      </w:r>
      <w:r>
        <w:t>timescales</w:t>
      </w:r>
      <w:r>
        <w:rPr>
          <w:spacing w:val="-4"/>
        </w:rPr>
        <w:t xml:space="preserve"> </w:t>
      </w:r>
      <w:r>
        <w:t>in</w:t>
      </w:r>
      <w:r>
        <w:rPr>
          <w:spacing w:val="-2"/>
        </w:rPr>
        <w:t xml:space="preserve"> </w:t>
      </w:r>
      <w:r>
        <w:t>the</w:t>
      </w:r>
      <w:r>
        <w:rPr>
          <w:spacing w:val="-4"/>
        </w:rPr>
        <w:t xml:space="preserve"> </w:t>
      </w:r>
      <w:r>
        <w:t>Data</w:t>
      </w:r>
      <w:r>
        <w:rPr>
          <w:spacing w:val="-1"/>
        </w:rPr>
        <w:t xml:space="preserve"> </w:t>
      </w:r>
      <w:r>
        <w:t>Protection Legislation and following the Buyer’s instructions</w:t>
      </w:r>
    </w:p>
    <w:p w14:paraId="0B100A23" w14:textId="77777777" w:rsidR="00E23E1D" w:rsidRDefault="00E23E1D">
      <w:pPr>
        <w:pStyle w:val="BodyText"/>
        <w:spacing w:before="10"/>
        <w:rPr>
          <w:sz w:val="26"/>
        </w:rPr>
      </w:pPr>
    </w:p>
    <w:p w14:paraId="016199BD" w14:textId="77777777" w:rsidR="00E23E1D" w:rsidRDefault="00FF7AAD">
      <w:pPr>
        <w:pStyle w:val="ListParagraph"/>
        <w:numPr>
          <w:ilvl w:val="2"/>
          <w:numId w:val="21"/>
        </w:numPr>
        <w:tabs>
          <w:tab w:val="left" w:pos="2649"/>
          <w:tab w:val="left" w:pos="2698"/>
        </w:tabs>
        <w:spacing w:line="290" w:lineRule="auto"/>
        <w:ind w:left="2698" w:right="560" w:hanging="720"/>
      </w:pPr>
      <w:r>
        <w:t>providing</w:t>
      </w:r>
      <w:r>
        <w:rPr>
          <w:spacing w:val="-4"/>
        </w:rPr>
        <w:t xml:space="preserve"> </w:t>
      </w:r>
      <w:r>
        <w:t>the</w:t>
      </w:r>
      <w:r>
        <w:rPr>
          <w:spacing w:val="-3"/>
        </w:rPr>
        <w:t xml:space="preserve"> </w:t>
      </w:r>
      <w:r>
        <w:t>Buyer</w:t>
      </w:r>
      <w:r>
        <w:rPr>
          <w:spacing w:val="-2"/>
        </w:rPr>
        <w:t xml:space="preserve"> </w:t>
      </w:r>
      <w:r>
        <w:t>with</w:t>
      </w:r>
      <w:r>
        <w:rPr>
          <w:spacing w:val="-4"/>
        </w:rPr>
        <w:t xml:space="preserve"> </w:t>
      </w:r>
      <w:r>
        <w:t>any</w:t>
      </w:r>
      <w:r>
        <w:rPr>
          <w:spacing w:val="-2"/>
        </w:rPr>
        <w:t xml:space="preserve"> </w:t>
      </w:r>
      <w:r>
        <w:t>Buyer</w:t>
      </w:r>
      <w:r>
        <w:rPr>
          <w:spacing w:val="-2"/>
        </w:rPr>
        <w:t xml:space="preserve"> </w:t>
      </w:r>
      <w:r>
        <w:t>Personal</w:t>
      </w:r>
      <w:r>
        <w:rPr>
          <w:spacing w:val="-3"/>
        </w:rPr>
        <w:t xml:space="preserve"> </w:t>
      </w:r>
      <w:r>
        <w:t>Data</w:t>
      </w:r>
      <w:r>
        <w:rPr>
          <w:spacing w:val="-2"/>
        </w:rPr>
        <w:t xml:space="preserve"> </w:t>
      </w:r>
      <w:r>
        <w:t>it</w:t>
      </w:r>
      <w:r>
        <w:rPr>
          <w:spacing w:val="-3"/>
        </w:rPr>
        <w:t xml:space="preserve"> </w:t>
      </w:r>
      <w:r>
        <w:t>holds</w:t>
      </w:r>
      <w:r>
        <w:rPr>
          <w:spacing w:val="-3"/>
        </w:rPr>
        <w:t xml:space="preserve"> </w:t>
      </w:r>
      <w:r>
        <w:t>about</w:t>
      </w:r>
      <w:r>
        <w:rPr>
          <w:spacing w:val="-1"/>
        </w:rPr>
        <w:t xml:space="preserve"> </w:t>
      </w:r>
      <w:r>
        <w:t>a</w:t>
      </w:r>
      <w:r>
        <w:rPr>
          <w:spacing w:val="-6"/>
        </w:rPr>
        <w:t xml:space="preserve"> </w:t>
      </w:r>
      <w:r>
        <w:t>Data</w:t>
      </w:r>
      <w:r>
        <w:rPr>
          <w:spacing w:val="-2"/>
        </w:rPr>
        <w:t xml:space="preserve"> </w:t>
      </w:r>
      <w:r>
        <w:t>Subject (within the timescales required by the Buyer)</w:t>
      </w:r>
    </w:p>
    <w:p w14:paraId="1853A3E8" w14:textId="77777777" w:rsidR="00E23E1D" w:rsidRDefault="00E23E1D">
      <w:pPr>
        <w:pStyle w:val="BodyText"/>
        <w:spacing w:before="2"/>
        <w:rPr>
          <w:sz w:val="27"/>
        </w:rPr>
      </w:pPr>
    </w:p>
    <w:p w14:paraId="5BC3B041" w14:textId="77777777" w:rsidR="00E23E1D" w:rsidRDefault="00FF7AAD">
      <w:pPr>
        <w:pStyle w:val="ListParagraph"/>
        <w:numPr>
          <w:ilvl w:val="2"/>
          <w:numId w:val="21"/>
        </w:numPr>
        <w:tabs>
          <w:tab w:val="left" w:pos="2647"/>
        </w:tabs>
        <w:ind w:left="2647" w:hanging="671"/>
      </w:pPr>
      <w:r>
        <w:t>providing</w:t>
      </w:r>
      <w:r>
        <w:rPr>
          <w:spacing w:val="-9"/>
        </w:rPr>
        <w:t xml:space="preserve"> </w:t>
      </w:r>
      <w:r>
        <w:t>the</w:t>
      </w:r>
      <w:r>
        <w:rPr>
          <w:spacing w:val="-4"/>
        </w:rPr>
        <w:t xml:space="preserve"> </w:t>
      </w:r>
      <w:r>
        <w:t>Buyer</w:t>
      </w:r>
      <w:r>
        <w:rPr>
          <w:spacing w:val="-4"/>
        </w:rPr>
        <w:t xml:space="preserve"> </w:t>
      </w:r>
      <w:r>
        <w:t>with</w:t>
      </w:r>
      <w:r>
        <w:rPr>
          <w:spacing w:val="-7"/>
        </w:rPr>
        <w:t xml:space="preserve"> </w:t>
      </w:r>
      <w:r>
        <w:t>any</w:t>
      </w:r>
      <w:r>
        <w:rPr>
          <w:spacing w:val="-3"/>
        </w:rPr>
        <w:t xml:space="preserve"> </w:t>
      </w:r>
      <w:r>
        <w:t>information</w:t>
      </w:r>
      <w:r>
        <w:rPr>
          <w:spacing w:val="-7"/>
        </w:rPr>
        <w:t xml:space="preserve"> </w:t>
      </w:r>
      <w:r>
        <w:t>requested</w:t>
      </w:r>
      <w:r>
        <w:rPr>
          <w:spacing w:val="-4"/>
        </w:rPr>
        <w:t xml:space="preserve"> </w:t>
      </w:r>
      <w:r>
        <w:t>by</w:t>
      </w:r>
      <w:r>
        <w:rPr>
          <w:spacing w:val="-8"/>
        </w:rPr>
        <w:t xml:space="preserve"> </w:t>
      </w:r>
      <w:r>
        <w:t>the</w:t>
      </w:r>
      <w:r>
        <w:rPr>
          <w:spacing w:val="-5"/>
        </w:rPr>
        <w:t xml:space="preserve"> </w:t>
      </w:r>
      <w:r>
        <w:t>Data</w:t>
      </w:r>
      <w:r>
        <w:rPr>
          <w:spacing w:val="-6"/>
        </w:rPr>
        <w:t xml:space="preserve"> </w:t>
      </w:r>
      <w:r>
        <w:rPr>
          <w:spacing w:val="-2"/>
        </w:rPr>
        <w:t>Subject</w:t>
      </w:r>
    </w:p>
    <w:p w14:paraId="7D4DA30F" w14:textId="77777777" w:rsidR="00E23E1D" w:rsidRDefault="00E23E1D">
      <w:pPr>
        <w:pStyle w:val="BodyText"/>
        <w:spacing w:before="3"/>
        <w:rPr>
          <w:sz w:val="31"/>
        </w:rPr>
      </w:pPr>
    </w:p>
    <w:p w14:paraId="26757F1F" w14:textId="77777777" w:rsidR="00E23E1D" w:rsidRDefault="00FF7AAD">
      <w:pPr>
        <w:pStyle w:val="ListParagraph"/>
        <w:numPr>
          <w:ilvl w:val="1"/>
          <w:numId w:val="21"/>
        </w:numPr>
        <w:tabs>
          <w:tab w:val="left" w:pos="1978"/>
        </w:tabs>
        <w:ind w:left="1978" w:right="382" w:hanging="720"/>
      </w:pPr>
      <w:r>
        <w:t>The Supplier must get prior written consent from the Buyer to transfer Buyer Personal Data to</w:t>
      </w:r>
      <w:r>
        <w:rPr>
          <w:spacing w:val="-3"/>
        </w:rPr>
        <w:t xml:space="preserve"> </w:t>
      </w:r>
      <w:r>
        <w:t>any</w:t>
      </w:r>
      <w:r>
        <w:rPr>
          <w:spacing w:val="-3"/>
        </w:rPr>
        <w:t xml:space="preserve"> </w:t>
      </w:r>
      <w:r>
        <w:t>other person</w:t>
      </w:r>
      <w:r>
        <w:rPr>
          <w:spacing w:val="-3"/>
        </w:rPr>
        <w:t xml:space="preserve"> </w:t>
      </w:r>
      <w:r>
        <w:t>(including</w:t>
      </w:r>
      <w:r>
        <w:rPr>
          <w:spacing w:val="-1"/>
        </w:rPr>
        <w:t xml:space="preserve"> </w:t>
      </w:r>
      <w:r>
        <w:t>any Subcontractors)</w:t>
      </w:r>
      <w:r>
        <w:rPr>
          <w:spacing w:val="-2"/>
        </w:rPr>
        <w:t xml:space="preserve"> </w:t>
      </w:r>
      <w:r>
        <w:t>for</w:t>
      </w:r>
      <w:r>
        <w:rPr>
          <w:spacing w:val="-2"/>
        </w:rPr>
        <w:t xml:space="preserve"> </w:t>
      </w:r>
      <w:r>
        <w:t>the</w:t>
      </w:r>
      <w:r>
        <w:rPr>
          <w:spacing w:val="-3"/>
        </w:rPr>
        <w:t xml:space="preserve"> </w:t>
      </w:r>
      <w:r>
        <w:t>provision</w:t>
      </w:r>
      <w:r>
        <w:rPr>
          <w:spacing w:val="-3"/>
        </w:rPr>
        <w:t xml:space="preserve"> </w:t>
      </w:r>
      <w:r>
        <w:t>of</w:t>
      </w:r>
      <w:r>
        <w:rPr>
          <w:spacing w:val="-2"/>
        </w:rPr>
        <w:t xml:space="preserve"> </w:t>
      </w:r>
      <w:r>
        <w:t>the</w:t>
      </w:r>
      <w:r>
        <w:rPr>
          <w:spacing w:val="-3"/>
        </w:rPr>
        <w:t xml:space="preserve"> </w:t>
      </w:r>
      <w:r>
        <w:t xml:space="preserve">G-Cloud </w:t>
      </w:r>
      <w:r>
        <w:rPr>
          <w:spacing w:val="-2"/>
        </w:rPr>
        <w:t>Services.</w:t>
      </w:r>
    </w:p>
    <w:p w14:paraId="049A87BB" w14:textId="77777777" w:rsidR="00E23E1D" w:rsidRDefault="00E23E1D">
      <w:pPr>
        <w:pStyle w:val="BodyText"/>
        <w:rPr>
          <w:sz w:val="24"/>
        </w:rPr>
      </w:pPr>
    </w:p>
    <w:p w14:paraId="3755BEA4" w14:textId="77777777" w:rsidR="00E23E1D" w:rsidRDefault="00E23E1D">
      <w:pPr>
        <w:pStyle w:val="BodyText"/>
        <w:rPr>
          <w:sz w:val="24"/>
        </w:rPr>
      </w:pPr>
    </w:p>
    <w:p w14:paraId="6F7F6BC6" w14:textId="77777777" w:rsidR="00E23E1D" w:rsidRDefault="00FF7AAD">
      <w:pPr>
        <w:pStyle w:val="Heading2"/>
        <w:numPr>
          <w:ilvl w:val="0"/>
          <w:numId w:val="21"/>
        </w:numPr>
        <w:tabs>
          <w:tab w:val="left" w:pos="1995"/>
        </w:tabs>
        <w:spacing w:before="188"/>
        <w:ind w:left="1995" w:hanging="737"/>
        <w:jc w:val="left"/>
      </w:pPr>
      <w:r>
        <w:rPr>
          <w:color w:val="434343"/>
        </w:rPr>
        <w:t>Buyer</w:t>
      </w:r>
      <w:r>
        <w:rPr>
          <w:color w:val="434343"/>
          <w:spacing w:val="-2"/>
        </w:rPr>
        <w:t xml:space="preserve"> </w:t>
      </w:r>
      <w:r>
        <w:rPr>
          <w:color w:val="434343"/>
          <w:spacing w:val="-4"/>
        </w:rPr>
        <w:t>data</w:t>
      </w:r>
    </w:p>
    <w:p w14:paraId="06566EBD" w14:textId="77777777" w:rsidR="00E23E1D" w:rsidRDefault="00FF7AAD">
      <w:pPr>
        <w:pStyle w:val="ListParagraph"/>
        <w:numPr>
          <w:ilvl w:val="1"/>
          <w:numId w:val="21"/>
        </w:numPr>
        <w:tabs>
          <w:tab w:val="left" w:pos="1990"/>
        </w:tabs>
        <w:spacing w:before="197"/>
      </w:pPr>
      <w:r>
        <w:t>The</w:t>
      </w:r>
      <w:r>
        <w:rPr>
          <w:spacing w:val="-7"/>
        </w:rPr>
        <w:t xml:space="preserve"> </w:t>
      </w:r>
      <w:r>
        <w:t>Supplier</w:t>
      </w:r>
      <w:r>
        <w:rPr>
          <w:spacing w:val="-4"/>
        </w:rPr>
        <w:t xml:space="preserve"> </w:t>
      </w:r>
      <w:r>
        <w:t>must</w:t>
      </w:r>
      <w:r>
        <w:rPr>
          <w:spacing w:val="-6"/>
        </w:rPr>
        <w:t xml:space="preserve"> </w:t>
      </w:r>
      <w:r>
        <w:t>not</w:t>
      </w:r>
      <w:r>
        <w:rPr>
          <w:spacing w:val="-5"/>
        </w:rPr>
        <w:t xml:space="preserve"> </w:t>
      </w:r>
      <w:r>
        <w:t>remove</w:t>
      </w:r>
      <w:r>
        <w:rPr>
          <w:spacing w:val="-5"/>
        </w:rPr>
        <w:t xml:space="preserve"> </w:t>
      </w:r>
      <w:r>
        <w:t>any</w:t>
      </w:r>
      <w:r>
        <w:rPr>
          <w:spacing w:val="-4"/>
        </w:rPr>
        <w:t xml:space="preserve"> </w:t>
      </w:r>
      <w:r>
        <w:t>proprietary</w:t>
      </w:r>
      <w:r>
        <w:rPr>
          <w:spacing w:val="-4"/>
        </w:rPr>
        <w:t xml:space="preserve"> </w:t>
      </w:r>
      <w:r>
        <w:t>notices</w:t>
      </w:r>
      <w:r>
        <w:rPr>
          <w:spacing w:val="-4"/>
        </w:rPr>
        <w:t xml:space="preserve"> </w:t>
      </w:r>
      <w:r>
        <w:t>in</w:t>
      </w:r>
      <w:r>
        <w:rPr>
          <w:spacing w:val="-5"/>
        </w:rPr>
        <w:t xml:space="preserve"> </w:t>
      </w:r>
      <w:r>
        <w:t>the</w:t>
      </w:r>
      <w:r>
        <w:rPr>
          <w:spacing w:val="-7"/>
        </w:rPr>
        <w:t xml:space="preserve"> </w:t>
      </w:r>
      <w:r>
        <w:t>Buyer</w:t>
      </w:r>
      <w:r>
        <w:rPr>
          <w:spacing w:val="-5"/>
        </w:rPr>
        <w:t xml:space="preserve"> </w:t>
      </w:r>
      <w:r>
        <w:rPr>
          <w:spacing w:val="-2"/>
        </w:rPr>
        <w:t>Data.</w:t>
      </w:r>
    </w:p>
    <w:p w14:paraId="3CE2FA0A" w14:textId="77777777" w:rsidR="00E23E1D" w:rsidRDefault="00E23E1D">
      <w:pPr>
        <w:pStyle w:val="BodyText"/>
        <w:rPr>
          <w:sz w:val="24"/>
        </w:rPr>
      </w:pPr>
    </w:p>
    <w:p w14:paraId="6A9F2001" w14:textId="77777777" w:rsidR="00E23E1D" w:rsidRDefault="00FF7AAD">
      <w:pPr>
        <w:pStyle w:val="ListParagraph"/>
        <w:numPr>
          <w:ilvl w:val="1"/>
          <w:numId w:val="21"/>
        </w:numPr>
        <w:tabs>
          <w:tab w:val="left" w:pos="1978"/>
        </w:tabs>
        <w:spacing w:line="290" w:lineRule="auto"/>
        <w:ind w:left="1978" w:right="1674" w:hanging="720"/>
      </w:pPr>
      <w:r>
        <w:t>The</w:t>
      </w:r>
      <w:r>
        <w:rPr>
          <w:spacing w:val="-3"/>
        </w:rPr>
        <w:t xml:space="preserve"> </w:t>
      </w:r>
      <w:r>
        <w:t>Supplier</w:t>
      </w:r>
      <w:r>
        <w:rPr>
          <w:spacing w:val="-2"/>
        </w:rPr>
        <w:t xml:space="preserve"> </w:t>
      </w:r>
      <w:r>
        <w:t>will</w:t>
      </w:r>
      <w:r>
        <w:rPr>
          <w:spacing w:val="-3"/>
        </w:rPr>
        <w:t xml:space="preserve"> </w:t>
      </w:r>
      <w:r>
        <w:t>not</w:t>
      </w:r>
      <w:r>
        <w:rPr>
          <w:spacing w:val="-1"/>
        </w:rPr>
        <w:t xml:space="preserve"> </w:t>
      </w:r>
      <w:r>
        <w:t>store</w:t>
      </w:r>
      <w:r>
        <w:rPr>
          <w:spacing w:val="-3"/>
        </w:rPr>
        <w:t xml:space="preserve"> </w:t>
      </w:r>
      <w:r>
        <w:t>or</w:t>
      </w:r>
      <w:r>
        <w:rPr>
          <w:spacing w:val="-4"/>
        </w:rPr>
        <w:t xml:space="preserve"> </w:t>
      </w:r>
      <w:r>
        <w:t>use</w:t>
      </w:r>
      <w:r>
        <w:rPr>
          <w:spacing w:val="-3"/>
        </w:rPr>
        <w:t xml:space="preserve"> </w:t>
      </w:r>
      <w:r>
        <w:t>Buyer</w:t>
      </w:r>
      <w:r>
        <w:rPr>
          <w:spacing w:val="-2"/>
        </w:rPr>
        <w:t xml:space="preserve"> </w:t>
      </w:r>
      <w:r>
        <w:t>Data</w:t>
      </w:r>
      <w:r>
        <w:rPr>
          <w:spacing w:val="-3"/>
        </w:rPr>
        <w:t xml:space="preserve"> </w:t>
      </w:r>
      <w:r>
        <w:t>except</w:t>
      </w:r>
      <w:r>
        <w:rPr>
          <w:spacing w:val="-1"/>
        </w:rPr>
        <w:t xml:space="preserve"> </w:t>
      </w:r>
      <w:r>
        <w:t>if</w:t>
      </w:r>
      <w:r>
        <w:rPr>
          <w:spacing w:val="-4"/>
        </w:rPr>
        <w:t xml:space="preserve"> </w:t>
      </w:r>
      <w:r>
        <w:t>necessary</w:t>
      </w:r>
      <w:r>
        <w:rPr>
          <w:spacing w:val="-5"/>
        </w:rPr>
        <w:t xml:space="preserve"> </w:t>
      </w:r>
      <w:r>
        <w:t>to</w:t>
      </w:r>
      <w:r>
        <w:rPr>
          <w:spacing w:val="-5"/>
        </w:rPr>
        <w:t xml:space="preserve"> </w:t>
      </w:r>
      <w:r>
        <w:t>fulfil</w:t>
      </w:r>
      <w:r>
        <w:rPr>
          <w:spacing w:val="-3"/>
        </w:rPr>
        <w:t xml:space="preserve"> </w:t>
      </w:r>
      <w:r>
        <w:t xml:space="preserve">its </w:t>
      </w:r>
      <w:r>
        <w:rPr>
          <w:spacing w:val="-2"/>
        </w:rPr>
        <w:t>obligations.</w:t>
      </w:r>
    </w:p>
    <w:p w14:paraId="759BC66A" w14:textId="77777777" w:rsidR="00E23E1D" w:rsidRDefault="00E23E1D">
      <w:pPr>
        <w:spacing w:line="290" w:lineRule="auto"/>
        <w:sectPr w:rsidR="00E23E1D">
          <w:pgSz w:w="11930" w:h="16840"/>
          <w:pgMar w:top="620" w:right="400" w:bottom="1260" w:left="580" w:header="0" w:footer="1028" w:gutter="0"/>
          <w:cols w:space="720"/>
        </w:sectPr>
      </w:pPr>
    </w:p>
    <w:p w14:paraId="7417BA9A" w14:textId="77777777" w:rsidR="00E23E1D" w:rsidRDefault="00FF7AAD">
      <w:pPr>
        <w:pStyle w:val="ListParagraph"/>
        <w:numPr>
          <w:ilvl w:val="1"/>
          <w:numId w:val="21"/>
        </w:numPr>
        <w:tabs>
          <w:tab w:val="left" w:pos="1978"/>
        </w:tabs>
        <w:spacing w:before="81" w:line="290" w:lineRule="auto"/>
        <w:ind w:left="1978" w:right="388" w:hanging="720"/>
      </w:pPr>
      <w:r>
        <w:t>If</w:t>
      </w:r>
      <w:r>
        <w:rPr>
          <w:spacing w:val="-3"/>
        </w:rPr>
        <w:t xml:space="preserve"> </w:t>
      </w:r>
      <w:r>
        <w:t>Buyer</w:t>
      </w:r>
      <w:r>
        <w:rPr>
          <w:spacing w:val="-3"/>
        </w:rPr>
        <w:t xml:space="preserve"> </w:t>
      </w:r>
      <w:r>
        <w:t>Data</w:t>
      </w:r>
      <w:r>
        <w:rPr>
          <w:spacing w:val="-4"/>
        </w:rPr>
        <w:t xml:space="preserve"> </w:t>
      </w:r>
      <w:r>
        <w:t>is</w:t>
      </w:r>
      <w:r>
        <w:rPr>
          <w:spacing w:val="-1"/>
        </w:rPr>
        <w:t xml:space="preserve"> </w:t>
      </w:r>
      <w:r>
        <w:t>processed</w:t>
      </w:r>
      <w:r>
        <w:rPr>
          <w:spacing w:val="-2"/>
        </w:rPr>
        <w:t xml:space="preserve"> </w:t>
      </w:r>
      <w:r>
        <w:t>by</w:t>
      </w:r>
      <w:r>
        <w:rPr>
          <w:spacing w:val="-4"/>
        </w:rPr>
        <w:t xml:space="preserve"> </w:t>
      </w:r>
      <w:r>
        <w:t>the</w:t>
      </w:r>
      <w:r>
        <w:rPr>
          <w:spacing w:val="-2"/>
        </w:rPr>
        <w:t xml:space="preserve"> </w:t>
      </w:r>
      <w:r>
        <w:t>Supplier,</w:t>
      </w:r>
      <w:r>
        <w:rPr>
          <w:spacing w:val="-3"/>
        </w:rPr>
        <w:t xml:space="preserve"> </w:t>
      </w:r>
      <w:r>
        <w:t>the</w:t>
      </w:r>
      <w:r>
        <w:rPr>
          <w:spacing w:val="-2"/>
        </w:rPr>
        <w:t xml:space="preserve"> </w:t>
      </w:r>
      <w:r>
        <w:t>Supplier</w:t>
      </w:r>
      <w:r>
        <w:rPr>
          <w:spacing w:val="-1"/>
        </w:rPr>
        <w:t xml:space="preserve"> </w:t>
      </w:r>
      <w:r>
        <w:t>will</w:t>
      </w:r>
      <w:r>
        <w:rPr>
          <w:spacing w:val="-2"/>
        </w:rPr>
        <w:t xml:space="preserve"> </w:t>
      </w:r>
      <w:r>
        <w:t>supply</w:t>
      </w:r>
      <w:r>
        <w:rPr>
          <w:spacing w:val="-1"/>
        </w:rPr>
        <w:t xml:space="preserve"> </w:t>
      </w:r>
      <w:r>
        <w:t>the</w:t>
      </w:r>
      <w:r>
        <w:rPr>
          <w:spacing w:val="-2"/>
        </w:rPr>
        <w:t xml:space="preserve"> </w:t>
      </w:r>
      <w:r>
        <w:t>data</w:t>
      </w:r>
      <w:r>
        <w:rPr>
          <w:spacing w:val="-4"/>
        </w:rPr>
        <w:t xml:space="preserve"> </w:t>
      </w:r>
      <w:r>
        <w:t>to</w:t>
      </w:r>
      <w:r>
        <w:rPr>
          <w:spacing w:val="-4"/>
        </w:rPr>
        <w:t xml:space="preserve"> </w:t>
      </w:r>
      <w:r>
        <w:t>the</w:t>
      </w:r>
      <w:r>
        <w:rPr>
          <w:spacing w:val="-2"/>
        </w:rPr>
        <w:t xml:space="preserve"> </w:t>
      </w:r>
      <w:r>
        <w:t>Buyer as requested.</w:t>
      </w:r>
    </w:p>
    <w:p w14:paraId="4D5EADF1" w14:textId="77777777" w:rsidR="00E23E1D" w:rsidRDefault="00E23E1D">
      <w:pPr>
        <w:pStyle w:val="BodyText"/>
        <w:spacing w:before="11"/>
        <w:rPr>
          <w:sz w:val="26"/>
        </w:rPr>
      </w:pPr>
    </w:p>
    <w:p w14:paraId="4443C41A" w14:textId="77777777" w:rsidR="00E23E1D" w:rsidRDefault="00FF7AAD">
      <w:pPr>
        <w:pStyle w:val="ListParagraph"/>
        <w:numPr>
          <w:ilvl w:val="1"/>
          <w:numId w:val="21"/>
        </w:numPr>
        <w:tabs>
          <w:tab w:val="left" w:pos="1978"/>
        </w:tabs>
        <w:spacing w:line="290" w:lineRule="auto"/>
        <w:ind w:left="1978" w:right="791" w:hanging="720"/>
      </w:pPr>
      <w:r>
        <w:t>The Supplier must ensure that any Supplier system that holds any Buyer Data is a secure</w:t>
      </w:r>
      <w:r>
        <w:rPr>
          <w:spacing w:val="-4"/>
        </w:rPr>
        <w:t xml:space="preserve"> </w:t>
      </w:r>
      <w:r>
        <w:t>system</w:t>
      </w:r>
      <w:r>
        <w:rPr>
          <w:spacing w:val="-3"/>
        </w:rPr>
        <w:t xml:space="preserve"> </w:t>
      </w:r>
      <w:r>
        <w:t>that</w:t>
      </w:r>
      <w:r>
        <w:rPr>
          <w:spacing w:val="-1"/>
        </w:rPr>
        <w:t xml:space="preserve"> </w:t>
      </w:r>
      <w:r>
        <w:t>complies</w:t>
      </w:r>
      <w:r>
        <w:rPr>
          <w:spacing w:val="-2"/>
        </w:rPr>
        <w:t xml:space="preserve"> </w:t>
      </w:r>
      <w:r>
        <w:t>with</w:t>
      </w:r>
      <w:r>
        <w:rPr>
          <w:spacing w:val="-2"/>
        </w:rPr>
        <w:t xml:space="preserve"> </w:t>
      </w:r>
      <w:r>
        <w:t>the</w:t>
      </w:r>
      <w:r>
        <w:rPr>
          <w:spacing w:val="-4"/>
        </w:rPr>
        <w:t xml:space="preserve"> </w:t>
      </w:r>
      <w:r>
        <w:t>Supplier’s</w:t>
      </w:r>
      <w:r>
        <w:rPr>
          <w:spacing w:val="-2"/>
        </w:rPr>
        <w:t xml:space="preserve"> </w:t>
      </w:r>
      <w:r>
        <w:t>and</w:t>
      </w:r>
      <w:r>
        <w:rPr>
          <w:spacing w:val="-2"/>
        </w:rPr>
        <w:t xml:space="preserve"> </w:t>
      </w:r>
      <w:r>
        <w:t>Buyer’s</w:t>
      </w:r>
      <w:r>
        <w:rPr>
          <w:spacing w:val="-4"/>
        </w:rPr>
        <w:t xml:space="preserve"> </w:t>
      </w:r>
      <w:r>
        <w:t>security</w:t>
      </w:r>
      <w:r>
        <w:rPr>
          <w:spacing w:val="-1"/>
        </w:rPr>
        <w:t xml:space="preserve"> </w:t>
      </w:r>
      <w:r>
        <w:t>policies</w:t>
      </w:r>
      <w:r>
        <w:rPr>
          <w:spacing w:val="-2"/>
        </w:rPr>
        <w:t xml:space="preserve"> </w:t>
      </w:r>
      <w:r>
        <w:t>and</w:t>
      </w:r>
      <w:r>
        <w:rPr>
          <w:spacing w:val="-2"/>
        </w:rPr>
        <w:t xml:space="preserve"> </w:t>
      </w:r>
      <w:r>
        <w:t>all Buyer requirements in the Order Form.</w:t>
      </w:r>
    </w:p>
    <w:p w14:paraId="76C6F335" w14:textId="77777777" w:rsidR="00E23E1D" w:rsidRDefault="00E23E1D">
      <w:pPr>
        <w:pStyle w:val="BodyText"/>
        <w:spacing w:before="9"/>
        <w:rPr>
          <w:sz w:val="26"/>
        </w:rPr>
      </w:pPr>
    </w:p>
    <w:p w14:paraId="496D2952" w14:textId="77777777" w:rsidR="00E23E1D" w:rsidRDefault="00FF7AAD">
      <w:pPr>
        <w:pStyle w:val="ListParagraph"/>
        <w:numPr>
          <w:ilvl w:val="1"/>
          <w:numId w:val="21"/>
        </w:numPr>
        <w:tabs>
          <w:tab w:val="left" w:pos="1978"/>
        </w:tabs>
        <w:spacing w:line="292" w:lineRule="auto"/>
        <w:ind w:left="1978" w:right="790" w:hanging="720"/>
      </w:pPr>
      <w:r>
        <w:t>The</w:t>
      </w:r>
      <w:r>
        <w:rPr>
          <w:spacing w:val="-3"/>
        </w:rPr>
        <w:t xml:space="preserve"> </w:t>
      </w:r>
      <w:r>
        <w:t>Supplier</w:t>
      </w:r>
      <w:r>
        <w:rPr>
          <w:spacing w:val="-2"/>
        </w:rPr>
        <w:t xml:space="preserve"> </w:t>
      </w:r>
      <w:r>
        <w:t>will</w:t>
      </w:r>
      <w:r>
        <w:rPr>
          <w:spacing w:val="-3"/>
        </w:rPr>
        <w:t xml:space="preserve"> </w:t>
      </w:r>
      <w:r>
        <w:t>preserve</w:t>
      </w:r>
      <w:r>
        <w:rPr>
          <w:spacing w:val="-3"/>
        </w:rPr>
        <w:t xml:space="preserve"> </w:t>
      </w:r>
      <w:r>
        <w:t>the</w:t>
      </w:r>
      <w:r>
        <w:rPr>
          <w:spacing w:val="-5"/>
        </w:rPr>
        <w:t xml:space="preserve"> </w:t>
      </w:r>
      <w:r>
        <w:t>integrity</w:t>
      </w:r>
      <w:r>
        <w:rPr>
          <w:spacing w:val="-2"/>
        </w:rPr>
        <w:t xml:space="preserve"> </w:t>
      </w:r>
      <w:r>
        <w:t>of</w:t>
      </w:r>
      <w:r>
        <w:rPr>
          <w:spacing w:val="-1"/>
        </w:rPr>
        <w:t xml:space="preserve"> </w:t>
      </w:r>
      <w:r>
        <w:t>Buyer</w:t>
      </w:r>
      <w:r>
        <w:rPr>
          <w:spacing w:val="-2"/>
        </w:rPr>
        <w:t xml:space="preserve"> </w:t>
      </w:r>
      <w:r>
        <w:t>Data</w:t>
      </w:r>
      <w:r>
        <w:rPr>
          <w:spacing w:val="-2"/>
        </w:rPr>
        <w:t xml:space="preserve"> </w:t>
      </w:r>
      <w:r>
        <w:t>processed</w:t>
      </w:r>
      <w:r>
        <w:rPr>
          <w:spacing w:val="-5"/>
        </w:rPr>
        <w:t xml:space="preserve"> </w:t>
      </w:r>
      <w:r>
        <w:t>by</w:t>
      </w:r>
      <w:r>
        <w:rPr>
          <w:spacing w:val="-5"/>
        </w:rPr>
        <w:t xml:space="preserve"> </w:t>
      </w:r>
      <w:r>
        <w:t>the</w:t>
      </w:r>
      <w:r>
        <w:rPr>
          <w:spacing w:val="-3"/>
        </w:rPr>
        <w:t xml:space="preserve"> </w:t>
      </w:r>
      <w:r>
        <w:t>Supplier</w:t>
      </w:r>
      <w:r>
        <w:rPr>
          <w:spacing w:val="-2"/>
        </w:rPr>
        <w:t xml:space="preserve"> </w:t>
      </w:r>
      <w:r>
        <w:t>and prevent its corruption and loss.</w:t>
      </w:r>
    </w:p>
    <w:p w14:paraId="7BD70C5F" w14:textId="77777777" w:rsidR="00E23E1D" w:rsidRDefault="00E23E1D">
      <w:pPr>
        <w:pStyle w:val="BodyText"/>
        <w:spacing w:before="5"/>
        <w:rPr>
          <w:sz w:val="26"/>
        </w:rPr>
      </w:pPr>
    </w:p>
    <w:p w14:paraId="040293B3" w14:textId="77777777" w:rsidR="00E23E1D" w:rsidRDefault="00FF7AAD">
      <w:pPr>
        <w:pStyle w:val="ListParagraph"/>
        <w:numPr>
          <w:ilvl w:val="1"/>
          <w:numId w:val="21"/>
        </w:numPr>
        <w:tabs>
          <w:tab w:val="left" w:pos="1978"/>
        </w:tabs>
        <w:spacing w:before="1" w:line="290" w:lineRule="auto"/>
        <w:ind w:left="1978" w:right="545" w:hanging="720"/>
      </w:pPr>
      <w:r>
        <w:t>The</w:t>
      </w:r>
      <w:r>
        <w:rPr>
          <w:spacing w:val="-2"/>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3"/>
        </w:rPr>
        <w:t xml:space="preserve"> </w:t>
      </w:r>
      <w:r>
        <w:t>any</w:t>
      </w:r>
      <w:r>
        <w:rPr>
          <w:spacing w:val="-1"/>
        </w:rPr>
        <w:t xml:space="preserve"> </w:t>
      </w:r>
      <w:r>
        <w:t>Supplier</w:t>
      </w:r>
      <w:r>
        <w:rPr>
          <w:spacing w:val="-3"/>
        </w:rPr>
        <w:t xml:space="preserve"> </w:t>
      </w:r>
      <w:r>
        <w:t>system</w:t>
      </w:r>
      <w:r>
        <w:rPr>
          <w:spacing w:val="-3"/>
        </w:rPr>
        <w:t xml:space="preserve"> </w:t>
      </w:r>
      <w:r>
        <w:t>which</w:t>
      </w:r>
      <w:r>
        <w:rPr>
          <w:spacing w:val="-2"/>
        </w:rPr>
        <w:t xml:space="preserve"> </w:t>
      </w:r>
      <w:r>
        <w:t>holds</w:t>
      </w:r>
      <w:r>
        <w:rPr>
          <w:spacing w:val="-2"/>
        </w:rPr>
        <w:t xml:space="preserve"> </w:t>
      </w:r>
      <w:r>
        <w:t>any</w:t>
      </w:r>
      <w:r>
        <w:rPr>
          <w:spacing w:val="-4"/>
        </w:rPr>
        <w:t xml:space="preserve"> </w:t>
      </w:r>
      <w:r>
        <w:t>protectively</w:t>
      </w:r>
      <w:r>
        <w:rPr>
          <w:spacing w:val="-1"/>
        </w:rPr>
        <w:t xml:space="preserve"> </w:t>
      </w:r>
      <w:r>
        <w:t>marked Buyer Data or other government data will comply with:</w:t>
      </w:r>
    </w:p>
    <w:p w14:paraId="71E8DED0" w14:textId="77777777" w:rsidR="00E23E1D" w:rsidRDefault="00E23E1D">
      <w:pPr>
        <w:pStyle w:val="BodyText"/>
        <w:spacing w:before="10"/>
        <w:rPr>
          <w:sz w:val="26"/>
        </w:rPr>
      </w:pPr>
    </w:p>
    <w:p w14:paraId="0DB8D8E3" w14:textId="77777777" w:rsidR="00E23E1D" w:rsidRDefault="00FF7AAD">
      <w:pPr>
        <w:pStyle w:val="ListParagraph"/>
        <w:numPr>
          <w:ilvl w:val="2"/>
          <w:numId w:val="21"/>
        </w:numPr>
        <w:tabs>
          <w:tab w:val="left" w:pos="2677"/>
          <w:tab w:val="left" w:pos="2722"/>
        </w:tabs>
        <w:spacing w:before="1" w:line="252" w:lineRule="auto"/>
        <w:ind w:left="2722" w:right="937" w:hanging="713"/>
      </w:pPr>
      <w:r>
        <w:rPr>
          <w:noProof/>
        </w:rPr>
        <mc:AlternateContent>
          <mc:Choice Requires="wps">
            <w:drawing>
              <wp:anchor distT="0" distB="0" distL="0" distR="0" simplePos="0" relativeHeight="251658240" behindDoc="0" locked="0" layoutInCell="1" allowOverlap="1" wp14:anchorId="7344E5B4" wp14:editId="4579A44B">
                <wp:simplePos x="0" y="0"/>
                <wp:positionH relativeFrom="page">
                  <wp:posOffset>4987416</wp:posOffset>
                </wp:positionH>
                <wp:positionV relativeFrom="paragraph">
                  <wp:posOffset>486763</wp:posOffset>
                </wp:positionV>
                <wp:extent cx="38100" cy="10795"/>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8"/>
                              </a:lnTo>
                              <a:lnTo>
                                <a:pt x="38100" y="10668"/>
                              </a:lnTo>
                              <a:lnTo>
                                <a:pt x="38100"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18AFB58D" id="Graphic 12" o:spid="_x0000_s1026" style="position:absolute;margin-left:392.7pt;margin-top:38.35pt;width:3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" path="m38100,l,,,10668r38100,l38100,xe" fillcolor="#1154cc" stroked="f">
                <v:path arrowok="t"/>
                <w10:wrap anchorx="page"/>
              </v:shape>
            </w:pict>
          </mc:Fallback>
        </mc:AlternateContent>
      </w:r>
      <w:r>
        <w:t xml:space="preserve">the principles in the Security Policy Framework: </w:t>
      </w:r>
      <w:hyperlink r:id="rId19">
        <w:r>
          <w:rPr>
            <w:color w:val="0462C1"/>
            <w:u w:val="single" w:color="0462C1"/>
          </w:rPr>
          <w:t>https://www.gov.uk/government/publications/security-policy-framework</w:t>
        </w:r>
      </w:hyperlink>
      <w:r>
        <w:rPr>
          <w:color w:val="0462C1"/>
          <w:spacing w:val="-16"/>
          <w:u w:val="single" w:color="0462C1"/>
        </w:rPr>
        <w:t xml:space="preserve"> </w:t>
      </w:r>
      <w:r>
        <w:rPr>
          <w:color w:val="0000FF"/>
          <w:u w:val="single" w:color="0462C1"/>
        </w:rPr>
        <w:t>and</w:t>
      </w:r>
      <w:r>
        <w:rPr>
          <w:color w:val="0000FF"/>
        </w:rPr>
        <w:t xml:space="preserve"> </w:t>
      </w:r>
      <w:r>
        <w:t>the Government Security - Classification policy</w:t>
      </w:r>
      <w:r>
        <w:rPr>
          <w:color w:val="1154CC"/>
        </w:rPr>
        <w:t xml:space="preserve">: </w:t>
      </w:r>
      <w:r>
        <w:rPr>
          <w:color w:val="1154CC"/>
          <w:spacing w:val="-2"/>
          <w:u w:val="single" w:color="1154CC"/>
        </w:rPr>
        <w:t>https:/</w:t>
      </w:r>
      <w:hyperlink r:id="rId20">
        <w:r>
          <w:rPr>
            <w:color w:val="1154CC"/>
            <w:spacing w:val="-2"/>
            <w:u w:val="single" w:color="1154CC"/>
          </w:rPr>
          <w:t>www.gov.uk/government/publications/government-security-</w:t>
        </w:r>
      </w:hyperlink>
      <w:r>
        <w:rPr>
          <w:color w:val="1154CC"/>
          <w:spacing w:val="-2"/>
        </w:rPr>
        <w:t xml:space="preserve"> </w:t>
      </w:r>
      <w:r>
        <w:rPr>
          <w:color w:val="1154CC"/>
          <w:spacing w:val="-2"/>
          <w:u w:val="single" w:color="1154CC"/>
        </w:rPr>
        <w:t>classifications</w:t>
      </w:r>
    </w:p>
    <w:p w14:paraId="076531BE" w14:textId="77777777" w:rsidR="00E23E1D" w:rsidRDefault="00E23E1D">
      <w:pPr>
        <w:pStyle w:val="BodyText"/>
        <w:spacing w:before="10"/>
        <w:rPr>
          <w:sz w:val="18"/>
        </w:rPr>
      </w:pPr>
    </w:p>
    <w:p w14:paraId="5031FF1E" w14:textId="77777777" w:rsidR="00E23E1D" w:rsidRDefault="00FF7AAD">
      <w:pPr>
        <w:pStyle w:val="ListParagraph"/>
        <w:numPr>
          <w:ilvl w:val="2"/>
          <w:numId w:val="21"/>
        </w:numPr>
        <w:tabs>
          <w:tab w:val="left" w:pos="2663"/>
          <w:tab w:val="left" w:pos="2696"/>
        </w:tabs>
        <w:spacing w:before="94" w:line="290" w:lineRule="auto"/>
        <w:ind w:left="2696" w:right="1156" w:hanging="704"/>
      </w:pPr>
      <w:r>
        <w:t>guidance</w:t>
      </w:r>
      <w:r>
        <w:rPr>
          <w:spacing w:val="-3"/>
        </w:rPr>
        <w:t xml:space="preserve"> </w:t>
      </w:r>
      <w:r>
        <w:t>issued</w:t>
      </w:r>
      <w:r>
        <w:rPr>
          <w:spacing w:val="-4"/>
        </w:rPr>
        <w:t xml:space="preserve"> </w:t>
      </w:r>
      <w:r>
        <w:t>by</w:t>
      </w:r>
      <w:r>
        <w:rPr>
          <w:spacing w:val="-2"/>
        </w:rPr>
        <w:t xml:space="preserve"> </w:t>
      </w:r>
      <w:r>
        <w:t>the</w:t>
      </w:r>
      <w:r>
        <w:rPr>
          <w:spacing w:val="-4"/>
        </w:rPr>
        <w:t xml:space="preserve"> </w:t>
      </w:r>
      <w:r>
        <w:t>Centre</w:t>
      </w:r>
      <w:r>
        <w:rPr>
          <w:spacing w:val="-5"/>
        </w:rPr>
        <w:t xml:space="preserve"> </w:t>
      </w:r>
      <w:r>
        <w:t>for</w:t>
      </w:r>
      <w:r>
        <w:rPr>
          <w:spacing w:val="-4"/>
        </w:rPr>
        <w:t xml:space="preserve"> </w:t>
      </w:r>
      <w:r>
        <w:t>Protection</w:t>
      </w:r>
      <w:r>
        <w:rPr>
          <w:spacing w:val="-3"/>
        </w:rPr>
        <w:t xml:space="preserve"> </w:t>
      </w:r>
      <w:r>
        <w:t>of</w:t>
      </w:r>
      <w:r>
        <w:rPr>
          <w:spacing w:val="-3"/>
        </w:rPr>
        <w:t xml:space="preserve"> </w:t>
      </w:r>
      <w:r>
        <w:t>National</w:t>
      </w:r>
      <w:r>
        <w:rPr>
          <w:spacing w:val="-3"/>
        </w:rPr>
        <w:t xml:space="preserve"> </w:t>
      </w:r>
      <w:r>
        <w:t>Infrastructure</w:t>
      </w:r>
      <w:r>
        <w:rPr>
          <w:spacing w:val="-3"/>
        </w:rPr>
        <w:t xml:space="preserve"> </w:t>
      </w:r>
      <w:r>
        <w:t>on Risk Managemen</w:t>
      </w:r>
      <w:hyperlink r:id="rId21">
        <w:r>
          <w:t>t</w:t>
        </w:r>
        <w:r>
          <w:rPr>
            <w:color w:val="1154CC"/>
            <w:u w:val="single" w:color="1154CC"/>
          </w:rPr>
          <w:t>: https://www.npsa.gov.uk/content/adopt-risk-</w:t>
        </w:r>
      </w:hyperlink>
      <w:r>
        <w:rPr>
          <w:color w:val="1154CC"/>
        </w:rPr>
        <w:t xml:space="preserve"> </w:t>
      </w:r>
      <w:hyperlink r:id="rId22">
        <w:r>
          <w:rPr>
            <w:color w:val="1154CC"/>
            <w:u w:val="single" w:color="1154CC"/>
          </w:rPr>
          <w:t>management-approach</w:t>
        </w:r>
      </w:hyperlink>
      <w:r>
        <w:rPr>
          <w:color w:val="1154CC"/>
        </w:rPr>
        <w:t xml:space="preserve"> </w:t>
      </w:r>
      <w:r>
        <w:t xml:space="preserve">and Protection of Sensitive Information and Assets: </w:t>
      </w:r>
      <w:hyperlink r:id="rId23">
        <w:r>
          <w:rPr>
            <w:color w:val="1154CC"/>
            <w:u w:val="single" w:color="1154CC"/>
          </w:rPr>
          <w:t>https://www.npsa.gov.uk/sensitive-information-assets</w:t>
        </w:r>
      </w:hyperlink>
    </w:p>
    <w:p w14:paraId="29150B79" w14:textId="77777777" w:rsidR="00E23E1D" w:rsidRDefault="00E23E1D">
      <w:pPr>
        <w:pStyle w:val="BodyText"/>
        <w:spacing w:before="9"/>
        <w:rPr>
          <w:sz w:val="18"/>
        </w:rPr>
      </w:pPr>
    </w:p>
    <w:p w14:paraId="2765F82D" w14:textId="77777777" w:rsidR="00E23E1D" w:rsidRDefault="00FF7AAD">
      <w:pPr>
        <w:pStyle w:val="ListParagraph"/>
        <w:numPr>
          <w:ilvl w:val="2"/>
          <w:numId w:val="21"/>
        </w:numPr>
        <w:tabs>
          <w:tab w:val="left" w:pos="2662"/>
          <w:tab w:val="left" w:pos="2713"/>
        </w:tabs>
        <w:spacing w:before="93" w:line="290" w:lineRule="auto"/>
        <w:ind w:left="2713" w:right="985" w:hanging="720"/>
      </w:pPr>
      <w:r>
        <w:t>the</w:t>
      </w:r>
      <w:r>
        <w:rPr>
          <w:spacing w:val="-5"/>
        </w:rPr>
        <w:t xml:space="preserve"> </w:t>
      </w:r>
      <w:r>
        <w:t>National</w:t>
      </w:r>
      <w:r>
        <w:rPr>
          <w:spacing w:val="-3"/>
        </w:rPr>
        <w:t xml:space="preserve"> </w:t>
      </w:r>
      <w:r>
        <w:t>Cyber</w:t>
      </w:r>
      <w:r>
        <w:rPr>
          <w:spacing w:val="-2"/>
        </w:rPr>
        <w:t xml:space="preserve"> </w:t>
      </w:r>
      <w:r>
        <w:t>Security</w:t>
      </w:r>
      <w:r>
        <w:rPr>
          <w:spacing w:val="-2"/>
        </w:rPr>
        <w:t xml:space="preserve"> </w:t>
      </w:r>
      <w:r>
        <w:t>Centre’s</w:t>
      </w:r>
      <w:r>
        <w:rPr>
          <w:spacing w:val="-5"/>
        </w:rPr>
        <w:t xml:space="preserve"> </w:t>
      </w:r>
      <w:r>
        <w:t>(NCSC)</w:t>
      </w:r>
      <w:r>
        <w:rPr>
          <w:spacing w:val="-2"/>
        </w:rPr>
        <w:t xml:space="preserve"> </w:t>
      </w:r>
      <w:r>
        <w:t>information</w:t>
      </w:r>
      <w:r>
        <w:rPr>
          <w:spacing w:val="-3"/>
        </w:rPr>
        <w:t xml:space="preserve"> </w:t>
      </w:r>
      <w:r>
        <w:t>risk</w:t>
      </w:r>
      <w:r>
        <w:rPr>
          <w:spacing w:val="-5"/>
        </w:rPr>
        <w:t xml:space="preserve"> </w:t>
      </w:r>
      <w:r>
        <w:t xml:space="preserve">management guidance: </w:t>
      </w:r>
      <w:hyperlink r:id="rId24">
        <w:r>
          <w:rPr>
            <w:color w:val="1154CC"/>
            <w:u w:val="single" w:color="1154CC"/>
          </w:rPr>
          <w:t>https://www.ncsc.gov.uk/collection/risk-management-collection</w:t>
        </w:r>
      </w:hyperlink>
    </w:p>
    <w:p w14:paraId="0DEE9A50" w14:textId="77777777" w:rsidR="00E23E1D" w:rsidRDefault="00E23E1D">
      <w:pPr>
        <w:pStyle w:val="BodyText"/>
        <w:spacing w:before="9"/>
        <w:rPr>
          <w:sz w:val="18"/>
        </w:rPr>
      </w:pPr>
    </w:p>
    <w:p w14:paraId="15A298E0" w14:textId="77777777" w:rsidR="00E23E1D" w:rsidRDefault="00FF7AAD">
      <w:pPr>
        <w:pStyle w:val="ListParagraph"/>
        <w:numPr>
          <w:ilvl w:val="2"/>
          <w:numId w:val="21"/>
        </w:numPr>
        <w:tabs>
          <w:tab w:val="left" w:pos="2664"/>
          <w:tab w:val="left" w:pos="2713"/>
        </w:tabs>
        <w:spacing w:before="94" w:line="290" w:lineRule="auto"/>
        <w:ind w:left="2713" w:right="680" w:hanging="720"/>
      </w:pPr>
      <w:r>
        <w:t>government best practice in the design and implementation of system components,</w:t>
      </w:r>
      <w:r>
        <w:rPr>
          <w:spacing w:val="-5"/>
        </w:rPr>
        <w:t xml:space="preserve"> </w:t>
      </w:r>
      <w:r>
        <w:t>including</w:t>
      </w:r>
      <w:r>
        <w:rPr>
          <w:spacing w:val="-4"/>
        </w:rPr>
        <w:t xml:space="preserve"> </w:t>
      </w:r>
      <w:r>
        <w:t>network</w:t>
      </w:r>
      <w:r>
        <w:rPr>
          <w:spacing w:val="-5"/>
        </w:rPr>
        <w:t xml:space="preserve"> </w:t>
      </w:r>
      <w:r>
        <w:t>principles,</w:t>
      </w:r>
      <w:r>
        <w:rPr>
          <w:spacing w:val="-5"/>
        </w:rPr>
        <w:t xml:space="preserve"> </w:t>
      </w:r>
      <w:r>
        <w:t>security</w:t>
      </w:r>
      <w:r>
        <w:rPr>
          <w:spacing w:val="-3"/>
        </w:rPr>
        <w:t xml:space="preserve"> </w:t>
      </w:r>
      <w:r>
        <w:t>design</w:t>
      </w:r>
      <w:r>
        <w:rPr>
          <w:spacing w:val="-4"/>
        </w:rPr>
        <w:t xml:space="preserve"> </w:t>
      </w:r>
      <w:r>
        <w:t>principles</w:t>
      </w:r>
      <w:r>
        <w:rPr>
          <w:spacing w:val="-4"/>
        </w:rPr>
        <w:t xml:space="preserve"> </w:t>
      </w:r>
      <w:r>
        <w:t>for</w:t>
      </w:r>
      <w:r>
        <w:rPr>
          <w:spacing w:val="-5"/>
        </w:rPr>
        <w:t xml:space="preserve"> </w:t>
      </w:r>
      <w:r>
        <w:t xml:space="preserve">digital services and the secure email blueprint: </w:t>
      </w:r>
      <w:hyperlink r:id="rId25">
        <w:r>
          <w:rPr>
            <w:color w:val="0000FF"/>
            <w:spacing w:val="-2"/>
            <w:u w:val="single" w:color="0000FF"/>
          </w:rPr>
          <w:t>https://www.gov.uk/government/publications/technologycode-of-</w:t>
        </w:r>
      </w:hyperlink>
      <w:r>
        <w:rPr>
          <w:color w:val="0000FF"/>
          <w:spacing w:val="-2"/>
        </w:rPr>
        <w:t xml:space="preserve"> </w:t>
      </w:r>
      <w:hyperlink r:id="rId26">
        <w:r>
          <w:rPr>
            <w:color w:val="0000FF"/>
            <w:u w:val="single" w:color="0000FF"/>
          </w:rPr>
          <w:t>practice/technology -code-of-practice</w:t>
        </w:r>
      </w:hyperlink>
    </w:p>
    <w:p w14:paraId="19CF8A7E" w14:textId="77777777" w:rsidR="00E23E1D" w:rsidRDefault="00E23E1D">
      <w:pPr>
        <w:pStyle w:val="BodyText"/>
        <w:spacing w:before="7"/>
        <w:rPr>
          <w:sz w:val="18"/>
        </w:rPr>
      </w:pPr>
    </w:p>
    <w:p w14:paraId="4A00B154" w14:textId="77777777" w:rsidR="00E23E1D" w:rsidRDefault="00FF7AAD">
      <w:pPr>
        <w:pStyle w:val="ListParagraph"/>
        <w:numPr>
          <w:ilvl w:val="2"/>
          <w:numId w:val="21"/>
        </w:numPr>
        <w:tabs>
          <w:tab w:val="left" w:pos="2664"/>
          <w:tab w:val="left" w:pos="2713"/>
        </w:tabs>
        <w:spacing w:before="94" w:line="242" w:lineRule="auto"/>
        <w:ind w:left="2713" w:right="973" w:hanging="720"/>
      </w:pPr>
      <w:r>
        <w:t>the</w:t>
      </w:r>
      <w:r>
        <w:rPr>
          <w:spacing w:val="-4"/>
        </w:rPr>
        <w:t xml:space="preserve"> </w:t>
      </w:r>
      <w:r>
        <w:t>security</w:t>
      </w:r>
      <w:r>
        <w:rPr>
          <w:spacing w:val="-4"/>
        </w:rPr>
        <w:t xml:space="preserve"> </w:t>
      </w:r>
      <w:r>
        <w:t>requirements</w:t>
      </w:r>
      <w:r>
        <w:rPr>
          <w:spacing w:val="-4"/>
        </w:rPr>
        <w:t xml:space="preserve"> </w:t>
      </w:r>
      <w:r>
        <w:t>of</w:t>
      </w:r>
      <w:r>
        <w:rPr>
          <w:spacing w:val="-3"/>
        </w:rPr>
        <w:t xml:space="preserve"> </w:t>
      </w:r>
      <w:r>
        <w:t>cloud</w:t>
      </w:r>
      <w:r>
        <w:rPr>
          <w:spacing w:val="-4"/>
        </w:rPr>
        <w:t xml:space="preserve"> </w:t>
      </w:r>
      <w:r>
        <w:t>services</w:t>
      </w:r>
      <w:r>
        <w:rPr>
          <w:spacing w:val="-4"/>
        </w:rPr>
        <w:t xml:space="preserve"> </w:t>
      </w:r>
      <w:r>
        <w:t>using</w:t>
      </w:r>
      <w:r>
        <w:rPr>
          <w:spacing w:val="-2"/>
        </w:rPr>
        <w:t xml:space="preserve"> </w:t>
      </w:r>
      <w:r>
        <w:t>the</w:t>
      </w:r>
      <w:r>
        <w:rPr>
          <w:spacing w:val="-4"/>
        </w:rPr>
        <w:t xml:space="preserve"> </w:t>
      </w:r>
      <w:r>
        <w:t>NCSC</w:t>
      </w:r>
      <w:r>
        <w:rPr>
          <w:spacing w:val="-2"/>
        </w:rPr>
        <w:t xml:space="preserve"> </w:t>
      </w:r>
      <w:r>
        <w:t>Cloud</w:t>
      </w:r>
      <w:r>
        <w:rPr>
          <w:spacing w:val="-4"/>
        </w:rPr>
        <w:t xml:space="preserve"> </w:t>
      </w:r>
      <w:r>
        <w:t xml:space="preserve">Security Principles and accompanying guidance: </w:t>
      </w:r>
      <w:hyperlink r:id="rId27">
        <w:r>
          <w:rPr>
            <w:color w:val="0462C1"/>
            <w:spacing w:val="-2"/>
            <w:u w:val="single" w:color="0462C1"/>
          </w:rPr>
          <w:t>https://www.ncsc.gov.uk/guidance/implementing-cloud-security-principles</w:t>
        </w:r>
      </w:hyperlink>
    </w:p>
    <w:p w14:paraId="179FCE24" w14:textId="77777777" w:rsidR="00E23E1D" w:rsidRDefault="00E23E1D">
      <w:pPr>
        <w:pStyle w:val="BodyText"/>
        <w:spacing w:before="1"/>
      </w:pPr>
    </w:p>
    <w:p w14:paraId="68B400C2" w14:textId="77777777" w:rsidR="00E23E1D" w:rsidRDefault="00FF7AAD">
      <w:pPr>
        <w:pStyle w:val="ListParagraph"/>
        <w:numPr>
          <w:ilvl w:val="2"/>
          <w:numId w:val="21"/>
        </w:numPr>
        <w:tabs>
          <w:tab w:val="left" w:pos="2664"/>
        </w:tabs>
        <w:spacing w:before="93"/>
        <w:ind w:left="2664" w:hanging="671"/>
        <w:rPr>
          <w:color w:val="212121"/>
        </w:rPr>
      </w:pPr>
      <w:r>
        <w:rPr>
          <w:color w:val="212121"/>
        </w:rPr>
        <w:t>Buyer</w:t>
      </w:r>
      <w:r>
        <w:rPr>
          <w:color w:val="212121"/>
          <w:spacing w:val="-9"/>
        </w:rPr>
        <w:t xml:space="preserve"> </w:t>
      </w:r>
      <w:r>
        <w:rPr>
          <w:color w:val="212121"/>
        </w:rPr>
        <w:t>requirements</w:t>
      </w:r>
      <w:r>
        <w:rPr>
          <w:color w:val="212121"/>
          <w:spacing w:val="-5"/>
        </w:rPr>
        <w:t xml:space="preserve"> </w:t>
      </w:r>
      <w:r>
        <w:rPr>
          <w:color w:val="212121"/>
        </w:rPr>
        <w:t>in</w:t>
      </w:r>
      <w:r>
        <w:rPr>
          <w:color w:val="212121"/>
          <w:spacing w:val="-7"/>
        </w:rPr>
        <w:t xml:space="preserve"> </w:t>
      </w:r>
      <w:r>
        <w:rPr>
          <w:color w:val="212121"/>
        </w:rPr>
        <w:t>respect</w:t>
      </w:r>
      <w:r>
        <w:rPr>
          <w:color w:val="212121"/>
          <w:spacing w:val="-4"/>
        </w:rPr>
        <w:t xml:space="preserve"> </w:t>
      </w:r>
      <w:r>
        <w:rPr>
          <w:color w:val="212121"/>
        </w:rPr>
        <w:t>of</w:t>
      </w:r>
      <w:r>
        <w:rPr>
          <w:color w:val="212121"/>
          <w:spacing w:val="-4"/>
        </w:rPr>
        <w:t xml:space="preserve"> </w:t>
      </w:r>
      <w:r>
        <w:rPr>
          <w:color w:val="212121"/>
        </w:rPr>
        <w:t>AI</w:t>
      </w:r>
      <w:r>
        <w:rPr>
          <w:color w:val="212121"/>
          <w:spacing w:val="-4"/>
        </w:rPr>
        <w:t xml:space="preserve"> </w:t>
      </w:r>
      <w:r>
        <w:rPr>
          <w:color w:val="212121"/>
        </w:rPr>
        <w:t>ethical</w:t>
      </w:r>
      <w:r>
        <w:rPr>
          <w:color w:val="212121"/>
          <w:spacing w:val="-6"/>
        </w:rPr>
        <w:t xml:space="preserve"> </w:t>
      </w:r>
      <w:r>
        <w:rPr>
          <w:color w:val="212121"/>
          <w:spacing w:val="-2"/>
        </w:rPr>
        <w:t>standards.</w:t>
      </w:r>
    </w:p>
    <w:p w14:paraId="5C8E0FD5" w14:textId="77777777" w:rsidR="00E23E1D" w:rsidRDefault="00E23E1D">
      <w:pPr>
        <w:pStyle w:val="BodyText"/>
        <w:spacing w:before="11"/>
        <w:rPr>
          <w:sz w:val="28"/>
        </w:rPr>
      </w:pPr>
    </w:p>
    <w:p w14:paraId="510233CC" w14:textId="77777777" w:rsidR="00E23E1D" w:rsidRDefault="00FF7AAD">
      <w:pPr>
        <w:pStyle w:val="ListParagraph"/>
        <w:numPr>
          <w:ilvl w:val="1"/>
          <w:numId w:val="21"/>
        </w:numPr>
        <w:tabs>
          <w:tab w:val="left" w:pos="1990"/>
        </w:tabs>
      </w:pPr>
      <w:r>
        <w:t>The</w:t>
      </w:r>
      <w:r>
        <w:rPr>
          <w:spacing w:val="-7"/>
        </w:rPr>
        <w:t xml:space="preserve"> </w:t>
      </w:r>
      <w:r>
        <w:t>Buyer</w:t>
      </w:r>
      <w:r>
        <w:rPr>
          <w:spacing w:val="-6"/>
        </w:rPr>
        <w:t xml:space="preserve"> </w:t>
      </w:r>
      <w:r>
        <w:t>will</w:t>
      </w:r>
      <w:r>
        <w:rPr>
          <w:spacing w:val="-5"/>
        </w:rPr>
        <w:t xml:space="preserve"> </w:t>
      </w:r>
      <w:r>
        <w:t>specify</w:t>
      </w:r>
      <w:r>
        <w:rPr>
          <w:spacing w:val="-4"/>
        </w:rPr>
        <w:t xml:space="preserve"> </w:t>
      </w:r>
      <w:r>
        <w:t>any</w:t>
      </w:r>
      <w:r>
        <w:rPr>
          <w:spacing w:val="-4"/>
        </w:rPr>
        <w:t xml:space="preserve"> </w:t>
      </w:r>
      <w:r>
        <w:t>security</w:t>
      </w:r>
      <w:r>
        <w:rPr>
          <w:spacing w:val="-6"/>
        </w:rPr>
        <w:t xml:space="preserve"> </w:t>
      </w:r>
      <w:r>
        <w:t>requirements</w:t>
      </w:r>
      <w:r>
        <w:rPr>
          <w:spacing w:val="-7"/>
        </w:rPr>
        <w:t xml:space="preserve"> </w:t>
      </w:r>
      <w:r>
        <w:t>for</w:t>
      </w:r>
      <w:r>
        <w:rPr>
          <w:spacing w:val="-6"/>
        </w:rPr>
        <w:t xml:space="preserve"> </w:t>
      </w:r>
      <w:r>
        <w:t>this</w:t>
      </w:r>
      <w:r>
        <w:rPr>
          <w:spacing w:val="-3"/>
        </w:rPr>
        <w:t xml:space="preserve"> </w:t>
      </w:r>
      <w:r>
        <w:t>project</w:t>
      </w:r>
      <w:r>
        <w:rPr>
          <w:spacing w:val="-3"/>
        </w:rPr>
        <w:t xml:space="preserve"> </w:t>
      </w:r>
      <w:r>
        <w:t>in</w:t>
      </w:r>
      <w:r>
        <w:rPr>
          <w:spacing w:val="-7"/>
        </w:rPr>
        <w:t xml:space="preserve"> </w:t>
      </w:r>
      <w:r>
        <w:t>the</w:t>
      </w:r>
      <w:r>
        <w:rPr>
          <w:spacing w:val="-7"/>
        </w:rPr>
        <w:t xml:space="preserve"> </w:t>
      </w:r>
      <w:r>
        <w:t>Order</w:t>
      </w:r>
      <w:r>
        <w:rPr>
          <w:spacing w:val="-3"/>
        </w:rPr>
        <w:t xml:space="preserve"> </w:t>
      </w:r>
      <w:r>
        <w:rPr>
          <w:spacing w:val="-2"/>
        </w:rPr>
        <w:t>Form.</w:t>
      </w:r>
    </w:p>
    <w:p w14:paraId="5C89F5A5" w14:textId="77777777" w:rsidR="00E23E1D" w:rsidRDefault="00E23E1D">
      <w:pPr>
        <w:pStyle w:val="BodyText"/>
        <w:spacing w:before="5"/>
        <w:rPr>
          <w:sz w:val="31"/>
        </w:rPr>
      </w:pPr>
    </w:p>
    <w:p w14:paraId="33A1A14B" w14:textId="77777777" w:rsidR="00E23E1D" w:rsidRDefault="00FF7AAD">
      <w:pPr>
        <w:pStyle w:val="ListParagraph"/>
        <w:numPr>
          <w:ilvl w:val="1"/>
          <w:numId w:val="21"/>
        </w:numPr>
        <w:tabs>
          <w:tab w:val="left" w:pos="1978"/>
        </w:tabs>
        <w:spacing w:line="290" w:lineRule="auto"/>
        <w:ind w:left="1978" w:right="756" w:hanging="720"/>
      </w:pPr>
      <w:r>
        <w:t>If the Supplier suspects that the Buyer Data has or may become corrupted, lost, breached or significantly degraded in any way for any reason, then the Supplier will notify the Buyer immediately and will (at its own cost if corruption, loss, breach or degradation</w:t>
      </w:r>
      <w:r>
        <w:rPr>
          <w:spacing w:val="-2"/>
        </w:rPr>
        <w:t xml:space="preserve"> </w:t>
      </w:r>
      <w:r>
        <w:t>of</w:t>
      </w:r>
      <w:r>
        <w:rPr>
          <w:spacing w:val="-3"/>
        </w:rPr>
        <w:t xml:space="preserve"> </w:t>
      </w:r>
      <w:r>
        <w:t>the</w:t>
      </w:r>
      <w:r>
        <w:rPr>
          <w:spacing w:val="-2"/>
        </w:rPr>
        <w:t xml:space="preserve"> </w:t>
      </w:r>
      <w:r>
        <w:t>Buyer</w:t>
      </w:r>
      <w:r>
        <w:rPr>
          <w:spacing w:val="-3"/>
        </w:rPr>
        <w:t xml:space="preserve"> </w:t>
      </w:r>
      <w:r>
        <w:t>Data</w:t>
      </w:r>
      <w:r>
        <w:rPr>
          <w:spacing w:val="-1"/>
        </w:rPr>
        <w:t xml:space="preserve"> </w:t>
      </w:r>
      <w:r>
        <w:t>was</w:t>
      </w:r>
      <w:r>
        <w:rPr>
          <w:spacing w:val="-4"/>
        </w:rPr>
        <w:t xml:space="preserve"> </w:t>
      </w:r>
      <w:r>
        <w:t>caused</w:t>
      </w:r>
      <w:r>
        <w:rPr>
          <w:spacing w:val="-4"/>
        </w:rPr>
        <w:t xml:space="preserve"> </w:t>
      </w:r>
      <w:r>
        <w:t>by</w:t>
      </w:r>
      <w:r>
        <w:rPr>
          <w:spacing w:val="-4"/>
        </w:rPr>
        <w:t xml:space="preserve"> </w:t>
      </w:r>
      <w:r>
        <w:t>the</w:t>
      </w:r>
      <w:r>
        <w:rPr>
          <w:spacing w:val="-4"/>
        </w:rPr>
        <w:t xml:space="preserve"> </w:t>
      </w:r>
      <w:r>
        <w:t>action</w:t>
      </w:r>
      <w:r>
        <w:rPr>
          <w:spacing w:val="-2"/>
        </w:rPr>
        <w:t xml:space="preserve"> </w:t>
      </w:r>
      <w:r>
        <w:t>or</w:t>
      </w:r>
      <w:r>
        <w:rPr>
          <w:spacing w:val="-1"/>
        </w:rPr>
        <w:t xml:space="preserve"> </w:t>
      </w:r>
      <w:r>
        <w:t>omission</w:t>
      </w:r>
      <w:r>
        <w:rPr>
          <w:spacing w:val="-2"/>
        </w:rPr>
        <w:t xml:space="preserve"> </w:t>
      </w:r>
      <w:r>
        <w:t>of</w:t>
      </w:r>
      <w:r>
        <w:rPr>
          <w:spacing w:val="-3"/>
        </w:rPr>
        <w:t xml:space="preserve"> </w:t>
      </w:r>
      <w:r>
        <w:t>the</w:t>
      </w:r>
      <w:r>
        <w:rPr>
          <w:spacing w:val="-4"/>
        </w:rPr>
        <w:t xml:space="preserve"> </w:t>
      </w:r>
      <w:r>
        <w:t>Supplier) comply with any remedial action reasonably proposed by the Buyer.</w:t>
      </w:r>
    </w:p>
    <w:p w14:paraId="5AB598BB" w14:textId="77777777" w:rsidR="00E23E1D" w:rsidRDefault="00E23E1D">
      <w:pPr>
        <w:spacing w:line="290" w:lineRule="auto"/>
        <w:sectPr w:rsidR="00E23E1D">
          <w:pgSz w:w="11930" w:h="16840"/>
          <w:pgMar w:top="620" w:right="400" w:bottom="1260" w:left="580" w:header="0" w:footer="1028" w:gutter="0"/>
          <w:cols w:space="720"/>
        </w:sectPr>
      </w:pPr>
    </w:p>
    <w:p w14:paraId="03B119A6" w14:textId="77777777" w:rsidR="00E23E1D" w:rsidRDefault="00FF7AAD">
      <w:pPr>
        <w:pStyle w:val="ListParagraph"/>
        <w:numPr>
          <w:ilvl w:val="1"/>
          <w:numId w:val="21"/>
        </w:numPr>
        <w:tabs>
          <w:tab w:val="left" w:pos="1978"/>
        </w:tabs>
        <w:spacing w:before="81" w:line="292" w:lineRule="auto"/>
        <w:ind w:left="1978" w:right="361" w:hanging="720"/>
      </w:pPr>
      <w:r>
        <w:t>The</w:t>
      </w:r>
      <w:r>
        <w:rPr>
          <w:spacing w:val="-3"/>
        </w:rPr>
        <w:t xml:space="preserve"> </w:t>
      </w:r>
      <w:r>
        <w:t>Supplier</w:t>
      </w:r>
      <w:r>
        <w:rPr>
          <w:spacing w:val="-2"/>
        </w:rPr>
        <w:t xml:space="preserve"> </w:t>
      </w:r>
      <w:r>
        <w:t>agrees</w:t>
      </w:r>
      <w:r>
        <w:rPr>
          <w:spacing w:val="-6"/>
        </w:rPr>
        <w:t xml:space="preserve"> </w:t>
      </w:r>
      <w:r>
        <w:t>to</w:t>
      </w:r>
      <w:r>
        <w:rPr>
          <w:spacing w:val="-3"/>
        </w:rPr>
        <w:t xml:space="preserve"> </w:t>
      </w:r>
      <w:r>
        <w:t>use</w:t>
      </w:r>
      <w:r>
        <w:rPr>
          <w:spacing w:val="-3"/>
        </w:rPr>
        <w:t xml:space="preserve"> </w:t>
      </w:r>
      <w:r>
        <w:t>the</w:t>
      </w:r>
      <w:r>
        <w:rPr>
          <w:spacing w:val="-4"/>
        </w:rPr>
        <w:t xml:space="preserve"> </w:t>
      </w:r>
      <w:r>
        <w:t>appropriate</w:t>
      </w:r>
      <w:r>
        <w:rPr>
          <w:spacing w:val="-4"/>
        </w:rPr>
        <w:t xml:space="preserve"> </w:t>
      </w:r>
      <w:r>
        <w:t>organisational,</w:t>
      </w:r>
      <w:r>
        <w:rPr>
          <w:spacing w:val="-1"/>
        </w:rPr>
        <w:t xml:space="preserve"> </w:t>
      </w:r>
      <w:r>
        <w:t>operational</w:t>
      </w:r>
      <w:r>
        <w:rPr>
          <w:spacing w:val="-3"/>
        </w:rPr>
        <w:t xml:space="preserve"> </w:t>
      </w:r>
      <w:r>
        <w:t>and</w:t>
      </w:r>
      <w:r>
        <w:rPr>
          <w:spacing w:val="-4"/>
        </w:rPr>
        <w:t xml:space="preserve"> </w:t>
      </w:r>
      <w:r>
        <w:t>technological processes to keep the Buyer Data safe from unauthorised use or access, loss, destruction, theft or disclosure.</w:t>
      </w:r>
    </w:p>
    <w:p w14:paraId="3C31B55E" w14:textId="77777777" w:rsidR="00E23E1D" w:rsidRDefault="00E23E1D">
      <w:pPr>
        <w:pStyle w:val="BodyText"/>
        <w:spacing w:before="2"/>
        <w:rPr>
          <w:sz w:val="26"/>
        </w:rPr>
      </w:pPr>
    </w:p>
    <w:p w14:paraId="5A07BC9A" w14:textId="77777777" w:rsidR="00E23E1D" w:rsidRDefault="00FF7AAD">
      <w:pPr>
        <w:pStyle w:val="ListParagraph"/>
        <w:numPr>
          <w:ilvl w:val="1"/>
          <w:numId w:val="21"/>
        </w:numPr>
        <w:tabs>
          <w:tab w:val="left" w:pos="1870"/>
          <w:tab w:val="left" w:pos="1978"/>
        </w:tabs>
        <w:ind w:left="1978" w:right="393" w:hanging="720"/>
      </w:pPr>
      <w:r>
        <w:t>The</w:t>
      </w:r>
      <w:r>
        <w:rPr>
          <w:spacing w:val="-3"/>
        </w:rPr>
        <w:t xml:space="preserve"> </w:t>
      </w:r>
      <w:r>
        <w:t>provisions</w:t>
      </w:r>
      <w:r>
        <w:rPr>
          <w:spacing w:val="-3"/>
        </w:rPr>
        <w:t xml:space="preserve"> </w:t>
      </w:r>
      <w:r>
        <w:t>of</w:t>
      </w:r>
      <w:r>
        <w:rPr>
          <w:spacing w:val="-2"/>
        </w:rPr>
        <w:t xml:space="preserve"> </w:t>
      </w:r>
      <w:r>
        <w:t>this clause</w:t>
      </w:r>
      <w:r>
        <w:rPr>
          <w:spacing w:val="-1"/>
        </w:rPr>
        <w:t xml:space="preserve"> </w:t>
      </w:r>
      <w:r>
        <w:t>13</w:t>
      </w:r>
      <w:r>
        <w:rPr>
          <w:spacing w:val="-1"/>
        </w:rPr>
        <w:t xml:space="preserve"> </w:t>
      </w:r>
      <w:r>
        <w:t>will apply during</w:t>
      </w:r>
      <w:r>
        <w:rPr>
          <w:spacing w:val="-1"/>
        </w:rPr>
        <w:t xml:space="preserve"> </w:t>
      </w:r>
      <w:r>
        <w:t>the</w:t>
      </w:r>
      <w:r>
        <w:rPr>
          <w:spacing w:val="-3"/>
        </w:rPr>
        <w:t xml:space="preserve"> </w:t>
      </w:r>
      <w:r>
        <w:t>term</w:t>
      </w:r>
      <w:r>
        <w:rPr>
          <w:spacing w:val="-2"/>
        </w:rPr>
        <w:t xml:space="preserve"> </w:t>
      </w:r>
      <w:r>
        <w:t>of</w:t>
      </w:r>
      <w:r>
        <w:rPr>
          <w:spacing w:val="-4"/>
        </w:rPr>
        <w:t xml:space="preserve"> </w:t>
      </w:r>
      <w:r>
        <w:t>this Call-Off</w:t>
      </w:r>
      <w:r>
        <w:rPr>
          <w:spacing w:val="-2"/>
        </w:rPr>
        <w:t xml:space="preserve"> </w:t>
      </w:r>
      <w:r>
        <w:t>Contract</w:t>
      </w:r>
      <w:r>
        <w:rPr>
          <w:spacing w:val="-2"/>
        </w:rPr>
        <w:t xml:space="preserve"> </w:t>
      </w:r>
      <w:r>
        <w:t>and</w:t>
      </w:r>
      <w:r>
        <w:rPr>
          <w:spacing w:val="-3"/>
        </w:rPr>
        <w:t xml:space="preserve"> </w:t>
      </w:r>
      <w:r>
        <w:t>for as long as the Supplier holds the Buyer’s Data.</w:t>
      </w:r>
    </w:p>
    <w:p w14:paraId="75DB3789" w14:textId="77777777" w:rsidR="00E23E1D" w:rsidRDefault="00E23E1D">
      <w:pPr>
        <w:pStyle w:val="BodyText"/>
        <w:rPr>
          <w:sz w:val="24"/>
        </w:rPr>
      </w:pPr>
    </w:p>
    <w:p w14:paraId="75EE6991" w14:textId="77777777" w:rsidR="00E23E1D" w:rsidRDefault="00E23E1D">
      <w:pPr>
        <w:pStyle w:val="BodyText"/>
        <w:rPr>
          <w:sz w:val="24"/>
        </w:rPr>
      </w:pPr>
    </w:p>
    <w:p w14:paraId="5654E7F8" w14:textId="77777777" w:rsidR="00E23E1D" w:rsidRDefault="00E23E1D">
      <w:pPr>
        <w:pStyle w:val="BodyText"/>
        <w:rPr>
          <w:sz w:val="24"/>
        </w:rPr>
      </w:pPr>
    </w:p>
    <w:p w14:paraId="1253FE85" w14:textId="77777777" w:rsidR="00E23E1D" w:rsidRDefault="00FF7AAD">
      <w:pPr>
        <w:pStyle w:val="Heading2"/>
        <w:numPr>
          <w:ilvl w:val="0"/>
          <w:numId w:val="21"/>
        </w:numPr>
        <w:tabs>
          <w:tab w:val="left" w:pos="1995"/>
        </w:tabs>
        <w:spacing w:before="146"/>
        <w:ind w:left="1995" w:hanging="737"/>
        <w:jc w:val="left"/>
      </w:pPr>
      <w:r>
        <w:rPr>
          <w:color w:val="434343"/>
        </w:rPr>
        <w:t>Standards</w:t>
      </w:r>
      <w:r>
        <w:rPr>
          <w:color w:val="434343"/>
          <w:spacing w:val="-7"/>
        </w:rPr>
        <w:t xml:space="preserve"> </w:t>
      </w:r>
      <w:r>
        <w:rPr>
          <w:color w:val="434343"/>
        </w:rPr>
        <w:t>and</w:t>
      </w:r>
      <w:r>
        <w:rPr>
          <w:color w:val="434343"/>
          <w:spacing w:val="-6"/>
        </w:rPr>
        <w:t xml:space="preserve"> </w:t>
      </w:r>
      <w:r>
        <w:rPr>
          <w:color w:val="434343"/>
          <w:spacing w:val="-2"/>
        </w:rPr>
        <w:t>quality</w:t>
      </w:r>
    </w:p>
    <w:p w14:paraId="3B57FD99" w14:textId="77777777" w:rsidR="00E23E1D" w:rsidRDefault="00FF7AAD">
      <w:pPr>
        <w:pStyle w:val="ListParagraph"/>
        <w:numPr>
          <w:ilvl w:val="1"/>
          <w:numId w:val="21"/>
        </w:numPr>
        <w:tabs>
          <w:tab w:val="left" w:pos="1978"/>
        </w:tabs>
        <w:spacing w:before="109" w:line="290" w:lineRule="auto"/>
        <w:ind w:left="1978" w:right="729" w:hanging="720"/>
      </w:pPr>
      <w:r>
        <w:t>The</w:t>
      </w:r>
      <w:r>
        <w:rPr>
          <w:spacing w:val="-2"/>
        </w:rPr>
        <w:t xml:space="preserve"> </w:t>
      </w:r>
      <w:r>
        <w:t>Supplier</w:t>
      </w:r>
      <w:r>
        <w:rPr>
          <w:spacing w:val="-1"/>
        </w:rPr>
        <w:t xml:space="preserve"> </w:t>
      </w:r>
      <w:r>
        <w:t>will</w:t>
      </w:r>
      <w:r>
        <w:rPr>
          <w:spacing w:val="-2"/>
        </w:rPr>
        <w:t xml:space="preserve"> </w:t>
      </w:r>
      <w:r>
        <w:t>comply</w:t>
      </w:r>
      <w:r>
        <w:rPr>
          <w:spacing w:val="-4"/>
        </w:rPr>
        <w:t xml:space="preserve"> </w:t>
      </w:r>
      <w:r>
        <w:t>with</w:t>
      </w:r>
      <w:r>
        <w:rPr>
          <w:spacing w:val="-2"/>
        </w:rPr>
        <w:t xml:space="preserve"> </w:t>
      </w:r>
      <w:r>
        <w:t>any</w:t>
      </w:r>
      <w:r>
        <w:rPr>
          <w:spacing w:val="-2"/>
        </w:rPr>
        <w:t xml:space="preserve"> </w:t>
      </w:r>
      <w:r>
        <w:t>standards</w:t>
      </w:r>
      <w:r>
        <w:rPr>
          <w:spacing w:val="-1"/>
        </w:rPr>
        <w:t xml:space="preserve"> </w:t>
      </w:r>
      <w:r>
        <w:t>in</w:t>
      </w:r>
      <w:r>
        <w:rPr>
          <w:spacing w:val="-4"/>
        </w:rPr>
        <w:t xml:space="preserve"> </w:t>
      </w:r>
      <w:r>
        <w:t>this</w:t>
      </w:r>
      <w:r>
        <w:rPr>
          <w:spacing w:val="-1"/>
        </w:rPr>
        <w:t xml:space="preserve"> </w:t>
      </w:r>
      <w:r>
        <w:t>Call-Off</w:t>
      </w:r>
      <w:r>
        <w:rPr>
          <w:spacing w:val="-3"/>
        </w:rPr>
        <w:t xml:space="preserve"> </w:t>
      </w:r>
      <w:r>
        <w:t>Contract,</w:t>
      </w:r>
      <w:r>
        <w:rPr>
          <w:spacing w:val="-3"/>
        </w:rPr>
        <w:t xml:space="preserve"> </w:t>
      </w:r>
      <w:r>
        <w:t>the</w:t>
      </w:r>
      <w:r>
        <w:rPr>
          <w:spacing w:val="-4"/>
        </w:rPr>
        <w:t xml:space="preserve"> </w:t>
      </w:r>
      <w:r>
        <w:t>Order</w:t>
      </w:r>
      <w:r>
        <w:rPr>
          <w:spacing w:val="-1"/>
        </w:rPr>
        <w:t xml:space="preserve"> </w:t>
      </w:r>
      <w:r>
        <w:t>Form and the Framework Agreement.</w:t>
      </w:r>
    </w:p>
    <w:p w14:paraId="39A8A2C9" w14:textId="77777777" w:rsidR="00E23E1D" w:rsidRDefault="00E23E1D">
      <w:pPr>
        <w:pStyle w:val="BodyText"/>
        <w:spacing w:before="11"/>
        <w:rPr>
          <w:sz w:val="26"/>
        </w:rPr>
      </w:pPr>
    </w:p>
    <w:p w14:paraId="1579C872" w14:textId="77777777" w:rsidR="00E23E1D" w:rsidRDefault="00FF7AAD">
      <w:pPr>
        <w:pStyle w:val="ListParagraph"/>
        <w:numPr>
          <w:ilvl w:val="1"/>
          <w:numId w:val="21"/>
        </w:numPr>
        <w:tabs>
          <w:tab w:val="left" w:pos="1978"/>
        </w:tabs>
        <w:ind w:left="1978" w:right="498" w:hanging="720"/>
      </w:pPr>
      <w:r>
        <w:t>The</w:t>
      </w:r>
      <w:r>
        <w:rPr>
          <w:spacing w:val="-2"/>
        </w:rPr>
        <w:t xml:space="preserve"> </w:t>
      </w:r>
      <w:r>
        <w:t>Supplier</w:t>
      </w:r>
      <w:r>
        <w:rPr>
          <w:spacing w:val="-1"/>
        </w:rPr>
        <w:t xml:space="preserve"> </w:t>
      </w:r>
      <w:r>
        <w:t>will</w:t>
      </w:r>
      <w:r>
        <w:rPr>
          <w:spacing w:val="-2"/>
        </w:rPr>
        <w:t xml:space="preserve"> </w:t>
      </w:r>
      <w:r>
        <w:t>deliver</w:t>
      </w:r>
      <w:r>
        <w:rPr>
          <w:spacing w:val="-1"/>
        </w:rPr>
        <w:t xml:space="preserve"> </w:t>
      </w:r>
      <w:r>
        <w:t>the</w:t>
      </w:r>
      <w:r>
        <w:rPr>
          <w:spacing w:val="-2"/>
        </w:rPr>
        <w:t xml:space="preserve"> </w:t>
      </w:r>
      <w:r>
        <w:t>Services</w:t>
      </w:r>
      <w:r>
        <w:rPr>
          <w:spacing w:val="-4"/>
        </w:rPr>
        <w:t xml:space="preserve"> </w:t>
      </w:r>
      <w:r>
        <w:t>in</w:t>
      </w:r>
      <w:r>
        <w:rPr>
          <w:spacing w:val="-2"/>
        </w:rPr>
        <w:t xml:space="preserve"> </w:t>
      </w:r>
      <w:r>
        <w:t>a</w:t>
      </w:r>
      <w:r>
        <w:rPr>
          <w:spacing w:val="-1"/>
        </w:rPr>
        <w:t xml:space="preserve"> </w:t>
      </w:r>
      <w:r>
        <w:t>way</w:t>
      </w:r>
      <w:r>
        <w:rPr>
          <w:spacing w:val="-4"/>
        </w:rPr>
        <w:t xml:space="preserve"> </w:t>
      </w:r>
      <w:r>
        <w:t>that</w:t>
      </w:r>
      <w:r>
        <w:rPr>
          <w:spacing w:val="-3"/>
        </w:rPr>
        <w:t xml:space="preserve"> </w:t>
      </w:r>
      <w:r>
        <w:t>enables</w:t>
      </w:r>
      <w:r>
        <w:rPr>
          <w:spacing w:val="-2"/>
        </w:rPr>
        <w:t xml:space="preserve"> </w:t>
      </w:r>
      <w:r>
        <w:t>the</w:t>
      </w:r>
      <w:r>
        <w:rPr>
          <w:spacing w:val="-4"/>
        </w:rPr>
        <w:t xml:space="preserve"> </w:t>
      </w:r>
      <w:r>
        <w:t>Buyer</w:t>
      </w:r>
      <w:r>
        <w:rPr>
          <w:spacing w:val="-3"/>
        </w:rPr>
        <w:t xml:space="preserve"> </w:t>
      </w:r>
      <w:r>
        <w:t>to</w:t>
      </w:r>
      <w:r>
        <w:rPr>
          <w:spacing w:val="-2"/>
        </w:rPr>
        <w:t xml:space="preserve"> </w:t>
      </w:r>
      <w:r>
        <w:t>comply</w:t>
      </w:r>
      <w:r>
        <w:rPr>
          <w:spacing w:val="-1"/>
        </w:rPr>
        <w:t xml:space="preserve"> </w:t>
      </w:r>
      <w:r>
        <w:t>with</w:t>
      </w:r>
      <w:r>
        <w:rPr>
          <w:spacing w:val="-2"/>
        </w:rPr>
        <w:t xml:space="preserve"> </w:t>
      </w:r>
      <w:r>
        <w:t xml:space="preserve">its obligations under the Technology Code of Practice, which is at: </w:t>
      </w:r>
      <w:hyperlink r:id="rId28">
        <w:r>
          <w:rPr>
            <w:color w:val="0000FF"/>
            <w:u w:val="single" w:color="0000FF"/>
          </w:rPr>
          <w:t>https://www.gov.uk/government/publications/technologycode-of-practice/technology -</w:t>
        </w:r>
      </w:hyperlink>
      <w:r>
        <w:rPr>
          <w:color w:val="0000FF"/>
        </w:rPr>
        <w:t xml:space="preserve"> </w:t>
      </w:r>
      <w:hyperlink r:id="rId29">
        <w:r>
          <w:rPr>
            <w:color w:val="0000FF"/>
            <w:spacing w:val="-2"/>
            <w:u w:val="single" w:color="0000FF"/>
          </w:rPr>
          <w:t>code-of-practice</w:t>
        </w:r>
      </w:hyperlink>
    </w:p>
    <w:p w14:paraId="7C0B8591" w14:textId="77777777" w:rsidR="00E23E1D" w:rsidRDefault="00E23E1D">
      <w:pPr>
        <w:pStyle w:val="BodyText"/>
        <w:rPr>
          <w:sz w:val="17"/>
        </w:rPr>
      </w:pPr>
    </w:p>
    <w:p w14:paraId="611008CE" w14:textId="77777777" w:rsidR="00E23E1D" w:rsidRDefault="00FF7AAD">
      <w:pPr>
        <w:pStyle w:val="ListParagraph"/>
        <w:numPr>
          <w:ilvl w:val="1"/>
          <w:numId w:val="21"/>
        </w:numPr>
        <w:tabs>
          <w:tab w:val="left" w:pos="1978"/>
        </w:tabs>
        <w:spacing w:before="93" w:line="292" w:lineRule="auto"/>
        <w:ind w:left="1978" w:right="675" w:hanging="720"/>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3"/>
        </w:rPr>
        <w:t xml:space="preserve"> </w:t>
      </w:r>
      <w:r>
        <w:t>the</w:t>
      </w:r>
      <w:r>
        <w:rPr>
          <w:spacing w:val="-4"/>
        </w:rPr>
        <w:t xml:space="preserve"> </w:t>
      </w:r>
      <w:r>
        <w:t>Supplier</w:t>
      </w:r>
      <w:r>
        <w:rPr>
          <w:spacing w:val="-1"/>
        </w:rPr>
        <w:t xml:space="preserve"> </w:t>
      </w:r>
      <w:r>
        <w:t>must, at its</w:t>
      </w:r>
      <w:r>
        <w:rPr>
          <w:spacing w:val="-1"/>
        </w:rPr>
        <w:t xml:space="preserve"> </w:t>
      </w:r>
      <w:r>
        <w:t>own</w:t>
      </w:r>
      <w:r>
        <w:rPr>
          <w:spacing w:val="-2"/>
        </w:rPr>
        <w:t xml:space="preserve"> </w:t>
      </w:r>
      <w:r>
        <w:t>cost,</w:t>
      </w:r>
      <w:r>
        <w:rPr>
          <w:spacing w:val="-3"/>
        </w:rPr>
        <w:t xml:space="preserve"> </w:t>
      </w:r>
      <w:r>
        <w:t>ensure</w:t>
      </w:r>
      <w:r>
        <w:rPr>
          <w:spacing w:val="-4"/>
        </w:rPr>
        <w:t xml:space="preserve"> </w:t>
      </w:r>
      <w:r>
        <w:t>that</w:t>
      </w:r>
      <w:r>
        <w:rPr>
          <w:spacing w:val="-3"/>
        </w:rPr>
        <w:t xml:space="preserve"> </w:t>
      </w:r>
      <w:r>
        <w:t>the</w:t>
      </w:r>
      <w:r>
        <w:rPr>
          <w:spacing w:val="-2"/>
        </w:rPr>
        <w:t xml:space="preserve"> </w:t>
      </w:r>
      <w:r>
        <w:t>G-Cloud Services comply with the requirements in the PSN Code of Practice.</w:t>
      </w:r>
    </w:p>
    <w:p w14:paraId="3F2EADDD" w14:textId="77777777" w:rsidR="00E23E1D" w:rsidRDefault="00E23E1D">
      <w:pPr>
        <w:pStyle w:val="BodyText"/>
        <w:spacing w:before="5"/>
        <w:rPr>
          <w:sz w:val="26"/>
        </w:rPr>
      </w:pPr>
    </w:p>
    <w:p w14:paraId="7CD0C7C1" w14:textId="77777777" w:rsidR="00E23E1D" w:rsidRDefault="00FF7AAD">
      <w:pPr>
        <w:pStyle w:val="ListParagraph"/>
        <w:numPr>
          <w:ilvl w:val="1"/>
          <w:numId w:val="21"/>
        </w:numPr>
        <w:tabs>
          <w:tab w:val="left" w:pos="1978"/>
        </w:tabs>
        <w:spacing w:before="1" w:line="292" w:lineRule="auto"/>
        <w:ind w:left="1978" w:right="619" w:hanging="720"/>
      </w:pPr>
      <w:r>
        <w:t>If</w:t>
      </w:r>
      <w:r>
        <w:rPr>
          <w:spacing w:val="-3"/>
        </w:rPr>
        <w:t xml:space="preserve"> </w:t>
      </w:r>
      <w:r>
        <w:t>any</w:t>
      </w:r>
      <w:r>
        <w:rPr>
          <w:spacing w:val="-1"/>
        </w:rPr>
        <w:t xml:space="preserve"> </w:t>
      </w:r>
      <w:r>
        <w:t>PSN</w:t>
      </w:r>
      <w:r>
        <w:rPr>
          <w:spacing w:val="-2"/>
        </w:rPr>
        <w:t xml:space="preserve"> </w:t>
      </w:r>
      <w:r>
        <w:t>Services</w:t>
      </w:r>
      <w:r>
        <w:rPr>
          <w:spacing w:val="-2"/>
        </w:rPr>
        <w:t xml:space="preserve"> </w:t>
      </w:r>
      <w:r>
        <w:t>are</w:t>
      </w:r>
      <w:r>
        <w:rPr>
          <w:spacing w:val="-4"/>
        </w:rPr>
        <w:t xml:space="preserve"> </w:t>
      </w:r>
      <w:r>
        <w:t>Subcontracted</w:t>
      </w:r>
      <w:r>
        <w:rPr>
          <w:spacing w:val="-2"/>
        </w:rPr>
        <w:t xml:space="preserve"> </w:t>
      </w:r>
      <w:r>
        <w:t>by</w:t>
      </w:r>
      <w:r>
        <w:rPr>
          <w:spacing w:val="-4"/>
        </w:rPr>
        <w:t xml:space="preserve"> </w:t>
      </w:r>
      <w:r>
        <w:t>the</w:t>
      </w:r>
      <w:r>
        <w:rPr>
          <w:spacing w:val="-2"/>
        </w:rPr>
        <w:t xml:space="preserve"> </w:t>
      </w:r>
      <w:r>
        <w:t>Supplier, the</w:t>
      </w:r>
      <w:r>
        <w:rPr>
          <w:spacing w:val="-4"/>
        </w:rPr>
        <w:t xml:space="preserve"> </w:t>
      </w:r>
      <w:r>
        <w:t>Supplier</w:t>
      </w:r>
      <w:r>
        <w:rPr>
          <w:spacing w:val="-3"/>
        </w:rPr>
        <w:t xml:space="preserve"> </w:t>
      </w:r>
      <w:r>
        <w:t>must</w:t>
      </w:r>
      <w:r>
        <w:rPr>
          <w:spacing w:val="-5"/>
        </w:rPr>
        <w:t xml:space="preserve"> </w:t>
      </w:r>
      <w:r>
        <w:t>ensure</w:t>
      </w:r>
      <w:r>
        <w:rPr>
          <w:spacing w:val="-4"/>
        </w:rPr>
        <w:t xml:space="preserve"> </w:t>
      </w:r>
      <w:r>
        <w:t>that the services have the relevant PSN compliance certification.</w:t>
      </w:r>
    </w:p>
    <w:p w14:paraId="708C3A76" w14:textId="77777777" w:rsidR="00E23E1D" w:rsidRDefault="00E23E1D">
      <w:pPr>
        <w:pStyle w:val="BodyText"/>
        <w:spacing w:before="5"/>
        <w:rPr>
          <w:sz w:val="26"/>
        </w:rPr>
      </w:pPr>
    </w:p>
    <w:p w14:paraId="4EABAABE" w14:textId="77777777" w:rsidR="00E23E1D" w:rsidRDefault="00FF7AAD">
      <w:pPr>
        <w:pStyle w:val="ListParagraph"/>
        <w:numPr>
          <w:ilvl w:val="1"/>
          <w:numId w:val="21"/>
        </w:numPr>
        <w:tabs>
          <w:tab w:val="left" w:pos="1988"/>
          <w:tab w:val="left" w:pos="2002"/>
        </w:tabs>
        <w:spacing w:line="261" w:lineRule="auto"/>
        <w:ind w:left="2002" w:right="317" w:hanging="744"/>
      </w:pPr>
      <w:r>
        <w:t>The</w:t>
      </w:r>
      <w:r>
        <w:rPr>
          <w:spacing w:val="-2"/>
        </w:rPr>
        <w:t xml:space="preserve"> </w:t>
      </w:r>
      <w:r>
        <w:t>Supplier</w:t>
      </w:r>
      <w:r>
        <w:rPr>
          <w:spacing w:val="-1"/>
        </w:rPr>
        <w:t xml:space="preserve"> </w:t>
      </w:r>
      <w:r>
        <w:t>must</w:t>
      </w:r>
      <w:r>
        <w:rPr>
          <w:spacing w:val="-3"/>
        </w:rPr>
        <w:t xml:space="preserve"> </w:t>
      </w:r>
      <w:r>
        <w:t>immediately</w:t>
      </w:r>
      <w:r>
        <w:rPr>
          <w:spacing w:val="-1"/>
        </w:rPr>
        <w:t xml:space="preserve"> </w:t>
      </w:r>
      <w:r>
        <w:t>disconnect</w:t>
      </w:r>
      <w:r>
        <w:rPr>
          <w:spacing w:val="-3"/>
        </w:rPr>
        <w:t xml:space="preserve"> </w:t>
      </w:r>
      <w:r>
        <w:t>its</w:t>
      </w:r>
      <w:r>
        <w:rPr>
          <w:spacing w:val="-4"/>
        </w:rPr>
        <w:t xml:space="preserve"> </w:t>
      </w:r>
      <w:r>
        <w:t>G-Cloud</w:t>
      </w:r>
      <w:r>
        <w:rPr>
          <w:spacing w:val="-2"/>
        </w:rPr>
        <w:t xml:space="preserve"> </w:t>
      </w:r>
      <w:r>
        <w:t>Services</w:t>
      </w:r>
      <w:r>
        <w:rPr>
          <w:spacing w:val="-4"/>
        </w:rPr>
        <w:t xml:space="preserve"> </w:t>
      </w:r>
      <w:r>
        <w:t>from</w:t>
      </w:r>
      <w:r>
        <w:rPr>
          <w:spacing w:val="-3"/>
        </w:rPr>
        <w:t xml:space="preserve"> </w:t>
      </w:r>
      <w:r>
        <w:t>the</w:t>
      </w:r>
      <w:r>
        <w:rPr>
          <w:spacing w:val="-4"/>
        </w:rPr>
        <w:t xml:space="preserve"> </w:t>
      </w:r>
      <w:r>
        <w:t>PSN</w:t>
      </w:r>
      <w:r>
        <w:rPr>
          <w:spacing w:val="-2"/>
        </w:rPr>
        <w:t xml:space="preserve"> </w:t>
      </w:r>
      <w:r>
        <w:t>if the</w:t>
      </w:r>
      <w:r>
        <w:rPr>
          <w:spacing w:val="-4"/>
        </w:rPr>
        <w:t xml:space="preserve"> </w:t>
      </w:r>
      <w:r>
        <w:t>PSN Authority considers there is a risk to the PSN’s security and the Supplier agrees that the Buyer and the PSN Authority will not be liable for any actions, damages, costs, and any</w:t>
      </w:r>
    </w:p>
    <w:p w14:paraId="2AC207D4" w14:textId="77777777" w:rsidR="00E23E1D" w:rsidRDefault="00FF7AAD">
      <w:pPr>
        <w:pStyle w:val="BodyText"/>
        <w:spacing w:line="230" w:lineRule="exact"/>
        <w:ind w:left="2002"/>
      </w:pPr>
      <w:r>
        <w:rPr>
          <w:noProof/>
        </w:rPr>
        <mc:AlternateContent>
          <mc:Choice Requires="wps">
            <w:drawing>
              <wp:anchor distT="0" distB="0" distL="0" distR="0" simplePos="0" relativeHeight="251658241" behindDoc="0" locked="0" layoutInCell="1" allowOverlap="1" wp14:anchorId="1D8080BB" wp14:editId="66A0AB62">
                <wp:simplePos x="0" y="0"/>
                <wp:positionH relativeFrom="page">
                  <wp:posOffset>4118736</wp:posOffset>
                </wp:positionH>
                <wp:positionV relativeFrom="paragraph">
                  <wp:posOffset>131519</wp:posOffset>
                </wp:positionV>
                <wp:extent cx="38100" cy="10795"/>
                <wp:effectExtent l="0" t="0" r="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7"/>
                              </a:lnTo>
                              <a:lnTo>
                                <a:pt x="38100" y="10667"/>
                              </a:lnTo>
                              <a:lnTo>
                                <a:pt x="38100"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00AC2B3B" id="Graphic 13" o:spid="_x0000_s1026" style="position:absolute;margin-left:324.3pt;margin-top:10.35pt;width:3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" path="m38100,l,,,10667r38100,l38100,xe" fillcolor="#1154cc" stroked="f">
                <v:path arrowok="t"/>
                <w10:wrap anchorx="page"/>
              </v:shape>
            </w:pict>
          </mc:Fallback>
        </mc:AlternateContent>
      </w:r>
      <w:r>
        <w:t>other</w:t>
      </w:r>
      <w:r>
        <w:rPr>
          <w:spacing w:val="-7"/>
        </w:rPr>
        <w:t xml:space="preserve"> </w:t>
      </w:r>
      <w:r>
        <w:t>Supplier</w:t>
      </w:r>
      <w:r>
        <w:rPr>
          <w:spacing w:val="-4"/>
        </w:rPr>
        <w:t xml:space="preserve"> </w:t>
      </w:r>
      <w:r>
        <w:t>liabilities</w:t>
      </w:r>
      <w:r>
        <w:rPr>
          <w:spacing w:val="-5"/>
        </w:rPr>
        <w:t xml:space="preserve"> </w:t>
      </w:r>
      <w:r>
        <w:t>which</w:t>
      </w:r>
      <w:r>
        <w:rPr>
          <w:spacing w:val="-5"/>
        </w:rPr>
        <w:t xml:space="preserve"> </w:t>
      </w:r>
      <w:r>
        <w:t>may</w:t>
      </w:r>
      <w:r>
        <w:rPr>
          <w:spacing w:val="-7"/>
        </w:rPr>
        <w:t xml:space="preserve"> </w:t>
      </w:r>
      <w:r>
        <w:rPr>
          <w:spacing w:val="-2"/>
        </w:rPr>
        <w:t>arise</w:t>
      </w:r>
      <w:hyperlink r:id="rId30">
        <w:r>
          <w:rPr>
            <w:color w:val="1154CC"/>
            <w:spacing w:val="-2"/>
          </w:rPr>
          <w:t>.</w:t>
        </w:r>
      </w:hyperlink>
    </w:p>
    <w:p w14:paraId="70B30A75" w14:textId="77777777" w:rsidR="00E23E1D" w:rsidRDefault="00E23E1D">
      <w:pPr>
        <w:pStyle w:val="BodyText"/>
        <w:spacing w:before="4"/>
        <w:rPr>
          <w:sz w:val="23"/>
        </w:rPr>
      </w:pPr>
    </w:p>
    <w:p w14:paraId="1FA51E6C" w14:textId="77777777" w:rsidR="00E23E1D" w:rsidRDefault="00FF7AAD">
      <w:pPr>
        <w:pStyle w:val="Heading2"/>
        <w:numPr>
          <w:ilvl w:val="0"/>
          <w:numId w:val="21"/>
        </w:numPr>
        <w:tabs>
          <w:tab w:val="left" w:pos="1995"/>
        </w:tabs>
        <w:spacing w:before="92"/>
        <w:ind w:left="1995" w:hanging="737"/>
        <w:jc w:val="left"/>
      </w:pPr>
      <w:r>
        <w:rPr>
          <w:color w:val="434343"/>
        </w:rPr>
        <w:t>Open</w:t>
      </w:r>
      <w:r>
        <w:rPr>
          <w:color w:val="434343"/>
          <w:spacing w:val="-5"/>
        </w:rPr>
        <w:t xml:space="preserve"> </w:t>
      </w:r>
      <w:r>
        <w:rPr>
          <w:color w:val="434343"/>
          <w:spacing w:val="-2"/>
        </w:rPr>
        <w:t>source</w:t>
      </w:r>
    </w:p>
    <w:p w14:paraId="1C8CC8B6" w14:textId="77777777" w:rsidR="00E23E1D" w:rsidRDefault="00FF7AAD">
      <w:pPr>
        <w:pStyle w:val="ListParagraph"/>
        <w:numPr>
          <w:ilvl w:val="1"/>
          <w:numId w:val="21"/>
        </w:numPr>
        <w:tabs>
          <w:tab w:val="left" w:pos="1978"/>
        </w:tabs>
        <w:spacing w:before="109" w:line="290" w:lineRule="auto"/>
        <w:ind w:left="1978" w:right="988" w:hanging="720"/>
      </w:pPr>
      <w:r>
        <w:t>All</w:t>
      </w:r>
      <w:r>
        <w:rPr>
          <w:spacing w:val="-2"/>
        </w:rPr>
        <w:t xml:space="preserve"> </w:t>
      </w:r>
      <w:r>
        <w:t>software</w:t>
      </w:r>
      <w:r>
        <w:rPr>
          <w:spacing w:val="-4"/>
        </w:rPr>
        <w:t xml:space="preserve"> </w:t>
      </w:r>
      <w:r>
        <w:t>created</w:t>
      </w:r>
      <w:r>
        <w:rPr>
          <w:spacing w:val="-4"/>
        </w:rPr>
        <w:t xml:space="preserve"> </w:t>
      </w:r>
      <w:r>
        <w:t>for</w:t>
      </w:r>
      <w:r>
        <w:rPr>
          <w:spacing w:val="-6"/>
        </w:rPr>
        <w:t xml:space="preserve"> </w:t>
      </w:r>
      <w:r>
        <w:t>the</w:t>
      </w:r>
      <w:r>
        <w:rPr>
          <w:spacing w:val="-2"/>
        </w:rPr>
        <w:t xml:space="preserve"> </w:t>
      </w:r>
      <w:r>
        <w:t>Buyer</w:t>
      </w:r>
      <w:r>
        <w:rPr>
          <w:spacing w:val="-3"/>
        </w:rPr>
        <w:t xml:space="preserve"> </w:t>
      </w:r>
      <w:r>
        <w:t>must be</w:t>
      </w:r>
      <w:r>
        <w:rPr>
          <w:spacing w:val="-2"/>
        </w:rPr>
        <w:t xml:space="preserve"> </w:t>
      </w:r>
      <w:r>
        <w:t>suitable</w:t>
      </w:r>
      <w:r>
        <w:rPr>
          <w:spacing w:val="-2"/>
        </w:rPr>
        <w:t xml:space="preserve"> </w:t>
      </w:r>
      <w:r>
        <w:t>for</w:t>
      </w:r>
      <w:r>
        <w:rPr>
          <w:spacing w:val="-1"/>
        </w:rPr>
        <w:t xml:space="preserve"> </w:t>
      </w:r>
      <w:r>
        <w:t>publication</w:t>
      </w:r>
      <w:r>
        <w:rPr>
          <w:spacing w:val="-2"/>
        </w:rPr>
        <w:t xml:space="preserve"> </w:t>
      </w:r>
      <w:r>
        <w:t>as</w:t>
      </w:r>
      <w:r>
        <w:rPr>
          <w:spacing w:val="-4"/>
        </w:rPr>
        <w:t xml:space="preserve"> </w:t>
      </w:r>
      <w:r>
        <w:t>open</w:t>
      </w:r>
      <w:r>
        <w:rPr>
          <w:spacing w:val="-4"/>
        </w:rPr>
        <w:t xml:space="preserve"> </w:t>
      </w:r>
      <w:r>
        <w:t>source, unless otherwise agreed by the Buyer.</w:t>
      </w:r>
    </w:p>
    <w:p w14:paraId="5FFCBFCA" w14:textId="77777777" w:rsidR="00E23E1D" w:rsidRDefault="00E23E1D">
      <w:pPr>
        <w:pStyle w:val="BodyText"/>
        <w:spacing w:before="10"/>
        <w:rPr>
          <w:sz w:val="26"/>
        </w:rPr>
      </w:pPr>
    </w:p>
    <w:p w14:paraId="7E5681C5" w14:textId="77777777" w:rsidR="00E23E1D" w:rsidRDefault="00FF7AAD">
      <w:pPr>
        <w:pStyle w:val="ListParagraph"/>
        <w:numPr>
          <w:ilvl w:val="1"/>
          <w:numId w:val="21"/>
        </w:numPr>
        <w:tabs>
          <w:tab w:val="left" w:pos="1978"/>
        </w:tabs>
        <w:spacing w:line="242" w:lineRule="auto"/>
        <w:ind w:left="1978" w:right="510" w:hanging="720"/>
      </w:pPr>
      <w:r>
        <w:t>If</w:t>
      </w:r>
      <w:r>
        <w:rPr>
          <w:spacing w:val="-3"/>
        </w:rPr>
        <w:t xml:space="preserve"> </w:t>
      </w:r>
      <w:r>
        <w:t>software</w:t>
      </w:r>
      <w:r>
        <w:rPr>
          <w:spacing w:val="-4"/>
        </w:rPr>
        <w:t xml:space="preserve"> </w:t>
      </w:r>
      <w:r>
        <w:t>needs</w:t>
      </w:r>
      <w:r>
        <w:rPr>
          <w:spacing w:val="-4"/>
        </w:rPr>
        <w:t xml:space="preserve"> </w:t>
      </w:r>
      <w:r>
        <w:t>to</w:t>
      </w:r>
      <w:r>
        <w:rPr>
          <w:spacing w:val="-4"/>
        </w:rPr>
        <w:t xml:space="preserve"> </w:t>
      </w:r>
      <w:r>
        <w:t>be</w:t>
      </w:r>
      <w:r>
        <w:rPr>
          <w:spacing w:val="-2"/>
        </w:rPr>
        <w:t xml:space="preserve"> </w:t>
      </w:r>
      <w:r>
        <w:t>converted</w:t>
      </w:r>
      <w:r>
        <w:rPr>
          <w:spacing w:val="-4"/>
        </w:rPr>
        <w:t xml:space="preserve"> </w:t>
      </w:r>
      <w:r>
        <w:t>before</w:t>
      </w:r>
      <w:r>
        <w:rPr>
          <w:spacing w:val="-2"/>
        </w:rPr>
        <w:t xml:space="preserve"> </w:t>
      </w:r>
      <w:r>
        <w:t>publication</w:t>
      </w:r>
      <w:r>
        <w:rPr>
          <w:spacing w:val="-2"/>
        </w:rPr>
        <w:t xml:space="preserve"> </w:t>
      </w:r>
      <w:r>
        <w:t>as</w:t>
      </w:r>
      <w:r>
        <w:rPr>
          <w:spacing w:val="-2"/>
        </w:rPr>
        <w:t xml:space="preserve"> </w:t>
      </w:r>
      <w:r>
        <w:t>open</w:t>
      </w:r>
      <w:r>
        <w:rPr>
          <w:spacing w:val="-5"/>
        </w:rPr>
        <w:t xml:space="preserve"> </w:t>
      </w:r>
      <w:r>
        <w:t>source,</w:t>
      </w:r>
      <w:r>
        <w:rPr>
          <w:spacing w:val="-3"/>
        </w:rPr>
        <w:t xml:space="preserve"> </w:t>
      </w:r>
      <w:r>
        <w:t>the</w:t>
      </w:r>
      <w:r>
        <w:rPr>
          <w:spacing w:val="-4"/>
        </w:rPr>
        <w:t xml:space="preserve"> </w:t>
      </w:r>
      <w:r>
        <w:t>Supplier</w:t>
      </w:r>
      <w:r>
        <w:rPr>
          <w:spacing w:val="-1"/>
        </w:rPr>
        <w:t xml:space="preserve"> </w:t>
      </w:r>
      <w:r>
        <w:t>must also provide the converted format unless otherwise agreed by the Buyer.</w:t>
      </w:r>
    </w:p>
    <w:p w14:paraId="57BD5727" w14:textId="77777777" w:rsidR="00E23E1D" w:rsidRDefault="00E23E1D">
      <w:pPr>
        <w:pStyle w:val="BodyText"/>
        <w:rPr>
          <w:sz w:val="24"/>
        </w:rPr>
      </w:pPr>
    </w:p>
    <w:p w14:paraId="15C56549" w14:textId="77777777" w:rsidR="00E23E1D" w:rsidRDefault="00E23E1D">
      <w:pPr>
        <w:pStyle w:val="BodyText"/>
        <w:rPr>
          <w:sz w:val="24"/>
        </w:rPr>
      </w:pPr>
    </w:p>
    <w:p w14:paraId="50CB6D7F" w14:textId="77777777" w:rsidR="00E23E1D" w:rsidRDefault="00E23E1D">
      <w:pPr>
        <w:pStyle w:val="BodyText"/>
        <w:rPr>
          <w:sz w:val="24"/>
        </w:rPr>
      </w:pPr>
    </w:p>
    <w:p w14:paraId="27348205" w14:textId="77777777" w:rsidR="00E23E1D" w:rsidRDefault="00FF7AAD">
      <w:pPr>
        <w:pStyle w:val="Heading2"/>
        <w:numPr>
          <w:ilvl w:val="0"/>
          <w:numId w:val="21"/>
        </w:numPr>
        <w:tabs>
          <w:tab w:val="left" w:pos="1995"/>
        </w:tabs>
        <w:spacing w:before="147"/>
        <w:ind w:left="1995" w:hanging="737"/>
        <w:jc w:val="left"/>
      </w:pPr>
      <w:r>
        <w:rPr>
          <w:color w:val="434343"/>
          <w:spacing w:val="-2"/>
        </w:rPr>
        <w:t>Security</w:t>
      </w:r>
    </w:p>
    <w:p w14:paraId="246CCE56" w14:textId="77777777" w:rsidR="00E23E1D" w:rsidRDefault="00FF7AAD">
      <w:pPr>
        <w:pStyle w:val="ListParagraph"/>
        <w:numPr>
          <w:ilvl w:val="1"/>
          <w:numId w:val="21"/>
        </w:numPr>
        <w:tabs>
          <w:tab w:val="left" w:pos="1978"/>
        </w:tabs>
        <w:spacing w:before="108"/>
        <w:ind w:left="1978" w:right="518" w:hanging="720"/>
      </w:pPr>
      <w:r>
        <w:t>If requested to do so by the Buyer, before entering into this Call-Off Contract the Supplier</w:t>
      </w:r>
      <w:r>
        <w:rPr>
          <w:spacing w:val="-1"/>
        </w:rPr>
        <w:t xml:space="preserve"> </w:t>
      </w:r>
      <w:r>
        <w:t>will, within</w:t>
      </w:r>
      <w:r>
        <w:rPr>
          <w:spacing w:val="-2"/>
        </w:rPr>
        <w:t xml:space="preserve"> </w:t>
      </w:r>
      <w:r>
        <w:t>15</w:t>
      </w:r>
      <w:r>
        <w:rPr>
          <w:spacing w:val="-2"/>
        </w:rPr>
        <w:t xml:space="preserve"> </w:t>
      </w:r>
      <w:r>
        <w:t>Working</w:t>
      </w:r>
      <w:r>
        <w:rPr>
          <w:spacing w:val="-2"/>
        </w:rPr>
        <w:t xml:space="preserve"> </w:t>
      </w:r>
      <w:r>
        <w:t>Days</w:t>
      </w:r>
      <w:r>
        <w:rPr>
          <w:spacing w:val="-4"/>
        </w:rPr>
        <w:t xml:space="preserve"> </w:t>
      </w:r>
      <w:r>
        <w:t>of</w:t>
      </w:r>
      <w:r>
        <w:rPr>
          <w:spacing w:val="-3"/>
        </w:rPr>
        <w:t xml:space="preserve"> </w:t>
      </w:r>
      <w:r>
        <w:t>the</w:t>
      </w:r>
      <w:r>
        <w:rPr>
          <w:spacing w:val="-4"/>
        </w:rPr>
        <w:t xml:space="preserve"> </w:t>
      </w:r>
      <w:r>
        <w:t>date</w:t>
      </w:r>
      <w:r>
        <w:rPr>
          <w:spacing w:val="-4"/>
        </w:rPr>
        <w:t xml:space="preserve"> </w:t>
      </w:r>
      <w:r>
        <w:t>of</w:t>
      </w:r>
      <w:r>
        <w:rPr>
          <w:spacing w:val="-3"/>
        </w:rPr>
        <w:t xml:space="preserve"> </w:t>
      </w:r>
      <w:r>
        <w:t>this</w:t>
      </w:r>
      <w:r>
        <w:rPr>
          <w:spacing w:val="-1"/>
        </w:rPr>
        <w:t xml:space="preserve"> </w:t>
      </w:r>
      <w:r>
        <w:t>Call-Off</w:t>
      </w:r>
      <w:r>
        <w:rPr>
          <w:spacing w:val="-3"/>
        </w:rPr>
        <w:t xml:space="preserve"> </w:t>
      </w:r>
      <w:r>
        <w:t>Contract, develop</w:t>
      </w:r>
      <w:r>
        <w:rPr>
          <w:spacing w:val="-2"/>
        </w:rPr>
        <w:t xml:space="preserve"> </w:t>
      </w:r>
      <w:r>
        <w:t>(and obtain the</w:t>
      </w:r>
    </w:p>
    <w:p w14:paraId="7D348EE2" w14:textId="77777777" w:rsidR="00E23E1D" w:rsidRDefault="00FF7AAD">
      <w:pPr>
        <w:pStyle w:val="BodyText"/>
        <w:spacing w:before="28" w:line="283" w:lineRule="auto"/>
        <w:ind w:left="2002" w:right="372" w:hanging="24"/>
      </w:pPr>
      <w:r>
        <w:t>Buyer’s written approval of) a Security Management Plan and an Information Security Management System. After Buyer approval the Security Management Plan and Information Security Management System will apply during the Term of this Call-Off Contract.</w:t>
      </w:r>
      <w:r>
        <w:rPr>
          <w:spacing w:val="-3"/>
        </w:rPr>
        <w:t xml:space="preserve"> </w:t>
      </w:r>
      <w:r>
        <w:t>Both</w:t>
      </w:r>
      <w:r>
        <w:rPr>
          <w:spacing w:val="-4"/>
        </w:rPr>
        <w:t xml:space="preserve"> </w:t>
      </w:r>
      <w:r>
        <w:t>plans</w:t>
      </w:r>
      <w:r>
        <w:rPr>
          <w:spacing w:val="-1"/>
        </w:rPr>
        <w:t xml:space="preserve"> </w:t>
      </w:r>
      <w:r>
        <w:t>will</w:t>
      </w:r>
      <w:r>
        <w:rPr>
          <w:spacing w:val="-2"/>
        </w:rPr>
        <w:t xml:space="preserve"> </w:t>
      </w:r>
      <w:r>
        <w:t>comply</w:t>
      </w:r>
      <w:r>
        <w:rPr>
          <w:spacing w:val="-1"/>
        </w:rPr>
        <w:t xml:space="preserve"> </w:t>
      </w:r>
      <w:r>
        <w:t>with</w:t>
      </w:r>
      <w:r>
        <w:rPr>
          <w:spacing w:val="-4"/>
        </w:rPr>
        <w:t xml:space="preserve"> </w:t>
      </w:r>
      <w:r>
        <w:t>the</w:t>
      </w:r>
      <w:r>
        <w:rPr>
          <w:spacing w:val="-4"/>
        </w:rPr>
        <w:t xml:space="preserve"> </w:t>
      </w:r>
      <w:r>
        <w:t>Buyer’s</w:t>
      </w:r>
      <w:r>
        <w:rPr>
          <w:spacing w:val="-6"/>
        </w:rPr>
        <w:t xml:space="preserve"> </w:t>
      </w:r>
      <w:r>
        <w:t>security</w:t>
      </w:r>
      <w:r>
        <w:rPr>
          <w:spacing w:val="-4"/>
        </w:rPr>
        <w:t xml:space="preserve"> </w:t>
      </w:r>
      <w:r>
        <w:t>policy</w:t>
      </w:r>
      <w:r>
        <w:rPr>
          <w:spacing w:val="-1"/>
        </w:rPr>
        <w:t xml:space="preserve"> </w:t>
      </w:r>
      <w:r>
        <w:t>and</w:t>
      </w:r>
      <w:r>
        <w:rPr>
          <w:spacing w:val="-2"/>
        </w:rPr>
        <w:t xml:space="preserve"> </w:t>
      </w:r>
      <w:r>
        <w:t>protect all</w:t>
      </w:r>
      <w:r>
        <w:rPr>
          <w:spacing w:val="-2"/>
        </w:rPr>
        <w:t xml:space="preserve"> </w:t>
      </w:r>
      <w:r>
        <w:t>aspects and processes associated with the delivery of the Services.</w:t>
      </w:r>
    </w:p>
    <w:p w14:paraId="645A658B" w14:textId="77777777" w:rsidR="00E23E1D" w:rsidRDefault="00E23E1D">
      <w:pPr>
        <w:spacing w:line="283" w:lineRule="auto"/>
        <w:sectPr w:rsidR="00E23E1D">
          <w:pgSz w:w="11930" w:h="16840"/>
          <w:pgMar w:top="620" w:right="400" w:bottom="1260" w:left="580" w:header="0" w:footer="1028" w:gutter="0"/>
          <w:cols w:space="720"/>
        </w:sectPr>
      </w:pPr>
    </w:p>
    <w:p w14:paraId="7AF65FA2" w14:textId="77777777" w:rsidR="00E23E1D" w:rsidRDefault="00FF7AAD">
      <w:pPr>
        <w:pStyle w:val="ListParagraph"/>
        <w:numPr>
          <w:ilvl w:val="1"/>
          <w:numId w:val="21"/>
        </w:numPr>
        <w:tabs>
          <w:tab w:val="left" w:pos="1976"/>
          <w:tab w:val="left" w:pos="1978"/>
        </w:tabs>
        <w:spacing w:before="81" w:line="292" w:lineRule="auto"/>
        <w:ind w:left="1978" w:right="932" w:hanging="720"/>
        <w:jc w:val="both"/>
      </w:pPr>
      <w:r>
        <w:t>The</w:t>
      </w:r>
      <w:r>
        <w:rPr>
          <w:spacing w:val="-2"/>
        </w:rPr>
        <w:t xml:space="preserve"> </w:t>
      </w:r>
      <w:r>
        <w:t>Supplier</w:t>
      </w:r>
      <w:r>
        <w:rPr>
          <w:spacing w:val="-1"/>
        </w:rPr>
        <w:t xml:space="preserve"> </w:t>
      </w:r>
      <w:r>
        <w:t>will</w:t>
      </w:r>
      <w:r>
        <w:rPr>
          <w:spacing w:val="-2"/>
        </w:rPr>
        <w:t xml:space="preserve"> </w:t>
      </w:r>
      <w:r>
        <w:t>use</w:t>
      </w:r>
      <w:r>
        <w:rPr>
          <w:spacing w:val="-2"/>
        </w:rPr>
        <w:t xml:space="preserve"> </w:t>
      </w:r>
      <w:r>
        <w:t>all</w:t>
      </w:r>
      <w:r>
        <w:rPr>
          <w:spacing w:val="-2"/>
        </w:rPr>
        <w:t xml:space="preserve"> </w:t>
      </w:r>
      <w:r>
        <w:t>reasonable</w:t>
      </w:r>
      <w:r>
        <w:rPr>
          <w:spacing w:val="-2"/>
        </w:rPr>
        <w:t xml:space="preserve"> </w:t>
      </w:r>
      <w:r>
        <w:t>endeavours,</w:t>
      </w:r>
      <w:r>
        <w:rPr>
          <w:spacing w:val="-3"/>
        </w:rPr>
        <w:t xml:space="preserve"> </w:t>
      </w:r>
      <w:r>
        <w:t>software</w:t>
      </w:r>
      <w:r>
        <w:rPr>
          <w:spacing w:val="-2"/>
        </w:rPr>
        <w:t xml:space="preserve"> </w:t>
      </w:r>
      <w:r>
        <w:t>and</w:t>
      </w:r>
      <w:r>
        <w:rPr>
          <w:spacing w:val="-4"/>
        </w:rPr>
        <w:t xml:space="preserve"> </w:t>
      </w:r>
      <w:r>
        <w:t>the</w:t>
      </w:r>
      <w:r>
        <w:rPr>
          <w:spacing w:val="-4"/>
        </w:rPr>
        <w:t xml:space="preserve"> </w:t>
      </w:r>
      <w:r>
        <w:t>most</w:t>
      </w:r>
      <w:r>
        <w:rPr>
          <w:spacing w:val="-3"/>
        </w:rPr>
        <w:t xml:space="preserve"> </w:t>
      </w:r>
      <w:r>
        <w:t>up-to-date antivirus</w:t>
      </w:r>
      <w:r>
        <w:rPr>
          <w:spacing w:val="-1"/>
        </w:rPr>
        <w:t xml:space="preserve"> </w:t>
      </w:r>
      <w:r>
        <w:t>definitions available</w:t>
      </w:r>
      <w:r>
        <w:rPr>
          <w:spacing w:val="-1"/>
        </w:rPr>
        <w:t xml:space="preserve"> </w:t>
      </w:r>
      <w:r>
        <w:t>from an</w:t>
      </w:r>
      <w:r>
        <w:rPr>
          <w:spacing w:val="-3"/>
        </w:rPr>
        <w:t xml:space="preserve"> </w:t>
      </w:r>
      <w:r>
        <w:t>industry-accepted</w:t>
      </w:r>
      <w:r>
        <w:rPr>
          <w:spacing w:val="-1"/>
        </w:rPr>
        <w:t xml:space="preserve"> </w:t>
      </w:r>
      <w:r>
        <w:t>antivirus</w:t>
      </w:r>
      <w:r>
        <w:rPr>
          <w:spacing w:val="-3"/>
        </w:rPr>
        <w:t xml:space="preserve"> </w:t>
      </w:r>
      <w:r>
        <w:t>software</w:t>
      </w:r>
      <w:r>
        <w:rPr>
          <w:spacing w:val="-3"/>
        </w:rPr>
        <w:t xml:space="preserve"> </w:t>
      </w:r>
      <w:r>
        <w:t>seller</w:t>
      </w:r>
      <w:r>
        <w:rPr>
          <w:spacing w:val="-2"/>
        </w:rPr>
        <w:t xml:space="preserve"> </w:t>
      </w:r>
      <w:r>
        <w:t>to minimise the impact of Malicious Software.</w:t>
      </w:r>
    </w:p>
    <w:p w14:paraId="58BFB765" w14:textId="77777777" w:rsidR="00E23E1D" w:rsidRDefault="00E23E1D">
      <w:pPr>
        <w:pStyle w:val="BodyText"/>
        <w:spacing w:before="2"/>
        <w:rPr>
          <w:sz w:val="26"/>
        </w:rPr>
      </w:pPr>
    </w:p>
    <w:p w14:paraId="4DEB8D1C" w14:textId="77777777" w:rsidR="00E23E1D" w:rsidRDefault="00FF7AAD">
      <w:pPr>
        <w:pStyle w:val="ListParagraph"/>
        <w:numPr>
          <w:ilvl w:val="1"/>
          <w:numId w:val="21"/>
        </w:numPr>
        <w:tabs>
          <w:tab w:val="left" w:pos="1978"/>
        </w:tabs>
        <w:spacing w:line="290" w:lineRule="auto"/>
        <w:ind w:left="1978" w:right="841" w:hanging="720"/>
      </w:pPr>
      <w:r>
        <w:t>If Malicious Software causes loss of operational efficiency or loss or corruption of Service</w:t>
      </w:r>
      <w:r>
        <w:rPr>
          <w:spacing w:val="-2"/>
        </w:rPr>
        <w:t xml:space="preserve"> </w:t>
      </w:r>
      <w:r>
        <w:t>Data,</w:t>
      </w:r>
      <w:r>
        <w:rPr>
          <w:spacing w:val="-3"/>
        </w:rPr>
        <w:t xml:space="preserve"> </w:t>
      </w:r>
      <w:r>
        <w:t>the</w:t>
      </w:r>
      <w:r>
        <w:rPr>
          <w:spacing w:val="-2"/>
        </w:rPr>
        <w:t xml:space="preserve"> </w:t>
      </w:r>
      <w:r>
        <w:t>Supplier</w:t>
      </w:r>
      <w:r>
        <w:rPr>
          <w:spacing w:val="-1"/>
        </w:rPr>
        <w:t xml:space="preserve"> </w:t>
      </w:r>
      <w:r>
        <w:t>will</w:t>
      </w:r>
      <w:r>
        <w:rPr>
          <w:spacing w:val="-2"/>
        </w:rPr>
        <w:t xml:space="preserve"> </w:t>
      </w:r>
      <w:r>
        <w:t>help</w:t>
      </w:r>
      <w:r>
        <w:rPr>
          <w:spacing w:val="-2"/>
        </w:rPr>
        <w:t xml:space="preserve"> </w:t>
      </w:r>
      <w:r>
        <w:t>the</w:t>
      </w:r>
      <w:r>
        <w:rPr>
          <w:spacing w:val="-4"/>
        </w:rPr>
        <w:t xml:space="preserve"> </w:t>
      </w:r>
      <w:r>
        <w:t>Buyer</w:t>
      </w:r>
      <w:r>
        <w:rPr>
          <w:spacing w:val="-3"/>
        </w:rPr>
        <w:t xml:space="preserve"> </w:t>
      </w:r>
      <w:r>
        <w:t>to</w:t>
      </w:r>
      <w:r>
        <w:rPr>
          <w:spacing w:val="-6"/>
        </w:rPr>
        <w:t xml:space="preserve"> </w:t>
      </w:r>
      <w:r>
        <w:t>mitigate</w:t>
      </w:r>
      <w:r>
        <w:rPr>
          <w:spacing w:val="-4"/>
        </w:rPr>
        <w:t xml:space="preserve"> </w:t>
      </w:r>
      <w:r>
        <w:t>any</w:t>
      </w:r>
      <w:r>
        <w:rPr>
          <w:spacing w:val="-1"/>
        </w:rPr>
        <w:t xml:space="preserve"> </w:t>
      </w:r>
      <w:r>
        <w:t>losses</w:t>
      </w:r>
      <w:r>
        <w:rPr>
          <w:spacing w:val="-4"/>
        </w:rPr>
        <w:t xml:space="preserve"> </w:t>
      </w:r>
      <w:r>
        <w:t>and</w:t>
      </w:r>
      <w:r>
        <w:rPr>
          <w:spacing w:val="-4"/>
        </w:rPr>
        <w:t xml:space="preserve"> </w:t>
      </w:r>
      <w:r>
        <w:t>restore</w:t>
      </w:r>
      <w:r>
        <w:rPr>
          <w:spacing w:val="-4"/>
        </w:rPr>
        <w:t xml:space="preserve"> </w:t>
      </w:r>
      <w:r>
        <w:t>the Services to operating efficiency as soon as possible.</w:t>
      </w:r>
    </w:p>
    <w:p w14:paraId="609148D5" w14:textId="77777777" w:rsidR="00E23E1D" w:rsidRDefault="00E23E1D">
      <w:pPr>
        <w:pStyle w:val="BodyText"/>
        <w:spacing w:before="2"/>
        <w:rPr>
          <w:sz w:val="27"/>
        </w:rPr>
      </w:pPr>
    </w:p>
    <w:p w14:paraId="40A3EF2B" w14:textId="77777777" w:rsidR="00E23E1D" w:rsidRDefault="00FF7AAD">
      <w:pPr>
        <w:pStyle w:val="ListParagraph"/>
        <w:numPr>
          <w:ilvl w:val="1"/>
          <w:numId w:val="21"/>
        </w:numPr>
        <w:tabs>
          <w:tab w:val="left" w:pos="1990"/>
        </w:tabs>
        <w:spacing w:before="1"/>
        <w:ind w:hanging="729"/>
      </w:pPr>
      <w:r>
        <w:t>Responsibility</w:t>
      </w:r>
      <w:r>
        <w:rPr>
          <w:spacing w:val="-4"/>
        </w:rPr>
        <w:t xml:space="preserve"> </w:t>
      </w:r>
      <w:r>
        <w:t>for</w:t>
      </w:r>
      <w:r>
        <w:rPr>
          <w:spacing w:val="-5"/>
        </w:rPr>
        <w:t xml:space="preserve"> </w:t>
      </w:r>
      <w:r>
        <w:t>costs</w:t>
      </w:r>
      <w:r>
        <w:rPr>
          <w:spacing w:val="-6"/>
        </w:rPr>
        <w:t xml:space="preserve"> </w:t>
      </w:r>
      <w:r>
        <w:t>will</w:t>
      </w:r>
      <w:r>
        <w:rPr>
          <w:spacing w:val="-5"/>
        </w:rPr>
        <w:t xml:space="preserve"> </w:t>
      </w:r>
      <w:r>
        <w:t>be</w:t>
      </w:r>
      <w:r>
        <w:rPr>
          <w:spacing w:val="-4"/>
        </w:rPr>
        <w:t xml:space="preserve"> </w:t>
      </w:r>
      <w:r>
        <w:t>at</w:t>
      </w:r>
      <w:r>
        <w:rPr>
          <w:spacing w:val="-3"/>
        </w:rPr>
        <w:t xml:space="preserve"> </w:t>
      </w:r>
      <w:r>
        <w:rPr>
          <w:spacing w:val="-4"/>
        </w:rPr>
        <w:t>the:</w:t>
      </w:r>
    </w:p>
    <w:p w14:paraId="6C1B0BA7" w14:textId="77777777" w:rsidR="00E23E1D" w:rsidRDefault="00E23E1D">
      <w:pPr>
        <w:pStyle w:val="BodyText"/>
        <w:spacing w:before="2"/>
        <w:rPr>
          <w:sz w:val="31"/>
        </w:rPr>
      </w:pPr>
    </w:p>
    <w:p w14:paraId="649AE6FF" w14:textId="77777777" w:rsidR="00E23E1D" w:rsidRDefault="00FF7AAD">
      <w:pPr>
        <w:pStyle w:val="ListParagraph"/>
        <w:numPr>
          <w:ilvl w:val="2"/>
          <w:numId w:val="21"/>
        </w:numPr>
        <w:tabs>
          <w:tab w:val="left" w:pos="2662"/>
          <w:tab w:val="left" w:pos="2713"/>
        </w:tabs>
        <w:spacing w:line="276" w:lineRule="auto"/>
        <w:ind w:left="2713" w:right="419" w:hanging="720"/>
      </w:pPr>
      <w:r>
        <w:t>Supplier’s expense if the Malicious Software originates from the Supplier software</w:t>
      </w:r>
      <w:r>
        <w:rPr>
          <w:spacing w:val="-2"/>
        </w:rPr>
        <w:t xml:space="preserve"> </w:t>
      </w:r>
      <w:r>
        <w:t>or</w:t>
      </w:r>
      <w:r>
        <w:rPr>
          <w:spacing w:val="-3"/>
        </w:rPr>
        <w:t xml:space="preserve"> </w:t>
      </w:r>
      <w:r>
        <w:t>the</w:t>
      </w:r>
      <w:r>
        <w:rPr>
          <w:spacing w:val="-2"/>
        </w:rPr>
        <w:t xml:space="preserve"> </w:t>
      </w:r>
      <w:r>
        <w:t>Service</w:t>
      </w:r>
      <w:r>
        <w:rPr>
          <w:spacing w:val="-4"/>
        </w:rPr>
        <w:t xml:space="preserve"> </w:t>
      </w:r>
      <w:r>
        <w:t>Data</w:t>
      </w:r>
      <w:r>
        <w:rPr>
          <w:spacing w:val="-1"/>
        </w:rPr>
        <w:t xml:space="preserve"> </w:t>
      </w:r>
      <w:r>
        <w:t>while</w:t>
      </w:r>
      <w:r>
        <w:rPr>
          <w:spacing w:val="-2"/>
        </w:rPr>
        <w:t xml:space="preserve"> </w:t>
      </w:r>
      <w:r>
        <w:t>the</w:t>
      </w:r>
      <w:r>
        <w:rPr>
          <w:spacing w:val="-4"/>
        </w:rPr>
        <w:t xml:space="preserve"> </w:t>
      </w:r>
      <w:r>
        <w:t>Service</w:t>
      </w:r>
      <w:r>
        <w:rPr>
          <w:spacing w:val="-2"/>
        </w:rPr>
        <w:t xml:space="preserve"> </w:t>
      </w:r>
      <w:r>
        <w:t>Data</w:t>
      </w:r>
      <w:r>
        <w:rPr>
          <w:spacing w:val="-1"/>
        </w:rPr>
        <w:t xml:space="preserve"> </w:t>
      </w:r>
      <w:r>
        <w:t>was under</w:t>
      </w:r>
      <w:r>
        <w:rPr>
          <w:spacing w:val="-3"/>
        </w:rPr>
        <w:t xml:space="preserve"> </w:t>
      </w:r>
      <w:r>
        <w:t>the</w:t>
      </w:r>
      <w:r>
        <w:rPr>
          <w:spacing w:val="-4"/>
        </w:rPr>
        <w:t xml:space="preserve"> </w:t>
      </w:r>
      <w:r>
        <w:t>control</w:t>
      </w:r>
      <w:r>
        <w:rPr>
          <w:spacing w:val="-2"/>
        </w:rPr>
        <w:t xml:space="preserve"> </w:t>
      </w:r>
      <w:r>
        <w:t>of</w:t>
      </w:r>
      <w:r>
        <w:rPr>
          <w:spacing w:val="-3"/>
        </w:rPr>
        <w:t xml:space="preserve"> </w:t>
      </w:r>
      <w:r>
        <w:t>the Supplier, unless the Supplier can demonstrate that it was already present, not quarantined or identified by the Buyer when provided</w:t>
      </w:r>
    </w:p>
    <w:p w14:paraId="259CC30B" w14:textId="77777777" w:rsidR="00E23E1D" w:rsidRDefault="00E23E1D">
      <w:pPr>
        <w:pStyle w:val="BodyText"/>
        <w:rPr>
          <w:sz w:val="27"/>
        </w:rPr>
      </w:pPr>
    </w:p>
    <w:p w14:paraId="09F340E2" w14:textId="77777777" w:rsidR="00E23E1D" w:rsidRDefault="00FF7AAD">
      <w:pPr>
        <w:pStyle w:val="ListParagraph"/>
        <w:numPr>
          <w:ilvl w:val="2"/>
          <w:numId w:val="21"/>
        </w:numPr>
        <w:tabs>
          <w:tab w:val="left" w:pos="2662"/>
          <w:tab w:val="left" w:pos="2713"/>
        </w:tabs>
        <w:spacing w:line="276" w:lineRule="auto"/>
        <w:ind w:left="2713" w:right="533" w:hanging="720"/>
      </w:pPr>
      <w:r>
        <w:t>Buyer’s</w:t>
      </w:r>
      <w:r>
        <w:rPr>
          <w:spacing w:val="-4"/>
        </w:rPr>
        <w:t xml:space="preserve"> </w:t>
      </w:r>
      <w:r>
        <w:t>expense</w:t>
      </w:r>
      <w:r>
        <w:rPr>
          <w:spacing w:val="-2"/>
        </w:rPr>
        <w:t xml:space="preserve"> </w:t>
      </w:r>
      <w:r>
        <w:t>if</w:t>
      </w:r>
      <w:r>
        <w:rPr>
          <w:spacing w:val="-3"/>
        </w:rPr>
        <w:t xml:space="preserve"> </w:t>
      </w:r>
      <w:r>
        <w:t>the</w:t>
      </w:r>
      <w:r>
        <w:rPr>
          <w:spacing w:val="-4"/>
        </w:rPr>
        <w:t xml:space="preserve"> </w:t>
      </w:r>
      <w:r>
        <w:t>Malicious</w:t>
      </w:r>
      <w:r>
        <w:rPr>
          <w:spacing w:val="-1"/>
        </w:rPr>
        <w:t xml:space="preserve"> </w:t>
      </w:r>
      <w:r>
        <w:t>Software</w:t>
      </w:r>
      <w:r>
        <w:rPr>
          <w:spacing w:val="-4"/>
        </w:rPr>
        <w:t xml:space="preserve"> </w:t>
      </w:r>
      <w:r>
        <w:t>originates</w:t>
      </w:r>
      <w:r>
        <w:rPr>
          <w:spacing w:val="-4"/>
        </w:rPr>
        <w:t xml:space="preserve"> </w:t>
      </w:r>
      <w:r>
        <w:t>from</w:t>
      </w:r>
      <w:r>
        <w:rPr>
          <w:spacing w:val="-3"/>
        </w:rPr>
        <w:t xml:space="preserve"> </w:t>
      </w:r>
      <w:r>
        <w:t>the</w:t>
      </w:r>
      <w:r>
        <w:rPr>
          <w:spacing w:val="-2"/>
        </w:rPr>
        <w:t xml:space="preserve"> </w:t>
      </w:r>
      <w:r>
        <w:t>Buyer</w:t>
      </w:r>
      <w:r>
        <w:rPr>
          <w:spacing w:val="-1"/>
        </w:rPr>
        <w:t xml:space="preserve"> </w:t>
      </w:r>
      <w:r>
        <w:t>software</w:t>
      </w:r>
      <w:r>
        <w:rPr>
          <w:spacing w:val="-2"/>
        </w:rPr>
        <w:t xml:space="preserve"> </w:t>
      </w:r>
      <w:r>
        <w:t>or the Service Data, while the Service Data was under the Buyer’s control</w:t>
      </w:r>
    </w:p>
    <w:p w14:paraId="540CE74E" w14:textId="77777777" w:rsidR="00E23E1D" w:rsidRDefault="00E23E1D">
      <w:pPr>
        <w:pStyle w:val="BodyText"/>
        <w:spacing w:before="2"/>
        <w:rPr>
          <w:sz w:val="29"/>
        </w:rPr>
      </w:pPr>
    </w:p>
    <w:p w14:paraId="0E1286F0" w14:textId="77777777" w:rsidR="00E23E1D" w:rsidRDefault="00FF7AAD">
      <w:pPr>
        <w:pStyle w:val="ListParagraph"/>
        <w:numPr>
          <w:ilvl w:val="1"/>
          <w:numId w:val="21"/>
        </w:numPr>
        <w:tabs>
          <w:tab w:val="left" w:pos="1993"/>
        </w:tabs>
        <w:spacing w:line="276" w:lineRule="auto"/>
        <w:ind w:left="1993" w:right="458" w:hanging="735"/>
      </w:pPr>
      <w:r>
        <w:t>The Supplier will immediately notify the Buyer of any breach of security of Buyer’s Confidential</w:t>
      </w:r>
      <w:r>
        <w:rPr>
          <w:spacing w:val="-2"/>
        </w:rPr>
        <w:t xml:space="preserve"> </w:t>
      </w:r>
      <w:r>
        <w:t>Information.</w:t>
      </w:r>
      <w:r>
        <w:rPr>
          <w:spacing w:val="-5"/>
        </w:rPr>
        <w:t xml:space="preserve"> </w:t>
      </w:r>
      <w:r>
        <w:t>Where</w:t>
      </w:r>
      <w:r>
        <w:rPr>
          <w:spacing w:val="-4"/>
        </w:rPr>
        <w:t xml:space="preserve"> </w:t>
      </w:r>
      <w:r>
        <w:t>the</w:t>
      </w:r>
      <w:r>
        <w:rPr>
          <w:spacing w:val="-4"/>
        </w:rPr>
        <w:t xml:space="preserve"> </w:t>
      </w:r>
      <w:r>
        <w:t>breach</w:t>
      </w:r>
      <w:r>
        <w:rPr>
          <w:spacing w:val="-4"/>
        </w:rPr>
        <w:t xml:space="preserve"> </w:t>
      </w:r>
      <w:r>
        <w:t>occurred</w:t>
      </w:r>
      <w:r>
        <w:rPr>
          <w:spacing w:val="-2"/>
        </w:rPr>
        <w:t xml:space="preserve"> </w:t>
      </w:r>
      <w:r>
        <w:t>because</w:t>
      </w:r>
      <w:r>
        <w:rPr>
          <w:spacing w:val="-4"/>
        </w:rPr>
        <w:t xml:space="preserve"> </w:t>
      </w:r>
      <w:r>
        <w:t>of</w:t>
      </w:r>
      <w:r>
        <w:rPr>
          <w:spacing w:val="-3"/>
        </w:rPr>
        <w:t xml:space="preserve"> </w:t>
      </w:r>
      <w:r>
        <w:t>a</w:t>
      </w:r>
      <w:r>
        <w:rPr>
          <w:spacing w:val="-2"/>
        </w:rPr>
        <w:t xml:space="preserve"> </w:t>
      </w:r>
      <w:r>
        <w:t>Supplier</w:t>
      </w:r>
      <w:r>
        <w:rPr>
          <w:spacing w:val="-3"/>
        </w:rPr>
        <w:t xml:space="preserve"> </w:t>
      </w:r>
      <w:r>
        <w:t>Default,</w:t>
      </w:r>
      <w:r>
        <w:rPr>
          <w:spacing w:val="-3"/>
        </w:rPr>
        <w:t xml:space="preserve"> </w:t>
      </w:r>
      <w:r>
        <w:t>the Supplier will recover the Buyer’s Confidential Information however it may be recorded.</w:t>
      </w:r>
    </w:p>
    <w:p w14:paraId="77CF525E" w14:textId="77777777" w:rsidR="00E23E1D" w:rsidRDefault="00E23E1D">
      <w:pPr>
        <w:pStyle w:val="BodyText"/>
        <w:spacing w:before="1"/>
        <w:rPr>
          <w:sz w:val="30"/>
        </w:rPr>
      </w:pPr>
    </w:p>
    <w:p w14:paraId="6797CE4A" w14:textId="77777777" w:rsidR="00E23E1D" w:rsidRDefault="00FF7AAD">
      <w:pPr>
        <w:pStyle w:val="ListParagraph"/>
        <w:numPr>
          <w:ilvl w:val="1"/>
          <w:numId w:val="21"/>
        </w:numPr>
        <w:tabs>
          <w:tab w:val="left" w:pos="1978"/>
        </w:tabs>
        <w:ind w:left="1978" w:right="482" w:hanging="720"/>
      </w:pPr>
      <w:r>
        <w:t>Any</w:t>
      </w:r>
      <w:r>
        <w:rPr>
          <w:spacing w:val="-2"/>
        </w:rPr>
        <w:t xml:space="preserve"> </w:t>
      </w:r>
      <w:r>
        <w:t>system</w:t>
      </w:r>
      <w:r>
        <w:rPr>
          <w:spacing w:val="-3"/>
        </w:rPr>
        <w:t xml:space="preserve"> </w:t>
      </w:r>
      <w:r>
        <w:t>development by</w:t>
      </w:r>
      <w:r>
        <w:rPr>
          <w:spacing w:val="-4"/>
        </w:rPr>
        <w:t xml:space="preserve"> </w:t>
      </w:r>
      <w:r>
        <w:t>the</w:t>
      </w:r>
      <w:r>
        <w:rPr>
          <w:spacing w:val="-4"/>
        </w:rPr>
        <w:t xml:space="preserve"> </w:t>
      </w:r>
      <w:r>
        <w:t>Supplier</w:t>
      </w:r>
      <w:r>
        <w:rPr>
          <w:spacing w:val="-1"/>
        </w:rPr>
        <w:t xml:space="preserve"> </w:t>
      </w:r>
      <w:r>
        <w:t>should</w:t>
      </w:r>
      <w:r>
        <w:rPr>
          <w:spacing w:val="-4"/>
        </w:rPr>
        <w:t xml:space="preserve"> </w:t>
      </w:r>
      <w:r>
        <w:t>also</w:t>
      </w:r>
      <w:r>
        <w:rPr>
          <w:spacing w:val="-2"/>
        </w:rPr>
        <w:t xml:space="preserve"> </w:t>
      </w:r>
      <w:r>
        <w:t>comply</w:t>
      </w:r>
      <w:r>
        <w:rPr>
          <w:spacing w:val="-4"/>
        </w:rPr>
        <w:t xml:space="preserve"> </w:t>
      </w:r>
      <w:r>
        <w:t>with</w:t>
      </w:r>
      <w:r>
        <w:rPr>
          <w:spacing w:val="-4"/>
        </w:rPr>
        <w:t xml:space="preserve"> </w:t>
      </w:r>
      <w:r>
        <w:t>the</w:t>
      </w:r>
      <w:r>
        <w:rPr>
          <w:spacing w:val="-2"/>
        </w:rPr>
        <w:t xml:space="preserve"> </w:t>
      </w:r>
      <w:r>
        <w:t>government’s</w:t>
      </w:r>
      <w:r>
        <w:rPr>
          <w:spacing w:val="-1"/>
        </w:rPr>
        <w:t xml:space="preserve"> </w:t>
      </w:r>
      <w:r>
        <w:t>‘10 Steps to Cyber Security’ guidance:</w:t>
      </w:r>
    </w:p>
    <w:p w14:paraId="45D1EDAF" w14:textId="77777777" w:rsidR="00E23E1D" w:rsidRDefault="002F1DAE">
      <w:pPr>
        <w:pStyle w:val="BodyText"/>
        <w:spacing w:before="35"/>
        <w:ind w:left="1976"/>
      </w:pPr>
      <w:hyperlink r:id="rId31">
        <w:r w:rsidR="00FF7AAD">
          <w:rPr>
            <w:color w:val="0462C1"/>
            <w:spacing w:val="-2"/>
            <w:u w:val="single" w:color="0462C1"/>
          </w:rPr>
          <w:t>https://www.ncsc.gov.uk/guidance/10-steps-cyber-security</w:t>
        </w:r>
      </w:hyperlink>
    </w:p>
    <w:p w14:paraId="219835A2" w14:textId="77777777" w:rsidR="00E23E1D" w:rsidRDefault="00E23E1D">
      <w:pPr>
        <w:pStyle w:val="BodyText"/>
        <w:spacing w:before="7"/>
      </w:pPr>
    </w:p>
    <w:p w14:paraId="674E4045" w14:textId="77777777" w:rsidR="00E23E1D" w:rsidRDefault="00FF7AAD">
      <w:pPr>
        <w:pStyle w:val="ListParagraph"/>
        <w:numPr>
          <w:ilvl w:val="1"/>
          <w:numId w:val="21"/>
        </w:numPr>
        <w:tabs>
          <w:tab w:val="left" w:pos="1978"/>
        </w:tabs>
        <w:spacing w:before="94"/>
        <w:ind w:left="1978" w:right="535" w:hanging="720"/>
      </w:pPr>
      <w:r>
        <w:t>If a Buyer has requested in the Order Form that the Supplier has a Cyber Essentials certificate,</w:t>
      </w:r>
      <w:r>
        <w:rPr>
          <w:spacing w:val="-3"/>
        </w:rPr>
        <w:t xml:space="preserve"> </w:t>
      </w:r>
      <w:r>
        <w:t>the</w:t>
      </w:r>
      <w:r>
        <w:rPr>
          <w:spacing w:val="-4"/>
        </w:rPr>
        <w:t xml:space="preserve"> </w:t>
      </w:r>
      <w:r>
        <w:t>Supplier</w:t>
      </w:r>
      <w:r>
        <w:rPr>
          <w:spacing w:val="-3"/>
        </w:rPr>
        <w:t xml:space="preserve"> </w:t>
      </w:r>
      <w:r>
        <w:t>must</w:t>
      </w:r>
      <w:r>
        <w:rPr>
          <w:spacing w:val="-3"/>
        </w:rPr>
        <w:t xml:space="preserve"> </w:t>
      </w:r>
      <w:r>
        <w:t>provide</w:t>
      </w:r>
      <w:r>
        <w:rPr>
          <w:spacing w:val="-2"/>
        </w:rPr>
        <w:t xml:space="preserve"> </w:t>
      </w:r>
      <w:r>
        <w:t>the</w:t>
      </w:r>
      <w:r>
        <w:rPr>
          <w:spacing w:val="-4"/>
        </w:rPr>
        <w:t xml:space="preserve"> </w:t>
      </w:r>
      <w:r>
        <w:t>Buyer</w:t>
      </w:r>
      <w:r>
        <w:rPr>
          <w:spacing w:val="-5"/>
        </w:rPr>
        <w:t xml:space="preserve"> </w:t>
      </w:r>
      <w:r>
        <w:t>with</w:t>
      </w:r>
      <w:r>
        <w:rPr>
          <w:spacing w:val="-2"/>
        </w:rPr>
        <w:t xml:space="preserve"> </w:t>
      </w:r>
      <w:r>
        <w:t>a</w:t>
      </w:r>
      <w:r>
        <w:rPr>
          <w:spacing w:val="-1"/>
        </w:rPr>
        <w:t xml:space="preserve"> </w:t>
      </w:r>
      <w:r>
        <w:t>valid</w:t>
      </w:r>
      <w:r>
        <w:rPr>
          <w:spacing w:val="-2"/>
        </w:rPr>
        <w:t xml:space="preserve"> </w:t>
      </w:r>
      <w:r>
        <w:t>Cyber</w:t>
      </w:r>
      <w:r>
        <w:rPr>
          <w:spacing w:val="-1"/>
        </w:rPr>
        <w:t xml:space="preserve"> </w:t>
      </w:r>
      <w:r>
        <w:t>Essentials</w:t>
      </w:r>
      <w:r>
        <w:rPr>
          <w:spacing w:val="-1"/>
        </w:rPr>
        <w:t xml:space="preserve"> </w:t>
      </w:r>
      <w:r>
        <w:t>certificate (or equivalent) required for the Services before the Start date.</w:t>
      </w:r>
    </w:p>
    <w:p w14:paraId="40048EA7" w14:textId="77777777" w:rsidR="00E23E1D" w:rsidRDefault="00E23E1D">
      <w:pPr>
        <w:pStyle w:val="BodyText"/>
        <w:rPr>
          <w:sz w:val="24"/>
        </w:rPr>
      </w:pPr>
    </w:p>
    <w:p w14:paraId="09E1729D" w14:textId="77777777" w:rsidR="00E23E1D" w:rsidRDefault="00E23E1D">
      <w:pPr>
        <w:pStyle w:val="BodyText"/>
        <w:rPr>
          <w:sz w:val="24"/>
        </w:rPr>
      </w:pPr>
    </w:p>
    <w:p w14:paraId="28F6B1A0" w14:textId="77777777" w:rsidR="00E23E1D" w:rsidRDefault="00FF7AAD">
      <w:pPr>
        <w:pStyle w:val="Heading2"/>
        <w:numPr>
          <w:ilvl w:val="0"/>
          <w:numId w:val="21"/>
        </w:numPr>
        <w:tabs>
          <w:tab w:val="left" w:pos="1995"/>
        </w:tabs>
        <w:spacing w:before="188"/>
        <w:ind w:left="1995" w:hanging="737"/>
        <w:jc w:val="left"/>
      </w:pPr>
      <w:r>
        <w:rPr>
          <w:color w:val="434343"/>
          <w:spacing w:val="-2"/>
        </w:rPr>
        <w:t>Guarantee</w:t>
      </w:r>
    </w:p>
    <w:p w14:paraId="1B0910A2" w14:textId="77777777" w:rsidR="00E23E1D" w:rsidRDefault="00FF7AAD">
      <w:pPr>
        <w:pStyle w:val="ListParagraph"/>
        <w:numPr>
          <w:ilvl w:val="1"/>
          <w:numId w:val="21"/>
        </w:numPr>
        <w:tabs>
          <w:tab w:val="left" w:pos="1978"/>
        </w:tabs>
        <w:spacing w:before="109" w:line="292" w:lineRule="auto"/>
        <w:ind w:left="1978" w:right="458" w:hanging="720"/>
      </w:pPr>
      <w:r>
        <w:t>If</w:t>
      </w:r>
      <w:r>
        <w:rPr>
          <w:spacing w:val="-3"/>
        </w:rPr>
        <w:t xml:space="preserve"> </w:t>
      </w:r>
      <w:r>
        <w:t>this</w:t>
      </w:r>
      <w:r>
        <w:rPr>
          <w:spacing w:val="-1"/>
        </w:rPr>
        <w:t xml:space="preserve"> </w:t>
      </w:r>
      <w:r>
        <w:t>Call-Off Contract is</w:t>
      </w:r>
      <w:r>
        <w:rPr>
          <w:spacing w:val="-4"/>
        </w:rPr>
        <w:t xml:space="preserve"> </w:t>
      </w:r>
      <w:r>
        <w:t>conditional</w:t>
      </w:r>
      <w:r>
        <w:rPr>
          <w:spacing w:val="-3"/>
        </w:rPr>
        <w:t xml:space="preserve"> </w:t>
      </w:r>
      <w:r>
        <w:t>on</w:t>
      </w:r>
      <w:r>
        <w:rPr>
          <w:spacing w:val="-4"/>
        </w:rPr>
        <w:t xml:space="preserve"> </w:t>
      </w:r>
      <w:r>
        <w:t>receipt</w:t>
      </w:r>
      <w:r>
        <w:rPr>
          <w:spacing w:val="-3"/>
        </w:rPr>
        <w:t xml:space="preserve"> </w:t>
      </w:r>
      <w:r>
        <w:t>of</w:t>
      </w:r>
      <w:r>
        <w:rPr>
          <w:spacing w:val="-5"/>
        </w:rPr>
        <w:t xml:space="preserve"> </w:t>
      </w:r>
      <w:r>
        <w:t>a</w:t>
      </w:r>
      <w:r>
        <w:rPr>
          <w:spacing w:val="-2"/>
        </w:rPr>
        <w:t xml:space="preserve"> </w:t>
      </w:r>
      <w:r>
        <w:t>Guarantee</w:t>
      </w:r>
      <w:r>
        <w:rPr>
          <w:spacing w:val="-4"/>
        </w:rPr>
        <w:t xml:space="preserve"> </w:t>
      </w:r>
      <w:r>
        <w:t>that is</w:t>
      </w:r>
      <w:r>
        <w:rPr>
          <w:spacing w:val="-4"/>
        </w:rPr>
        <w:t xml:space="preserve"> </w:t>
      </w:r>
      <w:r>
        <w:t>acceptable</w:t>
      </w:r>
      <w:r>
        <w:rPr>
          <w:spacing w:val="-2"/>
        </w:rPr>
        <w:t xml:space="preserve"> </w:t>
      </w:r>
      <w:r>
        <w:t>to</w:t>
      </w:r>
      <w:r>
        <w:rPr>
          <w:spacing w:val="-4"/>
        </w:rPr>
        <w:t xml:space="preserve"> </w:t>
      </w:r>
      <w:r>
        <w:t>the Buyer, the Supplier must give the Buyer on or before the Start date:</w:t>
      </w:r>
    </w:p>
    <w:p w14:paraId="45CFD198" w14:textId="77777777" w:rsidR="00E23E1D" w:rsidRDefault="00E23E1D">
      <w:pPr>
        <w:pStyle w:val="BodyText"/>
        <w:spacing w:before="8"/>
        <w:rPr>
          <w:sz w:val="26"/>
        </w:rPr>
      </w:pPr>
    </w:p>
    <w:p w14:paraId="50A89DA4" w14:textId="77777777" w:rsidR="00E23E1D" w:rsidRDefault="00FF7AAD">
      <w:pPr>
        <w:pStyle w:val="ListParagraph"/>
        <w:numPr>
          <w:ilvl w:val="2"/>
          <w:numId w:val="21"/>
        </w:numPr>
        <w:tabs>
          <w:tab w:val="left" w:pos="2647"/>
        </w:tabs>
        <w:ind w:left="2647" w:hanging="671"/>
      </w:pPr>
      <w:r>
        <w:t>an</w:t>
      </w:r>
      <w:r>
        <w:rPr>
          <w:spacing w:val="-7"/>
        </w:rPr>
        <w:t xml:space="preserve"> </w:t>
      </w:r>
      <w:r>
        <w:t>executed</w:t>
      </w:r>
      <w:r>
        <w:rPr>
          <w:spacing w:val="-6"/>
        </w:rPr>
        <w:t xml:space="preserve"> </w:t>
      </w:r>
      <w:r>
        <w:t>Guarantee</w:t>
      </w:r>
      <w:r>
        <w:rPr>
          <w:spacing w:val="-5"/>
        </w:rPr>
        <w:t xml:space="preserve"> </w:t>
      </w:r>
      <w:r>
        <w:t>in</w:t>
      </w:r>
      <w:r>
        <w:rPr>
          <w:spacing w:val="-6"/>
        </w:rPr>
        <w:t xml:space="preserve"> </w:t>
      </w:r>
      <w:r>
        <w:t>the</w:t>
      </w:r>
      <w:r>
        <w:rPr>
          <w:spacing w:val="-7"/>
        </w:rPr>
        <w:t xml:space="preserve"> </w:t>
      </w:r>
      <w:r>
        <w:t>form</w:t>
      </w:r>
      <w:r>
        <w:rPr>
          <w:spacing w:val="-5"/>
        </w:rPr>
        <w:t xml:space="preserve"> </w:t>
      </w:r>
      <w:r>
        <w:t>at</w:t>
      </w:r>
      <w:r>
        <w:rPr>
          <w:spacing w:val="-6"/>
        </w:rPr>
        <w:t xml:space="preserve"> </w:t>
      </w:r>
      <w:r>
        <w:t>Schedule</w:t>
      </w:r>
      <w:r>
        <w:rPr>
          <w:spacing w:val="-4"/>
        </w:rPr>
        <w:t xml:space="preserve"> </w:t>
      </w:r>
      <w:r>
        <w:rPr>
          <w:spacing w:val="-10"/>
        </w:rPr>
        <w:t>5</w:t>
      </w:r>
    </w:p>
    <w:p w14:paraId="6FB48C38" w14:textId="77777777" w:rsidR="00E23E1D" w:rsidRDefault="00E23E1D">
      <w:pPr>
        <w:pStyle w:val="BodyText"/>
        <w:spacing w:before="5"/>
        <w:rPr>
          <w:sz w:val="31"/>
        </w:rPr>
      </w:pPr>
    </w:p>
    <w:p w14:paraId="7C7432E8" w14:textId="77777777" w:rsidR="00E23E1D" w:rsidRDefault="00FF7AAD">
      <w:pPr>
        <w:pStyle w:val="ListParagraph"/>
        <w:numPr>
          <w:ilvl w:val="2"/>
          <w:numId w:val="21"/>
        </w:numPr>
        <w:tabs>
          <w:tab w:val="left" w:pos="2664"/>
          <w:tab w:val="left" w:pos="2713"/>
        </w:tabs>
        <w:ind w:left="2713" w:right="1070" w:hanging="720"/>
      </w:pPr>
      <w:r>
        <w:t>a</w:t>
      </w:r>
      <w:r>
        <w:rPr>
          <w:spacing w:val="-2"/>
        </w:rPr>
        <w:t xml:space="preserve"> </w:t>
      </w:r>
      <w:r>
        <w:t>certified</w:t>
      </w:r>
      <w:r>
        <w:rPr>
          <w:spacing w:val="-2"/>
        </w:rPr>
        <w:t xml:space="preserve"> </w:t>
      </w:r>
      <w:r>
        <w:t>copy</w:t>
      </w:r>
      <w:r>
        <w:rPr>
          <w:spacing w:val="-4"/>
        </w:rPr>
        <w:t xml:space="preserve"> </w:t>
      </w:r>
      <w:r>
        <w:t>of</w:t>
      </w:r>
      <w:r>
        <w:rPr>
          <w:spacing w:val="-3"/>
        </w:rPr>
        <w:t xml:space="preserve"> </w:t>
      </w:r>
      <w:r>
        <w:t>the</w:t>
      </w:r>
      <w:r>
        <w:rPr>
          <w:spacing w:val="-4"/>
        </w:rPr>
        <w:t xml:space="preserve"> </w:t>
      </w:r>
      <w:r>
        <w:t>passed</w:t>
      </w:r>
      <w:r>
        <w:rPr>
          <w:spacing w:val="-4"/>
        </w:rPr>
        <w:t xml:space="preserve"> </w:t>
      </w:r>
      <w:r>
        <w:t>resolution</w:t>
      </w:r>
      <w:r>
        <w:rPr>
          <w:spacing w:val="-4"/>
        </w:rPr>
        <w:t xml:space="preserve"> </w:t>
      </w:r>
      <w:r>
        <w:t>or</w:t>
      </w:r>
      <w:r>
        <w:rPr>
          <w:spacing w:val="-3"/>
        </w:rPr>
        <w:t xml:space="preserve"> </w:t>
      </w:r>
      <w:r>
        <w:t>board</w:t>
      </w:r>
      <w:r>
        <w:rPr>
          <w:spacing w:val="-4"/>
        </w:rPr>
        <w:t xml:space="preserve"> </w:t>
      </w:r>
      <w:r>
        <w:t>minutes</w:t>
      </w:r>
      <w:r>
        <w:rPr>
          <w:spacing w:val="-1"/>
        </w:rPr>
        <w:t xml:space="preserve"> </w:t>
      </w:r>
      <w:r>
        <w:t>of</w:t>
      </w:r>
      <w:r>
        <w:rPr>
          <w:spacing w:val="-3"/>
        </w:rPr>
        <w:t xml:space="preserve"> </w:t>
      </w:r>
      <w:r>
        <w:t>the</w:t>
      </w:r>
      <w:r>
        <w:rPr>
          <w:spacing w:val="-2"/>
        </w:rPr>
        <w:t xml:space="preserve"> </w:t>
      </w:r>
      <w:r>
        <w:t>guarantor approving the execution of the Guarantee</w:t>
      </w:r>
    </w:p>
    <w:p w14:paraId="10D1E426" w14:textId="77777777" w:rsidR="00E23E1D" w:rsidRDefault="00E23E1D">
      <w:pPr>
        <w:pStyle w:val="BodyText"/>
        <w:rPr>
          <w:sz w:val="20"/>
        </w:rPr>
      </w:pPr>
    </w:p>
    <w:p w14:paraId="5F2A2EA4" w14:textId="77777777" w:rsidR="00E23E1D" w:rsidRDefault="00E23E1D">
      <w:pPr>
        <w:pStyle w:val="BodyText"/>
        <w:rPr>
          <w:sz w:val="20"/>
        </w:rPr>
      </w:pPr>
    </w:p>
    <w:p w14:paraId="704C2331" w14:textId="77777777" w:rsidR="00E23E1D" w:rsidRDefault="00E23E1D">
      <w:pPr>
        <w:pStyle w:val="BodyText"/>
        <w:spacing w:before="3"/>
        <w:rPr>
          <w:sz w:val="16"/>
        </w:rPr>
      </w:pPr>
    </w:p>
    <w:p w14:paraId="33EEF1EF" w14:textId="77777777" w:rsidR="00E23E1D" w:rsidRDefault="00E23E1D">
      <w:pPr>
        <w:rPr>
          <w:sz w:val="16"/>
        </w:rPr>
        <w:sectPr w:rsidR="00E23E1D">
          <w:pgSz w:w="11930" w:h="16840"/>
          <w:pgMar w:top="620" w:right="400" w:bottom="1260" w:left="580" w:header="0" w:footer="1028" w:gutter="0"/>
          <w:cols w:space="720"/>
        </w:sectPr>
      </w:pPr>
    </w:p>
    <w:p w14:paraId="70C41D49" w14:textId="77777777" w:rsidR="00E23E1D" w:rsidRDefault="00E23E1D">
      <w:pPr>
        <w:pStyle w:val="BodyText"/>
        <w:rPr>
          <w:sz w:val="24"/>
        </w:rPr>
      </w:pPr>
    </w:p>
    <w:p w14:paraId="2EA473F4" w14:textId="77777777" w:rsidR="00E23E1D" w:rsidRDefault="00E23E1D">
      <w:pPr>
        <w:pStyle w:val="BodyText"/>
        <w:rPr>
          <w:sz w:val="24"/>
        </w:rPr>
      </w:pPr>
    </w:p>
    <w:p w14:paraId="760129FC" w14:textId="77777777" w:rsidR="00E23E1D" w:rsidRDefault="00E23E1D">
      <w:pPr>
        <w:pStyle w:val="BodyText"/>
        <w:spacing w:before="4"/>
        <w:rPr>
          <w:sz w:val="19"/>
        </w:rPr>
      </w:pPr>
    </w:p>
    <w:p w14:paraId="25B49A4A" w14:textId="77777777" w:rsidR="00E23E1D" w:rsidRDefault="00FF7AAD">
      <w:pPr>
        <w:pStyle w:val="BodyText"/>
        <w:ind w:left="140"/>
      </w:pPr>
      <w:r>
        <w:rPr>
          <w:spacing w:val="-5"/>
        </w:rPr>
        <w:t>the</w:t>
      </w:r>
    </w:p>
    <w:p w14:paraId="1C8FD889" w14:textId="77777777" w:rsidR="00E23E1D" w:rsidRDefault="00FF7AAD">
      <w:pPr>
        <w:pStyle w:val="Heading2"/>
        <w:numPr>
          <w:ilvl w:val="0"/>
          <w:numId w:val="21"/>
        </w:numPr>
        <w:tabs>
          <w:tab w:val="left" w:pos="874"/>
        </w:tabs>
        <w:spacing w:before="92"/>
        <w:ind w:left="874" w:hanging="734"/>
        <w:jc w:val="left"/>
      </w:pPr>
      <w:r>
        <w:br w:type="column"/>
      </w:r>
      <w:r>
        <w:rPr>
          <w:color w:val="434343"/>
        </w:rPr>
        <w:t>Ending</w:t>
      </w:r>
      <w:r>
        <w:rPr>
          <w:color w:val="434343"/>
          <w:spacing w:val="-7"/>
        </w:rPr>
        <w:t xml:space="preserve"> </w:t>
      </w:r>
      <w:r>
        <w:rPr>
          <w:color w:val="434343"/>
        </w:rPr>
        <w:t>the</w:t>
      </w:r>
      <w:r>
        <w:rPr>
          <w:color w:val="434343"/>
          <w:spacing w:val="-6"/>
        </w:rPr>
        <w:t xml:space="preserve"> </w:t>
      </w:r>
      <w:r>
        <w:rPr>
          <w:color w:val="434343"/>
        </w:rPr>
        <w:t>Call-Off</w:t>
      </w:r>
      <w:r>
        <w:rPr>
          <w:color w:val="434343"/>
          <w:spacing w:val="-6"/>
        </w:rPr>
        <w:t xml:space="preserve"> </w:t>
      </w:r>
      <w:r>
        <w:rPr>
          <w:color w:val="434343"/>
          <w:spacing w:val="-2"/>
        </w:rPr>
        <w:t>Contract</w:t>
      </w:r>
    </w:p>
    <w:p w14:paraId="5572B677" w14:textId="77777777" w:rsidR="00E23E1D" w:rsidRDefault="00FF7AAD">
      <w:pPr>
        <w:pStyle w:val="ListParagraph"/>
        <w:numPr>
          <w:ilvl w:val="1"/>
          <w:numId w:val="21"/>
        </w:numPr>
        <w:tabs>
          <w:tab w:val="left" w:pos="965"/>
        </w:tabs>
        <w:spacing w:before="108"/>
        <w:ind w:left="965" w:hanging="825"/>
      </w:pPr>
      <w:r>
        <w:t>The</w:t>
      </w:r>
      <w:r>
        <w:rPr>
          <w:spacing w:val="-6"/>
        </w:rPr>
        <w:t xml:space="preserve"> </w:t>
      </w:r>
      <w:r>
        <w:t>Buyer</w:t>
      </w:r>
      <w:r>
        <w:rPr>
          <w:spacing w:val="-4"/>
        </w:rPr>
        <w:t xml:space="preserve"> </w:t>
      </w:r>
      <w:r>
        <w:t>can</w:t>
      </w:r>
      <w:r>
        <w:rPr>
          <w:spacing w:val="-3"/>
        </w:rPr>
        <w:t xml:space="preserve"> </w:t>
      </w:r>
      <w:r>
        <w:t>End</w:t>
      </w:r>
      <w:r>
        <w:rPr>
          <w:spacing w:val="-6"/>
        </w:rPr>
        <w:t xml:space="preserve"> </w:t>
      </w:r>
      <w:r>
        <w:t>this</w:t>
      </w:r>
      <w:r>
        <w:rPr>
          <w:spacing w:val="-7"/>
        </w:rPr>
        <w:t xml:space="preserve"> </w:t>
      </w:r>
      <w:r>
        <w:t>Call-Off</w:t>
      </w:r>
      <w:r>
        <w:rPr>
          <w:spacing w:val="-4"/>
        </w:rPr>
        <w:t xml:space="preserve"> </w:t>
      </w:r>
      <w:r>
        <w:t>Contract</w:t>
      </w:r>
      <w:r>
        <w:rPr>
          <w:spacing w:val="-4"/>
        </w:rPr>
        <w:t xml:space="preserve"> </w:t>
      </w:r>
      <w:r>
        <w:t>at</w:t>
      </w:r>
      <w:r>
        <w:rPr>
          <w:spacing w:val="-5"/>
        </w:rPr>
        <w:t xml:space="preserve"> </w:t>
      </w:r>
      <w:r>
        <w:t>any</w:t>
      </w:r>
      <w:r>
        <w:rPr>
          <w:spacing w:val="-5"/>
        </w:rPr>
        <w:t xml:space="preserve"> </w:t>
      </w:r>
      <w:r>
        <w:t>time</w:t>
      </w:r>
      <w:r>
        <w:rPr>
          <w:spacing w:val="-3"/>
        </w:rPr>
        <w:t xml:space="preserve"> </w:t>
      </w:r>
      <w:r>
        <w:t>by</w:t>
      </w:r>
      <w:r>
        <w:rPr>
          <w:spacing w:val="-5"/>
        </w:rPr>
        <w:t xml:space="preserve"> </w:t>
      </w:r>
      <w:r>
        <w:t>giving</w:t>
      </w:r>
      <w:r>
        <w:rPr>
          <w:spacing w:val="-4"/>
        </w:rPr>
        <w:t xml:space="preserve"> </w:t>
      </w:r>
      <w:r>
        <w:t>30</w:t>
      </w:r>
      <w:r>
        <w:rPr>
          <w:spacing w:val="-3"/>
        </w:rPr>
        <w:t xml:space="preserve"> </w:t>
      </w:r>
      <w:r>
        <w:t>days’</w:t>
      </w:r>
      <w:r>
        <w:rPr>
          <w:spacing w:val="-6"/>
        </w:rPr>
        <w:t xml:space="preserve"> </w:t>
      </w:r>
      <w:r>
        <w:t>written</w:t>
      </w:r>
      <w:r>
        <w:rPr>
          <w:spacing w:val="-5"/>
        </w:rPr>
        <w:t xml:space="preserve"> </w:t>
      </w:r>
      <w:r>
        <w:t>notice</w:t>
      </w:r>
      <w:r>
        <w:rPr>
          <w:spacing w:val="-5"/>
        </w:rPr>
        <w:t xml:space="preserve"> to</w:t>
      </w:r>
    </w:p>
    <w:p w14:paraId="2CCEE400" w14:textId="77777777" w:rsidR="00E23E1D" w:rsidRDefault="00E23E1D">
      <w:pPr>
        <w:pStyle w:val="BodyText"/>
        <w:spacing w:before="6"/>
      </w:pPr>
    </w:p>
    <w:p w14:paraId="180D95A4" w14:textId="77777777" w:rsidR="00E23E1D" w:rsidRDefault="00FF7AAD">
      <w:pPr>
        <w:pStyle w:val="BodyText"/>
        <w:spacing w:line="292" w:lineRule="auto"/>
        <w:ind w:left="869" w:right="430"/>
      </w:pPr>
      <w:r>
        <w:t>Supplier,</w:t>
      </w:r>
      <w:r>
        <w:rPr>
          <w:spacing w:val="-1"/>
        </w:rPr>
        <w:t xml:space="preserve"> </w:t>
      </w:r>
      <w:r>
        <w:t>unless</w:t>
      </w:r>
      <w:r>
        <w:rPr>
          <w:spacing w:val="-3"/>
        </w:rPr>
        <w:t xml:space="preserve"> </w:t>
      </w:r>
      <w:r>
        <w:t>a</w:t>
      </w:r>
      <w:r>
        <w:rPr>
          <w:spacing w:val="-5"/>
        </w:rPr>
        <w:t xml:space="preserve"> </w:t>
      </w:r>
      <w:r>
        <w:t>shorter</w:t>
      </w:r>
      <w:r>
        <w:rPr>
          <w:spacing w:val="-2"/>
        </w:rPr>
        <w:t xml:space="preserve"> </w:t>
      </w:r>
      <w:r>
        <w:t>period</w:t>
      </w:r>
      <w:r>
        <w:rPr>
          <w:spacing w:val="-3"/>
        </w:rPr>
        <w:t xml:space="preserve"> </w:t>
      </w:r>
      <w:r>
        <w:t>is</w:t>
      </w:r>
      <w:r>
        <w:rPr>
          <w:spacing w:val="-2"/>
        </w:rPr>
        <w:t xml:space="preserve"> </w:t>
      </w:r>
      <w:r>
        <w:t>specified</w:t>
      </w:r>
      <w:r>
        <w:rPr>
          <w:spacing w:val="-3"/>
        </w:rPr>
        <w:t xml:space="preserve"> </w:t>
      </w:r>
      <w:r>
        <w:t>in</w:t>
      </w:r>
      <w:r>
        <w:rPr>
          <w:spacing w:val="-3"/>
        </w:rPr>
        <w:t xml:space="preserve"> </w:t>
      </w:r>
      <w:r>
        <w:t>the Order</w:t>
      </w:r>
      <w:r>
        <w:rPr>
          <w:spacing w:val="-4"/>
        </w:rPr>
        <w:t xml:space="preserve"> </w:t>
      </w:r>
      <w:r>
        <w:t>Form.</w:t>
      </w:r>
      <w:r>
        <w:rPr>
          <w:spacing w:val="-4"/>
        </w:rPr>
        <w:t xml:space="preserve"> </w:t>
      </w:r>
      <w:r>
        <w:t>The</w:t>
      </w:r>
      <w:r>
        <w:rPr>
          <w:spacing w:val="-3"/>
        </w:rPr>
        <w:t xml:space="preserve"> </w:t>
      </w:r>
      <w:r>
        <w:t>Supplier’s obligation to provide the Services will end on the date in the notice.</w:t>
      </w:r>
    </w:p>
    <w:p w14:paraId="5C326C8C" w14:textId="77777777" w:rsidR="00E23E1D" w:rsidRDefault="00E23E1D">
      <w:pPr>
        <w:pStyle w:val="BodyText"/>
        <w:spacing w:before="7"/>
        <w:rPr>
          <w:sz w:val="26"/>
        </w:rPr>
      </w:pPr>
    </w:p>
    <w:p w14:paraId="157B2B00" w14:textId="77777777" w:rsidR="00E23E1D" w:rsidRDefault="00FF7AAD">
      <w:pPr>
        <w:pStyle w:val="ListParagraph"/>
        <w:numPr>
          <w:ilvl w:val="1"/>
          <w:numId w:val="21"/>
        </w:numPr>
        <w:tabs>
          <w:tab w:val="left" w:pos="879"/>
        </w:tabs>
        <w:spacing w:before="1"/>
        <w:ind w:left="879" w:hanging="739"/>
      </w:pPr>
      <w:r>
        <w:t>The</w:t>
      </w:r>
      <w:r>
        <w:rPr>
          <w:spacing w:val="-3"/>
        </w:rPr>
        <w:t xml:space="preserve"> </w:t>
      </w:r>
      <w:r>
        <w:t>Parties</w:t>
      </w:r>
      <w:r>
        <w:rPr>
          <w:spacing w:val="-5"/>
        </w:rPr>
        <w:t xml:space="preserve"> </w:t>
      </w:r>
      <w:r>
        <w:t>agree</w:t>
      </w:r>
      <w:r>
        <w:rPr>
          <w:spacing w:val="-5"/>
        </w:rPr>
        <w:t xml:space="preserve"> </w:t>
      </w:r>
      <w:r>
        <w:t>that</w:t>
      </w:r>
      <w:r>
        <w:rPr>
          <w:spacing w:val="-3"/>
        </w:rPr>
        <w:t xml:space="preserve"> </w:t>
      </w:r>
      <w:r>
        <w:rPr>
          <w:spacing w:val="-4"/>
        </w:rPr>
        <w:t>the:</w:t>
      </w:r>
    </w:p>
    <w:p w14:paraId="312D674F" w14:textId="77777777" w:rsidR="00E23E1D" w:rsidRDefault="00E23E1D">
      <w:pPr>
        <w:sectPr w:rsidR="00E23E1D">
          <w:type w:val="continuous"/>
          <w:pgSz w:w="11930" w:h="16840"/>
          <w:pgMar w:top="700" w:right="400" w:bottom="1220" w:left="580" w:header="0" w:footer="1028" w:gutter="0"/>
          <w:cols w:num="2" w:space="720" w:equalWidth="0">
            <w:col w:w="488" w:space="631"/>
            <w:col w:w="9831"/>
          </w:cols>
        </w:sectPr>
      </w:pPr>
    </w:p>
    <w:p w14:paraId="35E1000A" w14:textId="77777777" w:rsidR="00E23E1D" w:rsidRDefault="00FF7AAD">
      <w:pPr>
        <w:pStyle w:val="ListParagraph"/>
        <w:numPr>
          <w:ilvl w:val="2"/>
          <w:numId w:val="21"/>
        </w:numPr>
        <w:tabs>
          <w:tab w:val="left" w:pos="2662"/>
          <w:tab w:val="left" w:pos="2713"/>
        </w:tabs>
        <w:spacing w:before="81" w:line="290" w:lineRule="auto"/>
        <w:ind w:left="2713" w:right="1109" w:hanging="720"/>
      </w:pPr>
      <w:r>
        <w:t>Buyer’s</w:t>
      </w:r>
      <w:r>
        <w:rPr>
          <w:spacing w:val="-4"/>
        </w:rPr>
        <w:t xml:space="preserve"> </w:t>
      </w:r>
      <w:r>
        <w:t>right</w:t>
      </w:r>
      <w:r>
        <w:rPr>
          <w:spacing w:val="-3"/>
        </w:rPr>
        <w:t xml:space="preserve"> </w:t>
      </w:r>
      <w:r>
        <w:t>to</w:t>
      </w:r>
      <w:r>
        <w:rPr>
          <w:spacing w:val="-4"/>
        </w:rPr>
        <w:t xml:space="preserve"> </w:t>
      </w:r>
      <w:r>
        <w:t>End</w:t>
      </w:r>
      <w:r>
        <w:rPr>
          <w:spacing w:val="-2"/>
        </w:rPr>
        <w:t xml:space="preserve"> </w:t>
      </w:r>
      <w:r>
        <w:t>the</w:t>
      </w:r>
      <w:r>
        <w:rPr>
          <w:spacing w:val="-4"/>
        </w:rPr>
        <w:t xml:space="preserve"> </w:t>
      </w:r>
      <w:r>
        <w:t>Call-Off Contract</w:t>
      </w:r>
      <w:r>
        <w:rPr>
          <w:spacing w:val="-5"/>
        </w:rPr>
        <w:t xml:space="preserve"> </w:t>
      </w:r>
      <w:r>
        <w:t>under</w:t>
      </w:r>
      <w:r>
        <w:rPr>
          <w:spacing w:val="-1"/>
        </w:rPr>
        <w:t xml:space="preserve"> </w:t>
      </w:r>
      <w:r>
        <w:t>clause</w:t>
      </w:r>
      <w:r>
        <w:rPr>
          <w:spacing w:val="-4"/>
        </w:rPr>
        <w:t xml:space="preserve"> </w:t>
      </w:r>
      <w:r>
        <w:t>18.1</w:t>
      </w:r>
      <w:r>
        <w:rPr>
          <w:spacing w:val="-4"/>
        </w:rPr>
        <w:t xml:space="preserve"> </w:t>
      </w:r>
      <w:r>
        <w:t>is</w:t>
      </w:r>
      <w:r>
        <w:rPr>
          <w:spacing w:val="-4"/>
        </w:rPr>
        <w:t xml:space="preserve"> </w:t>
      </w:r>
      <w:r>
        <w:t>reasonable considering the type of cloud Service being provided</w:t>
      </w:r>
    </w:p>
    <w:p w14:paraId="13CB5E45" w14:textId="77777777" w:rsidR="00E23E1D" w:rsidRDefault="00E23E1D">
      <w:pPr>
        <w:pStyle w:val="BodyText"/>
        <w:spacing w:before="11"/>
        <w:rPr>
          <w:sz w:val="26"/>
        </w:rPr>
      </w:pPr>
    </w:p>
    <w:p w14:paraId="7BEC4059" w14:textId="77777777" w:rsidR="00E23E1D" w:rsidRDefault="00FF7AAD">
      <w:pPr>
        <w:pStyle w:val="ListParagraph"/>
        <w:numPr>
          <w:ilvl w:val="2"/>
          <w:numId w:val="21"/>
        </w:numPr>
        <w:tabs>
          <w:tab w:val="left" w:pos="2664"/>
          <w:tab w:val="left" w:pos="2713"/>
        </w:tabs>
        <w:spacing w:line="290" w:lineRule="auto"/>
        <w:ind w:left="2713" w:right="1377" w:hanging="720"/>
      </w:pPr>
      <w:r>
        <w:t>Call-Off</w:t>
      </w:r>
      <w:r>
        <w:rPr>
          <w:spacing w:val="-1"/>
        </w:rPr>
        <w:t xml:space="preserve"> </w:t>
      </w:r>
      <w:r>
        <w:t>Contract</w:t>
      </w:r>
      <w:r>
        <w:rPr>
          <w:spacing w:val="-6"/>
        </w:rPr>
        <w:t xml:space="preserve"> </w:t>
      </w:r>
      <w:r>
        <w:t>Charges</w:t>
      </w:r>
      <w:r>
        <w:rPr>
          <w:spacing w:val="-2"/>
        </w:rPr>
        <w:t xml:space="preserve"> </w:t>
      </w:r>
      <w:r>
        <w:t>paid</w:t>
      </w:r>
      <w:r>
        <w:rPr>
          <w:spacing w:val="-3"/>
        </w:rPr>
        <w:t xml:space="preserve"> </w:t>
      </w:r>
      <w:r>
        <w:t>during</w:t>
      </w:r>
      <w:r>
        <w:rPr>
          <w:spacing w:val="-3"/>
        </w:rPr>
        <w:t xml:space="preserve"> </w:t>
      </w:r>
      <w:r>
        <w:t>the</w:t>
      </w:r>
      <w:r>
        <w:rPr>
          <w:spacing w:val="-8"/>
        </w:rPr>
        <w:t xml:space="preserve"> </w:t>
      </w:r>
      <w:r>
        <w:t>notice</w:t>
      </w:r>
      <w:r>
        <w:rPr>
          <w:spacing w:val="-3"/>
        </w:rPr>
        <w:t xml:space="preserve"> </w:t>
      </w:r>
      <w:r>
        <w:t>period</w:t>
      </w:r>
      <w:r>
        <w:rPr>
          <w:spacing w:val="-5"/>
        </w:rPr>
        <w:t xml:space="preserve"> </w:t>
      </w:r>
      <w:r>
        <w:t>are</w:t>
      </w:r>
      <w:r>
        <w:rPr>
          <w:spacing w:val="-5"/>
        </w:rPr>
        <w:t xml:space="preserve"> </w:t>
      </w:r>
      <w:r>
        <w:t>reasonable compensation and cover all the Supplier’s avoidable costs or Losses</w:t>
      </w:r>
    </w:p>
    <w:p w14:paraId="316D9AE2" w14:textId="77777777" w:rsidR="00E23E1D" w:rsidRDefault="00E23E1D">
      <w:pPr>
        <w:pStyle w:val="BodyText"/>
        <w:spacing w:before="10"/>
        <w:rPr>
          <w:sz w:val="26"/>
        </w:rPr>
      </w:pPr>
    </w:p>
    <w:p w14:paraId="54DB9004" w14:textId="77777777" w:rsidR="00E23E1D" w:rsidRDefault="00FF7AAD">
      <w:pPr>
        <w:pStyle w:val="ListParagraph"/>
        <w:numPr>
          <w:ilvl w:val="1"/>
          <w:numId w:val="21"/>
        </w:numPr>
        <w:tabs>
          <w:tab w:val="left" w:pos="1978"/>
        </w:tabs>
        <w:spacing w:before="1"/>
        <w:ind w:left="1978" w:right="346" w:hanging="720"/>
      </w:pPr>
      <w:r>
        <w:t>Subject to clause 24 (Liability), if the Buyer Ends this Call-Off Contract under clause 18.1, it will indemnify the Supplier against any commitments, liabilities or expenditure which</w:t>
      </w:r>
      <w:r>
        <w:rPr>
          <w:spacing w:val="-2"/>
        </w:rPr>
        <w:t xml:space="preserve"> </w:t>
      </w:r>
      <w:r>
        <w:t>result</w:t>
      </w:r>
      <w:r>
        <w:rPr>
          <w:spacing w:val="-3"/>
        </w:rPr>
        <w:t xml:space="preserve"> </w:t>
      </w:r>
      <w:r>
        <w:t>in</w:t>
      </w:r>
      <w:r>
        <w:rPr>
          <w:spacing w:val="-2"/>
        </w:rPr>
        <w:t xml:space="preserve"> </w:t>
      </w:r>
      <w:r>
        <w:t>any</w:t>
      </w:r>
      <w:r>
        <w:rPr>
          <w:spacing w:val="-2"/>
        </w:rPr>
        <w:t xml:space="preserve"> </w:t>
      </w:r>
      <w:r>
        <w:t>unavoidable</w:t>
      </w:r>
      <w:r>
        <w:rPr>
          <w:spacing w:val="-2"/>
        </w:rPr>
        <w:t xml:space="preserve"> </w:t>
      </w:r>
      <w:r>
        <w:t>Loss</w:t>
      </w:r>
      <w:r>
        <w:rPr>
          <w:spacing w:val="-2"/>
        </w:rPr>
        <w:t xml:space="preserve"> </w:t>
      </w:r>
      <w:r>
        <w:t>by</w:t>
      </w:r>
      <w:r>
        <w:rPr>
          <w:spacing w:val="-4"/>
        </w:rPr>
        <w:t xml:space="preserve"> </w:t>
      </w:r>
      <w:r>
        <w:t>the</w:t>
      </w:r>
      <w:r>
        <w:rPr>
          <w:spacing w:val="-4"/>
        </w:rPr>
        <w:t xml:space="preserve"> </w:t>
      </w:r>
      <w:r>
        <w:t>Supplier, provided</w:t>
      </w:r>
      <w:r>
        <w:rPr>
          <w:spacing w:val="-4"/>
        </w:rPr>
        <w:t xml:space="preserve"> </w:t>
      </w:r>
      <w:r>
        <w:t>that</w:t>
      </w:r>
      <w:r>
        <w:rPr>
          <w:spacing w:val="-3"/>
        </w:rPr>
        <w:t xml:space="preserve"> </w:t>
      </w:r>
      <w:r>
        <w:t>the</w:t>
      </w:r>
      <w:r>
        <w:rPr>
          <w:spacing w:val="-2"/>
        </w:rPr>
        <w:t xml:space="preserve"> </w:t>
      </w:r>
      <w:r>
        <w:t>Supplier</w:t>
      </w:r>
      <w:r>
        <w:rPr>
          <w:spacing w:val="-1"/>
        </w:rPr>
        <w:t xml:space="preserve"> </w:t>
      </w:r>
      <w:r>
        <w:t>takes</w:t>
      </w:r>
      <w:r>
        <w:rPr>
          <w:spacing w:val="-4"/>
        </w:rPr>
        <w:t xml:space="preserve"> </w:t>
      </w:r>
      <w:r>
        <w:t>all reasonable steps to mitigate the Loss. If the Supplier has insurance, the Supplier will reduce its unavoidable costs by any insurance sums available. The Supplier will submit</w:t>
      </w:r>
      <w:r>
        <w:rPr>
          <w:spacing w:val="40"/>
        </w:rPr>
        <w:t xml:space="preserve"> </w:t>
      </w:r>
      <w:r>
        <w:t>a fully itemised and costed list of the unavoidable Loss with supporting evidence.</w:t>
      </w:r>
    </w:p>
    <w:p w14:paraId="0630C0F9" w14:textId="77777777" w:rsidR="00E23E1D" w:rsidRDefault="00E23E1D">
      <w:pPr>
        <w:pStyle w:val="BodyText"/>
        <w:spacing w:before="9"/>
        <w:rPr>
          <w:sz w:val="26"/>
        </w:rPr>
      </w:pPr>
    </w:p>
    <w:p w14:paraId="1767C9EE" w14:textId="77777777" w:rsidR="00E23E1D" w:rsidRDefault="00FF7AAD">
      <w:pPr>
        <w:pStyle w:val="ListParagraph"/>
        <w:numPr>
          <w:ilvl w:val="1"/>
          <w:numId w:val="21"/>
        </w:numPr>
        <w:tabs>
          <w:tab w:val="left" w:pos="1978"/>
        </w:tabs>
        <w:spacing w:line="295" w:lineRule="auto"/>
        <w:ind w:left="1978" w:right="717" w:hanging="720"/>
      </w:pPr>
      <w:r>
        <w:t>The</w:t>
      </w:r>
      <w:r>
        <w:rPr>
          <w:spacing w:val="-2"/>
        </w:rPr>
        <w:t xml:space="preserve"> </w:t>
      </w:r>
      <w:r>
        <w:t>Buyer</w:t>
      </w:r>
      <w:r>
        <w:rPr>
          <w:spacing w:val="-3"/>
        </w:rPr>
        <w:t xml:space="preserve"> </w:t>
      </w:r>
      <w:r>
        <w:t>will</w:t>
      </w:r>
      <w:r>
        <w:rPr>
          <w:spacing w:val="-2"/>
        </w:rPr>
        <w:t xml:space="preserve"> </w:t>
      </w:r>
      <w:r>
        <w:t>have</w:t>
      </w:r>
      <w:r>
        <w:rPr>
          <w:spacing w:val="-2"/>
        </w:rPr>
        <w:t xml:space="preserve"> </w:t>
      </w:r>
      <w:r>
        <w:t>the</w:t>
      </w:r>
      <w:r>
        <w:rPr>
          <w:spacing w:val="-4"/>
        </w:rPr>
        <w:t xml:space="preserve"> </w:t>
      </w:r>
      <w:r>
        <w:t>right to</w:t>
      </w:r>
      <w:r>
        <w:rPr>
          <w:spacing w:val="-4"/>
        </w:rPr>
        <w:t xml:space="preserve"> </w:t>
      </w:r>
      <w:r>
        <w:t>End</w:t>
      </w:r>
      <w:r>
        <w:rPr>
          <w:spacing w:val="-4"/>
        </w:rPr>
        <w:t xml:space="preserve"> </w:t>
      </w:r>
      <w:r>
        <w:t>this</w:t>
      </w:r>
      <w:r>
        <w:rPr>
          <w:spacing w:val="-1"/>
        </w:rPr>
        <w:t xml:space="preserve"> </w:t>
      </w:r>
      <w:r>
        <w:t>Call-Off</w:t>
      </w:r>
      <w:r>
        <w:rPr>
          <w:spacing w:val="-5"/>
        </w:rPr>
        <w:t xml:space="preserve"> </w:t>
      </w:r>
      <w:r>
        <w:t>Contract at any</w:t>
      </w:r>
      <w:r>
        <w:rPr>
          <w:spacing w:val="-4"/>
        </w:rPr>
        <w:t xml:space="preserve"> </w:t>
      </w:r>
      <w:r>
        <w:t>time</w:t>
      </w:r>
      <w:r>
        <w:rPr>
          <w:spacing w:val="-2"/>
        </w:rPr>
        <w:t xml:space="preserve"> </w:t>
      </w:r>
      <w:r>
        <w:t>with</w:t>
      </w:r>
      <w:r>
        <w:rPr>
          <w:spacing w:val="-4"/>
        </w:rPr>
        <w:t xml:space="preserve"> </w:t>
      </w:r>
      <w:r>
        <w:t>immediate effect by written notice to the Supplier if either the Supplier commits:</w:t>
      </w:r>
    </w:p>
    <w:p w14:paraId="03BA6F27" w14:textId="77777777" w:rsidR="00E23E1D" w:rsidRDefault="00E23E1D">
      <w:pPr>
        <w:pStyle w:val="BodyText"/>
        <w:spacing w:before="1"/>
        <w:rPr>
          <w:sz w:val="26"/>
        </w:rPr>
      </w:pPr>
    </w:p>
    <w:p w14:paraId="2246EDC8" w14:textId="77777777" w:rsidR="00E23E1D" w:rsidRDefault="00FF7AAD">
      <w:pPr>
        <w:pStyle w:val="ListParagraph"/>
        <w:numPr>
          <w:ilvl w:val="2"/>
          <w:numId w:val="21"/>
        </w:numPr>
        <w:tabs>
          <w:tab w:val="left" w:pos="2664"/>
          <w:tab w:val="left" w:pos="2713"/>
        </w:tabs>
        <w:spacing w:line="292" w:lineRule="auto"/>
        <w:ind w:left="2713" w:right="382" w:hanging="720"/>
      </w:pPr>
      <w:r>
        <w:t>a</w:t>
      </w:r>
      <w:r>
        <w:rPr>
          <w:spacing w:val="-2"/>
        </w:rPr>
        <w:t xml:space="preserve"> </w:t>
      </w:r>
      <w:r>
        <w:t>Supplier</w:t>
      </w:r>
      <w:r>
        <w:rPr>
          <w:spacing w:val="-1"/>
        </w:rPr>
        <w:t xml:space="preserve"> </w:t>
      </w:r>
      <w:r>
        <w:t>Default</w:t>
      </w:r>
      <w:r>
        <w:rPr>
          <w:spacing w:val="-3"/>
        </w:rPr>
        <w:t xml:space="preserve"> </w:t>
      </w:r>
      <w:r>
        <w:t>and</w:t>
      </w:r>
      <w:r>
        <w:rPr>
          <w:spacing w:val="-2"/>
        </w:rPr>
        <w:t xml:space="preserve"> </w:t>
      </w:r>
      <w:r>
        <w:t>if</w:t>
      </w:r>
      <w:r>
        <w:rPr>
          <w:spacing w:val="-3"/>
        </w:rPr>
        <w:t xml:space="preserve"> </w:t>
      </w:r>
      <w:r>
        <w:t>the</w:t>
      </w:r>
      <w:r>
        <w:rPr>
          <w:spacing w:val="-4"/>
        </w:rPr>
        <w:t xml:space="preserve"> </w:t>
      </w:r>
      <w:r>
        <w:t>Supplier</w:t>
      </w:r>
      <w:r>
        <w:rPr>
          <w:spacing w:val="-1"/>
        </w:rPr>
        <w:t xml:space="preserve"> </w:t>
      </w:r>
      <w:r>
        <w:t>Default cannot,</w:t>
      </w:r>
      <w:r>
        <w:rPr>
          <w:spacing w:val="-3"/>
        </w:rPr>
        <w:t xml:space="preserve"> </w:t>
      </w:r>
      <w:r>
        <w:t>in</w:t>
      </w:r>
      <w:r>
        <w:rPr>
          <w:spacing w:val="-2"/>
        </w:rPr>
        <w:t xml:space="preserve"> </w:t>
      </w:r>
      <w:r>
        <w:t>the</w:t>
      </w:r>
      <w:r>
        <w:rPr>
          <w:spacing w:val="-4"/>
        </w:rPr>
        <w:t xml:space="preserve"> </w:t>
      </w:r>
      <w:r>
        <w:t>reasonable</w:t>
      </w:r>
      <w:r>
        <w:rPr>
          <w:spacing w:val="-2"/>
        </w:rPr>
        <w:t xml:space="preserve"> </w:t>
      </w:r>
      <w:r>
        <w:t>opinion</w:t>
      </w:r>
      <w:r>
        <w:rPr>
          <w:spacing w:val="-2"/>
        </w:rPr>
        <w:t xml:space="preserve"> </w:t>
      </w:r>
      <w:r>
        <w:t>of the Buyer, be remedied</w:t>
      </w:r>
    </w:p>
    <w:p w14:paraId="161CD77E" w14:textId="77777777" w:rsidR="00E23E1D" w:rsidRDefault="00E23E1D">
      <w:pPr>
        <w:pStyle w:val="BodyText"/>
        <w:spacing w:before="8"/>
        <w:rPr>
          <w:sz w:val="26"/>
        </w:rPr>
      </w:pPr>
    </w:p>
    <w:p w14:paraId="6B83BB56" w14:textId="77777777" w:rsidR="00E23E1D" w:rsidRDefault="00FF7AAD">
      <w:pPr>
        <w:pStyle w:val="ListParagraph"/>
        <w:numPr>
          <w:ilvl w:val="2"/>
          <w:numId w:val="21"/>
        </w:numPr>
        <w:tabs>
          <w:tab w:val="left" w:pos="2664"/>
        </w:tabs>
        <w:ind w:left="2664" w:hanging="671"/>
      </w:pPr>
      <w:r>
        <w:t>any</w:t>
      </w:r>
      <w:r>
        <w:rPr>
          <w:spacing w:val="-4"/>
        </w:rPr>
        <w:t xml:space="preserve"> </w:t>
      </w:r>
      <w:r>
        <w:rPr>
          <w:spacing w:val="-2"/>
        </w:rPr>
        <w:t>fraud</w:t>
      </w:r>
    </w:p>
    <w:p w14:paraId="37B6C5C8" w14:textId="77777777" w:rsidR="00E23E1D" w:rsidRDefault="00E23E1D">
      <w:pPr>
        <w:pStyle w:val="BodyText"/>
        <w:spacing w:before="7"/>
        <w:rPr>
          <w:sz w:val="31"/>
        </w:rPr>
      </w:pPr>
    </w:p>
    <w:p w14:paraId="79CE6717" w14:textId="77777777" w:rsidR="00E23E1D" w:rsidRDefault="00FF7AAD">
      <w:pPr>
        <w:pStyle w:val="ListParagraph"/>
        <w:numPr>
          <w:ilvl w:val="1"/>
          <w:numId w:val="21"/>
        </w:numPr>
        <w:tabs>
          <w:tab w:val="left" w:pos="1776"/>
        </w:tabs>
        <w:ind w:left="1776" w:hanging="518"/>
      </w:pPr>
      <w:r>
        <w:t>A</w:t>
      </w:r>
      <w:r>
        <w:rPr>
          <w:spacing w:val="-6"/>
        </w:rPr>
        <w:t xml:space="preserve"> </w:t>
      </w:r>
      <w:r>
        <w:t>Party</w:t>
      </w:r>
      <w:r>
        <w:rPr>
          <w:spacing w:val="-5"/>
        </w:rPr>
        <w:t xml:space="preserve"> </w:t>
      </w:r>
      <w:r>
        <w:t>can</w:t>
      </w:r>
      <w:r>
        <w:rPr>
          <w:spacing w:val="-5"/>
        </w:rPr>
        <w:t xml:space="preserve"> </w:t>
      </w:r>
      <w:r>
        <w:t>End</w:t>
      </w:r>
      <w:r>
        <w:rPr>
          <w:spacing w:val="-6"/>
        </w:rPr>
        <w:t xml:space="preserve"> </w:t>
      </w:r>
      <w:r>
        <w:t>this</w:t>
      </w:r>
      <w:r>
        <w:rPr>
          <w:spacing w:val="-2"/>
        </w:rPr>
        <w:t xml:space="preserve"> </w:t>
      </w:r>
      <w:r>
        <w:t>Call-Off</w:t>
      </w:r>
      <w:r>
        <w:rPr>
          <w:spacing w:val="-4"/>
        </w:rPr>
        <w:t xml:space="preserve"> </w:t>
      </w:r>
      <w:r>
        <w:t>Contract</w:t>
      </w:r>
      <w:r>
        <w:rPr>
          <w:spacing w:val="-5"/>
        </w:rPr>
        <w:t xml:space="preserve"> </w:t>
      </w:r>
      <w:r>
        <w:t>at</w:t>
      </w:r>
      <w:r>
        <w:rPr>
          <w:spacing w:val="-4"/>
        </w:rPr>
        <w:t xml:space="preserve"> </w:t>
      </w:r>
      <w:r>
        <w:t>any</w:t>
      </w:r>
      <w:r>
        <w:rPr>
          <w:spacing w:val="-5"/>
        </w:rPr>
        <w:t xml:space="preserve"> </w:t>
      </w:r>
      <w:r>
        <w:t>time</w:t>
      </w:r>
      <w:r>
        <w:rPr>
          <w:spacing w:val="-6"/>
        </w:rPr>
        <w:t xml:space="preserve"> </w:t>
      </w:r>
      <w:r>
        <w:t>with</w:t>
      </w:r>
      <w:r>
        <w:rPr>
          <w:spacing w:val="-3"/>
        </w:rPr>
        <w:t xml:space="preserve"> </w:t>
      </w:r>
      <w:r>
        <w:t>immediate</w:t>
      </w:r>
      <w:r>
        <w:rPr>
          <w:spacing w:val="-5"/>
        </w:rPr>
        <w:t xml:space="preserve"> </w:t>
      </w:r>
      <w:r>
        <w:t>effect</w:t>
      </w:r>
      <w:r>
        <w:rPr>
          <w:spacing w:val="-4"/>
        </w:rPr>
        <w:t xml:space="preserve"> </w:t>
      </w:r>
      <w:r>
        <w:t>by</w:t>
      </w:r>
      <w:r>
        <w:rPr>
          <w:spacing w:val="-6"/>
        </w:rPr>
        <w:t xml:space="preserve"> </w:t>
      </w:r>
      <w:r>
        <w:t>written</w:t>
      </w:r>
      <w:r>
        <w:rPr>
          <w:spacing w:val="-3"/>
        </w:rPr>
        <w:t xml:space="preserve"> </w:t>
      </w:r>
      <w:r>
        <w:t>notice</w:t>
      </w:r>
      <w:r>
        <w:rPr>
          <w:spacing w:val="-3"/>
        </w:rPr>
        <w:t xml:space="preserve"> </w:t>
      </w:r>
      <w:r>
        <w:rPr>
          <w:spacing w:val="-5"/>
        </w:rPr>
        <w:t>if:</w:t>
      </w:r>
    </w:p>
    <w:p w14:paraId="7E55CA99" w14:textId="77777777" w:rsidR="00E23E1D" w:rsidRDefault="00E23E1D">
      <w:pPr>
        <w:pStyle w:val="BodyText"/>
        <w:spacing w:before="3"/>
        <w:rPr>
          <w:sz w:val="31"/>
        </w:rPr>
      </w:pPr>
    </w:p>
    <w:p w14:paraId="3C4A497E" w14:textId="77777777" w:rsidR="00E23E1D" w:rsidRDefault="00FF7AAD">
      <w:pPr>
        <w:pStyle w:val="ListParagraph"/>
        <w:numPr>
          <w:ilvl w:val="2"/>
          <w:numId w:val="21"/>
        </w:numPr>
        <w:tabs>
          <w:tab w:val="left" w:pos="2664"/>
          <w:tab w:val="left" w:pos="2713"/>
        </w:tabs>
        <w:spacing w:line="292" w:lineRule="auto"/>
        <w:ind w:left="2713" w:right="651" w:hanging="720"/>
      </w:pPr>
      <w:r>
        <w:t>the</w:t>
      </w:r>
      <w:r>
        <w:rPr>
          <w:spacing w:val="-3"/>
        </w:rPr>
        <w:t xml:space="preserve"> </w:t>
      </w:r>
      <w:r>
        <w:t>other</w:t>
      </w:r>
      <w:r>
        <w:rPr>
          <w:spacing w:val="-1"/>
        </w:rPr>
        <w:t xml:space="preserve"> </w:t>
      </w:r>
      <w:r>
        <w:t>Party</w:t>
      </w:r>
      <w:r>
        <w:rPr>
          <w:spacing w:val="-3"/>
        </w:rPr>
        <w:t xml:space="preserve"> </w:t>
      </w:r>
      <w:r>
        <w:t>commits</w:t>
      </w:r>
      <w:r>
        <w:rPr>
          <w:spacing w:val="-1"/>
        </w:rPr>
        <w:t xml:space="preserve"> </w:t>
      </w:r>
      <w:r>
        <w:t>a</w:t>
      </w:r>
      <w:r>
        <w:rPr>
          <w:spacing w:val="-3"/>
        </w:rPr>
        <w:t xml:space="preserve"> </w:t>
      </w:r>
      <w:r>
        <w:t>Material</w:t>
      </w:r>
      <w:r>
        <w:rPr>
          <w:spacing w:val="-2"/>
        </w:rPr>
        <w:t xml:space="preserve"> </w:t>
      </w:r>
      <w:r>
        <w:t>Breach</w:t>
      </w:r>
      <w:r>
        <w:rPr>
          <w:spacing w:val="-3"/>
        </w:rPr>
        <w:t xml:space="preserve"> </w:t>
      </w:r>
      <w:r>
        <w:t>of</w:t>
      </w:r>
      <w:r>
        <w:rPr>
          <w:spacing w:val="-1"/>
        </w:rPr>
        <w:t xml:space="preserve"> </w:t>
      </w:r>
      <w:r>
        <w:t>any</w:t>
      </w:r>
      <w:r>
        <w:rPr>
          <w:spacing w:val="-3"/>
        </w:rPr>
        <w:t xml:space="preserve"> </w:t>
      </w:r>
      <w:r>
        <w:t>term</w:t>
      </w:r>
      <w:r>
        <w:rPr>
          <w:spacing w:val="-3"/>
        </w:rPr>
        <w:t xml:space="preserve"> </w:t>
      </w:r>
      <w:r>
        <w:t>of</w:t>
      </w:r>
      <w:r>
        <w:rPr>
          <w:spacing w:val="-3"/>
        </w:rPr>
        <w:t xml:space="preserve"> </w:t>
      </w:r>
      <w:r>
        <w:t>this</w:t>
      </w:r>
      <w:r>
        <w:rPr>
          <w:spacing w:val="-1"/>
        </w:rPr>
        <w:t xml:space="preserve"> </w:t>
      </w:r>
      <w:r>
        <w:t>Call-Off</w:t>
      </w:r>
      <w:r>
        <w:rPr>
          <w:spacing w:val="-3"/>
        </w:rPr>
        <w:t xml:space="preserve"> </w:t>
      </w:r>
      <w:r>
        <w:t>Contract (other than failure to pay any amounts due) and, if that breach is remediable, fails to remedy it within 15 Working Days of being notified in writing to do so</w:t>
      </w:r>
    </w:p>
    <w:p w14:paraId="08F22EA2" w14:textId="77777777" w:rsidR="00E23E1D" w:rsidRDefault="00E23E1D">
      <w:pPr>
        <w:pStyle w:val="BodyText"/>
        <w:spacing w:before="6"/>
        <w:rPr>
          <w:sz w:val="26"/>
        </w:rPr>
      </w:pPr>
    </w:p>
    <w:p w14:paraId="4DF3B7BF" w14:textId="77777777" w:rsidR="00E23E1D" w:rsidRDefault="00FF7AAD">
      <w:pPr>
        <w:pStyle w:val="ListParagraph"/>
        <w:numPr>
          <w:ilvl w:val="2"/>
          <w:numId w:val="21"/>
        </w:numPr>
        <w:tabs>
          <w:tab w:val="left" w:pos="2664"/>
        </w:tabs>
        <w:ind w:left="2664" w:hanging="671"/>
      </w:pPr>
      <w:r>
        <w:t>an</w:t>
      </w:r>
      <w:r>
        <w:rPr>
          <w:spacing w:val="-8"/>
        </w:rPr>
        <w:t xml:space="preserve"> </w:t>
      </w:r>
      <w:r>
        <w:t>Insolvency</w:t>
      </w:r>
      <w:r>
        <w:rPr>
          <w:spacing w:val="-6"/>
        </w:rPr>
        <w:t xml:space="preserve"> </w:t>
      </w:r>
      <w:r>
        <w:t>Event</w:t>
      </w:r>
      <w:r>
        <w:rPr>
          <w:spacing w:val="-2"/>
        </w:rPr>
        <w:t xml:space="preserve"> </w:t>
      </w:r>
      <w:r>
        <w:t>of</w:t>
      </w:r>
      <w:r>
        <w:rPr>
          <w:spacing w:val="-5"/>
        </w:rPr>
        <w:t xml:space="preserve"> </w:t>
      </w:r>
      <w:r>
        <w:t>the</w:t>
      </w:r>
      <w:r>
        <w:rPr>
          <w:spacing w:val="-4"/>
        </w:rPr>
        <w:t xml:space="preserve"> </w:t>
      </w:r>
      <w:r>
        <w:t>other</w:t>
      </w:r>
      <w:r>
        <w:rPr>
          <w:spacing w:val="-5"/>
        </w:rPr>
        <w:t xml:space="preserve"> </w:t>
      </w:r>
      <w:r>
        <w:t>Party</w:t>
      </w:r>
      <w:r>
        <w:rPr>
          <w:spacing w:val="-2"/>
        </w:rPr>
        <w:t xml:space="preserve"> happens</w:t>
      </w:r>
    </w:p>
    <w:p w14:paraId="19DCEB63" w14:textId="77777777" w:rsidR="00E23E1D" w:rsidRDefault="00E23E1D">
      <w:pPr>
        <w:pStyle w:val="BodyText"/>
        <w:spacing w:before="3"/>
        <w:rPr>
          <w:sz w:val="31"/>
        </w:rPr>
      </w:pPr>
    </w:p>
    <w:p w14:paraId="4B3EF601" w14:textId="77777777" w:rsidR="00E23E1D" w:rsidRDefault="00FF7AAD">
      <w:pPr>
        <w:pStyle w:val="ListParagraph"/>
        <w:numPr>
          <w:ilvl w:val="2"/>
          <w:numId w:val="21"/>
        </w:numPr>
        <w:tabs>
          <w:tab w:val="left" w:pos="2664"/>
          <w:tab w:val="left" w:pos="2713"/>
        </w:tabs>
        <w:spacing w:line="290" w:lineRule="auto"/>
        <w:ind w:left="2713" w:right="1166" w:hanging="720"/>
      </w:pPr>
      <w:r>
        <w:t>the</w:t>
      </w:r>
      <w:r>
        <w:rPr>
          <w:spacing w:val="-3"/>
        </w:rPr>
        <w:t xml:space="preserve"> </w:t>
      </w:r>
      <w:r>
        <w:t>other Party</w:t>
      </w:r>
      <w:r>
        <w:rPr>
          <w:spacing w:val="-3"/>
        </w:rPr>
        <w:t xml:space="preserve"> </w:t>
      </w:r>
      <w:r>
        <w:t>ceases or</w:t>
      </w:r>
      <w:r>
        <w:rPr>
          <w:spacing w:val="-2"/>
        </w:rPr>
        <w:t xml:space="preserve"> </w:t>
      </w:r>
      <w:r>
        <w:t>threatens</w:t>
      </w:r>
      <w:r>
        <w:rPr>
          <w:spacing w:val="-3"/>
        </w:rPr>
        <w:t xml:space="preserve"> </w:t>
      </w:r>
      <w:r>
        <w:t>to</w:t>
      </w:r>
      <w:r>
        <w:rPr>
          <w:spacing w:val="-1"/>
        </w:rPr>
        <w:t xml:space="preserve"> </w:t>
      </w:r>
      <w:r>
        <w:t>cease</w:t>
      </w:r>
      <w:r>
        <w:rPr>
          <w:spacing w:val="-1"/>
        </w:rPr>
        <w:t xml:space="preserve"> </w:t>
      </w:r>
      <w:r>
        <w:t>to</w:t>
      </w:r>
      <w:r>
        <w:rPr>
          <w:spacing w:val="-3"/>
        </w:rPr>
        <w:t xml:space="preserve"> </w:t>
      </w:r>
      <w:r>
        <w:t>carry</w:t>
      </w:r>
      <w:r>
        <w:rPr>
          <w:spacing w:val="-3"/>
        </w:rPr>
        <w:t xml:space="preserve"> </w:t>
      </w:r>
      <w:r>
        <w:t>on</w:t>
      </w:r>
      <w:r>
        <w:rPr>
          <w:spacing w:val="-3"/>
        </w:rPr>
        <w:t xml:space="preserve"> </w:t>
      </w:r>
      <w:r>
        <w:t>the</w:t>
      </w:r>
      <w:r>
        <w:rPr>
          <w:spacing w:val="-1"/>
        </w:rPr>
        <w:t xml:space="preserve"> </w:t>
      </w:r>
      <w:r>
        <w:t>whole</w:t>
      </w:r>
      <w:r>
        <w:rPr>
          <w:spacing w:val="-3"/>
        </w:rPr>
        <w:t xml:space="preserve"> </w:t>
      </w:r>
      <w:r>
        <w:t>or any material part of its business</w:t>
      </w:r>
    </w:p>
    <w:p w14:paraId="49705150" w14:textId="77777777" w:rsidR="00E23E1D" w:rsidRDefault="00E23E1D">
      <w:pPr>
        <w:pStyle w:val="BodyText"/>
        <w:spacing w:before="10"/>
        <w:rPr>
          <w:sz w:val="26"/>
        </w:rPr>
      </w:pPr>
    </w:p>
    <w:p w14:paraId="74EC58CE" w14:textId="77777777" w:rsidR="00E23E1D" w:rsidRDefault="00FF7AAD">
      <w:pPr>
        <w:pStyle w:val="ListParagraph"/>
        <w:numPr>
          <w:ilvl w:val="1"/>
          <w:numId w:val="21"/>
        </w:numPr>
        <w:tabs>
          <w:tab w:val="left" w:pos="1978"/>
        </w:tabs>
        <w:ind w:left="1978" w:right="484" w:hanging="720"/>
      </w:pPr>
      <w:r>
        <w:t>If</w:t>
      </w:r>
      <w:r>
        <w:rPr>
          <w:spacing w:val="-3"/>
        </w:rPr>
        <w:t xml:space="preserve"> </w:t>
      </w:r>
      <w:r>
        <w:t>the</w:t>
      </w:r>
      <w:r>
        <w:rPr>
          <w:spacing w:val="-4"/>
        </w:rPr>
        <w:t xml:space="preserve"> </w:t>
      </w:r>
      <w:r>
        <w:t>Buyer</w:t>
      </w:r>
      <w:r>
        <w:rPr>
          <w:spacing w:val="-3"/>
        </w:rPr>
        <w:t xml:space="preserve"> </w:t>
      </w:r>
      <w:r>
        <w:t>fails</w:t>
      </w:r>
      <w:r>
        <w:rPr>
          <w:spacing w:val="-4"/>
        </w:rPr>
        <w:t xml:space="preserve"> </w:t>
      </w:r>
      <w:r>
        <w:t>to</w:t>
      </w:r>
      <w:r>
        <w:rPr>
          <w:spacing w:val="-2"/>
        </w:rPr>
        <w:t xml:space="preserve"> </w:t>
      </w:r>
      <w:r>
        <w:t>pay</w:t>
      </w:r>
      <w:r>
        <w:rPr>
          <w:spacing w:val="-2"/>
        </w:rPr>
        <w:t xml:space="preserve"> </w:t>
      </w:r>
      <w:r>
        <w:t>the</w:t>
      </w:r>
      <w:r>
        <w:rPr>
          <w:spacing w:val="-2"/>
        </w:rPr>
        <w:t xml:space="preserve"> </w:t>
      </w:r>
      <w:r>
        <w:t>Supplier</w:t>
      </w:r>
      <w:r>
        <w:rPr>
          <w:spacing w:val="-1"/>
        </w:rPr>
        <w:t xml:space="preserve"> </w:t>
      </w:r>
      <w:r>
        <w:t>undisputed</w:t>
      </w:r>
      <w:r>
        <w:rPr>
          <w:spacing w:val="-4"/>
        </w:rPr>
        <w:t xml:space="preserve"> </w:t>
      </w:r>
      <w:r>
        <w:t>sums</w:t>
      </w:r>
      <w:r>
        <w:rPr>
          <w:spacing w:val="-1"/>
        </w:rPr>
        <w:t xml:space="preserve"> </w:t>
      </w:r>
      <w:r>
        <w:t>of</w:t>
      </w:r>
      <w:r>
        <w:rPr>
          <w:spacing w:val="-3"/>
        </w:rPr>
        <w:t xml:space="preserve"> </w:t>
      </w:r>
      <w:r>
        <w:t>money</w:t>
      </w:r>
      <w:r>
        <w:rPr>
          <w:spacing w:val="-4"/>
        </w:rPr>
        <w:t xml:space="preserve"> </w:t>
      </w:r>
      <w:r>
        <w:t>when</w:t>
      </w:r>
      <w:r>
        <w:rPr>
          <w:spacing w:val="-2"/>
        </w:rPr>
        <w:t xml:space="preserve"> </w:t>
      </w:r>
      <w:r>
        <w:t>due,</w:t>
      </w:r>
      <w:r>
        <w:rPr>
          <w:spacing w:val="-3"/>
        </w:rPr>
        <w:t xml:space="preserve"> </w:t>
      </w:r>
      <w:r>
        <w:t>the</w:t>
      </w:r>
      <w:r>
        <w:rPr>
          <w:spacing w:val="-2"/>
        </w:rPr>
        <w:t xml:space="preserve"> </w:t>
      </w:r>
      <w:r>
        <w:t>Supplier must notify the Buyer and allow the Buyer 5 Working Days to pay. If the Buyer doesn’t pay within 5 Working Days, the Supplier may End this Call-Off Contract by giving the length of notice in the Order Form.</w:t>
      </w:r>
    </w:p>
    <w:p w14:paraId="2A17C282" w14:textId="77777777" w:rsidR="00E23E1D" w:rsidRDefault="00E23E1D">
      <w:pPr>
        <w:pStyle w:val="BodyText"/>
        <w:rPr>
          <w:sz w:val="30"/>
        </w:rPr>
      </w:pPr>
    </w:p>
    <w:p w14:paraId="6C8DCFD0" w14:textId="77777777" w:rsidR="00E23E1D" w:rsidRDefault="00FF7AAD">
      <w:pPr>
        <w:pStyle w:val="ListParagraph"/>
        <w:numPr>
          <w:ilvl w:val="1"/>
          <w:numId w:val="21"/>
        </w:numPr>
        <w:tabs>
          <w:tab w:val="left" w:pos="1978"/>
        </w:tabs>
        <w:ind w:left="1978" w:right="371" w:hanging="720"/>
      </w:pPr>
      <w:r>
        <w:t>A</w:t>
      </w:r>
      <w:r>
        <w:rPr>
          <w:spacing w:val="-1"/>
        </w:rPr>
        <w:t xml:space="preserve"> </w:t>
      </w:r>
      <w:r>
        <w:t>Party</w:t>
      </w:r>
      <w:r>
        <w:rPr>
          <w:spacing w:val="-3"/>
        </w:rPr>
        <w:t xml:space="preserve"> </w:t>
      </w:r>
      <w:r>
        <w:t>who</w:t>
      </w:r>
      <w:r>
        <w:rPr>
          <w:spacing w:val="-1"/>
        </w:rPr>
        <w:t xml:space="preserve"> </w:t>
      </w:r>
      <w:r>
        <w:t>isn’t</w:t>
      </w:r>
      <w:r>
        <w:rPr>
          <w:spacing w:val="-2"/>
        </w:rPr>
        <w:t xml:space="preserve"> </w:t>
      </w:r>
      <w:r>
        <w:t>relying</w:t>
      </w:r>
      <w:r>
        <w:rPr>
          <w:spacing w:val="-3"/>
        </w:rPr>
        <w:t xml:space="preserve"> </w:t>
      </w:r>
      <w:r>
        <w:t>on</w:t>
      </w:r>
      <w:r>
        <w:rPr>
          <w:spacing w:val="-1"/>
        </w:rPr>
        <w:t xml:space="preserve"> </w:t>
      </w:r>
      <w:r>
        <w:t>a</w:t>
      </w:r>
      <w:r>
        <w:rPr>
          <w:spacing w:val="-1"/>
        </w:rPr>
        <w:t xml:space="preserve"> </w:t>
      </w:r>
      <w:r>
        <w:t>Force</w:t>
      </w:r>
      <w:r>
        <w:rPr>
          <w:spacing w:val="-3"/>
        </w:rPr>
        <w:t xml:space="preserve"> </w:t>
      </w:r>
      <w:r>
        <w:t>Majeure</w:t>
      </w:r>
      <w:r>
        <w:rPr>
          <w:spacing w:val="-3"/>
        </w:rPr>
        <w:t xml:space="preserve"> </w:t>
      </w:r>
      <w:r>
        <w:t>event will</w:t>
      </w:r>
      <w:r>
        <w:rPr>
          <w:spacing w:val="-1"/>
        </w:rPr>
        <w:t xml:space="preserve"> </w:t>
      </w:r>
      <w:r>
        <w:t>have</w:t>
      </w:r>
      <w:r>
        <w:rPr>
          <w:spacing w:val="-3"/>
        </w:rPr>
        <w:t xml:space="preserve"> </w:t>
      </w:r>
      <w:r>
        <w:t>the</w:t>
      </w:r>
      <w:r>
        <w:rPr>
          <w:spacing w:val="-3"/>
        </w:rPr>
        <w:t xml:space="preserve"> </w:t>
      </w:r>
      <w:r>
        <w:t>right</w:t>
      </w:r>
      <w:r>
        <w:rPr>
          <w:spacing w:val="-2"/>
        </w:rPr>
        <w:t xml:space="preserve"> </w:t>
      </w:r>
      <w:r>
        <w:t>to</w:t>
      </w:r>
      <w:r>
        <w:rPr>
          <w:spacing w:val="-1"/>
        </w:rPr>
        <w:t xml:space="preserve"> </w:t>
      </w:r>
      <w:r>
        <w:t>End</w:t>
      </w:r>
      <w:r>
        <w:rPr>
          <w:spacing w:val="-1"/>
        </w:rPr>
        <w:t xml:space="preserve"> </w:t>
      </w:r>
      <w:r>
        <w:t>this Call-Off Contract if clause 23.1 applies.</w:t>
      </w:r>
    </w:p>
    <w:p w14:paraId="176A4F8F" w14:textId="77777777" w:rsidR="00E23E1D" w:rsidRDefault="00E23E1D">
      <w:pPr>
        <w:pStyle w:val="BodyText"/>
        <w:rPr>
          <w:sz w:val="24"/>
        </w:rPr>
      </w:pPr>
    </w:p>
    <w:p w14:paraId="647AD120" w14:textId="77777777" w:rsidR="00E23E1D" w:rsidRDefault="00E23E1D">
      <w:pPr>
        <w:pStyle w:val="BodyText"/>
        <w:rPr>
          <w:sz w:val="24"/>
        </w:rPr>
      </w:pPr>
    </w:p>
    <w:p w14:paraId="56B5B0F5" w14:textId="77777777" w:rsidR="00E23E1D" w:rsidRDefault="00FF7AAD">
      <w:pPr>
        <w:pStyle w:val="Heading2"/>
        <w:numPr>
          <w:ilvl w:val="0"/>
          <w:numId w:val="21"/>
        </w:numPr>
        <w:tabs>
          <w:tab w:val="left" w:pos="1990"/>
        </w:tabs>
        <w:spacing w:before="189"/>
        <w:ind w:left="1990" w:hanging="732"/>
        <w:jc w:val="left"/>
      </w:pPr>
      <w:r>
        <w:rPr>
          <w:color w:val="434343"/>
        </w:rPr>
        <w:t>Consequences</w:t>
      </w:r>
      <w:r>
        <w:rPr>
          <w:color w:val="434343"/>
          <w:spacing w:val="-9"/>
        </w:rPr>
        <w:t xml:space="preserve"> </w:t>
      </w:r>
      <w:r>
        <w:rPr>
          <w:color w:val="434343"/>
        </w:rPr>
        <w:t>of</w:t>
      </w:r>
      <w:r>
        <w:rPr>
          <w:color w:val="434343"/>
          <w:spacing w:val="-8"/>
        </w:rPr>
        <w:t xml:space="preserve"> </w:t>
      </w:r>
      <w:r>
        <w:rPr>
          <w:color w:val="434343"/>
        </w:rPr>
        <w:t>suspension,</w:t>
      </w:r>
      <w:r>
        <w:rPr>
          <w:color w:val="434343"/>
          <w:spacing w:val="-7"/>
        </w:rPr>
        <w:t xml:space="preserve"> </w:t>
      </w:r>
      <w:r>
        <w:rPr>
          <w:color w:val="434343"/>
        </w:rPr>
        <w:t>ending</w:t>
      </w:r>
      <w:r>
        <w:rPr>
          <w:color w:val="434343"/>
          <w:spacing w:val="-10"/>
        </w:rPr>
        <w:t xml:space="preserve"> </w:t>
      </w:r>
      <w:r>
        <w:rPr>
          <w:color w:val="434343"/>
        </w:rPr>
        <w:t>and</w:t>
      </w:r>
      <w:r>
        <w:rPr>
          <w:color w:val="434343"/>
          <w:spacing w:val="-7"/>
        </w:rPr>
        <w:t xml:space="preserve"> </w:t>
      </w:r>
      <w:r>
        <w:rPr>
          <w:color w:val="434343"/>
          <w:spacing w:val="-2"/>
        </w:rPr>
        <w:t>expiry</w:t>
      </w:r>
    </w:p>
    <w:p w14:paraId="13529C45" w14:textId="77777777" w:rsidR="00E23E1D" w:rsidRDefault="00FF7AAD">
      <w:pPr>
        <w:pStyle w:val="ListParagraph"/>
        <w:numPr>
          <w:ilvl w:val="1"/>
          <w:numId w:val="21"/>
        </w:numPr>
        <w:tabs>
          <w:tab w:val="left" w:pos="1978"/>
        </w:tabs>
        <w:spacing w:before="106" w:line="292" w:lineRule="auto"/>
        <w:ind w:left="1978" w:right="580" w:hanging="720"/>
      </w:pPr>
      <w:r>
        <w:t>If</w:t>
      </w:r>
      <w:r>
        <w:rPr>
          <w:spacing w:val="-2"/>
        </w:rPr>
        <w:t xml:space="preserve"> </w:t>
      </w:r>
      <w:r>
        <w:t>a</w:t>
      </w:r>
      <w:r>
        <w:rPr>
          <w:spacing w:val="-1"/>
        </w:rPr>
        <w:t xml:space="preserve"> </w:t>
      </w:r>
      <w:r>
        <w:t>Buyer has</w:t>
      </w:r>
      <w:r>
        <w:rPr>
          <w:spacing w:val="-3"/>
        </w:rPr>
        <w:t xml:space="preserve"> </w:t>
      </w:r>
      <w:r>
        <w:t>the</w:t>
      </w:r>
      <w:r>
        <w:rPr>
          <w:spacing w:val="-3"/>
        </w:rPr>
        <w:t xml:space="preserve"> </w:t>
      </w:r>
      <w:r>
        <w:t>right</w:t>
      </w:r>
      <w:r>
        <w:rPr>
          <w:spacing w:val="-2"/>
        </w:rPr>
        <w:t xml:space="preserve"> </w:t>
      </w:r>
      <w:r>
        <w:t>to</w:t>
      </w:r>
      <w:r>
        <w:rPr>
          <w:spacing w:val="-1"/>
        </w:rPr>
        <w:t xml:space="preserve"> </w:t>
      </w:r>
      <w:r>
        <w:t>End</w:t>
      </w:r>
      <w:r>
        <w:rPr>
          <w:spacing w:val="-1"/>
        </w:rPr>
        <w:t xml:space="preserve"> </w:t>
      </w:r>
      <w:r>
        <w:t>a</w:t>
      </w:r>
      <w:r>
        <w:rPr>
          <w:spacing w:val="-3"/>
        </w:rPr>
        <w:t xml:space="preserve"> </w:t>
      </w:r>
      <w:r>
        <w:t>Call-Off Contract,</w:t>
      </w:r>
      <w:r>
        <w:rPr>
          <w:spacing w:val="-2"/>
        </w:rPr>
        <w:t xml:space="preserve"> </w:t>
      </w:r>
      <w:r>
        <w:t>it</w:t>
      </w:r>
      <w:r>
        <w:rPr>
          <w:spacing w:val="-2"/>
        </w:rPr>
        <w:t xml:space="preserve"> </w:t>
      </w:r>
      <w:r>
        <w:t>may</w:t>
      </w:r>
      <w:r>
        <w:rPr>
          <w:spacing w:val="-3"/>
        </w:rPr>
        <w:t xml:space="preserve"> </w:t>
      </w:r>
      <w:r>
        <w:t>elect</w:t>
      </w:r>
      <w:r>
        <w:rPr>
          <w:spacing w:val="-2"/>
        </w:rPr>
        <w:t xml:space="preserve"> </w:t>
      </w:r>
      <w:r>
        <w:t>to</w:t>
      </w:r>
      <w:r>
        <w:rPr>
          <w:spacing w:val="-3"/>
        </w:rPr>
        <w:t xml:space="preserve"> </w:t>
      </w:r>
      <w:r>
        <w:t>suspend</w:t>
      </w:r>
      <w:r>
        <w:rPr>
          <w:spacing w:val="-3"/>
        </w:rPr>
        <w:t xml:space="preserve"> </w:t>
      </w:r>
      <w:r>
        <w:t>this Call-Off Contract or any part of it.</w:t>
      </w:r>
    </w:p>
    <w:p w14:paraId="6341C0CE" w14:textId="77777777" w:rsidR="00E23E1D" w:rsidRDefault="00E23E1D">
      <w:pPr>
        <w:pStyle w:val="BodyText"/>
        <w:spacing w:before="6"/>
        <w:rPr>
          <w:sz w:val="26"/>
        </w:rPr>
      </w:pPr>
    </w:p>
    <w:p w14:paraId="6C8E9273" w14:textId="77777777" w:rsidR="00E23E1D" w:rsidRDefault="00FF7AAD">
      <w:pPr>
        <w:pStyle w:val="ListParagraph"/>
        <w:numPr>
          <w:ilvl w:val="1"/>
          <w:numId w:val="21"/>
        </w:numPr>
        <w:tabs>
          <w:tab w:val="left" w:pos="1978"/>
        </w:tabs>
        <w:spacing w:line="290" w:lineRule="auto"/>
        <w:ind w:left="1978" w:right="336" w:hanging="720"/>
      </w:pPr>
      <w:r>
        <w:t>Even if a notice has been served to End this Call-Off Contract or any part of it, the Supplier</w:t>
      </w:r>
      <w:r>
        <w:rPr>
          <w:spacing w:val="-1"/>
        </w:rPr>
        <w:t xml:space="preserve"> </w:t>
      </w:r>
      <w:r>
        <w:t>must continue</w:t>
      </w:r>
      <w:r>
        <w:rPr>
          <w:spacing w:val="-4"/>
        </w:rPr>
        <w:t xml:space="preserve"> </w:t>
      </w:r>
      <w:r>
        <w:t>to</w:t>
      </w:r>
      <w:r>
        <w:rPr>
          <w:spacing w:val="-2"/>
        </w:rPr>
        <w:t xml:space="preserve"> </w:t>
      </w:r>
      <w:r>
        <w:t>provide</w:t>
      </w:r>
      <w:r>
        <w:rPr>
          <w:spacing w:val="-4"/>
        </w:rPr>
        <w:t xml:space="preserve"> </w:t>
      </w:r>
      <w:r>
        <w:t>the</w:t>
      </w:r>
      <w:r>
        <w:rPr>
          <w:spacing w:val="-4"/>
        </w:rPr>
        <w:t xml:space="preserve"> </w:t>
      </w:r>
      <w:r>
        <w:t>ordered</w:t>
      </w:r>
      <w:r>
        <w:rPr>
          <w:spacing w:val="-4"/>
        </w:rPr>
        <w:t xml:space="preserve"> </w:t>
      </w:r>
      <w:r>
        <w:t>G-Cloud</w:t>
      </w:r>
      <w:r>
        <w:rPr>
          <w:spacing w:val="-2"/>
        </w:rPr>
        <w:t xml:space="preserve"> </w:t>
      </w:r>
      <w:r>
        <w:t>Services</w:t>
      </w:r>
      <w:r>
        <w:rPr>
          <w:spacing w:val="-2"/>
        </w:rPr>
        <w:t xml:space="preserve"> </w:t>
      </w:r>
      <w:r>
        <w:t>until</w:t>
      </w:r>
      <w:r>
        <w:rPr>
          <w:spacing w:val="-2"/>
        </w:rPr>
        <w:t xml:space="preserve"> </w:t>
      </w:r>
      <w:r>
        <w:t>the</w:t>
      </w:r>
      <w:r>
        <w:rPr>
          <w:spacing w:val="-4"/>
        </w:rPr>
        <w:t xml:space="preserve"> </w:t>
      </w:r>
      <w:r>
        <w:t>dates</w:t>
      </w:r>
      <w:r>
        <w:rPr>
          <w:spacing w:val="-2"/>
        </w:rPr>
        <w:t xml:space="preserve"> </w:t>
      </w:r>
      <w:r>
        <w:t>set</w:t>
      </w:r>
      <w:r>
        <w:rPr>
          <w:spacing w:val="-3"/>
        </w:rPr>
        <w:t xml:space="preserve"> </w:t>
      </w:r>
      <w:r>
        <w:t>out</w:t>
      </w:r>
      <w:r>
        <w:rPr>
          <w:spacing w:val="-3"/>
        </w:rPr>
        <w:t xml:space="preserve"> </w:t>
      </w:r>
      <w:r>
        <w:t>in the notice.</w:t>
      </w:r>
    </w:p>
    <w:p w14:paraId="34952A08" w14:textId="77777777" w:rsidR="00E23E1D" w:rsidRDefault="00E23E1D">
      <w:pPr>
        <w:spacing w:line="290" w:lineRule="auto"/>
        <w:sectPr w:rsidR="00E23E1D">
          <w:pgSz w:w="11930" w:h="16840"/>
          <w:pgMar w:top="620" w:right="400" w:bottom="1260" w:left="580" w:header="0" w:footer="1028" w:gutter="0"/>
          <w:cols w:space="720"/>
        </w:sectPr>
      </w:pPr>
    </w:p>
    <w:p w14:paraId="597A503E" w14:textId="77777777" w:rsidR="00E23E1D" w:rsidRDefault="00FF7AAD">
      <w:pPr>
        <w:pStyle w:val="ListParagraph"/>
        <w:numPr>
          <w:ilvl w:val="1"/>
          <w:numId w:val="21"/>
        </w:numPr>
        <w:tabs>
          <w:tab w:val="left" w:pos="1978"/>
        </w:tabs>
        <w:spacing w:before="81" w:line="292" w:lineRule="auto"/>
        <w:ind w:left="1978" w:right="964" w:hanging="720"/>
      </w:pPr>
      <w:r>
        <w:t>The</w:t>
      </w:r>
      <w:r>
        <w:rPr>
          <w:spacing w:val="-1"/>
        </w:rPr>
        <w:t xml:space="preserve"> </w:t>
      </w:r>
      <w:r>
        <w:t>rights</w:t>
      </w:r>
      <w:r>
        <w:rPr>
          <w:spacing w:val="-3"/>
        </w:rPr>
        <w:t xml:space="preserve"> </w:t>
      </w:r>
      <w:r>
        <w:t>and</w:t>
      </w:r>
      <w:r>
        <w:rPr>
          <w:spacing w:val="-3"/>
        </w:rPr>
        <w:t xml:space="preserve"> </w:t>
      </w:r>
      <w:r>
        <w:t>obligations of</w:t>
      </w:r>
      <w:r>
        <w:rPr>
          <w:spacing w:val="-2"/>
        </w:rPr>
        <w:t xml:space="preserve"> </w:t>
      </w:r>
      <w:r>
        <w:t>the</w:t>
      </w:r>
      <w:r>
        <w:rPr>
          <w:spacing w:val="-3"/>
        </w:rPr>
        <w:t xml:space="preserve"> </w:t>
      </w:r>
      <w:r>
        <w:t>Parties</w:t>
      </w:r>
      <w:r>
        <w:rPr>
          <w:spacing w:val="-1"/>
        </w:rPr>
        <w:t xml:space="preserve"> </w:t>
      </w:r>
      <w:r>
        <w:t>will</w:t>
      </w:r>
      <w:r>
        <w:rPr>
          <w:spacing w:val="-1"/>
        </w:rPr>
        <w:t xml:space="preserve"> </w:t>
      </w:r>
      <w:r>
        <w:t>cease</w:t>
      </w:r>
      <w:r>
        <w:rPr>
          <w:spacing w:val="-1"/>
        </w:rPr>
        <w:t xml:space="preserve"> </w:t>
      </w:r>
      <w:r>
        <w:t>on</w:t>
      </w:r>
      <w:r>
        <w:rPr>
          <w:spacing w:val="-3"/>
        </w:rPr>
        <w:t xml:space="preserve"> </w:t>
      </w:r>
      <w:r>
        <w:t>the</w:t>
      </w:r>
      <w:r>
        <w:rPr>
          <w:spacing w:val="-1"/>
        </w:rPr>
        <w:t xml:space="preserve"> </w:t>
      </w:r>
      <w:r>
        <w:t>Expiry</w:t>
      </w:r>
      <w:r>
        <w:rPr>
          <w:spacing w:val="-3"/>
        </w:rPr>
        <w:t xml:space="preserve"> </w:t>
      </w:r>
      <w:r>
        <w:t>Date</w:t>
      </w:r>
      <w:r>
        <w:rPr>
          <w:spacing w:val="-3"/>
        </w:rPr>
        <w:t xml:space="preserve"> </w:t>
      </w:r>
      <w:r>
        <w:t>or</w:t>
      </w:r>
      <w:r>
        <w:rPr>
          <w:spacing w:val="-5"/>
        </w:rPr>
        <w:t xml:space="preserve"> </w:t>
      </w:r>
      <w:r>
        <w:t>End</w:t>
      </w:r>
      <w:r>
        <w:rPr>
          <w:spacing w:val="-1"/>
        </w:rPr>
        <w:t xml:space="preserve"> </w:t>
      </w:r>
      <w:r>
        <w:t>Date whichever applies) of this Call-Off Contract, except those continuing provisions described in clause 19.4.</w:t>
      </w:r>
    </w:p>
    <w:p w14:paraId="44654479" w14:textId="77777777" w:rsidR="00E23E1D" w:rsidRDefault="00E23E1D">
      <w:pPr>
        <w:pStyle w:val="BodyText"/>
        <w:spacing w:before="4"/>
        <w:rPr>
          <w:sz w:val="26"/>
        </w:rPr>
      </w:pPr>
    </w:p>
    <w:p w14:paraId="7C00A9A6" w14:textId="77777777" w:rsidR="00E23E1D" w:rsidRDefault="00FF7AAD">
      <w:pPr>
        <w:pStyle w:val="ListParagraph"/>
        <w:numPr>
          <w:ilvl w:val="1"/>
          <w:numId w:val="21"/>
        </w:numPr>
        <w:tabs>
          <w:tab w:val="left" w:pos="1985"/>
        </w:tabs>
        <w:spacing w:before="1"/>
        <w:ind w:left="1985" w:hanging="727"/>
      </w:pPr>
      <w:r>
        <w:t>Ending</w:t>
      </w:r>
      <w:r>
        <w:rPr>
          <w:spacing w:val="-5"/>
        </w:rPr>
        <w:t xml:space="preserve"> </w:t>
      </w:r>
      <w:r>
        <w:t>or</w:t>
      </w:r>
      <w:r>
        <w:rPr>
          <w:spacing w:val="-3"/>
        </w:rPr>
        <w:t xml:space="preserve"> </w:t>
      </w:r>
      <w:r>
        <w:t>expiry</w:t>
      </w:r>
      <w:r>
        <w:rPr>
          <w:spacing w:val="-3"/>
        </w:rPr>
        <w:t xml:space="preserve"> </w:t>
      </w:r>
      <w:r>
        <w:t>of</w:t>
      </w:r>
      <w:r>
        <w:rPr>
          <w:spacing w:val="-6"/>
        </w:rPr>
        <w:t xml:space="preserve"> </w:t>
      </w:r>
      <w:r>
        <w:t>this</w:t>
      </w:r>
      <w:r>
        <w:rPr>
          <w:spacing w:val="-6"/>
        </w:rPr>
        <w:t xml:space="preserve"> </w:t>
      </w:r>
      <w:r>
        <w:t>Call-Off</w:t>
      </w:r>
      <w:r>
        <w:rPr>
          <w:spacing w:val="-5"/>
        </w:rPr>
        <w:t xml:space="preserve"> </w:t>
      </w:r>
      <w:r>
        <w:t>Contract</w:t>
      </w:r>
      <w:r>
        <w:rPr>
          <w:spacing w:val="-4"/>
        </w:rPr>
        <w:t xml:space="preserve"> </w:t>
      </w:r>
      <w:r>
        <w:t>will</w:t>
      </w:r>
      <w:r>
        <w:rPr>
          <w:spacing w:val="-4"/>
        </w:rPr>
        <w:t xml:space="preserve"> </w:t>
      </w:r>
      <w:r>
        <w:t>not</w:t>
      </w:r>
      <w:r>
        <w:rPr>
          <w:spacing w:val="-5"/>
        </w:rPr>
        <w:t xml:space="preserve"> </w:t>
      </w:r>
      <w:r>
        <w:rPr>
          <w:spacing w:val="-2"/>
        </w:rPr>
        <w:t>affect:</w:t>
      </w:r>
    </w:p>
    <w:p w14:paraId="40794163" w14:textId="77777777" w:rsidR="00E23E1D" w:rsidRDefault="00E23E1D">
      <w:pPr>
        <w:pStyle w:val="BodyText"/>
        <w:spacing w:before="7"/>
        <w:rPr>
          <w:sz w:val="31"/>
        </w:rPr>
      </w:pPr>
    </w:p>
    <w:p w14:paraId="06CE4504" w14:textId="77777777" w:rsidR="00E23E1D" w:rsidRDefault="00FF7AAD">
      <w:pPr>
        <w:pStyle w:val="ListParagraph"/>
        <w:numPr>
          <w:ilvl w:val="2"/>
          <w:numId w:val="21"/>
        </w:numPr>
        <w:tabs>
          <w:tab w:val="left" w:pos="2673"/>
        </w:tabs>
        <w:ind w:left="2673" w:hanging="671"/>
      </w:pPr>
      <w:r>
        <w:t>any</w:t>
      </w:r>
      <w:r>
        <w:rPr>
          <w:spacing w:val="-7"/>
        </w:rPr>
        <w:t xml:space="preserve"> </w:t>
      </w:r>
      <w:r>
        <w:t>rights,</w:t>
      </w:r>
      <w:r>
        <w:rPr>
          <w:spacing w:val="-6"/>
        </w:rPr>
        <w:t xml:space="preserve"> </w:t>
      </w:r>
      <w:r>
        <w:t>remedies</w:t>
      </w:r>
      <w:r>
        <w:rPr>
          <w:spacing w:val="-5"/>
        </w:rPr>
        <w:t xml:space="preserve"> </w:t>
      </w:r>
      <w:r>
        <w:t>or</w:t>
      </w:r>
      <w:r>
        <w:rPr>
          <w:spacing w:val="-6"/>
        </w:rPr>
        <w:t xml:space="preserve"> </w:t>
      </w:r>
      <w:r>
        <w:t>obligations</w:t>
      </w:r>
      <w:r>
        <w:rPr>
          <w:spacing w:val="-3"/>
        </w:rPr>
        <w:t xml:space="preserve"> </w:t>
      </w:r>
      <w:r>
        <w:t>accrued</w:t>
      </w:r>
      <w:r>
        <w:rPr>
          <w:spacing w:val="-7"/>
        </w:rPr>
        <w:t xml:space="preserve"> </w:t>
      </w:r>
      <w:r>
        <w:t>before</w:t>
      </w:r>
      <w:r>
        <w:rPr>
          <w:spacing w:val="-5"/>
        </w:rPr>
        <w:t xml:space="preserve"> </w:t>
      </w:r>
      <w:r>
        <w:t>its</w:t>
      </w:r>
      <w:r>
        <w:rPr>
          <w:spacing w:val="-6"/>
        </w:rPr>
        <w:t xml:space="preserve"> </w:t>
      </w:r>
      <w:r>
        <w:t>Ending</w:t>
      </w:r>
      <w:r>
        <w:rPr>
          <w:spacing w:val="-5"/>
        </w:rPr>
        <w:t xml:space="preserve"> </w:t>
      </w:r>
      <w:r>
        <w:t>or</w:t>
      </w:r>
      <w:r>
        <w:rPr>
          <w:spacing w:val="-3"/>
        </w:rPr>
        <w:t xml:space="preserve"> </w:t>
      </w:r>
      <w:r>
        <w:rPr>
          <w:spacing w:val="-2"/>
        </w:rPr>
        <w:t>expiration</w:t>
      </w:r>
    </w:p>
    <w:p w14:paraId="323A59F5" w14:textId="77777777" w:rsidR="00E23E1D" w:rsidRDefault="00E23E1D">
      <w:pPr>
        <w:pStyle w:val="BodyText"/>
        <w:spacing w:before="2"/>
        <w:rPr>
          <w:sz w:val="31"/>
        </w:rPr>
      </w:pPr>
    </w:p>
    <w:p w14:paraId="0399EBFE" w14:textId="77777777" w:rsidR="00E23E1D" w:rsidRDefault="00FF7AAD">
      <w:pPr>
        <w:pStyle w:val="ListParagraph"/>
        <w:numPr>
          <w:ilvl w:val="2"/>
          <w:numId w:val="21"/>
        </w:numPr>
        <w:tabs>
          <w:tab w:val="left" w:pos="2664"/>
          <w:tab w:val="left" w:pos="2713"/>
        </w:tabs>
        <w:spacing w:before="1" w:line="292" w:lineRule="auto"/>
        <w:ind w:left="2713" w:right="519" w:hanging="720"/>
      </w:pPr>
      <w:r>
        <w:t>the</w:t>
      </w:r>
      <w:r>
        <w:rPr>
          <w:spacing w:val="-4"/>
        </w:rPr>
        <w:t xml:space="preserve"> </w:t>
      </w:r>
      <w:r>
        <w:t>right</w:t>
      </w:r>
      <w:r>
        <w:rPr>
          <w:spacing w:val="-3"/>
        </w:rPr>
        <w:t xml:space="preserve"> </w:t>
      </w:r>
      <w:r>
        <w:t>of</w:t>
      </w:r>
      <w:r>
        <w:rPr>
          <w:spacing w:val="-3"/>
        </w:rPr>
        <w:t xml:space="preserve"> </w:t>
      </w:r>
      <w:r>
        <w:t>either</w:t>
      </w:r>
      <w:r>
        <w:rPr>
          <w:spacing w:val="-3"/>
        </w:rPr>
        <w:t xml:space="preserve"> </w:t>
      </w:r>
      <w:r>
        <w:t>Party</w:t>
      </w:r>
      <w:r>
        <w:rPr>
          <w:spacing w:val="-4"/>
        </w:rPr>
        <w:t xml:space="preserve"> </w:t>
      </w:r>
      <w:r>
        <w:t>to</w:t>
      </w:r>
      <w:r>
        <w:rPr>
          <w:spacing w:val="-4"/>
        </w:rPr>
        <w:t xml:space="preserve"> </w:t>
      </w:r>
      <w:r>
        <w:t>recover</w:t>
      </w:r>
      <w:r>
        <w:rPr>
          <w:spacing w:val="-3"/>
        </w:rPr>
        <w:t xml:space="preserve"> </w:t>
      </w:r>
      <w:r>
        <w:t>any</w:t>
      </w:r>
      <w:r>
        <w:rPr>
          <w:spacing w:val="-1"/>
        </w:rPr>
        <w:t xml:space="preserve"> </w:t>
      </w:r>
      <w:r>
        <w:t>amount</w:t>
      </w:r>
      <w:r>
        <w:rPr>
          <w:spacing w:val="-1"/>
        </w:rPr>
        <w:t xml:space="preserve"> </w:t>
      </w:r>
      <w:r>
        <w:t>outstanding</w:t>
      </w:r>
      <w:r>
        <w:rPr>
          <w:spacing w:val="-4"/>
        </w:rPr>
        <w:t xml:space="preserve"> </w:t>
      </w:r>
      <w:r>
        <w:t>at</w:t>
      </w:r>
      <w:r>
        <w:rPr>
          <w:spacing w:val="-3"/>
        </w:rPr>
        <w:t xml:space="preserve"> </w:t>
      </w:r>
      <w:r>
        <w:t>the</w:t>
      </w:r>
      <w:r>
        <w:rPr>
          <w:spacing w:val="-4"/>
        </w:rPr>
        <w:t xml:space="preserve"> </w:t>
      </w:r>
      <w:r>
        <w:t>time</w:t>
      </w:r>
      <w:r>
        <w:rPr>
          <w:spacing w:val="-2"/>
        </w:rPr>
        <w:t xml:space="preserve"> </w:t>
      </w:r>
      <w:r>
        <w:t>of Ending or expiry</w:t>
      </w:r>
    </w:p>
    <w:p w14:paraId="42FF1689" w14:textId="77777777" w:rsidR="00E23E1D" w:rsidRDefault="00E23E1D">
      <w:pPr>
        <w:pStyle w:val="BodyText"/>
        <w:spacing w:before="5"/>
        <w:rPr>
          <w:sz w:val="26"/>
        </w:rPr>
      </w:pPr>
    </w:p>
    <w:p w14:paraId="4F106680" w14:textId="77777777" w:rsidR="00E23E1D" w:rsidRDefault="00FF7AAD">
      <w:pPr>
        <w:pStyle w:val="ListParagraph"/>
        <w:numPr>
          <w:ilvl w:val="2"/>
          <w:numId w:val="21"/>
        </w:numPr>
        <w:tabs>
          <w:tab w:val="left" w:pos="2664"/>
          <w:tab w:val="left" w:pos="2713"/>
        </w:tabs>
        <w:spacing w:line="244" w:lineRule="auto"/>
        <w:ind w:left="2713" w:right="544" w:hanging="720"/>
      </w:pPr>
      <w:r>
        <w:t>the</w:t>
      </w:r>
      <w:r>
        <w:rPr>
          <w:spacing w:val="-4"/>
        </w:rPr>
        <w:t xml:space="preserve"> </w:t>
      </w:r>
      <w:r>
        <w:t>continuing</w:t>
      </w:r>
      <w:r>
        <w:rPr>
          <w:spacing w:val="-4"/>
        </w:rPr>
        <w:t xml:space="preserve"> </w:t>
      </w:r>
      <w:r>
        <w:t>rights,</w:t>
      </w:r>
      <w:r>
        <w:rPr>
          <w:spacing w:val="-3"/>
        </w:rPr>
        <w:t xml:space="preserve"> </w:t>
      </w:r>
      <w:r>
        <w:t>remedies</w:t>
      </w:r>
      <w:r>
        <w:rPr>
          <w:spacing w:val="-2"/>
        </w:rPr>
        <w:t xml:space="preserve"> </w:t>
      </w:r>
      <w:r>
        <w:t>or</w:t>
      </w:r>
      <w:r>
        <w:rPr>
          <w:spacing w:val="-1"/>
        </w:rPr>
        <w:t xml:space="preserve"> </w:t>
      </w:r>
      <w:r>
        <w:t>obligations</w:t>
      </w:r>
      <w:r>
        <w:rPr>
          <w:spacing w:val="-1"/>
        </w:rPr>
        <w:t xml:space="preserve"> </w:t>
      </w:r>
      <w:r>
        <w:t>of</w:t>
      </w:r>
      <w:r>
        <w:rPr>
          <w:spacing w:val="-3"/>
        </w:rPr>
        <w:t xml:space="preserve"> </w:t>
      </w:r>
      <w:r>
        <w:t>the</w:t>
      </w:r>
      <w:r>
        <w:rPr>
          <w:spacing w:val="-4"/>
        </w:rPr>
        <w:t xml:space="preserve"> </w:t>
      </w:r>
      <w:r>
        <w:t>Buyer</w:t>
      </w:r>
      <w:r>
        <w:rPr>
          <w:spacing w:val="-3"/>
        </w:rPr>
        <w:t xml:space="preserve"> </w:t>
      </w:r>
      <w:r>
        <w:t>or</w:t>
      </w:r>
      <w:r>
        <w:rPr>
          <w:spacing w:val="-3"/>
        </w:rPr>
        <w:t xml:space="preserve"> </w:t>
      </w:r>
      <w:r>
        <w:t>the</w:t>
      </w:r>
      <w:r>
        <w:rPr>
          <w:spacing w:val="-2"/>
        </w:rPr>
        <w:t xml:space="preserve"> </w:t>
      </w:r>
      <w:r>
        <w:t>Supplier</w:t>
      </w:r>
      <w:r>
        <w:rPr>
          <w:spacing w:val="-1"/>
        </w:rPr>
        <w:t xml:space="preserve"> </w:t>
      </w:r>
      <w:r>
        <w:t xml:space="preserve">under </w:t>
      </w:r>
      <w:r>
        <w:rPr>
          <w:spacing w:val="-2"/>
        </w:rPr>
        <w:t>clauses</w:t>
      </w:r>
    </w:p>
    <w:p w14:paraId="43392972" w14:textId="77777777" w:rsidR="00E23E1D" w:rsidRDefault="00FF7AAD">
      <w:pPr>
        <w:pStyle w:val="ListParagraph"/>
        <w:numPr>
          <w:ilvl w:val="0"/>
          <w:numId w:val="19"/>
        </w:numPr>
        <w:tabs>
          <w:tab w:val="left" w:pos="2713"/>
        </w:tabs>
      </w:pPr>
      <w:r>
        <w:t>7</w:t>
      </w:r>
      <w:r>
        <w:rPr>
          <w:spacing w:val="-5"/>
        </w:rPr>
        <w:t xml:space="preserve"> </w:t>
      </w:r>
      <w:r>
        <w:t>(Payment,</w:t>
      </w:r>
      <w:r>
        <w:rPr>
          <w:spacing w:val="-3"/>
        </w:rPr>
        <w:t xml:space="preserve"> </w:t>
      </w:r>
      <w:r>
        <w:t>VAT</w:t>
      </w:r>
      <w:r>
        <w:rPr>
          <w:spacing w:val="-6"/>
        </w:rPr>
        <w:t xml:space="preserve"> </w:t>
      </w:r>
      <w:r>
        <w:t>and</w:t>
      </w:r>
      <w:r>
        <w:rPr>
          <w:spacing w:val="-4"/>
        </w:rPr>
        <w:t xml:space="preserve"> </w:t>
      </w:r>
      <w:r>
        <w:t>Call-Off</w:t>
      </w:r>
      <w:r>
        <w:rPr>
          <w:spacing w:val="-6"/>
        </w:rPr>
        <w:t xml:space="preserve"> </w:t>
      </w:r>
      <w:r>
        <w:t>Contract</w:t>
      </w:r>
      <w:r>
        <w:rPr>
          <w:spacing w:val="-2"/>
        </w:rPr>
        <w:t xml:space="preserve"> charges)</w:t>
      </w:r>
    </w:p>
    <w:p w14:paraId="02F7D84E" w14:textId="77777777" w:rsidR="00E23E1D" w:rsidRDefault="00FF7AAD">
      <w:pPr>
        <w:pStyle w:val="ListParagraph"/>
        <w:numPr>
          <w:ilvl w:val="0"/>
          <w:numId w:val="19"/>
        </w:numPr>
        <w:tabs>
          <w:tab w:val="left" w:pos="2713"/>
        </w:tabs>
        <w:spacing w:before="23"/>
      </w:pPr>
      <w:r>
        <w:t>8</w:t>
      </w:r>
      <w:r>
        <w:rPr>
          <w:spacing w:val="-3"/>
        </w:rPr>
        <w:t xml:space="preserve"> </w:t>
      </w:r>
      <w:r>
        <w:t>(Recovery</w:t>
      </w:r>
      <w:r>
        <w:rPr>
          <w:spacing w:val="-2"/>
        </w:rPr>
        <w:t xml:space="preserve"> </w:t>
      </w:r>
      <w:r>
        <w:t>of</w:t>
      </w:r>
      <w:r>
        <w:rPr>
          <w:spacing w:val="-3"/>
        </w:rPr>
        <w:t xml:space="preserve"> </w:t>
      </w:r>
      <w:r>
        <w:t>sums</w:t>
      </w:r>
      <w:r>
        <w:rPr>
          <w:spacing w:val="-4"/>
        </w:rPr>
        <w:t xml:space="preserve"> </w:t>
      </w:r>
      <w:r>
        <w:t>due</w:t>
      </w:r>
      <w:r>
        <w:rPr>
          <w:spacing w:val="-5"/>
        </w:rPr>
        <w:t xml:space="preserve"> </w:t>
      </w:r>
      <w:r>
        <w:t>and</w:t>
      </w:r>
      <w:r>
        <w:rPr>
          <w:spacing w:val="-4"/>
        </w:rPr>
        <w:t xml:space="preserve"> </w:t>
      </w:r>
      <w:r>
        <w:t>right</w:t>
      </w:r>
      <w:r>
        <w:rPr>
          <w:spacing w:val="-1"/>
        </w:rPr>
        <w:t xml:space="preserve"> </w:t>
      </w:r>
      <w:r>
        <w:t>of</w:t>
      </w:r>
      <w:r>
        <w:rPr>
          <w:spacing w:val="-3"/>
        </w:rPr>
        <w:t xml:space="preserve"> </w:t>
      </w:r>
      <w:r>
        <w:t>set-</w:t>
      </w:r>
      <w:r>
        <w:rPr>
          <w:spacing w:val="-4"/>
        </w:rPr>
        <w:t>off)</w:t>
      </w:r>
    </w:p>
    <w:p w14:paraId="7931CC4C" w14:textId="77777777" w:rsidR="00E23E1D" w:rsidRDefault="00FF7AAD">
      <w:pPr>
        <w:pStyle w:val="ListParagraph"/>
        <w:numPr>
          <w:ilvl w:val="0"/>
          <w:numId w:val="19"/>
        </w:numPr>
        <w:tabs>
          <w:tab w:val="left" w:pos="2713"/>
        </w:tabs>
        <w:spacing w:before="23"/>
      </w:pPr>
      <w:r>
        <w:t>9</w:t>
      </w:r>
      <w:r>
        <w:rPr>
          <w:spacing w:val="-2"/>
        </w:rPr>
        <w:t xml:space="preserve"> (Insurance)</w:t>
      </w:r>
    </w:p>
    <w:p w14:paraId="06778703" w14:textId="77777777" w:rsidR="00E23E1D" w:rsidRDefault="00FF7AAD">
      <w:pPr>
        <w:pStyle w:val="ListParagraph"/>
        <w:numPr>
          <w:ilvl w:val="0"/>
          <w:numId w:val="19"/>
        </w:numPr>
        <w:tabs>
          <w:tab w:val="left" w:pos="2713"/>
        </w:tabs>
        <w:spacing w:before="24"/>
      </w:pPr>
      <w:r>
        <w:t xml:space="preserve">10 </w:t>
      </w:r>
      <w:r>
        <w:rPr>
          <w:spacing w:val="-2"/>
        </w:rPr>
        <w:t>(Confidentiality)</w:t>
      </w:r>
    </w:p>
    <w:p w14:paraId="32832AD3" w14:textId="77777777" w:rsidR="00E23E1D" w:rsidRDefault="00FF7AAD">
      <w:pPr>
        <w:pStyle w:val="ListParagraph"/>
        <w:numPr>
          <w:ilvl w:val="0"/>
          <w:numId w:val="19"/>
        </w:numPr>
        <w:tabs>
          <w:tab w:val="left" w:pos="2713"/>
        </w:tabs>
        <w:spacing w:before="23"/>
      </w:pPr>
      <w:r>
        <w:t>11</w:t>
      </w:r>
      <w:r>
        <w:rPr>
          <w:spacing w:val="-9"/>
        </w:rPr>
        <w:t xml:space="preserve"> </w:t>
      </w:r>
      <w:r>
        <w:t>(Intellectual</w:t>
      </w:r>
      <w:r>
        <w:rPr>
          <w:spacing w:val="-7"/>
        </w:rPr>
        <w:t xml:space="preserve"> </w:t>
      </w:r>
      <w:r>
        <w:t>property</w:t>
      </w:r>
      <w:r>
        <w:rPr>
          <w:spacing w:val="-8"/>
        </w:rPr>
        <w:t xml:space="preserve"> </w:t>
      </w:r>
      <w:r>
        <w:rPr>
          <w:spacing w:val="-2"/>
        </w:rPr>
        <w:t>rights)</w:t>
      </w:r>
    </w:p>
    <w:p w14:paraId="6D0EA4FC" w14:textId="77777777" w:rsidR="00E23E1D" w:rsidRDefault="00FF7AAD">
      <w:pPr>
        <w:pStyle w:val="ListParagraph"/>
        <w:numPr>
          <w:ilvl w:val="0"/>
          <w:numId w:val="19"/>
        </w:numPr>
        <w:tabs>
          <w:tab w:val="left" w:pos="2713"/>
        </w:tabs>
        <w:spacing w:before="23"/>
      </w:pPr>
      <w:r>
        <w:t>12</w:t>
      </w:r>
      <w:r>
        <w:rPr>
          <w:spacing w:val="-4"/>
        </w:rPr>
        <w:t xml:space="preserve"> </w:t>
      </w:r>
      <w:r>
        <w:t>(Protection</w:t>
      </w:r>
      <w:r>
        <w:rPr>
          <w:spacing w:val="-3"/>
        </w:rPr>
        <w:t xml:space="preserve"> </w:t>
      </w:r>
      <w:r>
        <w:t>of</w:t>
      </w:r>
      <w:r>
        <w:rPr>
          <w:spacing w:val="-4"/>
        </w:rPr>
        <w:t xml:space="preserve"> </w:t>
      </w:r>
      <w:r>
        <w:rPr>
          <w:spacing w:val="-2"/>
        </w:rPr>
        <w:t>information)</w:t>
      </w:r>
    </w:p>
    <w:p w14:paraId="65DC4A8F" w14:textId="77777777" w:rsidR="00E23E1D" w:rsidRDefault="00FF7AAD">
      <w:pPr>
        <w:pStyle w:val="ListParagraph"/>
        <w:numPr>
          <w:ilvl w:val="0"/>
          <w:numId w:val="19"/>
        </w:numPr>
        <w:tabs>
          <w:tab w:val="left" w:pos="2713"/>
        </w:tabs>
        <w:spacing w:before="25" w:line="252" w:lineRule="exact"/>
      </w:pPr>
      <w:r>
        <w:t>13</w:t>
      </w:r>
      <w:r>
        <w:rPr>
          <w:spacing w:val="-4"/>
        </w:rPr>
        <w:t xml:space="preserve"> </w:t>
      </w:r>
      <w:r>
        <w:t>(Buyer</w:t>
      </w:r>
      <w:r>
        <w:rPr>
          <w:spacing w:val="-2"/>
        </w:rPr>
        <w:t xml:space="preserve"> data)</w:t>
      </w:r>
    </w:p>
    <w:p w14:paraId="4F254942" w14:textId="77777777" w:rsidR="00E23E1D" w:rsidRDefault="00FF7AAD">
      <w:pPr>
        <w:pStyle w:val="ListParagraph"/>
        <w:numPr>
          <w:ilvl w:val="0"/>
          <w:numId w:val="19"/>
        </w:numPr>
        <w:tabs>
          <w:tab w:val="left" w:pos="2713"/>
        </w:tabs>
        <w:spacing w:line="252" w:lineRule="exact"/>
      </w:pPr>
      <w:r>
        <w:t>19</w:t>
      </w:r>
      <w:r>
        <w:rPr>
          <w:spacing w:val="-6"/>
        </w:rPr>
        <w:t xml:space="preserve"> </w:t>
      </w:r>
      <w:r>
        <w:t>(Consequences</w:t>
      </w:r>
      <w:r>
        <w:rPr>
          <w:spacing w:val="-8"/>
        </w:rPr>
        <w:t xml:space="preserve"> </w:t>
      </w:r>
      <w:r>
        <w:t>of</w:t>
      </w:r>
      <w:r>
        <w:rPr>
          <w:spacing w:val="-4"/>
        </w:rPr>
        <w:t xml:space="preserve"> </w:t>
      </w:r>
      <w:r>
        <w:t>suspension,</w:t>
      </w:r>
      <w:r>
        <w:rPr>
          <w:spacing w:val="-4"/>
        </w:rPr>
        <w:t xml:space="preserve"> </w:t>
      </w:r>
      <w:r>
        <w:t>ending</w:t>
      </w:r>
      <w:r>
        <w:rPr>
          <w:spacing w:val="-7"/>
        </w:rPr>
        <w:t xml:space="preserve"> </w:t>
      </w:r>
      <w:r>
        <w:t>and</w:t>
      </w:r>
      <w:r>
        <w:rPr>
          <w:spacing w:val="-7"/>
        </w:rPr>
        <w:t xml:space="preserve"> </w:t>
      </w:r>
      <w:r>
        <w:rPr>
          <w:spacing w:val="-2"/>
        </w:rPr>
        <w:t>expiry)</w:t>
      </w:r>
    </w:p>
    <w:p w14:paraId="647845BC" w14:textId="77777777" w:rsidR="00E23E1D" w:rsidRDefault="00FF7AAD">
      <w:pPr>
        <w:pStyle w:val="ListParagraph"/>
        <w:numPr>
          <w:ilvl w:val="0"/>
          <w:numId w:val="19"/>
        </w:numPr>
        <w:tabs>
          <w:tab w:val="left" w:pos="2713"/>
        </w:tabs>
        <w:ind w:right="1060"/>
      </w:pPr>
      <w:r>
        <w:t>24</w:t>
      </w:r>
      <w:r>
        <w:rPr>
          <w:spacing w:val="-3"/>
        </w:rPr>
        <w:t xml:space="preserve"> </w:t>
      </w:r>
      <w:r>
        <w:t>(Liability);</w:t>
      </w:r>
      <w:r>
        <w:rPr>
          <w:spacing w:val="-4"/>
        </w:rPr>
        <w:t xml:space="preserve"> </w:t>
      </w:r>
      <w:r>
        <w:t>and</w:t>
      </w:r>
      <w:r>
        <w:rPr>
          <w:spacing w:val="-3"/>
        </w:rPr>
        <w:t xml:space="preserve"> </w:t>
      </w:r>
      <w:r>
        <w:t>incorporated</w:t>
      </w:r>
      <w:r>
        <w:rPr>
          <w:spacing w:val="-5"/>
        </w:rPr>
        <w:t xml:space="preserve"> </w:t>
      </w:r>
      <w:r>
        <w:t>Framework</w:t>
      </w:r>
      <w:r>
        <w:rPr>
          <w:spacing w:val="-4"/>
        </w:rPr>
        <w:t xml:space="preserve"> </w:t>
      </w:r>
      <w:r>
        <w:t>Agreement</w:t>
      </w:r>
      <w:r>
        <w:rPr>
          <w:spacing w:val="-4"/>
        </w:rPr>
        <w:t xml:space="preserve"> </w:t>
      </w:r>
      <w:r>
        <w:t>clauses:</w:t>
      </w:r>
      <w:r>
        <w:rPr>
          <w:spacing w:val="-4"/>
        </w:rPr>
        <w:t xml:space="preserve"> </w:t>
      </w:r>
      <w:r>
        <w:t>4.1</w:t>
      </w:r>
      <w:r>
        <w:rPr>
          <w:spacing w:val="-5"/>
        </w:rPr>
        <w:t xml:space="preserve"> </w:t>
      </w:r>
      <w:r>
        <w:t>to</w:t>
      </w:r>
      <w:r>
        <w:rPr>
          <w:spacing w:val="-3"/>
        </w:rPr>
        <w:t xml:space="preserve"> </w:t>
      </w:r>
      <w:r>
        <w:t xml:space="preserve">4.6, </w:t>
      </w:r>
      <w:r>
        <w:rPr>
          <w:spacing w:val="-2"/>
        </w:rPr>
        <w:t>(Liability),</w:t>
      </w:r>
    </w:p>
    <w:p w14:paraId="7518388D" w14:textId="77777777" w:rsidR="00E23E1D" w:rsidRDefault="00FF7AAD">
      <w:pPr>
        <w:pStyle w:val="BodyText"/>
        <w:ind w:left="2722"/>
      </w:pPr>
      <w:r>
        <w:t>24</w:t>
      </w:r>
      <w:r>
        <w:rPr>
          <w:spacing w:val="-8"/>
        </w:rPr>
        <w:t xml:space="preserve"> </w:t>
      </w:r>
      <w:r>
        <w:t>(Conflicts</w:t>
      </w:r>
      <w:r>
        <w:rPr>
          <w:spacing w:val="-4"/>
        </w:rPr>
        <w:t xml:space="preserve"> </w:t>
      </w:r>
      <w:r>
        <w:t>of</w:t>
      </w:r>
      <w:r>
        <w:rPr>
          <w:spacing w:val="-3"/>
        </w:rPr>
        <w:t xml:space="preserve"> </w:t>
      </w:r>
      <w:r>
        <w:t>interest</w:t>
      </w:r>
      <w:r>
        <w:rPr>
          <w:spacing w:val="-6"/>
        </w:rPr>
        <w:t xml:space="preserve"> </w:t>
      </w:r>
      <w:r>
        <w:t>and</w:t>
      </w:r>
      <w:r>
        <w:rPr>
          <w:spacing w:val="-5"/>
        </w:rPr>
        <w:t xml:space="preserve"> </w:t>
      </w:r>
      <w:r>
        <w:t>ethical</w:t>
      </w:r>
      <w:r>
        <w:rPr>
          <w:spacing w:val="-6"/>
        </w:rPr>
        <w:t xml:space="preserve"> </w:t>
      </w:r>
      <w:r>
        <w:t>walls),</w:t>
      </w:r>
      <w:r>
        <w:rPr>
          <w:spacing w:val="-6"/>
        </w:rPr>
        <w:t xml:space="preserve"> </w:t>
      </w:r>
      <w:r>
        <w:t>35</w:t>
      </w:r>
      <w:r>
        <w:rPr>
          <w:spacing w:val="-7"/>
        </w:rPr>
        <w:t xml:space="preserve"> </w:t>
      </w:r>
      <w:r>
        <w:t>(Waiver</w:t>
      </w:r>
      <w:r>
        <w:rPr>
          <w:spacing w:val="-5"/>
        </w:rPr>
        <w:t xml:space="preserve"> </w:t>
      </w:r>
      <w:r>
        <w:t>and</w:t>
      </w:r>
      <w:r>
        <w:rPr>
          <w:spacing w:val="-7"/>
        </w:rPr>
        <w:t xml:space="preserve"> </w:t>
      </w:r>
      <w:r>
        <w:t>cumulative</w:t>
      </w:r>
      <w:r>
        <w:rPr>
          <w:spacing w:val="-6"/>
        </w:rPr>
        <w:t xml:space="preserve"> </w:t>
      </w:r>
      <w:r>
        <w:rPr>
          <w:spacing w:val="-2"/>
        </w:rPr>
        <w:t>remedies)</w:t>
      </w:r>
    </w:p>
    <w:p w14:paraId="3D3E71B5" w14:textId="77777777" w:rsidR="00E23E1D" w:rsidRDefault="00E23E1D">
      <w:pPr>
        <w:pStyle w:val="BodyText"/>
        <w:rPr>
          <w:sz w:val="24"/>
        </w:rPr>
      </w:pPr>
    </w:p>
    <w:p w14:paraId="1F9D0998" w14:textId="77777777" w:rsidR="00E23E1D" w:rsidRDefault="00E23E1D">
      <w:pPr>
        <w:pStyle w:val="BodyText"/>
        <w:spacing w:before="7"/>
        <w:rPr>
          <w:sz w:val="29"/>
        </w:rPr>
      </w:pPr>
    </w:p>
    <w:p w14:paraId="6685C1B7" w14:textId="77777777" w:rsidR="00E23E1D" w:rsidRDefault="00FF7AAD">
      <w:pPr>
        <w:pStyle w:val="ListParagraph"/>
        <w:numPr>
          <w:ilvl w:val="2"/>
          <w:numId w:val="21"/>
        </w:numPr>
        <w:tabs>
          <w:tab w:val="left" w:pos="2664"/>
          <w:tab w:val="left" w:pos="2713"/>
        </w:tabs>
        <w:spacing w:line="292" w:lineRule="auto"/>
        <w:ind w:left="2713" w:right="515" w:hanging="720"/>
      </w:pPr>
      <w:r>
        <w:t>any</w:t>
      </w:r>
      <w:r>
        <w:rPr>
          <w:spacing w:val="-1"/>
        </w:rPr>
        <w:t xml:space="preserve"> </w:t>
      </w:r>
      <w:r>
        <w:t>other</w:t>
      </w:r>
      <w:r>
        <w:rPr>
          <w:spacing w:val="-3"/>
        </w:rPr>
        <w:t xml:space="preserve"> </w:t>
      </w:r>
      <w:r>
        <w:t>provision</w:t>
      </w:r>
      <w:r>
        <w:rPr>
          <w:spacing w:val="-2"/>
        </w:rPr>
        <w:t xml:space="preserve"> </w:t>
      </w:r>
      <w:r>
        <w:t>of</w:t>
      </w:r>
      <w:r>
        <w:rPr>
          <w:spacing w:val="-3"/>
        </w:rPr>
        <w:t xml:space="preserve"> </w:t>
      </w:r>
      <w:r>
        <w:t>the</w:t>
      </w:r>
      <w:r>
        <w:rPr>
          <w:spacing w:val="-4"/>
        </w:rPr>
        <w:t xml:space="preserve"> </w:t>
      </w:r>
      <w:r>
        <w:t>Framework</w:t>
      </w:r>
      <w:r>
        <w:rPr>
          <w:spacing w:val="-3"/>
        </w:rPr>
        <w:t xml:space="preserve"> </w:t>
      </w:r>
      <w:r>
        <w:t>Agreement</w:t>
      </w:r>
      <w:r>
        <w:rPr>
          <w:spacing w:val="-3"/>
        </w:rPr>
        <w:t xml:space="preserve"> </w:t>
      </w:r>
      <w:r>
        <w:t>or</w:t>
      </w:r>
      <w:r>
        <w:rPr>
          <w:spacing w:val="-3"/>
        </w:rPr>
        <w:t xml:space="preserve"> </w:t>
      </w:r>
      <w:r>
        <w:t>this</w:t>
      </w:r>
      <w:r>
        <w:rPr>
          <w:spacing w:val="-4"/>
        </w:rPr>
        <w:t xml:space="preserve"> </w:t>
      </w:r>
      <w:r>
        <w:t>Call-Off Contract which expressly or by implication is in force even if it Ends or expires.</w:t>
      </w:r>
    </w:p>
    <w:p w14:paraId="34657DD8" w14:textId="77777777" w:rsidR="00E23E1D" w:rsidRDefault="00E23E1D">
      <w:pPr>
        <w:pStyle w:val="BodyText"/>
        <w:spacing w:before="7"/>
        <w:rPr>
          <w:sz w:val="26"/>
        </w:rPr>
      </w:pPr>
    </w:p>
    <w:p w14:paraId="3499A4AE" w14:textId="77777777" w:rsidR="00E23E1D" w:rsidRDefault="00FF7AAD">
      <w:pPr>
        <w:pStyle w:val="ListParagraph"/>
        <w:numPr>
          <w:ilvl w:val="1"/>
          <w:numId w:val="21"/>
        </w:numPr>
        <w:tabs>
          <w:tab w:val="left" w:pos="1976"/>
        </w:tabs>
        <w:ind w:left="1976" w:hanging="718"/>
      </w:pPr>
      <w:r>
        <w:t>At</w:t>
      </w:r>
      <w:r>
        <w:rPr>
          <w:spacing w:val="-4"/>
        </w:rPr>
        <w:t xml:space="preserve"> </w:t>
      </w:r>
      <w:r>
        <w:t>the</w:t>
      </w:r>
      <w:r>
        <w:rPr>
          <w:spacing w:val="-5"/>
        </w:rPr>
        <w:t xml:space="preserve"> </w:t>
      </w:r>
      <w:r>
        <w:t>end</w:t>
      </w:r>
      <w:r>
        <w:rPr>
          <w:spacing w:val="-6"/>
        </w:rPr>
        <w:t xml:space="preserve"> </w:t>
      </w:r>
      <w:r>
        <w:t>of</w:t>
      </w:r>
      <w:r>
        <w:rPr>
          <w:spacing w:val="-4"/>
        </w:rPr>
        <w:t xml:space="preserve"> </w:t>
      </w:r>
      <w:r>
        <w:t>the</w:t>
      </w:r>
      <w:r>
        <w:rPr>
          <w:spacing w:val="-6"/>
        </w:rPr>
        <w:t xml:space="preserve"> </w:t>
      </w:r>
      <w:r>
        <w:t>Call-Off</w:t>
      </w:r>
      <w:r>
        <w:rPr>
          <w:spacing w:val="-4"/>
        </w:rPr>
        <w:t xml:space="preserve"> </w:t>
      </w:r>
      <w:r>
        <w:t>Contract</w:t>
      </w:r>
      <w:r>
        <w:rPr>
          <w:spacing w:val="-5"/>
        </w:rPr>
        <w:t xml:space="preserve"> </w:t>
      </w:r>
      <w:r>
        <w:t>Term,</w:t>
      </w:r>
      <w:r>
        <w:rPr>
          <w:spacing w:val="-4"/>
        </w:rPr>
        <w:t xml:space="preserve"> </w:t>
      </w:r>
      <w:r>
        <w:t>the</w:t>
      </w:r>
      <w:r>
        <w:rPr>
          <w:spacing w:val="-5"/>
        </w:rPr>
        <w:t xml:space="preserve"> </w:t>
      </w:r>
      <w:r>
        <w:t>Supplier</w:t>
      </w:r>
      <w:r>
        <w:rPr>
          <w:spacing w:val="-3"/>
        </w:rPr>
        <w:t xml:space="preserve"> </w:t>
      </w:r>
      <w:r>
        <w:t>must</w:t>
      </w:r>
      <w:r>
        <w:rPr>
          <w:spacing w:val="-1"/>
        </w:rPr>
        <w:t xml:space="preserve"> </w:t>
      </w:r>
      <w:r>
        <w:rPr>
          <w:spacing w:val="-2"/>
        </w:rPr>
        <w:t>promptly:</w:t>
      </w:r>
    </w:p>
    <w:p w14:paraId="054F7F8E" w14:textId="77777777" w:rsidR="00E23E1D" w:rsidRDefault="00E23E1D">
      <w:pPr>
        <w:pStyle w:val="BodyText"/>
        <w:spacing w:before="5"/>
        <w:rPr>
          <w:sz w:val="31"/>
        </w:rPr>
      </w:pPr>
    </w:p>
    <w:p w14:paraId="55DD23FB" w14:textId="77777777" w:rsidR="00E23E1D" w:rsidRDefault="00FF7AAD">
      <w:pPr>
        <w:pStyle w:val="ListParagraph"/>
        <w:numPr>
          <w:ilvl w:val="2"/>
          <w:numId w:val="21"/>
        </w:numPr>
        <w:tabs>
          <w:tab w:val="left" w:pos="2711"/>
          <w:tab w:val="left" w:pos="2713"/>
        </w:tabs>
        <w:spacing w:line="290" w:lineRule="auto"/>
        <w:ind w:left="2713" w:right="519" w:hanging="720"/>
      </w:pPr>
      <w:r>
        <w:t>return</w:t>
      </w:r>
      <w:r>
        <w:rPr>
          <w:spacing w:val="-2"/>
        </w:rPr>
        <w:t xml:space="preserve"> </w:t>
      </w:r>
      <w:r>
        <w:t>all</w:t>
      </w:r>
      <w:r>
        <w:rPr>
          <w:spacing w:val="-2"/>
        </w:rPr>
        <w:t xml:space="preserve"> </w:t>
      </w:r>
      <w:r>
        <w:t>Buyer</w:t>
      </w:r>
      <w:r>
        <w:rPr>
          <w:spacing w:val="-3"/>
        </w:rPr>
        <w:t xml:space="preserve"> </w:t>
      </w:r>
      <w:r>
        <w:t>Data</w:t>
      </w:r>
      <w:r>
        <w:rPr>
          <w:spacing w:val="-4"/>
        </w:rPr>
        <w:t xml:space="preserve"> </w:t>
      </w:r>
      <w:r>
        <w:t>including</w:t>
      </w:r>
      <w:r>
        <w:rPr>
          <w:spacing w:val="-2"/>
        </w:rPr>
        <w:t xml:space="preserve"> </w:t>
      </w:r>
      <w:r>
        <w:t>all</w:t>
      </w:r>
      <w:r>
        <w:rPr>
          <w:spacing w:val="-2"/>
        </w:rPr>
        <w:t xml:space="preserve"> </w:t>
      </w:r>
      <w:r>
        <w:t>copies</w:t>
      </w:r>
      <w:r>
        <w:rPr>
          <w:spacing w:val="-2"/>
        </w:rPr>
        <w:t xml:space="preserve"> </w:t>
      </w:r>
      <w:r>
        <w:t>of</w:t>
      </w:r>
      <w:r>
        <w:rPr>
          <w:spacing w:val="-2"/>
        </w:rPr>
        <w:t xml:space="preserve"> </w:t>
      </w:r>
      <w:r>
        <w:t>Buyer</w:t>
      </w:r>
      <w:r>
        <w:rPr>
          <w:spacing w:val="-3"/>
        </w:rPr>
        <w:t xml:space="preserve"> </w:t>
      </w:r>
      <w:r>
        <w:t>software, code</w:t>
      </w:r>
      <w:r>
        <w:rPr>
          <w:spacing w:val="-4"/>
        </w:rPr>
        <w:t xml:space="preserve"> </w:t>
      </w:r>
      <w:r>
        <w:t>and</w:t>
      </w:r>
      <w:r>
        <w:rPr>
          <w:spacing w:val="-2"/>
        </w:rPr>
        <w:t xml:space="preserve"> </w:t>
      </w:r>
      <w:r>
        <w:t>any</w:t>
      </w:r>
      <w:r>
        <w:rPr>
          <w:spacing w:val="-4"/>
        </w:rPr>
        <w:t xml:space="preserve"> </w:t>
      </w:r>
      <w:r>
        <w:t>other software licensed by the Buyer to the Supplier under it</w:t>
      </w:r>
    </w:p>
    <w:p w14:paraId="1FBA3345" w14:textId="77777777" w:rsidR="00E23E1D" w:rsidRDefault="00E23E1D">
      <w:pPr>
        <w:pStyle w:val="BodyText"/>
        <w:spacing w:before="11"/>
        <w:rPr>
          <w:sz w:val="26"/>
        </w:rPr>
      </w:pPr>
    </w:p>
    <w:p w14:paraId="454DA4CC" w14:textId="77777777" w:rsidR="00E23E1D" w:rsidRDefault="00FF7AAD">
      <w:pPr>
        <w:pStyle w:val="ListParagraph"/>
        <w:numPr>
          <w:ilvl w:val="2"/>
          <w:numId w:val="21"/>
        </w:numPr>
        <w:tabs>
          <w:tab w:val="left" w:pos="2711"/>
          <w:tab w:val="left" w:pos="2713"/>
        </w:tabs>
        <w:spacing w:line="292" w:lineRule="auto"/>
        <w:ind w:left="2713" w:right="687" w:hanging="720"/>
      </w:pPr>
      <w:r>
        <w:t>return</w:t>
      </w:r>
      <w:r>
        <w:rPr>
          <w:spacing w:val="-1"/>
        </w:rPr>
        <w:t xml:space="preserve"> </w:t>
      </w:r>
      <w:r>
        <w:t>any</w:t>
      </w:r>
      <w:r>
        <w:rPr>
          <w:spacing w:val="-3"/>
        </w:rPr>
        <w:t xml:space="preserve"> </w:t>
      </w:r>
      <w:r>
        <w:t>materials</w:t>
      </w:r>
      <w:r>
        <w:rPr>
          <w:spacing w:val="-3"/>
        </w:rPr>
        <w:t xml:space="preserve"> </w:t>
      </w:r>
      <w:r>
        <w:t>created</w:t>
      </w:r>
      <w:r>
        <w:rPr>
          <w:spacing w:val="-1"/>
        </w:rPr>
        <w:t xml:space="preserve"> </w:t>
      </w:r>
      <w:r>
        <w:t>by</w:t>
      </w:r>
      <w:r>
        <w:rPr>
          <w:spacing w:val="-3"/>
        </w:rPr>
        <w:t xml:space="preserve"> </w:t>
      </w:r>
      <w:r>
        <w:t>the</w:t>
      </w:r>
      <w:r>
        <w:rPr>
          <w:spacing w:val="-3"/>
        </w:rPr>
        <w:t xml:space="preserve"> </w:t>
      </w:r>
      <w:r>
        <w:t>Supplier under</w:t>
      </w:r>
      <w:r>
        <w:rPr>
          <w:spacing w:val="-2"/>
        </w:rPr>
        <w:t xml:space="preserve"> </w:t>
      </w:r>
      <w:r>
        <w:t>this Call-Off</w:t>
      </w:r>
      <w:r>
        <w:rPr>
          <w:spacing w:val="-2"/>
        </w:rPr>
        <w:t xml:space="preserve"> </w:t>
      </w:r>
      <w:r>
        <w:t>Contract</w:t>
      </w:r>
      <w:r>
        <w:rPr>
          <w:spacing w:val="-2"/>
        </w:rPr>
        <w:t xml:space="preserve"> </w:t>
      </w:r>
      <w:r>
        <w:t>if</w:t>
      </w:r>
      <w:r>
        <w:rPr>
          <w:spacing w:val="-2"/>
        </w:rPr>
        <w:t xml:space="preserve"> </w:t>
      </w:r>
      <w:r>
        <w:t>the IPRs are owned by the Buyer</w:t>
      </w:r>
    </w:p>
    <w:p w14:paraId="4EB811EE" w14:textId="77777777" w:rsidR="00E23E1D" w:rsidRDefault="00E23E1D">
      <w:pPr>
        <w:pStyle w:val="BodyText"/>
        <w:spacing w:before="3"/>
        <w:rPr>
          <w:sz w:val="26"/>
        </w:rPr>
      </w:pPr>
    </w:p>
    <w:p w14:paraId="0694BFEA" w14:textId="77777777" w:rsidR="00E23E1D" w:rsidRDefault="00FF7AAD">
      <w:pPr>
        <w:pStyle w:val="ListParagraph"/>
        <w:numPr>
          <w:ilvl w:val="2"/>
          <w:numId w:val="21"/>
        </w:numPr>
        <w:tabs>
          <w:tab w:val="left" w:pos="2711"/>
          <w:tab w:val="left" w:pos="2713"/>
        </w:tabs>
        <w:ind w:left="2713" w:right="400" w:hanging="720"/>
      </w:pPr>
      <w:r>
        <w:t>stop using the Buyer Data and, at the direction of the Buyer, provide the Buyer with</w:t>
      </w:r>
      <w:r>
        <w:rPr>
          <w:spacing w:val="-2"/>
        </w:rPr>
        <w:t xml:space="preserve"> </w:t>
      </w:r>
      <w:r>
        <w:t>a</w:t>
      </w:r>
      <w:r>
        <w:rPr>
          <w:spacing w:val="-1"/>
        </w:rPr>
        <w:t xml:space="preserve"> </w:t>
      </w:r>
      <w:r>
        <w:t>complete</w:t>
      </w:r>
      <w:r>
        <w:rPr>
          <w:spacing w:val="-4"/>
        </w:rPr>
        <w:t xml:space="preserve"> </w:t>
      </w:r>
      <w:r>
        <w:t>and</w:t>
      </w:r>
      <w:r>
        <w:rPr>
          <w:spacing w:val="-2"/>
        </w:rPr>
        <w:t xml:space="preserve"> </w:t>
      </w:r>
      <w:r>
        <w:t>uncorrupted</w:t>
      </w:r>
      <w:r>
        <w:rPr>
          <w:spacing w:val="-2"/>
        </w:rPr>
        <w:t xml:space="preserve"> </w:t>
      </w:r>
      <w:r>
        <w:t>version</w:t>
      </w:r>
      <w:r>
        <w:rPr>
          <w:spacing w:val="-2"/>
        </w:rPr>
        <w:t xml:space="preserve"> </w:t>
      </w:r>
      <w:r>
        <w:t>in</w:t>
      </w:r>
      <w:r>
        <w:rPr>
          <w:spacing w:val="-2"/>
        </w:rPr>
        <w:t xml:space="preserve"> </w:t>
      </w:r>
      <w:r>
        <w:t>electronic</w:t>
      </w:r>
      <w:r>
        <w:rPr>
          <w:spacing w:val="-1"/>
        </w:rPr>
        <w:t xml:space="preserve"> </w:t>
      </w:r>
      <w:r>
        <w:t>form</w:t>
      </w:r>
      <w:r>
        <w:rPr>
          <w:spacing w:val="-3"/>
        </w:rPr>
        <w:t xml:space="preserve"> </w:t>
      </w:r>
      <w:r>
        <w:t>in</w:t>
      </w:r>
      <w:r>
        <w:rPr>
          <w:spacing w:val="-2"/>
        </w:rPr>
        <w:t xml:space="preserve"> </w:t>
      </w:r>
      <w:r>
        <w:t>the</w:t>
      </w:r>
      <w:r>
        <w:rPr>
          <w:spacing w:val="-4"/>
        </w:rPr>
        <w:t xml:space="preserve"> </w:t>
      </w:r>
      <w:r>
        <w:t>formats</w:t>
      </w:r>
      <w:r>
        <w:rPr>
          <w:spacing w:val="-6"/>
        </w:rPr>
        <w:t xml:space="preserve"> </w:t>
      </w:r>
      <w:r>
        <w:t>and</w:t>
      </w:r>
      <w:r>
        <w:rPr>
          <w:spacing w:val="-2"/>
        </w:rPr>
        <w:t xml:space="preserve"> </w:t>
      </w:r>
      <w:r>
        <w:t>on media agreed with the Buyer</w:t>
      </w:r>
    </w:p>
    <w:p w14:paraId="13932F6E" w14:textId="77777777" w:rsidR="00E23E1D" w:rsidRDefault="00E23E1D">
      <w:pPr>
        <w:pStyle w:val="BodyText"/>
        <w:rPr>
          <w:sz w:val="30"/>
        </w:rPr>
      </w:pPr>
    </w:p>
    <w:p w14:paraId="108F4403" w14:textId="77777777" w:rsidR="00E23E1D" w:rsidRDefault="00FF7AAD">
      <w:pPr>
        <w:pStyle w:val="ListParagraph"/>
        <w:numPr>
          <w:ilvl w:val="2"/>
          <w:numId w:val="21"/>
        </w:numPr>
        <w:tabs>
          <w:tab w:val="left" w:pos="2711"/>
          <w:tab w:val="left" w:pos="2713"/>
        </w:tabs>
        <w:spacing w:line="290" w:lineRule="auto"/>
        <w:ind w:left="2713" w:right="755" w:hanging="720"/>
      </w:pPr>
      <w:r>
        <w:t>destroy all copies of the Buyer Data when they receive the Buyer’s written instructions</w:t>
      </w:r>
      <w:r>
        <w:rPr>
          <w:spacing w:val="-1"/>
        </w:rPr>
        <w:t xml:space="preserve"> </w:t>
      </w:r>
      <w:r>
        <w:t>to</w:t>
      </w:r>
      <w:r>
        <w:rPr>
          <w:spacing w:val="-4"/>
        </w:rPr>
        <w:t xml:space="preserve"> </w:t>
      </w:r>
      <w:r>
        <w:t>do</w:t>
      </w:r>
      <w:r>
        <w:rPr>
          <w:spacing w:val="-4"/>
        </w:rPr>
        <w:t xml:space="preserve"> </w:t>
      </w:r>
      <w:r>
        <w:t>so</w:t>
      </w:r>
      <w:r>
        <w:rPr>
          <w:spacing w:val="-2"/>
        </w:rPr>
        <w:t xml:space="preserve"> </w:t>
      </w:r>
      <w:r>
        <w:t>or</w:t>
      </w:r>
      <w:r>
        <w:rPr>
          <w:spacing w:val="-1"/>
        </w:rPr>
        <w:t xml:space="preserve"> </w:t>
      </w:r>
      <w:r>
        <w:t>12</w:t>
      </w:r>
      <w:r>
        <w:rPr>
          <w:spacing w:val="-2"/>
        </w:rPr>
        <w:t xml:space="preserve"> </w:t>
      </w:r>
      <w:r>
        <w:t>calendar</w:t>
      </w:r>
      <w:r>
        <w:rPr>
          <w:spacing w:val="-3"/>
        </w:rPr>
        <w:t xml:space="preserve"> </w:t>
      </w:r>
      <w:r>
        <w:t>months</w:t>
      </w:r>
      <w:r>
        <w:rPr>
          <w:spacing w:val="-2"/>
        </w:rPr>
        <w:t xml:space="preserve"> </w:t>
      </w:r>
      <w:r>
        <w:t>after</w:t>
      </w:r>
      <w:r>
        <w:rPr>
          <w:spacing w:val="-3"/>
        </w:rPr>
        <w:t xml:space="preserve"> </w:t>
      </w:r>
      <w:r>
        <w:t>the</w:t>
      </w:r>
      <w:r>
        <w:rPr>
          <w:spacing w:val="-2"/>
        </w:rPr>
        <w:t xml:space="preserve"> </w:t>
      </w:r>
      <w:r>
        <w:t>End</w:t>
      </w:r>
      <w:r>
        <w:rPr>
          <w:spacing w:val="-2"/>
        </w:rPr>
        <w:t xml:space="preserve"> </w:t>
      </w:r>
      <w:r>
        <w:t>or</w:t>
      </w:r>
      <w:r>
        <w:rPr>
          <w:spacing w:val="-3"/>
        </w:rPr>
        <w:t xml:space="preserve"> </w:t>
      </w:r>
      <w:r>
        <w:t>Expiry</w:t>
      </w:r>
      <w:r>
        <w:rPr>
          <w:spacing w:val="-4"/>
        </w:rPr>
        <w:t xml:space="preserve"> </w:t>
      </w:r>
      <w:r>
        <w:t>Date, and provide written confirmation to the Buyer that the data has been securely destroyed, except if the retention of Buyer Data is required by Law</w:t>
      </w:r>
    </w:p>
    <w:p w14:paraId="6330F1A4" w14:textId="77777777" w:rsidR="00E23E1D" w:rsidRDefault="00E23E1D">
      <w:pPr>
        <w:pStyle w:val="BodyText"/>
        <w:spacing w:before="2"/>
        <w:rPr>
          <w:sz w:val="27"/>
        </w:rPr>
      </w:pPr>
    </w:p>
    <w:p w14:paraId="67B31683" w14:textId="77777777" w:rsidR="00E23E1D" w:rsidRDefault="00FF7AAD">
      <w:pPr>
        <w:pStyle w:val="ListParagraph"/>
        <w:numPr>
          <w:ilvl w:val="2"/>
          <w:numId w:val="21"/>
        </w:numPr>
        <w:tabs>
          <w:tab w:val="left" w:pos="2711"/>
        </w:tabs>
        <w:ind w:left="2711" w:hanging="718"/>
      </w:pPr>
      <w:r>
        <w:t>work</w:t>
      </w:r>
      <w:r>
        <w:rPr>
          <w:spacing w:val="-3"/>
        </w:rPr>
        <w:t xml:space="preserve"> </w:t>
      </w:r>
      <w:r>
        <w:t>with</w:t>
      </w:r>
      <w:r>
        <w:rPr>
          <w:spacing w:val="-5"/>
        </w:rPr>
        <w:t xml:space="preserve"> </w:t>
      </w:r>
      <w:r>
        <w:t>the</w:t>
      </w:r>
      <w:r>
        <w:rPr>
          <w:spacing w:val="-5"/>
        </w:rPr>
        <w:t xml:space="preserve"> </w:t>
      </w:r>
      <w:r>
        <w:t>Buyer</w:t>
      </w:r>
      <w:r>
        <w:rPr>
          <w:spacing w:val="-4"/>
        </w:rPr>
        <w:t xml:space="preserve"> </w:t>
      </w:r>
      <w:r>
        <w:t>on</w:t>
      </w:r>
      <w:r>
        <w:rPr>
          <w:spacing w:val="-3"/>
        </w:rPr>
        <w:t xml:space="preserve"> </w:t>
      </w:r>
      <w:r>
        <w:t>any</w:t>
      </w:r>
      <w:r>
        <w:rPr>
          <w:spacing w:val="-3"/>
        </w:rPr>
        <w:t xml:space="preserve"> </w:t>
      </w:r>
      <w:r>
        <w:t>ongoing</w:t>
      </w:r>
      <w:r>
        <w:rPr>
          <w:spacing w:val="-3"/>
        </w:rPr>
        <w:t xml:space="preserve"> </w:t>
      </w:r>
      <w:r>
        <w:rPr>
          <w:spacing w:val="-4"/>
        </w:rPr>
        <w:t>work</w:t>
      </w:r>
    </w:p>
    <w:p w14:paraId="5C739C0B" w14:textId="77777777" w:rsidR="00E23E1D" w:rsidRDefault="00E23E1D">
      <w:pPr>
        <w:pStyle w:val="BodyText"/>
        <w:spacing w:before="5"/>
        <w:rPr>
          <w:sz w:val="31"/>
        </w:rPr>
      </w:pPr>
    </w:p>
    <w:p w14:paraId="5A3646E2" w14:textId="77777777" w:rsidR="00E23E1D" w:rsidRDefault="00FF7AAD">
      <w:pPr>
        <w:pStyle w:val="ListParagraph"/>
        <w:numPr>
          <w:ilvl w:val="2"/>
          <w:numId w:val="21"/>
        </w:numPr>
        <w:tabs>
          <w:tab w:val="left" w:pos="2711"/>
          <w:tab w:val="left" w:pos="2713"/>
        </w:tabs>
        <w:ind w:left="2713" w:right="984" w:hanging="720"/>
      </w:pPr>
      <w:r>
        <w:t>return</w:t>
      </w:r>
      <w:r>
        <w:rPr>
          <w:spacing w:val="-2"/>
        </w:rPr>
        <w:t xml:space="preserve"> </w:t>
      </w:r>
      <w:r>
        <w:t>any</w:t>
      </w:r>
      <w:r>
        <w:rPr>
          <w:spacing w:val="-4"/>
        </w:rPr>
        <w:t xml:space="preserve"> </w:t>
      </w:r>
      <w:r>
        <w:t>sums</w:t>
      </w:r>
      <w:r>
        <w:rPr>
          <w:spacing w:val="-1"/>
        </w:rPr>
        <w:t xml:space="preserve"> </w:t>
      </w:r>
      <w:r>
        <w:t>prepaid</w:t>
      </w:r>
      <w:r>
        <w:rPr>
          <w:spacing w:val="-4"/>
        </w:rPr>
        <w:t xml:space="preserve"> </w:t>
      </w:r>
      <w:r>
        <w:t>for</w:t>
      </w:r>
      <w:r>
        <w:rPr>
          <w:spacing w:val="-3"/>
        </w:rPr>
        <w:t xml:space="preserve"> </w:t>
      </w:r>
      <w:r>
        <w:t>Services</w:t>
      </w:r>
      <w:r>
        <w:rPr>
          <w:spacing w:val="-4"/>
        </w:rPr>
        <w:t xml:space="preserve"> </w:t>
      </w:r>
      <w:r>
        <w:t>which</w:t>
      </w:r>
      <w:r>
        <w:rPr>
          <w:spacing w:val="-2"/>
        </w:rPr>
        <w:t xml:space="preserve"> </w:t>
      </w:r>
      <w:r>
        <w:t>have</w:t>
      </w:r>
      <w:r>
        <w:rPr>
          <w:spacing w:val="-4"/>
        </w:rPr>
        <w:t xml:space="preserve"> </w:t>
      </w:r>
      <w:r>
        <w:t>not been</w:t>
      </w:r>
      <w:r>
        <w:rPr>
          <w:spacing w:val="-4"/>
        </w:rPr>
        <w:t xml:space="preserve"> </w:t>
      </w:r>
      <w:r>
        <w:t>delivered</w:t>
      </w:r>
      <w:r>
        <w:rPr>
          <w:spacing w:val="-4"/>
        </w:rPr>
        <w:t xml:space="preserve"> </w:t>
      </w:r>
      <w:r>
        <w:t>to</w:t>
      </w:r>
      <w:r>
        <w:rPr>
          <w:spacing w:val="-4"/>
        </w:rPr>
        <w:t xml:space="preserve"> </w:t>
      </w:r>
      <w:r>
        <w:t>the Buyer, within 10 Working Days of the End or Expiry Date</w:t>
      </w:r>
    </w:p>
    <w:p w14:paraId="6F4A33BA" w14:textId="77777777" w:rsidR="00E23E1D" w:rsidRDefault="00E23E1D">
      <w:pPr>
        <w:sectPr w:rsidR="00E23E1D">
          <w:pgSz w:w="11930" w:h="16840"/>
          <w:pgMar w:top="620" w:right="400" w:bottom="1260" w:left="580" w:header="0" w:footer="1028" w:gutter="0"/>
          <w:cols w:space="720"/>
        </w:sectPr>
      </w:pPr>
    </w:p>
    <w:p w14:paraId="0CAF486E" w14:textId="77777777" w:rsidR="00E23E1D" w:rsidRDefault="00FF7AAD">
      <w:pPr>
        <w:pStyle w:val="ListParagraph"/>
        <w:numPr>
          <w:ilvl w:val="1"/>
          <w:numId w:val="21"/>
        </w:numPr>
        <w:tabs>
          <w:tab w:val="left" w:pos="2713"/>
        </w:tabs>
        <w:spacing w:before="81" w:line="292" w:lineRule="auto"/>
        <w:ind w:left="2713" w:right="362" w:hanging="720"/>
      </w:pPr>
      <w:r>
        <w:t>Each</w:t>
      </w:r>
      <w:r>
        <w:rPr>
          <w:spacing w:val="-2"/>
        </w:rPr>
        <w:t xml:space="preserve"> </w:t>
      </w:r>
      <w:r>
        <w:t>Party</w:t>
      </w:r>
      <w:r>
        <w:rPr>
          <w:spacing w:val="-1"/>
        </w:rPr>
        <w:t xml:space="preserve"> </w:t>
      </w:r>
      <w:r>
        <w:t>will</w:t>
      </w:r>
      <w:r>
        <w:rPr>
          <w:spacing w:val="-2"/>
        </w:rPr>
        <w:t xml:space="preserve"> </w:t>
      </w:r>
      <w:r>
        <w:t>return</w:t>
      </w:r>
      <w:r>
        <w:rPr>
          <w:spacing w:val="-2"/>
        </w:rPr>
        <w:t xml:space="preserve"> </w:t>
      </w:r>
      <w:r>
        <w:t>all</w:t>
      </w:r>
      <w:r>
        <w:rPr>
          <w:spacing w:val="-5"/>
        </w:rPr>
        <w:t xml:space="preserve"> </w:t>
      </w:r>
      <w:r>
        <w:t>of</w:t>
      </w:r>
      <w:r>
        <w:rPr>
          <w:spacing w:val="-3"/>
        </w:rPr>
        <w:t xml:space="preserve"> </w:t>
      </w:r>
      <w:r>
        <w:t>the</w:t>
      </w:r>
      <w:r>
        <w:rPr>
          <w:spacing w:val="-2"/>
        </w:rPr>
        <w:t xml:space="preserve"> </w:t>
      </w:r>
      <w:r>
        <w:t>other</w:t>
      </w:r>
      <w:r>
        <w:rPr>
          <w:spacing w:val="-3"/>
        </w:rPr>
        <w:t xml:space="preserve"> </w:t>
      </w:r>
      <w:r>
        <w:t>Party’s</w:t>
      </w:r>
      <w:r>
        <w:rPr>
          <w:spacing w:val="-1"/>
        </w:rPr>
        <w:t xml:space="preserve"> </w:t>
      </w:r>
      <w:r>
        <w:t>Confidential</w:t>
      </w:r>
      <w:r>
        <w:rPr>
          <w:spacing w:val="-2"/>
        </w:rPr>
        <w:t xml:space="preserve"> </w:t>
      </w:r>
      <w:r>
        <w:t>Information</w:t>
      </w:r>
      <w:r>
        <w:rPr>
          <w:spacing w:val="-2"/>
        </w:rPr>
        <w:t xml:space="preserve"> </w:t>
      </w:r>
      <w:r>
        <w:t>and</w:t>
      </w:r>
      <w:r>
        <w:rPr>
          <w:spacing w:val="-4"/>
        </w:rPr>
        <w:t xml:space="preserve"> </w:t>
      </w:r>
      <w:r>
        <w:t>confirm this has been done, unless there is a legal requirement to keep it or this Call-Off Contract states otherwise.</w:t>
      </w:r>
    </w:p>
    <w:p w14:paraId="3B7A6021" w14:textId="77777777" w:rsidR="00E23E1D" w:rsidRDefault="00E23E1D">
      <w:pPr>
        <w:pStyle w:val="BodyText"/>
        <w:spacing w:before="2"/>
        <w:rPr>
          <w:sz w:val="26"/>
        </w:rPr>
      </w:pPr>
    </w:p>
    <w:p w14:paraId="60C6A65B" w14:textId="77777777" w:rsidR="00E23E1D" w:rsidRDefault="00FF7AAD">
      <w:pPr>
        <w:pStyle w:val="ListParagraph"/>
        <w:numPr>
          <w:ilvl w:val="1"/>
          <w:numId w:val="21"/>
        </w:numPr>
        <w:tabs>
          <w:tab w:val="left" w:pos="2713"/>
        </w:tabs>
        <w:ind w:left="2713" w:right="469" w:hanging="720"/>
      </w:pPr>
      <w:r>
        <w:t>All licences, leases and authorisations granted by the Buyer to the Supplier will cease</w:t>
      </w:r>
      <w:r>
        <w:rPr>
          <w:spacing w:val="-1"/>
        </w:rPr>
        <w:t xml:space="preserve"> </w:t>
      </w:r>
      <w:r>
        <w:t>at</w:t>
      </w:r>
      <w:r>
        <w:rPr>
          <w:spacing w:val="-4"/>
        </w:rPr>
        <w:t xml:space="preserve"> </w:t>
      </w:r>
      <w:r>
        <w:t>the</w:t>
      </w:r>
      <w:r>
        <w:rPr>
          <w:spacing w:val="-1"/>
        </w:rPr>
        <w:t xml:space="preserve"> </w:t>
      </w:r>
      <w:r>
        <w:t>end</w:t>
      </w:r>
      <w:r>
        <w:rPr>
          <w:spacing w:val="-3"/>
        </w:rPr>
        <w:t xml:space="preserve"> </w:t>
      </w:r>
      <w:r>
        <w:t>of</w:t>
      </w:r>
      <w:r>
        <w:rPr>
          <w:spacing w:val="-2"/>
        </w:rPr>
        <w:t xml:space="preserve"> </w:t>
      </w:r>
      <w:r>
        <w:t>the</w:t>
      </w:r>
      <w:r>
        <w:rPr>
          <w:spacing w:val="-6"/>
        </w:rPr>
        <w:t xml:space="preserve"> </w:t>
      </w:r>
      <w:r>
        <w:t>Call-Off</w:t>
      </w:r>
      <w:r>
        <w:rPr>
          <w:spacing w:val="-2"/>
        </w:rPr>
        <w:t xml:space="preserve"> </w:t>
      </w:r>
      <w:r>
        <w:t>Contract</w:t>
      </w:r>
      <w:r>
        <w:rPr>
          <w:spacing w:val="-2"/>
        </w:rPr>
        <w:t xml:space="preserve"> </w:t>
      </w:r>
      <w:r>
        <w:t>Term</w:t>
      </w:r>
      <w:r>
        <w:rPr>
          <w:spacing w:val="-2"/>
        </w:rPr>
        <w:t xml:space="preserve"> </w:t>
      </w:r>
      <w:r>
        <w:t>without</w:t>
      </w:r>
      <w:r>
        <w:rPr>
          <w:spacing w:val="-2"/>
        </w:rPr>
        <w:t xml:space="preserve"> </w:t>
      </w:r>
      <w:r>
        <w:t>the</w:t>
      </w:r>
      <w:r>
        <w:rPr>
          <w:spacing w:val="-1"/>
        </w:rPr>
        <w:t xml:space="preserve"> </w:t>
      </w:r>
      <w:r>
        <w:t>need</w:t>
      </w:r>
      <w:r>
        <w:rPr>
          <w:spacing w:val="-3"/>
        </w:rPr>
        <w:t xml:space="preserve"> </w:t>
      </w:r>
      <w:r>
        <w:t>for</w:t>
      </w:r>
      <w:r>
        <w:rPr>
          <w:spacing w:val="-2"/>
        </w:rPr>
        <w:t xml:space="preserve"> </w:t>
      </w:r>
      <w:r>
        <w:t>the</w:t>
      </w:r>
      <w:r>
        <w:rPr>
          <w:spacing w:val="-3"/>
        </w:rPr>
        <w:t xml:space="preserve"> </w:t>
      </w:r>
      <w:r>
        <w:t>Buyer</w:t>
      </w:r>
      <w:r>
        <w:rPr>
          <w:spacing w:val="-2"/>
        </w:rPr>
        <w:t xml:space="preserve"> </w:t>
      </w:r>
      <w:r>
        <w:t>to serve notice except if this Call-Off Contract states otherwise.</w:t>
      </w:r>
    </w:p>
    <w:p w14:paraId="3FE8DF21" w14:textId="77777777" w:rsidR="00E23E1D" w:rsidRDefault="00E23E1D">
      <w:pPr>
        <w:pStyle w:val="BodyText"/>
        <w:rPr>
          <w:sz w:val="24"/>
        </w:rPr>
      </w:pPr>
    </w:p>
    <w:p w14:paraId="63C4C84F" w14:textId="77777777" w:rsidR="00E23E1D" w:rsidRDefault="00E23E1D">
      <w:pPr>
        <w:pStyle w:val="BodyText"/>
        <w:rPr>
          <w:sz w:val="24"/>
        </w:rPr>
      </w:pPr>
    </w:p>
    <w:p w14:paraId="0F4557F1" w14:textId="77777777" w:rsidR="00E23E1D" w:rsidRDefault="00FF7AAD">
      <w:pPr>
        <w:pStyle w:val="Heading2"/>
        <w:numPr>
          <w:ilvl w:val="0"/>
          <w:numId w:val="21"/>
        </w:numPr>
        <w:tabs>
          <w:tab w:val="left" w:pos="1997"/>
        </w:tabs>
        <w:spacing w:before="188"/>
        <w:ind w:left="1997" w:hanging="739"/>
        <w:jc w:val="left"/>
      </w:pPr>
      <w:r>
        <w:rPr>
          <w:color w:val="434343"/>
          <w:spacing w:val="-2"/>
        </w:rPr>
        <w:t>Notices</w:t>
      </w:r>
    </w:p>
    <w:p w14:paraId="724B78D6" w14:textId="77777777" w:rsidR="00E23E1D" w:rsidRDefault="00FF7AAD">
      <w:pPr>
        <w:pStyle w:val="ListParagraph"/>
        <w:numPr>
          <w:ilvl w:val="1"/>
          <w:numId w:val="21"/>
        </w:numPr>
        <w:tabs>
          <w:tab w:val="left" w:pos="1978"/>
        </w:tabs>
        <w:spacing w:before="109" w:line="290" w:lineRule="auto"/>
        <w:ind w:left="1978" w:right="426" w:hanging="720"/>
      </w:pPr>
      <w:r>
        <w:t>Any</w:t>
      </w:r>
      <w:r>
        <w:rPr>
          <w:spacing w:val="-2"/>
        </w:rPr>
        <w:t xml:space="preserve"> </w:t>
      </w:r>
      <w:r>
        <w:t>notices</w:t>
      </w:r>
      <w:r>
        <w:rPr>
          <w:spacing w:val="-4"/>
        </w:rPr>
        <w:t xml:space="preserve"> </w:t>
      </w:r>
      <w:r>
        <w:t>sent</w:t>
      </w:r>
      <w:r>
        <w:rPr>
          <w:spacing w:val="-4"/>
        </w:rPr>
        <w:t xml:space="preserve"> </w:t>
      </w:r>
      <w:r>
        <w:t>must</w:t>
      </w:r>
      <w:r>
        <w:rPr>
          <w:spacing w:val="-3"/>
        </w:rPr>
        <w:t xml:space="preserve"> </w:t>
      </w:r>
      <w:r>
        <w:t>be</w:t>
      </w:r>
      <w:r>
        <w:rPr>
          <w:spacing w:val="-2"/>
        </w:rPr>
        <w:t xml:space="preserve"> </w:t>
      </w:r>
      <w:r>
        <w:t>in</w:t>
      </w:r>
      <w:r>
        <w:rPr>
          <w:spacing w:val="-2"/>
        </w:rPr>
        <w:t xml:space="preserve"> </w:t>
      </w:r>
      <w:r>
        <w:t>writing.</w:t>
      </w:r>
      <w:r>
        <w:rPr>
          <w:spacing w:val="-3"/>
        </w:rPr>
        <w:t xml:space="preserve"> </w:t>
      </w:r>
      <w:r>
        <w:t>For</w:t>
      </w:r>
      <w:r>
        <w:rPr>
          <w:spacing w:val="-3"/>
        </w:rPr>
        <w:t xml:space="preserve"> </w:t>
      </w:r>
      <w:r>
        <w:t>the</w:t>
      </w:r>
      <w:r>
        <w:rPr>
          <w:spacing w:val="-4"/>
        </w:rPr>
        <w:t xml:space="preserve"> </w:t>
      </w:r>
      <w:r>
        <w:t>purpose</w:t>
      </w:r>
      <w:r>
        <w:rPr>
          <w:spacing w:val="-2"/>
        </w:rPr>
        <w:t xml:space="preserve"> </w:t>
      </w:r>
      <w:r>
        <w:t>of</w:t>
      </w:r>
      <w:r>
        <w:rPr>
          <w:spacing w:val="-3"/>
        </w:rPr>
        <w:t xml:space="preserve"> </w:t>
      </w:r>
      <w:r>
        <w:t>this</w:t>
      </w:r>
      <w:r>
        <w:rPr>
          <w:spacing w:val="-4"/>
        </w:rPr>
        <w:t xml:space="preserve"> </w:t>
      </w:r>
      <w:r>
        <w:t>clause,</w:t>
      </w:r>
      <w:r>
        <w:rPr>
          <w:spacing w:val="-3"/>
        </w:rPr>
        <w:t xml:space="preserve"> </w:t>
      </w:r>
      <w:r>
        <w:t>an</w:t>
      </w:r>
      <w:r>
        <w:rPr>
          <w:spacing w:val="-2"/>
        </w:rPr>
        <w:t xml:space="preserve"> </w:t>
      </w:r>
      <w:r>
        <w:t>email</w:t>
      </w:r>
      <w:r>
        <w:rPr>
          <w:spacing w:val="-2"/>
        </w:rPr>
        <w:t xml:space="preserve"> </w:t>
      </w:r>
      <w:r>
        <w:t>is</w:t>
      </w:r>
      <w:r>
        <w:rPr>
          <w:spacing w:val="-1"/>
        </w:rPr>
        <w:t xml:space="preserve"> </w:t>
      </w:r>
      <w:r>
        <w:t>accepted as being 'in writing'.</w:t>
      </w:r>
    </w:p>
    <w:p w14:paraId="5467A419" w14:textId="77777777" w:rsidR="00E23E1D" w:rsidRDefault="00E23E1D">
      <w:pPr>
        <w:pStyle w:val="BodyText"/>
        <w:spacing w:before="11"/>
        <w:rPr>
          <w:sz w:val="26"/>
        </w:rPr>
      </w:pPr>
    </w:p>
    <w:p w14:paraId="270F44C0" w14:textId="77777777" w:rsidR="00E23E1D" w:rsidRDefault="00FF7AAD">
      <w:pPr>
        <w:pStyle w:val="ListParagraph"/>
        <w:numPr>
          <w:ilvl w:val="0"/>
          <w:numId w:val="18"/>
        </w:numPr>
        <w:tabs>
          <w:tab w:val="left" w:pos="2353"/>
        </w:tabs>
        <w:spacing w:line="252" w:lineRule="exact"/>
      </w:pPr>
      <w:r>
        <w:t>Manner</w:t>
      </w:r>
      <w:r>
        <w:rPr>
          <w:spacing w:val="-5"/>
        </w:rPr>
        <w:t xml:space="preserve"> </w:t>
      </w:r>
      <w:r>
        <w:t>of</w:t>
      </w:r>
      <w:r>
        <w:rPr>
          <w:spacing w:val="-4"/>
        </w:rPr>
        <w:t xml:space="preserve"> </w:t>
      </w:r>
      <w:r>
        <w:t>delivery:</w:t>
      </w:r>
      <w:r>
        <w:rPr>
          <w:spacing w:val="-3"/>
        </w:rPr>
        <w:t xml:space="preserve"> </w:t>
      </w:r>
      <w:r>
        <w:rPr>
          <w:spacing w:val="-4"/>
        </w:rPr>
        <w:t>email</w:t>
      </w:r>
    </w:p>
    <w:p w14:paraId="0FCD4249" w14:textId="77777777" w:rsidR="00E23E1D" w:rsidRDefault="00FF7AAD">
      <w:pPr>
        <w:pStyle w:val="ListParagraph"/>
        <w:numPr>
          <w:ilvl w:val="0"/>
          <w:numId w:val="18"/>
        </w:numPr>
        <w:tabs>
          <w:tab w:val="left" w:pos="2353"/>
        </w:tabs>
        <w:spacing w:line="252" w:lineRule="exact"/>
      </w:pPr>
      <w:r>
        <w:t>Deemed</w:t>
      </w:r>
      <w:r>
        <w:rPr>
          <w:spacing w:val="-6"/>
        </w:rPr>
        <w:t xml:space="preserve"> </w:t>
      </w:r>
      <w:r>
        <w:t>time</w:t>
      </w:r>
      <w:r>
        <w:rPr>
          <w:spacing w:val="-4"/>
        </w:rPr>
        <w:t xml:space="preserve"> </w:t>
      </w:r>
      <w:r>
        <w:t>of</w:t>
      </w:r>
      <w:r>
        <w:rPr>
          <w:spacing w:val="-1"/>
        </w:rPr>
        <w:t xml:space="preserve"> </w:t>
      </w:r>
      <w:r>
        <w:t>delivery:</w:t>
      </w:r>
      <w:r>
        <w:rPr>
          <w:spacing w:val="-5"/>
        </w:rPr>
        <w:t xml:space="preserve"> </w:t>
      </w:r>
      <w:r>
        <w:t>9am</w:t>
      </w:r>
      <w:r>
        <w:rPr>
          <w:spacing w:val="-4"/>
        </w:rPr>
        <w:t xml:space="preserve"> </w:t>
      </w:r>
      <w:r>
        <w:t>on</w:t>
      </w:r>
      <w:r>
        <w:rPr>
          <w:spacing w:val="-6"/>
        </w:rPr>
        <w:t xml:space="preserve"> </w:t>
      </w:r>
      <w:r>
        <w:t>the</w:t>
      </w:r>
      <w:r>
        <w:rPr>
          <w:spacing w:val="-5"/>
        </w:rPr>
        <w:t xml:space="preserve"> </w:t>
      </w:r>
      <w:r>
        <w:t>first</w:t>
      </w:r>
      <w:r>
        <w:rPr>
          <w:spacing w:val="-5"/>
        </w:rPr>
        <w:t xml:space="preserve"> </w:t>
      </w:r>
      <w:r>
        <w:t>Working</w:t>
      </w:r>
      <w:r>
        <w:rPr>
          <w:spacing w:val="-5"/>
        </w:rPr>
        <w:t xml:space="preserve"> </w:t>
      </w:r>
      <w:r>
        <w:t>Day</w:t>
      </w:r>
      <w:r>
        <w:rPr>
          <w:spacing w:val="-4"/>
        </w:rPr>
        <w:t xml:space="preserve"> </w:t>
      </w:r>
      <w:r>
        <w:t>after</w:t>
      </w:r>
      <w:r>
        <w:rPr>
          <w:spacing w:val="-2"/>
        </w:rPr>
        <w:t xml:space="preserve"> sending</w:t>
      </w:r>
    </w:p>
    <w:p w14:paraId="50749767" w14:textId="77777777" w:rsidR="00E23E1D" w:rsidRDefault="00FF7AAD">
      <w:pPr>
        <w:pStyle w:val="ListParagraph"/>
        <w:numPr>
          <w:ilvl w:val="0"/>
          <w:numId w:val="18"/>
        </w:numPr>
        <w:tabs>
          <w:tab w:val="left" w:pos="2353"/>
        </w:tabs>
        <w:spacing w:before="1"/>
        <w:ind w:right="370"/>
      </w:pPr>
      <w:r>
        <w:t>Proof of</w:t>
      </w:r>
      <w:r>
        <w:rPr>
          <w:spacing w:val="-3"/>
        </w:rPr>
        <w:t xml:space="preserve"> </w:t>
      </w:r>
      <w:r>
        <w:t>service: Sent in</w:t>
      </w:r>
      <w:r>
        <w:rPr>
          <w:spacing w:val="-4"/>
        </w:rPr>
        <w:t xml:space="preserve"> </w:t>
      </w:r>
      <w:r>
        <w:t>an</w:t>
      </w:r>
      <w:r>
        <w:rPr>
          <w:spacing w:val="-2"/>
        </w:rPr>
        <w:t xml:space="preserve"> </w:t>
      </w:r>
      <w:r>
        <w:t>emailed</w:t>
      </w:r>
      <w:r>
        <w:rPr>
          <w:spacing w:val="-2"/>
        </w:rPr>
        <w:t xml:space="preserve"> </w:t>
      </w:r>
      <w:r>
        <w:t>letter</w:t>
      </w:r>
      <w:r>
        <w:rPr>
          <w:spacing w:val="-3"/>
        </w:rPr>
        <w:t xml:space="preserve"> </w:t>
      </w:r>
      <w:r>
        <w:t>in</w:t>
      </w:r>
      <w:r>
        <w:rPr>
          <w:spacing w:val="-2"/>
        </w:rPr>
        <w:t xml:space="preserve"> </w:t>
      </w:r>
      <w:r>
        <w:t>PDF</w:t>
      </w:r>
      <w:r>
        <w:rPr>
          <w:spacing w:val="-4"/>
        </w:rPr>
        <w:t xml:space="preserve"> </w:t>
      </w:r>
      <w:r>
        <w:t>format</w:t>
      </w:r>
      <w:r>
        <w:rPr>
          <w:spacing w:val="-3"/>
        </w:rPr>
        <w:t xml:space="preserve"> </w:t>
      </w:r>
      <w:r>
        <w:t>to</w:t>
      </w:r>
      <w:r>
        <w:rPr>
          <w:spacing w:val="-4"/>
        </w:rPr>
        <w:t xml:space="preserve"> </w:t>
      </w:r>
      <w:r>
        <w:t>the</w:t>
      </w:r>
      <w:r>
        <w:rPr>
          <w:spacing w:val="-4"/>
        </w:rPr>
        <w:t xml:space="preserve"> </w:t>
      </w:r>
      <w:r>
        <w:t>correct email</w:t>
      </w:r>
      <w:r>
        <w:rPr>
          <w:spacing w:val="-2"/>
        </w:rPr>
        <w:t xml:space="preserve"> </w:t>
      </w:r>
      <w:r>
        <w:t>address without any error message</w:t>
      </w:r>
    </w:p>
    <w:p w14:paraId="23E11CB1" w14:textId="77777777" w:rsidR="00E23E1D" w:rsidRDefault="00E23E1D">
      <w:pPr>
        <w:pStyle w:val="BodyText"/>
      </w:pPr>
    </w:p>
    <w:p w14:paraId="0E1676B7" w14:textId="77777777" w:rsidR="00E23E1D" w:rsidRDefault="00FF7AAD">
      <w:pPr>
        <w:pStyle w:val="ListParagraph"/>
        <w:numPr>
          <w:ilvl w:val="1"/>
          <w:numId w:val="21"/>
        </w:numPr>
        <w:tabs>
          <w:tab w:val="left" w:pos="1978"/>
        </w:tabs>
        <w:ind w:left="1978" w:right="690" w:hanging="720"/>
      </w:pPr>
      <w:r>
        <w:t>This clause does not apply to any legal action or other method of dispute resolution which</w:t>
      </w:r>
      <w:r>
        <w:rPr>
          <w:spacing w:val="-2"/>
        </w:rPr>
        <w:t xml:space="preserve"> </w:t>
      </w:r>
      <w:r>
        <w:t>should</w:t>
      </w:r>
      <w:r>
        <w:rPr>
          <w:spacing w:val="-2"/>
        </w:rPr>
        <w:t xml:space="preserve"> </w:t>
      </w:r>
      <w:r>
        <w:t>be</w:t>
      </w:r>
      <w:r>
        <w:rPr>
          <w:spacing w:val="-2"/>
        </w:rPr>
        <w:t xml:space="preserve"> </w:t>
      </w:r>
      <w:r>
        <w:t>sent</w:t>
      </w:r>
      <w:r>
        <w:rPr>
          <w:spacing w:val="-3"/>
        </w:rPr>
        <w:t xml:space="preserve"> </w:t>
      </w:r>
      <w:r>
        <w:t>to</w:t>
      </w:r>
      <w:r>
        <w:rPr>
          <w:spacing w:val="-4"/>
        </w:rPr>
        <w:t xml:space="preserve"> </w:t>
      </w:r>
      <w:r>
        <w:t>the</w:t>
      </w:r>
      <w:r>
        <w:rPr>
          <w:spacing w:val="-2"/>
        </w:rPr>
        <w:t xml:space="preserve"> </w:t>
      </w:r>
      <w:r>
        <w:t>addresses</w:t>
      </w:r>
      <w:r>
        <w:rPr>
          <w:spacing w:val="-1"/>
        </w:rPr>
        <w:t xml:space="preserve"> </w:t>
      </w:r>
      <w:r>
        <w:t>in</w:t>
      </w:r>
      <w:r>
        <w:rPr>
          <w:spacing w:val="-4"/>
        </w:rPr>
        <w:t xml:space="preserve"> </w:t>
      </w:r>
      <w:r>
        <w:t>the</w:t>
      </w:r>
      <w:r>
        <w:rPr>
          <w:spacing w:val="-4"/>
        </w:rPr>
        <w:t xml:space="preserve"> </w:t>
      </w:r>
      <w:r>
        <w:t>Order</w:t>
      </w:r>
      <w:r>
        <w:rPr>
          <w:spacing w:val="-1"/>
        </w:rPr>
        <w:t xml:space="preserve"> </w:t>
      </w:r>
      <w:r>
        <w:t>Form</w:t>
      </w:r>
      <w:r>
        <w:rPr>
          <w:spacing w:val="-3"/>
        </w:rPr>
        <w:t xml:space="preserve"> </w:t>
      </w:r>
      <w:r>
        <w:t>(other</w:t>
      </w:r>
      <w:r>
        <w:rPr>
          <w:spacing w:val="-3"/>
        </w:rPr>
        <w:t xml:space="preserve"> </w:t>
      </w:r>
      <w:r>
        <w:t>than</w:t>
      </w:r>
      <w:r>
        <w:rPr>
          <w:spacing w:val="-4"/>
        </w:rPr>
        <w:t xml:space="preserve"> </w:t>
      </w:r>
      <w:r>
        <w:t>a</w:t>
      </w:r>
      <w:r>
        <w:rPr>
          <w:spacing w:val="-2"/>
        </w:rPr>
        <w:t xml:space="preserve"> </w:t>
      </w:r>
      <w:r>
        <w:t>dispute notice under this Call-Off Contract).</w:t>
      </w:r>
    </w:p>
    <w:p w14:paraId="0ED4F7BE" w14:textId="77777777" w:rsidR="00E23E1D" w:rsidRDefault="00E23E1D">
      <w:pPr>
        <w:pStyle w:val="BodyText"/>
        <w:rPr>
          <w:sz w:val="24"/>
        </w:rPr>
      </w:pPr>
    </w:p>
    <w:p w14:paraId="1B30DC6A" w14:textId="77777777" w:rsidR="00E23E1D" w:rsidRDefault="00E23E1D">
      <w:pPr>
        <w:pStyle w:val="BodyText"/>
        <w:rPr>
          <w:sz w:val="24"/>
        </w:rPr>
      </w:pPr>
    </w:p>
    <w:p w14:paraId="3C847E50" w14:textId="77777777" w:rsidR="00E23E1D" w:rsidRDefault="00E23E1D">
      <w:pPr>
        <w:pStyle w:val="BodyText"/>
        <w:rPr>
          <w:sz w:val="24"/>
        </w:rPr>
      </w:pPr>
    </w:p>
    <w:p w14:paraId="41EE988E" w14:textId="77777777" w:rsidR="00E23E1D" w:rsidRDefault="00FF7AAD">
      <w:pPr>
        <w:pStyle w:val="Heading2"/>
        <w:numPr>
          <w:ilvl w:val="0"/>
          <w:numId w:val="21"/>
        </w:numPr>
        <w:tabs>
          <w:tab w:val="left" w:pos="1993"/>
        </w:tabs>
        <w:spacing w:before="152"/>
        <w:ind w:left="1993" w:hanging="735"/>
        <w:jc w:val="left"/>
      </w:pPr>
      <w:r>
        <w:rPr>
          <w:color w:val="434343"/>
        </w:rPr>
        <w:t>Exit</w:t>
      </w:r>
      <w:r>
        <w:rPr>
          <w:color w:val="434343"/>
          <w:spacing w:val="-1"/>
        </w:rPr>
        <w:t xml:space="preserve"> </w:t>
      </w:r>
      <w:r>
        <w:rPr>
          <w:color w:val="434343"/>
          <w:spacing w:val="-4"/>
        </w:rPr>
        <w:t>plan</w:t>
      </w:r>
    </w:p>
    <w:p w14:paraId="795F6316" w14:textId="77777777" w:rsidR="00E23E1D" w:rsidRDefault="00FF7AAD">
      <w:pPr>
        <w:pStyle w:val="ListParagraph"/>
        <w:numPr>
          <w:ilvl w:val="1"/>
          <w:numId w:val="21"/>
        </w:numPr>
        <w:tabs>
          <w:tab w:val="left" w:pos="1978"/>
        </w:tabs>
        <w:spacing w:before="109" w:line="290" w:lineRule="auto"/>
        <w:ind w:left="1978" w:right="853" w:hanging="720"/>
      </w:pPr>
      <w:r>
        <w:t>The</w:t>
      </w:r>
      <w:r>
        <w:rPr>
          <w:spacing w:val="-3"/>
        </w:rPr>
        <w:t xml:space="preserve"> </w:t>
      </w:r>
      <w:r>
        <w:t>Supplier</w:t>
      </w:r>
      <w:r>
        <w:rPr>
          <w:spacing w:val="-2"/>
        </w:rPr>
        <w:t xml:space="preserve"> </w:t>
      </w:r>
      <w:r>
        <w:t>must</w:t>
      </w:r>
      <w:r>
        <w:rPr>
          <w:spacing w:val="-4"/>
        </w:rPr>
        <w:t xml:space="preserve"> </w:t>
      </w:r>
      <w:r>
        <w:t>provide</w:t>
      </w:r>
      <w:r>
        <w:rPr>
          <w:spacing w:val="-3"/>
        </w:rPr>
        <w:t xml:space="preserve"> </w:t>
      </w:r>
      <w:r>
        <w:t>an</w:t>
      </w:r>
      <w:r>
        <w:rPr>
          <w:spacing w:val="-3"/>
        </w:rPr>
        <w:t xml:space="preserve"> </w:t>
      </w:r>
      <w:r>
        <w:t>exit</w:t>
      </w:r>
      <w:r>
        <w:rPr>
          <w:spacing w:val="-4"/>
        </w:rPr>
        <w:t xml:space="preserve"> </w:t>
      </w:r>
      <w:r>
        <w:t>plan</w:t>
      </w:r>
      <w:r>
        <w:rPr>
          <w:spacing w:val="-3"/>
        </w:rPr>
        <w:t xml:space="preserve"> </w:t>
      </w:r>
      <w:r>
        <w:t>in</w:t>
      </w:r>
      <w:r>
        <w:rPr>
          <w:spacing w:val="-3"/>
        </w:rPr>
        <w:t xml:space="preserve"> </w:t>
      </w:r>
      <w:r>
        <w:t>its</w:t>
      </w:r>
      <w:r>
        <w:rPr>
          <w:spacing w:val="-2"/>
        </w:rPr>
        <w:t xml:space="preserve"> </w:t>
      </w:r>
      <w:r>
        <w:t>Application</w:t>
      </w:r>
      <w:r>
        <w:rPr>
          <w:spacing w:val="-3"/>
        </w:rPr>
        <w:t xml:space="preserve"> </w:t>
      </w:r>
      <w:r>
        <w:t>which</w:t>
      </w:r>
      <w:r>
        <w:rPr>
          <w:spacing w:val="-3"/>
        </w:rPr>
        <w:t xml:space="preserve"> </w:t>
      </w:r>
      <w:r>
        <w:t>ensures</w:t>
      </w:r>
      <w:r>
        <w:rPr>
          <w:spacing w:val="-5"/>
        </w:rPr>
        <w:t xml:space="preserve"> </w:t>
      </w:r>
      <w:r>
        <w:t>continuity</w:t>
      </w:r>
      <w:r>
        <w:rPr>
          <w:spacing w:val="-2"/>
        </w:rPr>
        <w:t xml:space="preserve"> </w:t>
      </w:r>
      <w:r>
        <w:t>of service and the Supplier will follow it.</w:t>
      </w:r>
    </w:p>
    <w:p w14:paraId="5B694B96" w14:textId="77777777" w:rsidR="00E23E1D" w:rsidRDefault="00E23E1D">
      <w:pPr>
        <w:pStyle w:val="BodyText"/>
        <w:spacing w:before="10"/>
        <w:rPr>
          <w:sz w:val="26"/>
        </w:rPr>
      </w:pPr>
    </w:p>
    <w:p w14:paraId="7185986C" w14:textId="77777777" w:rsidR="00E23E1D" w:rsidRDefault="00FF7AAD">
      <w:pPr>
        <w:pStyle w:val="ListParagraph"/>
        <w:numPr>
          <w:ilvl w:val="1"/>
          <w:numId w:val="21"/>
        </w:numPr>
        <w:tabs>
          <w:tab w:val="left" w:pos="1978"/>
        </w:tabs>
        <w:spacing w:line="290" w:lineRule="auto"/>
        <w:ind w:left="1978" w:right="372" w:hanging="720"/>
      </w:pPr>
      <w:r>
        <w:t>When requested, the Supplier will help the Buyer to migrate the Services to a replacement supplier</w:t>
      </w:r>
      <w:r>
        <w:rPr>
          <w:spacing w:val="-3"/>
        </w:rPr>
        <w:t xml:space="preserve"> </w:t>
      </w:r>
      <w:r>
        <w:t>in</w:t>
      </w:r>
      <w:r>
        <w:rPr>
          <w:spacing w:val="-2"/>
        </w:rPr>
        <w:t xml:space="preserve"> </w:t>
      </w:r>
      <w:r>
        <w:t>line</w:t>
      </w:r>
      <w:r>
        <w:rPr>
          <w:spacing w:val="-2"/>
        </w:rPr>
        <w:t xml:space="preserve"> </w:t>
      </w:r>
      <w:r>
        <w:t>with</w:t>
      </w:r>
      <w:r>
        <w:rPr>
          <w:spacing w:val="-4"/>
        </w:rPr>
        <w:t xml:space="preserve"> </w:t>
      </w:r>
      <w:r>
        <w:t>the</w:t>
      </w:r>
      <w:r>
        <w:rPr>
          <w:spacing w:val="-2"/>
        </w:rPr>
        <w:t xml:space="preserve"> </w:t>
      </w:r>
      <w:r>
        <w:t>exit</w:t>
      </w:r>
      <w:r>
        <w:rPr>
          <w:spacing w:val="-3"/>
        </w:rPr>
        <w:t xml:space="preserve"> </w:t>
      </w:r>
      <w:r>
        <w:t>plan.</w:t>
      </w:r>
      <w:r>
        <w:rPr>
          <w:spacing w:val="-3"/>
        </w:rPr>
        <w:t xml:space="preserve"> </w:t>
      </w:r>
      <w:r>
        <w:t>This</w:t>
      </w:r>
      <w:r>
        <w:rPr>
          <w:spacing w:val="-1"/>
        </w:rPr>
        <w:t xml:space="preserve"> </w:t>
      </w:r>
      <w:r>
        <w:t>will</w:t>
      </w:r>
      <w:r>
        <w:rPr>
          <w:spacing w:val="-2"/>
        </w:rPr>
        <w:t xml:space="preserve"> </w:t>
      </w:r>
      <w:r>
        <w:t>be</w:t>
      </w:r>
      <w:r>
        <w:rPr>
          <w:spacing w:val="-2"/>
        </w:rPr>
        <w:t xml:space="preserve"> </w:t>
      </w:r>
      <w:r>
        <w:t>at</w:t>
      </w:r>
      <w:r>
        <w:rPr>
          <w:spacing w:val="-3"/>
        </w:rPr>
        <w:t xml:space="preserve"> </w:t>
      </w:r>
      <w:r>
        <w:t>the</w:t>
      </w:r>
      <w:r>
        <w:rPr>
          <w:spacing w:val="-4"/>
        </w:rPr>
        <w:t xml:space="preserve"> </w:t>
      </w:r>
      <w:r>
        <w:t>Supplier’s</w:t>
      </w:r>
      <w:r>
        <w:rPr>
          <w:spacing w:val="-2"/>
        </w:rPr>
        <w:t xml:space="preserve"> </w:t>
      </w:r>
      <w:r>
        <w:t>own</w:t>
      </w:r>
      <w:r>
        <w:rPr>
          <w:spacing w:val="-2"/>
        </w:rPr>
        <w:t xml:space="preserve"> </w:t>
      </w:r>
      <w:r>
        <w:t>expense if the Call-Off Contract Ended before the Expiry Date due to Supplier cause.</w:t>
      </w:r>
    </w:p>
    <w:p w14:paraId="2D356CC2" w14:textId="77777777" w:rsidR="00E23E1D" w:rsidRDefault="00E23E1D">
      <w:pPr>
        <w:pStyle w:val="BodyText"/>
        <w:spacing w:before="9"/>
        <w:rPr>
          <w:sz w:val="26"/>
        </w:rPr>
      </w:pPr>
    </w:p>
    <w:p w14:paraId="759A1C53" w14:textId="77777777" w:rsidR="00E23E1D" w:rsidRDefault="00FF7AAD">
      <w:pPr>
        <w:pStyle w:val="ListParagraph"/>
        <w:numPr>
          <w:ilvl w:val="1"/>
          <w:numId w:val="21"/>
        </w:numPr>
        <w:tabs>
          <w:tab w:val="left" w:pos="1978"/>
        </w:tabs>
        <w:spacing w:before="1"/>
        <w:ind w:left="1978" w:right="374" w:hanging="720"/>
      </w:pPr>
      <w:r>
        <w:t>If the Buyer has reserved the right in the Order Form to extend the Call-Off Contract Term</w:t>
      </w:r>
      <w:r>
        <w:rPr>
          <w:spacing w:val="-3"/>
        </w:rPr>
        <w:t xml:space="preserve"> </w:t>
      </w:r>
      <w:r>
        <w:t>beyond</w:t>
      </w:r>
      <w:r>
        <w:rPr>
          <w:spacing w:val="-2"/>
        </w:rPr>
        <w:t xml:space="preserve"> </w:t>
      </w:r>
      <w:r>
        <w:t>36</w:t>
      </w:r>
      <w:r>
        <w:rPr>
          <w:spacing w:val="-6"/>
        </w:rPr>
        <w:t xml:space="preserve"> </w:t>
      </w:r>
      <w:r>
        <w:t>months</w:t>
      </w:r>
      <w:r>
        <w:rPr>
          <w:spacing w:val="-6"/>
        </w:rPr>
        <w:t xml:space="preserve"> </w:t>
      </w:r>
      <w:r>
        <w:t>the</w:t>
      </w:r>
      <w:r>
        <w:rPr>
          <w:spacing w:val="-2"/>
        </w:rPr>
        <w:t xml:space="preserve"> </w:t>
      </w:r>
      <w:r>
        <w:t>Supplier</w:t>
      </w:r>
      <w:r>
        <w:rPr>
          <w:spacing w:val="-3"/>
        </w:rPr>
        <w:t xml:space="preserve"> </w:t>
      </w:r>
      <w:r>
        <w:t>must provide</w:t>
      </w:r>
      <w:r>
        <w:rPr>
          <w:spacing w:val="-2"/>
        </w:rPr>
        <w:t xml:space="preserve"> </w:t>
      </w:r>
      <w:r>
        <w:t>the</w:t>
      </w:r>
      <w:r>
        <w:rPr>
          <w:spacing w:val="-4"/>
        </w:rPr>
        <w:t xml:space="preserve"> </w:t>
      </w:r>
      <w:r>
        <w:t>Buyer</w:t>
      </w:r>
      <w:r>
        <w:rPr>
          <w:spacing w:val="-3"/>
        </w:rPr>
        <w:t xml:space="preserve"> </w:t>
      </w:r>
      <w:r>
        <w:t>with</w:t>
      </w:r>
      <w:r>
        <w:rPr>
          <w:spacing w:val="-2"/>
        </w:rPr>
        <w:t xml:space="preserve"> </w:t>
      </w:r>
      <w:r>
        <w:t>an</w:t>
      </w:r>
      <w:r>
        <w:rPr>
          <w:spacing w:val="-4"/>
        </w:rPr>
        <w:t xml:space="preserve"> </w:t>
      </w:r>
      <w:r>
        <w:t>additional</w:t>
      </w:r>
      <w:r>
        <w:rPr>
          <w:spacing w:val="-3"/>
        </w:rPr>
        <w:t xml:space="preserve"> </w:t>
      </w:r>
      <w:r>
        <w:t xml:space="preserve">exit plan for approval by the Buyer at least 8 weeks before the 30 month anniversary of the Start </w:t>
      </w:r>
      <w:r>
        <w:rPr>
          <w:spacing w:val="-2"/>
        </w:rPr>
        <w:t>date.</w:t>
      </w:r>
    </w:p>
    <w:p w14:paraId="343D91CA" w14:textId="77777777" w:rsidR="00E23E1D" w:rsidRDefault="00E23E1D">
      <w:pPr>
        <w:pStyle w:val="BodyText"/>
        <w:spacing w:before="10"/>
        <w:rPr>
          <w:sz w:val="28"/>
        </w:rPr>
      </w:pPr>
    </w:p>
    <w:p w14:paraId="390ED31E" w14:textId="77777777" w:rsidR="00E23E1D" w:rsidRDefault="00FF7AAD">
      <w:pPr>
        <w:pStyle w:val="ListParagraph"/>
        <w:numPr>
          <w:ilvl w:val="1"/>
          <w:numId w:val="21"/>
        </w:numPr>
        <w:tabs>
          <w:tab w:val="left" w:pos="1978"/>
        </w:tabs>
        <w:spacing w:line="290" w:lineRule="auto"/>
        <w:ind w:left="1978" w:right="383" w:hanging="720"/>
      </w:pPr>
      <w:r>
        <w:t>The Supplier must ensure that the additional exit plan clearly sets out the Supplier’s methodology for achieving an orderly transition of the Services from the Supplier to the Buyer</w:t>
      </w:r>
      <w:r>
        <w:rPr>
          <w:spacing w:val="-1"/>
        </w:rPr>
        <w:t xml:space="preserve"> </w:t>
      </w:r>
      <w:r>
        <w:t>or</w:t>
      </w:r>
      <w:r>
        <w:rPr>
          <w:spacing w:val="-1"/>
        </w:rPr>
        <w:t xml:space="preserve"> </w:t>
      </w:r>
      <w:r>
        <w:t>its</w:t>
      </w:r>
      <w:r>
        <w:rPr>
          <w:spacing w:val="-4"/>
        </w:rPr>
        <w:t xml:space="preserve"> </w:t>
      </w:r>
      <w:r>
        <w:t>replacement</w:t>
      </w:r>
      <w:r>
        <w:rPr>
          <w:spacing w:val="-5"/>
        </w:rPr>
        <w:t xml:space="preserve"> </w:t>
      </w:r>
      <w:r>
        <w:t>Supplier</w:t>
      </w:r>
      <w:r>
        <w:rPr>
          <w:spacing w:val="-1"/>
        </w:rPr>
        <w:t xml:space="preserve"> </w:t>
      </w:r>
      <w:r>
        <w:t>at</w:t>
      </w:r>
      <w:r>
        <w:rPr>
          <w:spacing w:val="-3"/>
        </w:rPr>
        <w:t xml:space="preserve"> </w:t>
      </w:r>
      <w:r>
        <w:t>the</w:t>
      </w:r>
      <w:r>
        <w:rPr>
          <w:spacing w:val="-2"/>
        </w:rPr>
        <w:t xml:space="preserve"> </w:t>
      </w:r>
      <w:r>
        <w:t>expiry</w:t>
      </w:r>
      <w:r>
        <w:rPr>
          <w:spacing w:val="-1"/>
        </w:rPr>
        <w:t xml:space="preserve"> </w:t>
      </w:r>
      <w:r>
        <w:t>of</w:t>
      </w:r>
      <w:r>
        <w:rPr>
          <w:spacing w:val="-3"/>
        </w:rPr>
        <w:t xml:space="preserve"> </w:t>
      </w:r>
      <w:r>
        <w:t>the</w:t>
      </w:r>
      <w:r>
        <w:rPr>
          <w:spacing w:val="-2"/>
        </w:rPr>
        <w:t xml:space="preserve"> </w:t>
      </w:r>
      <w:r>
        <w:t>proposed</w:t>
      </w:r>
      <w:r>
        <w:rPr>
          <w:spacing w:val="-4"/>
        </w:rPr>
        <w:t xml:space="preserve"> </w:t>
      </w:r>
      <w:r>
        <w:t>extension period</w:t>
      </w:r>
      <w:r>
        <w:rPr>
          <w:spacing w:val="-2"/>
        </w:rPr>
        <w:t xml:space="preserve"> </w:t>
      </w:r>
      <w:r>
        <w:t>or</w:t>
      </w:r>
      <w:r>
        <w:rPr>
          <w:spacing w:val="-3"/>
        </w:rPr>
        <w:t xml:space="preserve"> </w:t>
      </w:r>
      <w:r>
        <w:t>if</w:t>
      </w:r>
      <w:r>
        <w:rPr>
          <w:spacing w:val="-3"/>
        </w:rPr>
        <w:t xml:space="preserve"> </w:t>
      </w:r>
      <w:r>
        <w:t>the contract Ends during that period.</w:t>
      </w:r>
    </w:p>
    <w:p w14:paraId="08C5EC7C" w14:textId="77777777" w:rsidR="00E23E1D" w:rsidRDefault="00E23E1D">
      <w:pPr>
        <w:pStyle w:val="BodyText"/>
        <w:rPr>
          <w:sz w:val="24"/>
        </w:rPr>
      </w:pPr>
    </w:p>
    <w:p w14:paraId="2C0E0892" w14:textId="77777777" w:rsidR="00E23E1D" w:rsidRDefault="00E23E1D">
      <w:pPr>
        <w:pStyle w:val="BodyText"/>
        <w:rPr>
          <w:sz w:val="24"/>
        </w:rPr>
      </w:pPr>
    </w:p>
    <w:p w14:paraId="316B935F" w14:textId="77777777" w:rsidR="00E23E1D" w:rsidRDefault="00E23E1D">
      <w:pPr>
        <w:pStyle w:val="BodyText"/>
        <w:spacing w:before="4"/>
        <w:rPr>
          <w:sz w:val="32"/>
        </w:rPr>
      </w:pPr>
    </w:p>
    <w:p w14:paraId="07015E2F" w14:textId="77777777" w:rsidR="00E23E1D" w:rsidRDefault="00FF7AAD">
      <w:pPr>
        <w:pStyle w:val="ListParagraph"/>
        <w:numPr>
          <w:ilvl w:val="1"/>
          <w:numId w:val="21"/>
        </w:numPr>
        <w:tabs>
          <w:tab w:val="left" w:pos="1978"/>
        </w:tabs>
        <w:ind w:left="1978" w:right="340" w:hanging="720"/>
      </w:pPr>
      <w:r>
        <w:t>Before</w:t>
      </w:r>
      <w:r>
        <w:rPr>
          <w:spacing w:val="-4"/>
        </w:rPr>
        <w:t xml:space="preserve"> </w:t>
      </w:r>
      <w:r>
        <w:t>submitting</w:t>
      </w:r>
      <w:r>
        <w:rPr>
          <w:spacing w:val="-4"/>
        </w:rPr>
        <w:t xml:space="preserve"> </w:t>
      </w:r>
      <w:r>
        <w:t>the</w:t>
      </w:r>
      <w:r>
        <w:rPr>
          <w:spacing w:val="-2"/>
        </w:rPr>
        <w:t xml:space="preserve"> </w:t>
      </w:r>
      <w:r>
        <w:t>additional</w:t>
      </w:r>
      <w:r>
        <w:rPr>
          <w:spacing w:val="-3"/>
        </w:rPr>
        <w:t xml:space="preserve"> </w:t>
      </w:r>
      <w:r>
        <w:t>exit plan</w:t>
      </w:r>
      <w:r>
        <w:rPr>
          <w:spacing w:val="-4"/>
        </w:rPr>
        <w:t xml:space="preserve"> </w:t>
      </w:r>
      <w:r>
        <w:t>to</w:t>
      </w:r>
      <w:r>
        <w:rPr>
          <w:spacing w:val="-4"/>
        </w:rPr>
        <w:t xml:space="preserve"> </w:t>
      </w:r>
      <w:r>
        <w:t>the</w:t>
      </w:r>
      <w:r>
        <w:rPr>
          <w:spacing w:val="-2"/>
        </w:rPr>
        <w:t xml:space="preserve"> </w:t>
      </w:r>
      <w:r>
        <w:t>Buyer</w:t>
      </w:r>
      <w:r>
        <w:rPr>
          <w:spacing w:val="-3"/>
        </w:rPr>
        <w:t xml:space="preserve"> </w:t>
      </w:r>
      <w:r>
        <w:t>for</w:t>
      </w:r>
      <w:r>
        <w:rPr>
          <w:spacing w:val="-3"/>
        </w:rPr>
        <w:t xml:space="preserve"> </w:t>
      </w:r>
      <w:r>
        <w:t>approval,</w:t>
      </w:r>
      <w:r>
        <w:rPr>
          <w:spacing w:val="-3"/>
        </w:rPr>
        <w:t xml:space="preserve"> </w:t>
      </w:r>
      <w:r>
        <w:t>the</w:t>
      </w:r>
      <w:r>
        <w:rPr>
          <w:spacing w:val="-2"/>
        </w:rPr>
        <w:t xml:space="preserve"> </w:t>
      </w:r>
      <w:r>
        <w:t>Supplier</w:t>
      </w:r>
      <w:r>
        <w:rPr>
          <w:spacing w:val="-1"/>
        </w:rPr>
        <w:t xml:space="preserve"> </w:t>
      </w:r>
      <w:r>
        <w:t>will</w:t>
      </w:r>
      <w:r>
        <w:rPr>
          <w:spacing w:val="-2"/>
        </w:rPr>
        <w:t xml:space="preserve"> </w:t>
      </w:r>
      <w:r>
        <w:t>work with the Buyer to ensure that the additional exit plan is aligned with the Buyer’s own exit plan and strategy.</w:t>
      </w:r>
    </w:p>
    <w:p w14:paraId="5A86ED2A" w14:textId="77777777" w:rsidR="00E23E1D" w:rsidRDefault="00E23E1D">
      <w:pPr>
        <w:pStyle w:val="BodyText"/>
        <w:spacing w:before="2"/>
        <w:rPr>
          <w:sz w:val="29"/>
        </w:rPr>
      </w:pPr>
    </w:p>
    <w:p w14:paraId="05455807" w14:textId="77777777" w:rsidR="00E23E1D" w:rsidRDefault="00FF7AAD">
      <w:pPr>
        <w:pStyle w:val="ListParagraph"/>
        <w:numPr>
          <w:ilvl w:val="1"/>
          <w:numId w:val="21"/>
        </w:numPr>
        <w:tabs>
          <w:tab w:val="left" w:pos="1978"/>
        </w:tabs>
        <w:ind w:left="1978" w:right="426" w:hanging="720"/>
      </w:pPr>
      <w:r>
        <w:t>The</w:t>
      </w:r>
      <w:r>
        <w:rPr>
          <w:spacing w:val="-2"/>
        </w:rPr>
        <w:t xml:space="preserve"> </w:t>
      </w:r>
      <w:r>
        <w:t>Supplier</w:t>
      </w:r>
      <w:r>
        <w:rPr>
          <w:spacing w:val="-1"/>
        </w:rPr>
        <w:t xml:space="preserve"> </w:t>
      </w:r>
      <w:r>
        <w:t>acknowledges</w:t>
      </w:r>
      <w:r>
        <w:rPr>
          <w:spacing w:val="-1"/>
        </w:rPr>
        <w:t xml:space="preserve"> </w:t>
      </w:r>
      <w:r>
        <w:t>that</w:t>
      </w:r>
      <w:r>
        <w:rPr>
          <w:spacing w:val="-3"/>
        </w:rPr>
        <w:t xml:space="preserve"> </w:t>
      </w:r>
      <w:r>
        <w:t>the</w:t>
      </w:r>
      <w:r>
        <w:rPr>
          <w:spacing w:val="-2"/>
        </w:rPr>
        <w:t xml:space="preserve"> </w:t>
      </w:r>
      <w:r>
        <w:t>Buyer’s</w:t>
      </w:r>
      <w:r>
        <w:rPr>
          <w:spacing w:val="-4"/>
        </w:rPr>
        <w:t xml:space="preserve"> </w:t>
      </w:r>
      <w:r>
        <w:t>right</w:t>
      </w:r>
      <w:r>
        <w:rPr>
          <w:spacing w:val="-3"/>
        </w:rPr>
        <w:t xml:space="preserve"> </w:t>
      </w:r>
      <w:r>
        <w:t>to</w:t>
      </w:r>
      <w:r>
        <w:rPr>
          <w:spacing w:val="-4"/>
        </w:rPr>
        <w:t xml:space="preserve"> </w:t>
      </w:r>
      <w:r>
        <w:t>take</w:t>
      </w:r>
      <w:r>
        <w:rPr>
          <w:spacing w:val="-4"/>
        </w:rPr>
        <w:t xml:space="preserve"> </w:t>
      </w:r>
      <w:r>
        <w:t>the</w:t>
      </w:r>
      <w:r>
        <w:rPr>
          <w:spacing w:val="-4"/>
        </w:rPr>
        <w:t xml:space="preserve"> </w:t>
      </w:r>
      <w:r>
        <w:t>Term</w:t>
      </w:r>
      <w:r>
        <w:rPr>
          <w:spacing w:val="-3"/>
        </w:rPr>
        <w:t xml:space="preserve"> </w:t>
      </w:r>
      <w:r>
        <w:t>beyond</w:t>
      </w:r>
      <w:r>
        <w:rPr>
          <w:spacing w:val="-4"/>
        </w:rPr>
        <w:t xml:space="preserve"> </w:t>
      </w:r>
      <w:r>
        <w:t>36</w:t>
      </w:r>
      <w:r>
        <w:rPr>
          <w:spacing w:val="-4"/>
        </w:rPr>
        <w:t xml:space="preserve"> </w:t>
      </w:r>
      <w:r>
        <w:t>months</w:t>
      </w:r>
      <w:r>
        <w:rPr>
          <w:spacing w:val="-4"/>
        </w:rPr>
        <w:t xml:space="preserve"> </w:t>
      </w:r>
      <w:r>
        <w:t>is subject to the Buyer’s own governance process. Where the Buyer is a central</w:t>
      </w:r>
    </w:p>
    <w:p w14:paraId="504EAA02" w14:textId="77777777" w:rsidR="00E23E1D" w:rsidRDefault="00E23E1D">
      <w:pPr>
        <w:sectPr w:rsidR="00E23E1D">
          <w:pgSz w:w="11930" w:h="16840"/>
          <w:pgMar w:top="620" w:right="400" w:bottom="1260" w:left="580" w:header="0" w:footer="1028" w:gutter="0"/>
          <w:cols w:space="720"/>
        </w:sectPr>
      </w:pPr>
    </w:p>
    <w:p w14:paraId="74DCE1AB" w14:textId="77777777" w:rsidR="00E23E1D" w:rsidRDefault="00FF7AAD">
      <w:pPr>
        <w:pStyle w:val="BodyText"/>
        <w:spacing w:before="81"/>
        <w:ind w:left="1978" w:right="372"/>
      </w:pPr>
      <w:r>
        <w:t>government department,</w:t>
      </w:r>
      <w:r>
        <w:rPr>
          <w:spacing w:val="-3"/>
        </w:rPr>
        <w:t xml:space="preserve"> </w:t>
      </w:r>
      <w:r>
        <w:t>this</w:t>
      </w:r>
      <w:r>
        <w:rPr>
          <w:spacing w:val="-1"/>
        </w:rPr>
        <w:t xml:space="preserve"> </w:t>
      </w:r>
      <w:r>
        <w:t>includes</w:t>
      </w:r>
      <w:r>
        <w:rPr>
          <w:spacing w:val="-4"/>
        </w:rPr>
        <w:t xml:space="preserve"> </w:t>
      </w:r>
      <w:r>
        <w:t>the</w:t>
      </w:r>
      <w:r>
        <w:rPr>
          <w:spacing w:val="-4"/>
        </w:rPr>
        <w:t xml:space="preserve"> </w:t>
      </w:r>
      <w:r>
        <w:t>need</w:t>
      </w:r>
      <w:r>
        <w:rPr>
          <w:spacing w:val="-4"/>
        </w:rPr>
        <w:t xml:space="preserve"> </w:t>
      </w:r>
      <w:r>
        <w:t>to</w:t>
      </w:r>
      <w:r>
        <w:rPr>
          <w:spacing w:val="-4"/>
        </w:rPr>
        <w:t xml:space="preserve"> </w:t>
      </w:r>
      <w:r>
        <w:t>obtain</w:t>
      </w:r>
      <w:r>
        <w:rPr>
          <w:spacing w:val="-2"/>
        </w:rPr>
        <w:t xml:space="preserve"> </w:t>
      </w:r>
      <w:r>
        <w:t>approval</w:t>
      </w:r>
      <w:r>
        <w:rPr>
          <w:spacing w:val="-5"/>
        </w:rPr>
        <w:t xml:space="preserve"> </w:t>
      </w:r>
      <w:r>
        <w:t>from</w:t>
      </w:r>
      <w:r>
        <w:rPr>
          <w:spacing w:val="-3"/>
        </w:rPr>
        <w:t xml:space="preserve"> </w:t>
      </w:r>
      <w:r>
        <w:t>GDS</w:t>
      </w:r>
      <w:r>
        <w:rPr>
          <w:spacing w:val="-2"/>
        </w:rPr>
        <w:t xml:space="preserve"> </w:t>
      </w:r>
      <w:r>
        <w:t>under</w:t>
      </w:r>
      <w:r>
        <w:rPr>
          <w:spacing w:val="-3"/>
        </w:rPr>
        <w:t xml:space="preserve"> </w:t>
      </w:r>
      <w:r>
        <w:t>the Spend Controls process. The approval to extend will only be given if the Buyer can clearly demonstrate that the Supplier’s additional exit plan ensures that:</w:t>
      </w:r>
    </w:p>
    <w:p w14:paraId="58CA603F" w14:textId="77777777" w:rsidR="00E23E1D" w:rsidRDefault="00E23E1D">
      <w:pPr>
        <w:pStyle w:val="BodyText"/>
        <w:spacing w:before="2"/>
        <w:rPr>
          <w:sz w:val="24"/>
        </w:rPr>
      </w:pPr>
    </w:p>
    <w:p w14:paraId="66DB25EE" w14:textId="77777777" w:rsidR="00E23E1D" w:rsidRDefault="00FF7AAD">
      <w:pPr>
        <w:pStyle w:val="ListParagraph"/>
        <w:numPr>
          <w:ilvl w:val="2"/>
          <w:numId w:val="21"/>
        </w:numPr>
        <w:tabs>
          <w:tab w:val="left" w:pos="2664"/>
          <w:tab w:val="left" w:pos="2713"/>
        </w:tabs>
        <w:spacing w:before="1" w:line="290" w:lineRule="auto"/>
        <w:ind w:left="2713" w:right="339" w:hanging="720"/>
      </w:pPr>
      <w:r>
        <w:t>the Buyer will be able to transfer the Services to a replacement supplier before the</w:t>
      </w:r>
      <w:r>
        <w:rPr>
          <w:spacing w:val="-3"/>
        </w:rPr>
        <w:t xml:space="preserve"> </w:t>
      </w:r>
      <w:r>
        <w:t>expiry</w:t>
      </w:r>
      <w:r>
        <w:rPr>
          <w:spacing w:val="-2"/>
        </w:rPr>
        <w:t xml:space="preserve"> </w:t>
      </w:r>
      <w:r>
        <w:t>or</w:t>
      </w:r>
      <w:r>
        <w:rPr>
          <w:spacing w:val="-2"/>
        </w:rPr>
        <w:t xml:space="preserve"> </w:t>
      </w:r>
      <w:r>
        <w:t>Ending</w:t>
      </w:r>
      <w:r>
        <w:rPr>
          <w:spacing w:val="-3"/>
        </w:rPr>
        <w:t xml:space="preserve"> </w:t>
      </w:r>
      <w:r>
        <w:t>of</w:t>
      </w:r>
      <w:r>
        <w:rPr>
          <w:spacing w:val="-4"/>
        </w:rPr>
        <w:t xml:space="preserve"> </w:t>
      </w:r>
      <w:r>
        <w:t>the</w:t>
      </w:r>
      <w:r>
        <w:rPr>
          <w:spacing w:val="-3"/>
        </w:rPr>
        <w:t xml:space="preserve"> </w:t>
      </w:r>
      <w:r>
        <w:t>period</w:t>
      </w:r>
      <w:r>
        <w:rPr>
          <w:spacing w:val="-3"/>
        </w:rPr>
        <w:t xml:space="preserve"> </w:t>
      </w:r>
      <w:r>
        <w:t>on</w:t>
      </w:r>
      <w:r>
        <w:rPr>
          <w:spacing w:val="-4"/>
        </w:rPr>
        <w:t xml:space="preserve"> </w:t>
      </w:r>
      <w:r>
        <w:t>terms</w:t>
      </w:r>
      <w:r>
        <w:rPr>
          <w:spacing w:val="-4"/>
        </w:rPr>
        <w:t xml:space="preserve"> </w:t>
      </w:r>
      <w:r>
        <w:t>that</w:t>
      </w:r>
      <w:r>
        <w:rPr>
          <w:spacing w:val="-4"/>
        </w:rPr>
        <w:t xml:space="preserve"> </w:t>
      </w:r>
      <w:r>
        <w:t>are</w:t>
      </w:r>
      <w:r>
        <w:rPr>
          <w:spacing w:val="-3"/>
        </w:rPr>
        <w:t xml:space="preserve"> </w:t>
      </w:r>
      <w:r>
        <w:t>commercially</w:t>
      </w:r>
      <w:r>
        <w:rPr>
          <w:spacing w:val="-2"/>
        </w:rPr>
        <w:t xml:space="preserve"> </w:t>
      </w:r>
      <w:r>
        <w:t>reasonable</w:t>
      </w:r>
      <w:r>
        <w:rPr>
          <w:spacing w:val="-3"/>
        </w:rPr>
        <w:t xml:space="preserve"> </w:t>
      </w:r>
      <w:r>
        <w:t>and acceptable to the Buyer</w:t>
      </w:r>
    </w:p>
    <w:p w14:paraId="004AFB86" w14:textId="77777777" w:rsidR="00E23E1D" w:rsidRDefault="00E23E1D">
      <w:pPr>
        <w:pStyle w:val="BodyText"/>
        <w:spacing w:before="11"/>
        <w:rPr>
          <w:sz w:val="26"/>
        </w:rPr>
      </w:pPr>
    </w:p>
    <w:p w14:paraId="579FF1E9" w14:textId="77777777" w:rsidR="00E23E1D" w:rsidRDefault="00FF7AAD">
      <w:pPr>
        <w:pStyle w:val="ListParagraph"/>
        <w:numPr>
          <w:ilvl w:val="2"/>
          <w:numId w:val="21"/>
        </w:numPr>
        <w:tabs>
          <w:tab w:val="left" w:pos="2664"/>
        </w:tabs>
        <w:ind w:left="2664" w:hanging="671"/>
      </w:pPr>
      <w:r>
        <w:t>there</w:t>
      </w:r>
      <w:r>
        <w:rPr>
          <w:spacing w:val="-4"/>
        </w:rPr>
        <w:t xml:space="preserve"> </w:t>
      </w:r>
      <w:r>
        <w:t>will</w:t>
      </w:r>
      <w:r>
        <w:rPr>
          <w:spacing w:val="-4"/>
        </w:rPr>
        <w:t xml:space="preserve"> </w:t>
      </w:r>
      <w:r>
        <w:t>be</w:t>
      </w:r>
      <w:r>
        <w:rPr>
          <w:spacing w:val="-4"/>
        </w:rPr>
        <w:t xml:space="preserve"> </w:t>
      </w:r>
      <w:r>
        <w:t>no</w:t>
      </w:r>
      <w:r>
        <w:rPr>
          <w:spacing w:val="-6"/>
        </w:rPr>
        <w:t xml:space="preserve"> </w:t>
      </w:r>
      <w:r>
        <w:t>adverse</w:t>
      </w:r>
      <w:r>
        <w:rPr>
          <w:spacing w:val="-4"/>
        </w:rPr>
        <w:t xml:space="preserve"> </w:t>
      </w:r>
      <w:r>
        <w:t>impact</w:t>
      </w:r>
      <w:r>
        <w:rPr>
          <w:spacing w:val="-5"/>
        </w:rPr>
        <w:t xml:space="preserve"> </w:t>
      </w:r>
      <w:r>
        <w:t>on</w:t>
      </w:r>
      <w:r>
        <w:rPr>
          <w:spacing w:val="-6"/>
        </w:rPr>
        <w:t xml:space="preserve"> </w:t>
      </w:r>
      <w:r>
        <w:t>service</w:t>
      </w:r>
      <w:r>
        <w:rPr>
          <w:spacing w:val="-6"/>
        </w:rPr>
        <w:t xml:space="preserve"> </w:t>
      </w:r>
      <w:r>
        <w:rPr>
          <w:spacing w:val="-2"/>
        </w:rPr>
        <w:t>continuity</w:t>
      </w:r>
    </w:p>
    <w:p w14:paraId="2E105442" w14:textId="77777777" w:rsidR="00E23E1D" w:rsidRDefault="00E23E1D">
      <w:pPr>
        <w:pStyle w:val="BodyText"/>
        <w:spacing w:before="11"/>
        <w:rPr>
          <w:sz w:val="28"/>
        </w:rPr>
      </w:pPr>
    </w:p>
    <w:p w14:paraId="437D3D52" w14:textId="77777777" w:rsidR="00E23E1D" w:rsidRDefault="00FF7AAD">
      <w:pPr>
        <w:pStyle w:val="ListParagraph"/>
        <w:numPr>
          <w:ilvl w:val="2"/>
          <w:numId w:val="21"/>
        </w:numPr>
        <w:tabs>
          <w:tab w:val="left" w:pos="2664"/>
        </w:tabs>
        <w:ind w:left="2664" w:hanging="671"/>
      </w:pPr>
      <w:r>
        <w:t>there</w:t>
      </w:r>
      <w:r>
        <w:rPr>
          <w:spacing w:val="-4"/>
        </w:rPr>
        <w:t xml:space="preserve"> </w:t>
      </w:r>
      <w:r>
        <w:t>is</w:t>
      </w:r>
      <w:r>
        <w:rPr>
          <w:spacing w:val="-5"/>
        </w:rPr>
        <w:t xml:space="preserve"> </w:t>
      </w:r>
      <w:r>
        <w:t>no</w:t>
      </w:r>
      <w:r>
        <w:rPr>
          <w:spacing w:val="-3"/>
        </w:rPr>
        <w:t xml:space="preserve"> </w:t>
      </w:r>
      <w:r>
        <w:t>vendor</w:t>
      </w:r>
      <w:r>
        <w:rPr>
          <w:spacing w:val="-4"/>
        </w:rPr>
        <w:t xml:space="preserve"> </w:t>
      </w:r>
      <w:r>
        <w:t>lock-in</w:t>
      </w:r>
      <w:r>
        <w:rPr>
          <w:spacing w:val="-5"/>
        </w:rPr>
        <w:t xml:space="preserve"> </w:t>
      </w:r>
      <w:r>
        <w:t>to</w:t>
      </w:r>
      <w:r>
        <w:rPr>
          <w:spacing w:val="-6"/>
        </w:rPr>
        <w:t xml:space="preserve"> </w:t>
      </w:r>
      <w:r>
        <w:t>the</w:t>
      </w:r>
      <w:r>
        <w:rPr>
          <w:spacing w:val="-3"/>
        </w:rPr>
        <w:t xml:space="preserve"> </w:t>
      </w:r>
      <w:r>
        <w:t>Supplier’s</w:t>
      </w:r>
      <w:r>
        <w:rPr>
          <w:spacing w:val="-5"/>
        </w:rPr>
        <w:t xml:space="preserve"> </w:t>
      </w:r>
      <w:r>
        <w:t>Service</w:t>
      </w:r>
      <w:r>
        <w:rPr>
          <w:spacing w:val="-3"/>
        </w:rPr>
        <w:t xml:space="preserve"> </w:t>
      </w:r>
      <w:r>
        <w:t>at</w:t>
      </w:r>
      <w:r>
        <w:rPr>
          <w:spacing w:val="-4"/>
        </w:rPr>
        <w:t xml:space="preserve"> exit</w:t>
      </w:r>
    </w:p>
    <w:p w14:paraId="36A6485C" w14:textId="77777777" w:rsidR="00E23E1D" w:rsidRDefault="00E23E1D">
      <w:pPr>
        <w:pStyle w:val="BodyText"/>
        <w:spacing w:before="5"/>
        <w:rPr>
          <w:sz w:val="31"/>
        </w:rPr>
      </w:pPr>
    </w:p>
    <w:p w14:paraId="2432B589" w14:textId="77777777" w:rsidR="00E23E1D" w:rsidRDefault="00FF7AAD">
      <w:pPr>
        <w:pStyle w:val="ListParagraph"/>
        <w:numPr>
          <w:ilvl w:val="2"/>
          <w:numId w:val="21"/>
        </w:numPr>
        <w:tabs>
          <w:tab w:val="left" w:pos="2673"/>
        </w:tabs>
        <w:spacing w:line="292" w:lineRule="auto"/>
        <w:ind w:left="2002" w:right="1110" w:firstLine="0"/>
      </w:pPr>
      <w:r>
        <w:t>it enables</w:t>
      </w:r>
      <w:r>
        <w:rPr>
          <w:spacing w:val="-4"/>
        </w:rPr>
        <w:t xml:space="preserve"> </w:t>
      </w:r>
      <w:r>
        <w:t>the</w:t>
      </w:r>
      <w:r>
        <w:rPr>
          <w:spacing w:val="-4"/>
        </w:rPr>
        <w:t xml:space="preserve"> </w:t>
      </w:r>
      <w:r>
        <w:t>Buyer</w:t>
      </w:r>
      <w:r>
        <w:rPr>
          <w:spacing w:val="-3"/>
        </w:rPr>
        <w:t xml:space="preserve"> </w:t>
      </w:r>
      <w:r>
        <w:t>to</w:t>
      </w:r>
      <w:r>
        <w:rPr>
          <w:spacing w:val="-4"/>
        </w:rPr>
        <w:t xml:space="preserve"> </w:t>
      </w:r>
      <w:r>
        <w:t>meet</w:t>
      </w:r>
      <w:r>
        <w:rPr>
          <w:spacing w:val="-3"/>
        </w:rPr>
        <w:t xml:space="preserve"> </w:t>
      </w:r>
      <w:r>
        <w:t>its</w:t>
      </w:r>
      <w:r>
        <w:rPr>
          <w:spacing w:val="-4"/>
        </w:rPr>
        <w:t xml:space="preserve"> </w:t>
      </w:r>
      <w:r>
        <w:t>obligations</w:t>
      </w:r>
      <w:r>
        <w:rPr>
          <w:spacing w:val="-4"/>
        </w:rPr>
        <w:t xml:space="preserve"> </w:t>
      </w:r>
      <w:r>
        <w:t>under</w:t>
      </w:r>
      <w:r>
        <w:rPr>
          <w:spacing w:val="-3"/>
        </w:rPr>
        <w:t xml:space="preserve"> </w:t>
      </w:r>
      <w:r>
        <w:t>the</w:t>
      </w:r>
      <w:r>
        <w:rPr>
          <w:spacing w:val="-2"/>
        </w:rPr>
        <w:t xml:space="preserve"> </w:t>
      </w:r>
      <w:r>
        <w:t>Technology</w:t>
      </w:r>
      <w:r>
        <w:rPr>
          <w:spacing w:val="-4"/>
        </w:rPr>
        <w:t xml:space="preserve"> </w:t>
      </w:r>
      <w:r>
        <w:t>Code</w:t>
      </w:r>
      <w:r>
        <w:rPr>
          <w:spacing w:val="-2"/>
        </w:rPr>
        <w:t xml:space="preserve"> </w:t>
      </w:r>
      <w:r>
        <w:t xml:space="preserve">of </w:t>
      </w:r>
      <w:r>
        <w:rPr>
          <w:spacing w:val="-2"/>
        </w:rPr>
        <w:t>Practice</w:t>
      </w:r>
    </w:p>
    <w:p w14:paraId="486B0084" w14:textId="77777777" w:rsidR="00E23E1D" w:rsidRDefault="00E23E1D">
      <w:pPr>
        <w:pStyle w:val="BodyText"/>
        <w:spacing w:before="6"/>
        <w:rPr>
          <w:sz w:val="26"/>
        </w:rPr>
      </w:pPr>
    </w:p>
    <w:p w14:paraId="4BFFA730" w14:textId="77777777" w:rsidR="00E23E1D" w:rsidRDefault="00FF7AAD">
      <w:pPr>
        <w:pStyle w:val="ListParagraph"/>
        <w:numPr>
          <w:ilvl w:val="1"/>
          <w:numId w:val="21"/>
        </w:numPr>
        <w:tabs>
          <w:tab w:val="left" w:pos="1978"/>
        </w:tabs>
        <w:spacing w:line="290" w:lineRule="auto"/>
        <w:ind w:left="1978" w:right="697" w:hanging="720"/>
      </w:pPr>
      <w:r>
        <w:t>If</w:t>
      </w:r>
      <w:r>
        <w:rPr>
          <w:spacing w:val="-2"/>
        </w:rPr>
        <w:t xml:space="preserve"> </w:t>
      </w:r>
      <w:r>
        <w:t>approval</w:t>
      </w:r>
      <w:r>
        <w:rPr>
          <w:spacing w:val="-2"/>
        </w:rPr>
        <w:t xml:space="preserve"> </w:t>
      </w:r>
      <w:r>
        <w:t>is</w:t>
      </w:r>
      <w:r>
        <w:rPr>
          <w:spacing w:val="-3"/>
        </w:rPr>
        <w:t xml:space="preserve"> </w:t>
      </w:r>
      <w:r>
        <w:t>obtained</w:t>
      </w:r>
      <w:r>
        <w:rPr>
          <w:spacing w:val="-3"/>
        </w:rPr>
        <w:t xml:space="preserve"> </w:t>
      </w:r>
      <w:r>
        <w:t>by</w:t>
      </w:r>
      <w:r>
        <w:rPr>
          <w:spacing w:val="-3"/>
        </w:rPr>
        <w:t xml:space="preserve"> </w:t>
      </w:r>
      <w:r>
        <w:t>the</w:t>
      </w:r>
      <w:r>
        <w:rPr>
          <w:spacing w:val="-3"/>
        </w:rPr>
        <w:t xml:space="preserve"> </w:t>
      </w:r>
      <w:r>
        <w:t>Buyer</w:t>
      </w:r>
      <w:r>
        <w:rPr>
          <w:spacing w:val="-2"/>
        </w:rPr>
        <w:t xml:space="preserve"> </w:t>
      </w:r>
      <w:r>
        <w:t>to</w:t>
      </w:r>
      <w:r>
        <w:rPr>
          <w:spacing w:val="-3"/>
        </w:rPr>
        <w:t xml:space="preserve"> </w:t>
      </w:r>
      <w:r>
        <w:t>extend</w:t>
      </w:r>
      <w:r>
        <w:rPr>
          <w:spacing w:val="-3"/>
        </w:rPr>
        <w:t xml:space="preserve"> </w:t>
      </w:r>
      <w:r>
        <w:t>the</w:t>
      </w:r>
      <w:r>
        <w:rPr>
          <w:spacing w:val="-3"/>
        </w:rPr>
        <w:t xml:space="preserve"> </w:t>
      </w:r>
      <w:r>
        <w:t>Term,</w:t>
      </w:r>
      <w:r>
        <w:rPr>
          <w:spacing w:val="-2"/>
        </w:rPr>
        <w:t xml:space="preserve"> </w:t>
      </w:r>
      <w:r>
        <w:t>then</w:t>
      </w:r>
      <w:r>
        <w:rPr>
          <w:spacing w:val="-3"/>
        </w:rPr>
        <w:t xml:space="preserve"> </w:t>
      </w:r>
      <w:r>
        <w:t>the</w:t>
      </w:r>
      <w:r>
        <w:rPr>
          <w:spacing w:val="-1"/>
        </w:rPr>
        <w:t xml:space="preserve"> </w:t>
      </w:r>
      <w:r>
        <w:t>Supplier</w:t>
      </w:r>
      <w:r>
        <w:rPr>
          <w:spacing w:val="-5"/>
        </w:rPr>
        <w:t xml:space="preserve"> </w:t>
      </w:r>
      <w:r>
        <w:t>will</w:t>
      </w:r>
      <w:r>
        <w:rPr>
          <w:spacing w:val="-1"/>
        </w:rPr>
        <w:t xml:space="preserve"> </w:t>
      </w:r>
      <w:r>
        <w:t>comply with its obligations in the additional exit plan.</w:t>
      </w:r>
    </w:p>
    <w:p w14:paraId="29BDB11C" w14:textId="77777777" w:rsidR="00E23E1D" w:rsidRDefault="00E23E1D">
      <w:pPr>
        <w:pStyle w:val="BodyText"/>
        <w:spacing w:before="8"/>
        <w:rPr>
          <w:sz w:val="26"/>
        </w:rPr>
      </w:pPr>
    </w:p>
    <w:p w14:paraId="6D403C63" w14:textId="77777777" w:rsidR="00E23E1D" w:rsidRDefault="00FF7AAD">
      <w:pPr>
        <w:pStyle w:val="ListParagraph"/>
        <w:numPr>
          <w:ilvl w:val="1"/>
          <w:numId w:val="21"/>
        </w:numPr>
        <w:tabs>
          <w:tab w:val="left" w:pos="1978"/>
        </w:tabs>
        <w:spacing w:line="292" w:lineRule="auto"/>
        <w:ind w:left="1978" w:right="692" w:hanging="720"/>
      </w:pPr>
      <w:r>
        <w:t>The</w:t>
      </w:r>
      <w:r>
        <w:rPr>
          <w:spacing w:val="-2"/>
        </w:rPr>
        <w:t xml:space="preserve"> </w:t>
      </w:r>
      <w:r>
        <w:t>additional</w:t>
      </w:r>
      <w:r>
        <w:rPr>
          <w:spacing w:val="-3"/>
        </w:rPr>
        <w:t xml:space="preserve"> </w:t>
      </w:r>
      <w:r>
        <w:t>exit</w:t>
      </w:r>
      <w:r>
        <w:rPr>
          <w:spacing w:val="-3"/>
        </w:rPr>
        <w:t xml:space="preserve"> </w:t>
      </w:r>
      <w:r>
        <w:t>plan</w:t>
      </w:r>
      <w:r>
        <w:rPr>
          <w:spacing w:val="-4"/>
        </w:rPr>
        <w:t xml:space="preserve"> </w:t>
      </w:r>
      <w:r>
        <w:t>must</w:t>
      </w:r>
      <w:r>
        <w:rPr>
          <w:spacing w:val="-3"/>
        </w:rPr>
        <w:t xml:space="preserve"> </w:t>
      </w:r>
      <w:r>
        <w:t>set out</w:t>
      </w:r>
      <w:r>
        <w:rPr>
          <w:spacing w:val="-3"/>
        </w:rPr>
        <w:t xml:space="preserve"> </w:t>
      </w:r>
      <w:r>
        <w:t>full</w:t>
      </w:r>
      <w:r>
        <w:rPr>
          <w:spacing w:val="-2"/>
        </w:rPr>
        <w:t xml:space="preserve"> </w:t>
      </w:r>
      <w:r>
        <w:t>details</w:t>
      </w:r>
      <w:r>
        <w:rPr>
          <w:spacing w:val="-1"/>
        </w:rPr>
        <w:t xml:space="preserve"> </w:t>
      </w:r>
      <w:r>
        <w:t>of</w:t>
      </w:r>
      <w:r>
        <w:rPr>
          <w:spacing w:val="-3"/>
        </w:rPr>
        <w:t xml:space="preserve"> </w:t>
      </w:r>
      <w:r>
        <w:t>timescales, activities</w:t>
      </w:r>
      <w:r>
        <w:rPr>
          <w:spacing w:val="-2"/>
        </w:rPr>
        <w:t xml:space="preserve"> </w:t>
      </w:r>
      <w:r>
        <w:t>and</w:t>
      </w:r>
      <w:r>
        <w:rPr>
          <w:spacing w:val="-2"/>
        </w:rPr>
        <w:t xml:space="preserve"> </w:t>
      </w:r>
      <w:r>
        <w:t>roles</w:t>
      </w:r>
      <w:r>
        <w:rPr>
          <w:spacing w:val="-2"/>
        </w:rPr>
        <w:t xml:space="preserve"> </w:t>
      </w:r>
      <w:r>
        <w:t>and responsibilities of the Parties for:</w:t>
      </w:r>
    </w:p>
    <w:p w14:paraId="54598B2A" w14:textId="77777777" w:rsidR="00E23E1D" w:rsidRDefault="00E23E1D">
      <w:pPr>
        <w:pStyle w:val="BodyText"/>
        <w:spacing w:before="5"/>
        <w:rPr>
          <w:sz w:val="26"/>
        </w:rPr>
      </w:pPr>
    </w:p>
    <w:p w14:paraId="0A3CA500" w14:textId="77777777" w:rsidR="00E23E1D" w:rsidRDefault="00FF7AAD">
      <w:pPr>
        <w:pStyle w:val="ListParagraph"/>
        <w:numPr>
          <w:ilvl w:val="2"/>
          <w:numId w:val="21"/>
        </w:numPr>
        <w:tabs>
          <w:tab w:val="left" w:pos="2664"/>
          <w:tab w:val="left" w:pos="2713"/>
        </w:tabs>
        <w:spacing w:line="290" w:lineRule="auto"/>
        <w:ind w:left="2713" w:right="555" w:hanging="720"/>
      </w:pPr>
      <w:r>
        <w:t>the</w:t>
      </w:r>
      <w:r>
        <w:rPr>
          <w:spacing w:val="-4"/>
        </w:rPr>
        <w:t xml:space="preserve"> </w:t>
      </w:r>
      <w:r>
        <w:t>transfer</w:t>
      </w:r>
      <w:r>
        <w:rPr>
          <w:spacing w:val="-3"/>
        </w:rPr>
        <w:t xml:space="preserve"> </w:t>
      </w:r>
      <w:r>
        <w:t>to</w:t>
      </w:r>
      <w:r>
        <w:rPr>
          <w:spacing w:val="-4"/>
        </w:rPr>
        <w:t xml:space="preserve"> </w:t>
      </w:r>
      <w:r>
        <w:t>the</w:t>
      </w:r>
      <w:r>
        <w:rPr>
          <w:spacing w:val="-4"/>
        </w:rPr>
        <w:t xml:space="preserve"> </w:t>
      </w:r>
      <w:r>
        <w:t>Buyer</w:t>
      </w:r>
      <w:r>
        <w:rPr>
          <w:spacing w:val="-3"/>
        </w:rPr>
        <w:t xml:space="preserve"> </w:t>
      </w:r>
      <w:r>
        <w:t>of</w:t>
      </w:r>
      <w:r>
        <w:rPr>
          <w:spacing w:val="-3"/>
        </w:rPr>
        <w:t xml:space="preserve"> </w:t>
      </w:r>
      <w:r>
        <w:t>any</w:t>
      </w:r>
      <w:r>
        <w:rPr>
          <w:spacing w:val="-4"/>
        </w:rPr>
        <w:t xml:space="preserve"> </w:t>
      </w:r>
      <w:r>
        <w:t>technical</w:t>
      </w:r>
      <w:r>
        <w:rPr>
          <w:spacing w:val="-3"/>
        </w:rPr>
        <w:t xml:space="preserve"> </w:t>
      </w:r>
      <w:r>
        <w:t>information,</w:t>
      </w:r>
      <w:r>
        <w:rPr>
          <w:spacing w:val="-3"/>
        </w:rPr>
        <w:t xml:space="preserve"> </w:t>
      </w:r>
      <w:r>
        <w:t>instructions,</w:t>
      </w:r>
      <w:r>
        <w:rPr>
          <w:spacing w:val="-3"/>
        </w:rPr>
        <w:t xml:space="preserve"> </w:t>
      </w:r>
      <w:r>
        <w:t>manuals</w:t>
      </w:r>
      <w:r>
        <w:rPr>
          <w:spacing w:val="-1"/>
        </w:rPr>
        <w:t xml:space="preserve"> </w:t>
      </w:r>
      <w:r>
        <w:t xml:space="preserve">and code reasonably required by the Buyer to enable a smooth migration from the </w:t>
      </w:r>
      <w:r>
        <w:rPr>
          <w:spacing w:val="-2"/>
        </w:rPr>
        <w:t>Supplier</w:t>
      </w:r>
    </w:p>
    <w:p w14:paraId="5392A333" w14:textId="77777777" w:rsidR="00E23E1D" w:rsidRDefault="00E23E1D">
      <w:pPr>
        <w:pStyle w:val="BodyText"/>
        <w:rPr>
          <w:sz w:val="27"/>
        </w:rPr>
      </w:pPr>
    </w:p>
    <w:p w14:paraId="3B8BD031" w14:textId="77777777" w:rsidR="00E23E1D" w:rsidRDefault="00FF7AAD">
      <w:pPr>
        <w:pStyle w:val="ListParagraph"/>
        <w:numPr>
          <w:ilvl w:val="2"/>
          <w:numId w:val="21"/>
        </w:numPr>
        <w:tabs>
          <w:tab w:val="left" w:pos="2664"/>
          <w:tab w:val="left" w:pos="2713"/>
        </w:tabs>
        <w:spacing w:line="290" w:lineRule="auto"/>
        <w:ind w:left="2713" w:right="363" w:hanging="720"/>
      </w:pPr>
      <w:r>
        <w:t>the</w:t>
      </w:r>
      <w:r>
        <w:rPr>
          <w:spacing w:val="-4"/>
        </w:rPr>
        <w:t xml:space="preserve"> </w:t>
      </w:r>
      <w:r>
        <w:t>strategy</w:t>
      </w:r>
      <w:r>
        <w:rPr>
          <w:spacing w:val="-4"/>
        </w:rPr>
        <w:t xml:space="preserve"> </w:t>
      </w:r>
      <w:r>
        <w:t>for</w:t>
      </w:r>
      <w:r>
        <w:rPr>
          <w:spacing w:val="-3"/>
        </w:rPr>
        <w:t xml:space="preserve"> </w:t>
      </w:r>
      <w:r>
        <w:t>exportation</w:t>
      </w:r>
      <w:r>
        <w:rPr>
          <w:spacing w:val="-2"/>
        </w:rPr>
        <w:t xml:space="preserve"> </w:t>
      </w:r>
      <w:r>
        <w:t>and</w:t>
      </w:r>
      <w:r>
        <w:rPr>
          <w:spacing w:val="-4"/>
        </w:rPr>
        <w:t xml:space="preserve"> </w:t>
      </w:r>
      <w:r>
        <w:t>migration</w:t>
      </w:r>
      <w:r>
        <w:rPr>
          <w:spacing w:val="-2"/>
        </w:rPr>
        <w:t xml:space="preserve"> </w:t>
      </w:r>
      <w:r>
        <w:t>of Buyer</w:t>
      </w:r>
      <w:r>
        <w:rPr>
          <w:spacing w:val="-1"/>
        </w:rPr>
        <w:t xml:space="preserve"> </w:t>
      </w:r>
      <w:r>
        <w:t>Data</w:t>
      </w:r>
      <w:r>
        <w:rPr>
          <w:spacing w:val="-6"/>
        </w:rPr>
        <w:t xml:space="preserve"> </w:t>
      </w:r>
      <w:r>
        <w:t>from</w:t>
      </w:r>
      <w:r>
        <w:rPr>
          <w:spacing w:val="-3"/>
        </w:rPr>
        <w:t xml:space="preserve"> </w:t>
      </w:r>
      <w:r>
        <w:t>the</w:t>
      </w:r>
      <w:r>
        <w:rPr>
          <w:spacing w:val="-2"/>
        </w:rPr>
        <w:t xml:space="preserve"> </w:t>
      </w:r>
      <w:r>
        <w:t>Supplier</w:t>
      </w:r>
      <w:r>
        <w:rPr>
          <w:spacing w:val="-1"/>
        </w:rPr>
        <w:t xml:space="preserve"> </w:t>
      </w:r>
      <w:r>
        <w:t>system to the Buyer or a replacement supplier, including conversion to open standards or other standards required by the Buyer</w:t>
      </w:r>
    </w:p>
    <w:p w14:paraId="7DBEBA85" w14:textId="77777777" w:rsidR="00E23E1D" w:rsidRDefault="00E23E1D">
      <w:pPr>
        <w:pStyle w:val="BodyText"/>
        <w:spacing w:before="9"/>
        <w:rPr>
          <w:sz w:val="26"/>
        </w:rPr>
      </w:pPr>
    </w:p>
    <w:p w14:paraId="19066E8A" w14:textId="77777777" w:rsidR="00E23E1D" w:rsidRDefault="00FF7AAD">
      <w:pPr>
        <w:pStyle w:val="ListParagraph"/>
        <w:numPr>
          <w:ilvl w:val="2"/>
          <w:numId w:val="21"/>
        </w:numPr>
        <w:tabs>
          <w:tab w:val="left" w:pos="2664"/>
          <w:tab w:val="left" w:pos="2713"/>
        </w:tabs>
        <w:spacing w:before="1" w:line="290" w:lineRule="auto"/>
        <w:ind w:left="2713" w:right="1124" w:hanging="720"/>
      </w:pPr>
      <w:r>
        <w:t>the</w:t>
      </w:r>
      <w:r>
        <w:rPr>
          <w:spacing w:val="-5"/>
        </w:rPr>
        <w:t xml:space="preserve"> </w:t>
      </w:r>
      <w:r>
        <w:t>transfer</w:t>
      </w:r>
      <w:r>
        <w:rPr>
          <w:spacing w:val="-4"/>
        </w:rPr>
        <w:t xml:space="preserve"> </w:t>
      </w:r>
      <w:r>
        <w:t>of</w:t>
      </w:r>
      <w:r>
        <w:rPr>
          <w:spacing w:val="-4"/>
        </w:rPr>
        <w:t xml:space="preserve"> </w:t>
      </w:r>
      <w:r>
        <w:t>Project</w:t>
      </w:r>
      <w:r>
        <w:rPr>
          <w:spacing w:val="-4"/>
        </w:rPr>
        <w:t xml:space="preserve"> </w:t>
      </w:r>
      <w:r>
        <w:t>Specific</w:t>
      </w:r>
      <w:r>
        <w:rPr>
          <w:spacing w:val="-5"/>
        </w:rPr>
        <w:t xml:space="preserve"> </w:t>
      </w:r>
      <w:r>
        <w:t>IPR</w:t>
      </w:r>
      <w:r>
        <w:rPr>
          <w:spacing w:val="-3"/>
        </w:rPr>
        <w:t xml:space="preserve"> </w:t>
      </w:r>
      <w:r>
        <w:t>items</w:t>
      </w:r>
      <w:r>
        <w:rPr>
          <w:spacing w:val="-5"/>
        </w:rPr>
        <w:t xml:space="preserve"> </w:t>
      </w:r>
      <w:r>
        <w:t>and</w:t>
      </w:r>
      <w:r>
        <w:rPr>
          <w:spacing w:val="-3"/>
        </w:rPr>
        <w:t xml:space="preserve"> </w:t>
      </w:r>
      <w:r>
        <w:t>other</w:t>
      </w:r>
      <w:r>
        <w:rPr>
          <w:spacing w:val="-2"/>
        </w:rPr>
        <w:t xml:space="preserve"> </w:t>
      </w:r>
      <w:r>
        <w:t>Buyer</w:t>
      </w:r>
      <w:r>
        <w:rPr>
          <w:spacing w:val="-2"/>
        </w:rPr>
        <w:t xml:space="preserve"> </w:t>
      </w:r>
      <w:r>
        <w:t>customisations, configurations and databases to the Buyer or a replacement supplier</w:t>
      </w:r>
    </w:p>
    <w:p w14:paraId="26CB5F1A" w14:textId="77777777" w:rsidR="00E23E1D" w:rsidRDefault="00E23E1D">
      <w:pPr>
        <w:pStyle w:val="BodyText"/>
        <w:spacing w:before="1"/>
        <w:rPr>
          <w:sz w:val="27"/>
        </w:rPr>
      </w:pPr>
    </w:p>
    <w:p w14:paraId="630C4069" w14:textId="77777777" w:rsidR="00E23E1D" w:rsidRDefault="00FF7AAD">
      <w:pPr>
        <w:pStyle w:val="ListParagraph"/>
        <w:numPr>
          <w:ilvl w:val="2"/>
          <w:numId w:val="21"/>
        </w:numPr>
        <w:tabs>
          <w:tab w:val="left" w:pos="2664"/>
        </w:tabs>
        <w:ind w:left="2664" w:hanging="671"/>
      </w:pPr>
      <w:r>
        <w:t>the</w:t>
      </w:r>
      <w:r>
        <w:rPr>
          <w:spacing w:val="-7"/>
        </w:rPr>
        <w:t xml:space="preserve"> </w:t>
      </w:r>
      <w:r>
        <w:t>testing</w:t>
      </w:r>
      <w:r>
        <w:rPr>
          <w:spacing w:val="-4"/>
        </w:rPr>
        <w:t xml:space="preserve"> </w:t>
      </w:r>
      <w:r>
        <w:t>and</w:t>
      </w:r>
      <w:r>
        <w:rPr>
          <w:spacing w:val="-6"/>
        </w:rPr>
        <w:t xml:space="preserve"> </w:t>
      </w:r>
      <w:r>
        <w:t>assurance</w:t>
      </w:r>
      <w:r>
        <w:rPr>
          <w:spacing w:val="-6"/>
        </w:rPr>
        <w:t xml:space="preserve"> </w:t>
      </w:r>
      <w:r>
        <w:t>strategy</w:t>
      </w:r>
      <w:r>
        <w:rPr>
          <w:spacing w:val="-7"/>
        </w:rPr>
        <w:t xml:space="preserve"> </w:t>
      </w:r>
      <w:r>
        <w:t>for</w:t>
      </w:r>
      <w:r>
        <w:rPr>
          <w:spacing w:val="-3"/>
        </w:rPr>
        <w:t xml:space="preserve"> </w:t>
      </w:r>
      <w:r>
        <w:t>exported</w:t>
      </w:r>
      <w:r>
        <w:rPr>
          <w:spacing w:val="-6"/>
        </w:rPr>
        <w:t xml:space="preserve"> </w:t>
      </w:r>
      <w:r>
        <w:t>Buyer</w:t>
      </w:r>
      <w:r>
        <w:rPr>
          <w:spacing w:val="-5"/>
        </w:rPr>
        <w:t xml:space="preserve"> </w:t>
      </w:r>
      <w:r>
        <w:rPr>
          <w:spacing w:val="-4"/>
        </w:rPr>
        <w:t>Data</w:t>
      </w:r>
    </w:p>
    <w:p w14:paraId="680FDF6C" w14:textId="77777777" w:rsidR="00E23E1D" w:rsidRDefault="00E23E1D">
      <w:pPr>
        <w:pStyle w:val="BodyText"/>
        <w:spacing w:before="5"/>
        <w:rPr>
          <w:sz w:val="31"/>
        </w:rPr>
      </w:pPr>
    </w:p>
    <w:p w14:paraId="43FB25EC" w14:textId="77777777" w:rsidR="00E23E1D" w:rsidRDefault="00FF7AAD">
      <w:pPr>
        <w:pStyle w:val="ListParagraph"/>
        <w:numPr>
          <w:ilvl w:val="2"/>
          <w:numId w:val="21"/>
        </w:numPr>
        <w:tabs>
          <w:tab w:val="left" w:pos="2664"/>
        </w:tabs>
        <w:ind w:left="2664" w:hanging="671"/>
      </w:pPr>
      <w:r>
        <w:t>if</w:t>
      </w:r>
      <w:r>
        <w:rPr>
          <w:spacing w:val="-8"/>
        </w:rPr>
        <w:t xml:space="preserve"> </w:t>
      </w:r>
      <w:r>
        <w:t>relevant,</w:t>
      </w:r>
      <w:r>
        <w:rPr>
          <w:spacing w:val="-3"/>
        </w:rPr>
        <w:t xml:space="preserve"> </w:t>
      </w:r>
      <w:r>
        <w:t>TUPE-related</w:t>
      </w:r>
      <w:r>
        <w:rPr>
          <w:spacing w:val="-5"/>
        </w:rPr>
        <w:t xml:space="preserve"> </w:t>
      </w:r>
      <w:r>
        <w:t>activity</w:t>
      </w:r>
      <w:r>
        <w:rPr>
          <w:spacing w:val="-6"/>
        </w:rPr>
        <w:t xml:space="preserve"> </w:t>
      </w:r>
      <w:r>
        <w:t>to</w:t>
      </w:r>
      <w:r>
        <w:rPr>
          <w:spacing w:val="-7"/>
        </w:rPr>
        <w:t xml:space="preserve"> </w:t>
      </w:r>
      <w:r>
        <w:t>comply</w:t>
      </w:r>
      <w:r>
        <w:rPr>
          <w:spacing w:val="-7"/>
        </w:rPr>
        <w:t xml:space="preserve"> </w:t>
      </w:r>
      <w:r>
        <w:t>with</w:t>
      </w:r>
      <w:r>
        <w:rPr>
          <w:spacing w:val="-6"/>
        </w:rPr>
        <w:t xml:space="preserve"> </w:t>
      </w:r>
      <w:r>
        <w:t>the</w:t>
      </w:r>
      <w:r>
        <w:rPr>
          <w:spacing w:val="-5"/>
        </w:rPr>
        <w:t xml:space="preserve"> </w:t>
      </w:r>
      <w:r>
        <w:t>TUPE</w:t>
      </w:r>
      <w:r>
        <w:rPr>
          <w:spacing w:val="-6"/>
        </w:rPr>
        <w:t xml:space="preserve"> </w:t>
      </w:r>
      <w:r>
        <w:rPr>
          <w:spacing w:val="-2"/>
        </w:rPr>
        <w:t>regulations</w:t>
      </w:r>
    </w:p>
    <w:p w14:paraId="14EAB9F6" w14:textId="77777777" w:rsidR="00E23E1D" w:rsidRDefault="00E23E1D">
      <w:pPr>
        <w:pStyle w:val="BodyText"/>
        <w:spacing w:before="5"/>
        <w:rPr>
          <w:sz w:val="31"/>
        </w:rPr>
      </w:pPr>
    </w:p>
    <w:p w14:paraId="0BECC313" w14:textId="77777777" w:rsidR="00E23E1D" w:rsidRDefault="00FF7AAD">
      <w:pPr>
        <w:pStyle w:val="ListParagraph"/>
        <w:numPr>
          <w:ilvl w:val="2"/>
          <w:numId w:val="21"/>
        </w:numPr>
        <w:tabs>
          <w:tab w:val="left" w:pos="2664"/>
          <w:tab w:val="left" w:pos="2713"/>
        </w:tabs>
        <w:ind w:left="2713" w:right="1045" w:hanging="720"/>
      </w:pPr>
      <w:r>
        <w:t>any</w:t>
      </w:r>
      <w:r>
        <w:rPr>
          <w:spacing w:val="-1"/>
        </w:rPr>
        <w:t xml:space="preserve"> </w:t>
      </w:r>
      <w:r>
        <w:t>other</w:t>
      </w:r>
      <w:r>
        <w:rPr>
          <w:spacing w:val="-3"/>
        </w:rPr>
        <w:t xml:space="preserve"> </w:t>
      </w:r>
      <w:r>
        <w:t>activities</w:t>
      </w:r>
      <w:r>
        <w:rPr>
          <w:spacing w:val="-2"/>
        </w:rPr>
        <w:t xml:space="preserve"> </w:t>
      </w:r>
      <w:r>
        <w:t>and</w:t>
      </w:r>
      <w:r>
        <w:rPr>
          <w:spacing w:val="-2"/>
        </w:rPr>
        <w:t xml:space="preserve"> </w:t>
      </w:r>
      <w:r>
        <w:t>information</w:t>
      </w:r>
      <w:r>
        <w:rPr>
          <w:spacing w:val="-2"/>
        </w:rPr>
        <w:t xml:space="preserve"> </w:t>
      </w:r>
      <w:r>
        <w:t>which</w:t>
      </w:r>
      <w:r>
        <w:rPr>
          <w:spacing w:val="-2"/>
        </w:rPr>
        <w:t xml:space="preserve"> </w:t>
      </w:r>
      <w:r>
        <w:t>is</w:t>
      </w:r>
      <w:r>
        <w:rPr>
          <w:spacing w:val="-1"/>
        </w:rPr>
        <w:t xml:space="preserve"> </w:t>
      </w:r>
      <w:r>
        <w:t>reasonably</w:t>
      </w:r>
      <w:r>
        <w:rPr>
          <w:spacing w:val="-4"/>
        </w:rPr>
        <w:t xml:space="preserve"> </w:t>
      </w:r>
      <w:r>
        <w:t>required</w:t>
      </w:r>
      <w:r>
        <w:rPr>
          <w:spacing w:val="-4"/>
        </w:rPr>
        <w:t xml:space="preserve"> </w:t>
      </w:r>
      <w:r>
        <w:t>to</w:t>
      </w:r>
      <w:r>
        <w:rPr>
          <w:spacing w:val="-6"/>
        </w:rPr>
        <w:t xml:space="preserve"> </w:t>
      </w:r>
      <w:r>
        <w:t>ensure continuity of Service during the exit period and an orderly transition</w:t>
      </w:r>
    </w:p>
    <w:p w14:paraId="150465EE" w14:textId="77777777" w:rsidR="00E23E1D" w:rsidRDefault="00E23E1D">
      <w:pPr>
        <w:pStyle w:val="BodyText"/>
        <w:rPr>
          <w:sz w:val="24"/>
        </w:rPr>
      </w:pPr>
    </w:p>
    <w:p w14:paraId="64C70D83" w14:textId="77777777" w:rsidR="00E23E1D" w:rsidRDefault="00E23E1D">
      <w:pPr>
        <w:pStyle w:val="BodyText"/>
        <w:rPr>
          <w:sz w:val="24"/>
        </w:rPr>
      </w:pPr>
    </w:p>
    <w:p w14:paraId="435E4151" w14:textId="77777777" w:rsidR="00E23E1D" w:rsidRDefault="00FF7AAD">
      <w:pPr>
        <w:pStyle w:val="Heading2"/>
        <w:numPr>
          <w:ilvl w:val="0"/>
          <w:numId w:val="21"/>
        </w:numPr>
        <w:tabs>
          <w:tab w:val="left" w:pos="1995"/>
        </w:tabs>
        <w:spacing w:before="187"/>
        <w:ind w:left="1995" w:hanging="737"/>
        <w:jc w:val="left"/>
      </w:pPr>
      <w:r>
        <w:rPr>
          <w:color w:val="434343"/>
        </w:rPr>
        <w:t>Handover</w:t>
      </w:r>
      <w:r>
        <w:rPr>
          <w:color w:val="434343"/>
          <w:spacing w:val="-8"/>
        </w:rPr>
        <w:t xml:space="preserve"> </w:t>
      </w:r>
      <w:r>
        <w:rPr>
          <w:color w:val="434343"/>
        </w:rPr>
        <w:t>to</w:t>
      </w:r>
      <w:r>
        <w:rPr>
          <w:color w:val="434343"/>
          <w:spacing w:val="-8"/>
        </w:rPr>
        <w:t xml:space="preserve"> </w:t>
      </w:r>
      <w:r>
        <w:rPr>
          <w:color w:val="434343"/>
        </w:rPr>
        <w:t>replacement</w:t>
      </w:r>
      <w:r>
        <w:rPr>
          <w:color w:val="434343"/>
          <w:spacing w:val="-6"/>
        </w:rPr>
        <w:t xml:space="preserve"> </w:t>
      </w:r>
      <w:r>
        <w:rPr>
          <w:color w:val="434343"/>
          <w:spacing w:val="-2"/>
        </w:rPr>
        <w:t>supplier</w:t>
      </w:r>
    </w:p>
    <w:p w14:paraId="11FC9B64" w14:textId="77777777" w:rsidR="00E23E1D" w:rsidRDefault="00FF7AAD">
      <w:pPr>
        <w:pStyle w:val="ListParagraph"/>
        <w:numPr>
          <w:ilvl w:val="1"/>
          <w:numId w:val="21"/>
        </w:numPr>
        <w:tabs>
          <w:tab w:val="left" w:pos="1978"/>
        </w:tabs>
        <w:spacing w:before="109" w:line="292" w:lineRule="auto"/>
        <w:ind w:left="1978" w:right="389" w:hanging="720"/>
      </w:pPr>
      <w:r>
        <w:t>At least</w:t>
      </w:r>
      <w:r>
        <w:rPr>
          <w:spacing w:val="-3"/>
        </w:rPr>
        <w:t xml:space="preserve"> </w:t>
      </w:r>
      <w:r>
        <w:t>10</w:t>
      </w:r>
      <w:r>
        <w:rPr>
          <w:spacing w:val="-4"/>
        </w:rPr>
        <w:t xml:space="preserve"> </w:t>
      </w:r>
      <w:r>
        <w:t>Working</w:t>
      </w:r>
      <w:r>
        <w:rPr>
          <w:spacing w:val="-4"/>
        </w:rPr>
        <w:t xml:space="preserve"> </w:t>
      </w:r>
      <w:r>
        <w:t>Days</w:t>
      </w:r>
      <w:r>
        <w:rPr>
          <w:spacing w:val="-1"/>
        </w:rPr>
        <w:t xml:space="preserve"> </w:t>
      </w:r>
      <w:r>
        <w:t>before</w:t>
      </w:r>
      <w:r>
        <w:rPr>
          <w:spacing w:val="-4"/>
        </w:rPr>
        <w:t xml:space="preserve"> </w:t>
      </w:r>
      <w:r>
        <w:t>the</w:t>
      </w:r>
      <w:r>
        <w:rPr>
          <w:spacing w:val="-2"/>
        </w:rPr>
        <w:t xml:space="preserve"> </w:t>
      </w:r>
      <w:r>
        <w:t>Expiry</w:t>
      </w:r>
      <w:r>
        <w:rPr>
          <w:spacing w:val="-1"/>
        </w:rPr>
        <w:t xml:space="preserve"> </w:t>
      </w:r>
      <w:r>
        <w:t>Date</w:t>
      </w:r>
      <w:r>
        <w:rPr>
          <w:spacing w:val="-4"/>
        </w:rPr>
        <w:t xml:space="preserve"> </w:t>
      </w:r>
      <w:r>
        <w:t>or</w:t>
      </w:r>
      <w:r>
        <w:rPr>
          <w:spacing w:val="-1"/>
        </w:rPr>
        <w:t xml:space="preserve"> </w:t>
      </w:r>
      <w:r>
        <w:t>End</w:t>
      </w:r>
      <w:r>
        <w:rPr>
          <w:spacing w:val="-2"/>
        </w:rPr>
        <w:t xml:space="preserve"> </w:t>
      </w:r>
      <w:r>
        <w:t>Date,</w:t>
      </w:r>
      <w:r>
        <w:rPr>
          <w:spacing w:val="-3"/>
        </w:rPr>
        <w:t xml:space="preserve"> </w:t>
      </w:r>
      <w:r>
        <w:t>the</w:t>
      </w:r>
      <w:r>
        <w:rPr>
          <w:spacing w:val="-4"/>
        </w:rPr>
        <w:t xml:space="preserve"> </w:t>
      </w:r>
      <w:r>
        <w:t>Supplier</w:t>
      </w:r>
      <w:r>
        <w:rPr>
          <w:spacing w:val="-3"/>
        </w:rPr>
        <w:t xml:space="preserve"> </w:t>
      </w:r>
      <w:r>
        <w:t>must</w:t>
      </w:r>
      <w:r>
        <w:rPr>
          <w:spacing w:val="-3"/>
        </w:rPr>
        <w:t xml:space="preserve"> </w:t>
      </w:r>
      <w:r>
        <w:t xml:space="preserve">provide </w:t>
      </w:r>
      <w:r>
        <w:rPr>
          <w:spacing w:val="-4"/>
        </w:rPr>
        <w:t>any:</w:t>
      </w:r>
    </w:p>
    <w:p w14:paraId="22E21270" w14:textId="77777777" w:rsidR="00E23E1D" w:rsidRDefault="00E23E1D">
      <w:pPr>
        <w:pStyle w:val="BodyText"/>
        <w:spacing w:before="5"/>
        <w:rPr>
          <w:sz w:val="26"/>
        </w:rPr>
      </w:pPr>
    </w:p>
    <w:p w14:paraId="55EA14A0" w14:textId="77777777" w:rsidR="00E23E1D" w:rsidRDefault="00FF7AAD">
      <w:pPr>
        <w:pStyle w:val="ListParagraph"/>
        <w:numPr>
          <w:ilvl w:val="2"/>
          <w:numId w:val="21"/>
        </w:numPr>
        <w:tabs>
          <w:tab w:val="left" w:pos="2664"/>
          <w:tab w:val="left" w:pos="2713"/>
        </w:tabs>
        <w:spacing w:before="1" w:line="290" w:lineRule="auto"/>
        <w:ind w:left="2713" w:right="1171" w:hanging="720"/>
      </w:pPr>
      <w:r>
        <w:t>data</w:t>
      </w:r>
      <w:r>
        <w:rPr>
          <w:spacing w:val="-6"/>
        </w:rPr>
        <w:t xml:space="preserve"> </w:t>
      </w:r>
      <w:r>
        <w:t>(including</w:t>
      </w:r>
      <w:r>
        <w:rPr>
          <w:spacing w:val="-4"/>
        </w:rPr>
        <w:t xml:space="preserve"> </w:t>
      </w:r>
      <w:r>
        <w:t>Buyer</w:t>
      </w:r>
      <w:r>
        <w:rPr>
          <w:spacing w:val="-3"/>
        </w:rPr>
        <w:t xml:space="preserve"> </w:t>
      </w:r>
      <w:r>
        <w:t>Data),</w:t>
      </w:r>
      <w:r>
        <w:rPr>
          <w:spacing w:val="-2"/>
        </w:rPr>
        <w:t xml:space="preserve"> </w:t>
      </w:r>
      <w:r>
        <w:t>Buyer</w:t>
      </w:r>
      <w:r>
        <w:rPr>
          <w:spacing w:val="-3"/>
        </w:rPr>
        <w:t xml:space="preserve"> </w:t>
      </w:r>
      <w:r>
        <w:t>Personal</w:t>
      </w:r>
      <w:r>
        <w:rPr>
          <w:spacing w:val="-5"/>
        </w:rPr>
        <w:t xml:space="preserve"> </w:t>
      </w:r>
      <w:r>
        <w:t>Data</w:t>
      </w:r>
      <w:r>
        <w:rPr>
          <w:spacing w:val="-3"/>
        </w:rPr>
        <w:t xml:space="preserve"> </w:t>
      </w:r>
      <w:r>
        <w:t>and</w:t>
      </w:r>
      <w:r>
        <w:rPr>
          <w:spacing w:val="-6"/>
        </w:rPr>
        <w:t xml:space="preserve"> </w:t>
      </w:r>
      <w:r>
        <w:t>Buyer</w:t>
      </w:r>
      <w:r>
        <w:rPr>
          <w:spacing w:val="-5"/>
        </w:rPr>
        <w:t xml:space="preserve"> </w:t>
      </w:r>
      <w:r>
        <w:t>Confidential Information in the Supplier’s possession, power or control</w:t>
      </w:r>
    </w:p>
    <w:p w14:paraId="102611F9" w14:textId="77777777" w:rsidR="00E23E1D" w:rsidRDefault="00E23E1D">
      <w:pPr>
        <w:pStyle w:val="BodyText"/>
        <w:spacing w:before="1"/>
        <w:rPr>
          <w:sz w:val="27"/>
        </w:rPr>
      </w:pPr>
    </w:p>
    <w:p w14:paraId="1F8C3AC0" w14:textId="77777777" w:rsidR="00E23E1D" w:rsidRDefault="00FF7AAD">
      <w:pPr>
        <w:pStyle w:val="ListParagraph"/>
        <w:numPr>
          <w:ilvl w:val="2"/>
          <w:numId w:val="21"/>
        </w:numPr>
        <w:tabs>
          <w:tab w:val="left" w:pos="2647"/>
        </w:tabs>
        <w:ind w:left="2647" w:hanging="671"/>
      </w:pPr>
      <w:r>
        <w:t>other</w:t>
      </w:r>
      <w:r>
        <w:rPr>
          <w:spacing w:val="-5"/>
        </w:rPr>
        <w:t xml:space="preserve"> </w:t>
      </w:r>
      <w:r>
        <w:t>information</w:t>
      </w:r>
      <w:r>
        <w:rPr>
          <w:spacing w:val="-8"/>
        </w:rPr>
        <w:t xml:space="preserve"> </w:t>
      </w:r>
      <w:r>
        <w:t>reasonably</w:t>
      </w:r>
      <w:r>
        <w:rPr>
          <w:spacing w:val="-8"/>
        </w:rPr>
        <w:t xml:space="preserve"> </w:t>
      </w:r>
      <w:r>
        <w:t>requested</w:t>
      </w:r>
      <w:r>
        <w:rPr>
          <w:spacing w:val="-7"/>
        </w:rPr>
        <w:t xml:space="preserve"> </w:t>
      </w:r>
      <w:r>
        <w:t>by</w:t>
      </w:r>
      <w:r>
        <w:rPr>
          <w:spacing w:val="-8"/>
        </w:rPr>
        <w:t xml:space="preserve"> </w:t>
      </w:r>
      <w:r>
        <w:t>the</w:t>
      </w:r>
      <w:r>
        <w:rPr>
          <w:spacing w:val="-7"/>
        </w:rPr>
        <w:t xml:space="preserve"> </w:t>
      </w:r>
      <w:r>
        <w:rPr>
          <w:spacing w:val="-2"/>
        </w:rPr>
        <w:t>Buyer</w:t>
      </w:r>
    </w:p>
    <w:p w14:paraId="61B6A18D" w14:textId="77777777" w:rsidR="00E23E1D" w:rsidRDefault="00E23E1D">
      <w:pPr>
        <w:sectPr w:rsidR="00E23E1D">
          <w:pgSz w:w="11930" w:h="16840"/>
          <w:pgMar w:top="620" w:right="400" w:bottom="1260" w:left="580" w:header="0" w:footer="1028" w:gutter="0"/>
          <w:cols w:space="720"/>
        </w:sectPr>
      </w:pPr>
    </w:p>
    <w:p w14:paraId="36609B34" w14:textId="77777777" w:rsidR="00E23E1D" w:rsidRDefault="00FF7AAD">
      <w:pPr>
        <w:pStyle w:val="ListParagraph"/>
        <w:numPr>
          <w:ilvl w:val="1"/>
          <w:numId w:val="21"/>
        </w:numPr>
        <w:tabs>
          <w:tab w:val="left" w:pos="1978"/>
        </w:tabs>
        <w:spacing w:before="81" w:line="290" w:lineRule="auto"/>
        <w:ind w:left="1978" w:right="470" w:hanging="720"/>
      </w:pPr>
      <w:r>
        <w:t>On reasonable notice at any point during the Term, the Supplier will provide any information and data about the G-Cloud Services reasonably requested by the Buyer (including information on volumes, usage, technical aspects, service performance and staffing).</w:t>
      </w:r>
      <w:r>
        <w:rPr>
          <w:spacing w:val="-3"/>
        </w:rPr>
        <w:t xml:space="preserve"> </w:t>
      </w:r>
      <w:r>
        <w:t>This</w:t>
      </w:r>
      <w:r>
        <w:rPr>
          <w:spacing w:val="-1"/>
        </w:rPr>
        <w:t xml:space="preserve"> </w:t>
      </w:r>
      <w:r>
        <w:t>will</w:t>
      </w:r>
      <w:r>
        <w:rPr>
          <w:spacing w:val="-2"/>
        </w:rPr>
        <w:t xml:space="preserve"> </w:t>
      </w:r>
      <w:r>
        <w:t>help</w:t>
      </w:r>
      <w:r>
        <w:rPr>
          <w:spacing w:val="-2"/>
        </w:rPr>
        <w:t xml:space="preserve"> </w:t>
      </w:r>
      <w:r>
        <w:t>the</w:t>
      </w:r>
      <w:r>
        <w:rPr>
          <w:spacing w:val="-2"/>
        </w:rPr>
        <w:t xml:space="preserve"> </w:t>
      </w:r>
      <w:r>
        <w:t>Buyer</w:t>
      </w:r>
      <w:r>
        <w:rPr>
          <w:spacing w:val="-3"/>
        </w:rPr>
        <w:t xml:space="preserve"> </w:t>
      </w:r>
      <w:r>
        <w:t>understand</w:t>
      </w:r>
      <w:r>
        <w:rPr>
          <w:spacing w:val="-2"/>
        </w:rPr>
        <w:t xml:space="preserve"> </w:t>
      </w:r>
      <w:r>
        <w:t>how</w:t>
      </w:r>
      <w:r>
        <w:rPr>
          <w:spacing w:val="-7"/>
        </w:rPr>
        <w:t xml:space="preserve"> </w:t>
      </w:r>
      <w:r>
        <w:t>the</w:t>
      </w:r>
      <w:r>
        <w:rPr>
          <w:spacing w:val="-2"/>
        </w:rPr>
        <w:t xml:space="preserve"> </w:t>
      </w:r>
      <w:r>
        <w:t>Services</w:t>
      </w:r>
      <w:r>
        <w:rPr>
          <w:spacing w:val="-2"/>
        </w:rPr>
        <w:t xml:space="preserve"> </w:t>
      </w:r>
      <w:r>
        <w:t>have</w:t>
      </w:r>
      <w:r>
        <w:rPr>
          <w:spacing w:val="-4"/>
        </w:rPr>
        <w:t xml:space="preserve"> </w:t>
      </w:r>
      <w:r>
        <w:t>been</w:t>
      </w:r>
      <w:r>
        <w:rPr>
          <w:spacing w:val="-4"/>
        </w:rPr>
        <w:t xml:space="preserve"> </w:t>
      </w:r>
      <w:r>
        <w:t>provided</w:t>
      </w:r>
      <w:r>
        <w:rPr>
          <w:spacing w:val="-2"/>
        </w:rPr>
        <w:t xml:space="preserve"> </w:t>
      </w:r>
      <w:r>
        <w:t>and to run a fair competition for a new supplier.</w:t>
      </w:r>
    </w:p>
    <w:p w14:paraId="332EF2D5" w14:textId="77777777" w:rsidR="00E23E1D" w:rsidRDefault="00E23E1D">
      <w:pPr>
        <w:pStyle w:val="BodyText"/>
        <w:spacing w:before="9"/>
        <w:rPr>
          <w:sz w:val="26"/>
        </w:rPr>
      </w:pPr>
    </w:p>
    <w:p w14:paraId="2B26A029" w14:textId="77777777" w:rsidR="00E23E1D" w:rsidRDefault="00FF7AAD">
      <w:pPr>
        <w:pStyle w:val="ListParagraph"/>
        <w:numPr>
          <w:ilvl w:val="1"/>
          <w:numId w:val="21"/>
        </w:numPr>
        <w:tabs>
          <w:tab w:val="left" w:pos="1978"/>
        </w:tabs>
        <w:spacing w:before="1"/>
        <w:ind w:left="1978" w:right="449" w:hanging="720"/>
      </w:pPr>
      <w:r>
        <w:t>This information</w:t>
      </w:r>
      <w:r>
        <w:rPr>
          <w:spacing w:val="-3"/>
        </w:rPr>
        <w:t xml:space="preserve"> </w:t>
      </w:r>
      <w:r>
        <w:t>must be</w:t>
      </w:r>
      <w:r>
        <w:rPr>
          <w:spacing w:val="-3"/>
        </w:rPr>
        <w:t xml:space="preserve"> </w:t>
      </w:r>
      <w:r>
        <w:t>accurate</w:t>
      </w:r>
      <w:r>
        <w:rPr>
          <w:spacing w:val="-1"/>
        </w:rPr>
        <w:t xml:space="preserve"> </w:t>
      </w:r>
      <w:r>
        <w:t>and</w:t>
      </w:r>
      <w:r>
        <w:rPr>
          <w:spacing w:val="-3"/>
        </w:rPr>
        <w:t xml:space="preserve"> </w:t>
      </w:r>
      <w:r>
        <w:t>complete</w:t>
      </w:r>
      <w:r>
        <w:rPr>
          <w:spacing w:val="-3"/>
        </w:rPr>
        <w:t xml:space="preserve"> </w:t>
      </w:r>
      <w:r>
        <w:t>in</w:t>
      </w:r>
      <w:r>
        <w:rPr>
          <w:spacing w:val="-1"/>
        </w:rPr>
        <w:t xml:space="preserve"> </w:t>
      </w:r>
      <w:r>
        <w:t>all</w:t>
      </w:r>
      <w:r>
        <w:rPr>
          <w:spacing w:val="-1"/>
        </w:rPr>
        <w:t xml:space="preserve"> </w:t>
      </w:r>
      <w:r>
        <w:t>material</w:t>
      </w:r>
      <w:r>
        <w:rPr>
          <w:spacing w:val="-1"/>
        </w:rPr>
        <w:t xml:space="preserve"> </w:t>
      </w:r>
      <w:r>
        <w:t>respects</w:t>
      </w:r>
      <w:r>
        <w:rPr>
          <w:spacing w:val="-3"/>
        </w:rPr>
        <w:t xml:space="preserve"> </w:t>
      </w:r>
      <w:r>
        <w:t>and</w:t>
      </w:r>
      <w:r>
        <w:rPr>
          <w:spacing w:val="-1"/>
        </w:rPr>
        <w:t xml:space="preserve"> </w:t>
      </w:r>
      <w:r>
        <w:t>the</w:t>
      </w:r>
      <w:r>
        <w:rPr>
          <w:spacing w:val="-3"/>
        </w:rPr>
        <w:t xml:space="preserve"> </w:t>
      </w:r>
      <w:r>
        <w:t>level</w:t>
      </w:r>
      <w:r>
        <w:rPr>
          <w:spacing w:val="-1"/>
        </w:rPr>
        <w:t xml:space="preserve"> </w:t>
      </w:r>
      <w:r>
        <w:t>of detail must be sufficient to reasonably enable a third party to prepare an informed offer for</w:t>
      </w:r>
      <w:r>
        <w:rPr>
          <w:spacing w:val="-3"/>
        </w:rPr>
        <w:t xml:space="preserve"> </w:t>
      </w:r>
      <w:r>
        <w:t>replacement</w:t>
      </w:r>
      <w:r>
        <w:rPr>
          <w:spacing w:val="-3"/>
        </w:rPr>
        <w:t xml:space="preserve"> </w:t>
      </w:r>
      <w:r>
        <w:t>services</w:t>
      </w:r>
      <w:r>
        <w:rPr>
          <w:spacing w:val="-4"/>
        </w:rPr>
        <w:t xml:space="preserve"> </w:t>
      </w:r>
      <w:r>
        <w:t>and</w:t>
      </w:r>
      <w:r>
        <w:rPr>
          <w:spacing w:val="-2"/>
        </w:rPr>
        <w:t xml:space="preserve"> </w:t>
      </w:r>
      <w:r>
        <w:t>not be</w:t>
      </w:r>
      <w:r>
        <w:rPr>
          <w:spacing w:val="-4"/>
        </w:rPr>
        <w:t xml:space="preserve"> </w:t>
      </w:r>
      <w:r>
        <w:t>unfairly</w:t>
      </w:r>
      <w:r>
        <w:rPr>
          <w:spacing w:val="-4"/>
        </w:rPr>
        <w:t xml:space="preserve"> </w:t>
      </w:r>
      <w:r>
        <w:t>disadvantaged</w:t>
      </w:r>
      <w:r>
        <w:rPr>
          <w:spacing w:val="-2"/>
        </w:rPr>
        <w:t xml:space="preserve"> </w:t>
      </w:r>
      <w:r>
        <w:t>compared</w:t>
      </w:r>
      <w:r>
        <w:rPr>
          <w:spacing w:val="-4"/>
        </w:rPr>
        <w:t xml:space="preserve"> </w:t>
      </w:r>
      <w:r>
        <w:t>to</w:t>
      </w:r>
      <w:r>
        <w:rPr>
          <w:spacing w:val="-4"/>
        </w:rPr>
        <w:t xml:space="preserve"> </w:t>
      </w:r>
      <w:r>
        <w:t>the</w:t>
      </w:r>
      <w:r>
        <w:rPr>
          <w:spacing w:val="-2"/>
        </w:rPr>
        <w:t xml:space="preserve"> </w:t>
      </w:r>
      <w:r>
        <w:t>Supplier</w:t>
      </w:r>
      <w:r>
        <w:rPr>
          <w:spacing w:val="-1"/>
        </w:rPr>
        <w:t xml:space="preserve"> </w:t>
      </w:r>
      <w:r>
        <w:t>in the buying process.</w:t>
      </w:r>
    </w:p>
    <w:p w14:paraId="03DB0304" w14:textId="77777777" w:rsidR="00E23E1D" w:rsidRDefault="00E23E1D">
      <w:pPr>
        <w:pStyle w:val="BodyText"/>
        <w:spacing w:before="3"/>
        <w:rPr>
          <w:sz w:val="31"/>
        </w:rPr>
      </w:pPr>
    </w:p>
    <w:p w14:paraId="040F53D3" w14:textId="77777777" w:rsidR="00E23E1D" w:rsidRDefault="00FF7AAD">
      <w:pPr>
        <w:pStyle w:val="Heading2"/>
        <w:numPr>
          <w:ilvl w:val="0"/>
          <w:numId w:val="21"/>
        </w:numPr>
        <w:tabs>
          <w:tab w:val="left" w:pos="1995"/>
        </w:tabs>
        <w:ind w:left="1995" w:hanging="737"/>
        <w:jc w:val="left"/>
      </w:pPr>
      <w:r>
        <w:rPr>
          <w:color w:val="434343"/>
        </w:rPr>
        <w:t>Force</w:t>
      </w:r>
      <w:r>
        <w:rPr>
          <w:color w:val="434343"/>
          <w:spacing w:val="-5"/>
        </w:rPr>
        <w:t xml:space="preserve"> </w:t>
      </w:r>
      <w:r>
        <w:rPr>
          <w:color w:val="434343"/>
          <w:spacing w:val="-2"/>
        </w:rPr>
        <w:t>majeure</w:t>
      </w:r>
    </w:p>
    <w:p w14:paraId="5B0F6EF0" w14:textId="77777777" w:rsidR="00E23E1D" w:rsidRDefault="00FF7AAD">
      <w:pPr>
        <w:pStyle w:val="ListParagraph"/>
        <w:numPr>
          <w:ilvl w:val="1"/>
          <w:numId w:val="21"/>
        </w:numPr>
        <w:tabs>
          <w:tab w:val="left" w:pos="1978"/>
        </w:tabs>
        <w:spacing w:before="109"/>
        <w:ind w:left="1978" w:right="359" w:hanging="720"/>
      </w:pPr>
      <w:r>
        <w:t>If</w:t>
      </w:r>
      <w:r>
        <w:rPr>
          <w:spacing w:val="-2"/>
        </w:rPr>
        <w:t xml:space="preserve"> </w:t>
      </w:r>
      <w:r>
        <w:t>a</w:t>
      </w:r>
      <w:r>
        <w:rPr>
          <w:spacing w:val="-1"/>
        </w:rPr>
        <w:t xml:space="preserve"> </w:t>
      </w:r>
      <w:r>
        <w:t>Force</w:t>
      </w:r>
      <w:r>
        <w:rPr>
          <w:spacing w:val="-3"/>
        </w:rPr>
        <w:t xml:space="preserve"> </w:t>
      </w:r>
      <w:r>
        <w:t>Majeure</w:t>
      </w:r>
      <w:r>
        <w:rPr>
          <w:spacing w:val="-3"/>
        </w:rPr>
        <w:t xml:space="preserve"> </w:t>
      </w:r>
      <w:r>
        <w:t>event</w:t>
      </w:r>
      <w:r>
        <w:rPr>
          <w:spacing w:val="-4"/>
        </w:rPr>
        <w:t xml:space="preserve"> </w:t>
      </w:r>
      <w:r>
        <w:t>prevents</w:t>
      </w:r>
      <w:r>
        <w:rPr>
          <w:spacing w:val="-2"/>
        </w:rPr>
        <w:t xml:space="preserve"> </w:t>
      </w:r>
      <w:r>
        <w:t>a</w:t>
      </w:r>
      <w:r>
        <w:rPr>
          <w:spacing w:val="-1"/>
        </w:rPr>
        <w:t xml:space="preserve"> </w:t>
      </w:r>
      <w:r>
        <w:t>Party</w:t>
      </w:r>
      <w:r>
        <w:rPr>
          <w:spacing w:val="-5"/>
        </w:rPr>
        <w:t xml:space="preserve"> </w:t>
      </w:r>
      <w:r>
        <w:t>from performing</w:t>
      </w:r>
      <w:r>
        <w:rPr>
          <w:spacing w:val="-1"/>
        </w:rPr>
        <w:t xml:space="preserve"> </w:t>
      </w:r>
      <w:r>
        <w:t>its obligations under</w:t>
      </w:r>
      <w:r>
        <w:rPr>
          <w:spacing w:val="-2"/>
        </w:rPr>
        <w:t xml:space="preserve"> </w:t>
      </w:r>
      <w:r>
        <w:t>this Call- Off Contract for more than 30 consecutive days, the other Party may End this Call-Off Contract with immediate effect by written notice.</w:t>
      </w:r>
    </w:p>
    <w:p w14:paraId="7A1FCA3F" w14:textId="77777777" w:rsidR="00E23E1D" w:rsidRDefault="00E23E1D">
      <w:pPr>
        <w:pStyle w:val="BodyText"/>
        <w:rPr>
          <w:sz w:val="24"/>
        </w:rPr>
      </w:pPr>
    </w:p>
    <w:p w14:paraId="309EC3A8" w14:textId="77777777" w:rsidR="00E23E1D" w:rsidRDefault="00E23E1D">
      <w:pPr>
        <w:pStyle w:val="BodyText"/>
        <w:rPr>
          <w:sz w:val="24"/>
        </w:rPr>
      </w:pPr>
    </w:p>
    <w:p w14:paraId="55C4C5BE" w14:textId="77777777" w:rsidR="00E23E1D" w:rsidRDefault="00FF7AAD">
      <w:pPr>
        <w:pStyle w:val="Heading2"/>
        <w:numPr>
          <w:ilvl w:val="0"/>
          <w:numId w:val="21"/>
        </w:numPr>
        <w:tabs>
          <w:tab w:val="left" w:pos="1997"/>
        </w:tabs>
        <w:spacing w:before="188"/>
        <w:ind w:left="1997" w:hanging="739"/>
        <w:jc w:val="left"/>
      </w:pPr>
      <w:r>
        <w:rPr>
          <w:color w:val="434343"/>
          <w:spacing w:val="-2"/>
        </w:rPr>
        <w:t>Liability</w:t>
      </w:r>
    </w:p>
    <w:p w14:paraId="78E2EF53" w14:textId="77777777" w:rsidR="00E23E1D" w:rsidRDefault="00FF7AAD">
      <w:pPr>
        <w:pStyle w:val="ListParagraph"/>
        <w:numPr>
          <w:ilvl w:val="1"/>
          <w:numId w:val="21"/>
        </w:numPr>
        <w:tabs>
          <w:tab w:val="left" w:pos="1978"/>
        </w:tabs>
        <w:spacing w:before="109"/>
        <w:ind w:left="1978" w:right="604" w:hanging="720"/>
      </w:pPr>
      <w:r>
        <w:t>Subject</w:t>
      </w:r>
      <w:r>
        <w:rPr>
          <w:spacing w:val="-4"/>
        </w:rPr>
        <w:t xml:space="preserve"> </w:t>
      </w:r>
      <w:r>
        <w:t>to</w:t>
      </w:r>
      <w:r>
        <w:rPr>
          <w:spacing w:val="-5"/>
        </w:rPr>
        <w:t xml:space="preserve"> </w:t>
      </w:r>
      <w:r>
        <w:t>incorporated</w:t>
      </w:r>
      <w:r>
        <w:rPr>
          <w:spacing w:val="-7"/>
        </w:rPr>
        <w:t xml:space="preserve"> </w:t>
      </w:r>
      <w:r>
        <w:t>Framework</w:t>
      </w:r>
      <w:r>
        <w:rPr>
          <w:spacing w:val="-2"/>
        </w:rPr>
        <w:t xml:space="preserve"> </w:t>
      </w:r>
      <w:r>
        <w:t>Agreement</w:t>
      </w:r>
      <w:r>
        <w:rPr>
          <w:spacing w:val="-1"/>
        </w:rPr>
        <w:t xml:space="preserve"> </w:t>
      </w:r>
      <w:r>
        <w:t>clauses</w:t>
      </w:r>
      <w:r>
        <w:rPr>
          <w:spacing w:val="-3"/>
        </w:rPr>
        <w:t xml:space="preserve"> </w:t>
      </w:r>
      <w:r>
        <w:t>4.1</w:t>
      </w:r>
      <w:r>
        <w:rPr>
          <w:spacing w:val="-5"/>
        </w:rPr>
        <w:t xml:space="preserve"> </w:t>
      </w:r>
      <w:r>
        <w:t>to</w:t>
      </w:r>
      <w:r>
        <w:rPr>
          <w:spacing w:val="-5"/>
        </w:rPr>
        <w:t xml:space="preserve"> </w:t>
      </w:r>
      <w:r>
        <w:t>4.6,</w:t>
      </w:r>
      <w:r>
        <w:rPr>
          <w:spacing w:val="-1"/>
        </w:rPr>
        <w:t xml:space="preserve"> </w:t>
      </w:r>
      <w:r>
        <w:t>each</w:t>
      </w:r>
      <w:r>
        <w:rPr>
          <w:spacing w:val="-3"/>
        </w:rPr>
        <w:t xml:space="preserve"> </w:t>
      </w:r>
      <w:r>
        <w:t>Party's</w:t>
      </w:r>
      <w:r>
        <w:rPr>
          <w:spacing w:val="-2"/>
        </w:rPr>
        <w:t xml:space="preserve"> </w:t>
      </w:r>
      <w:r>
        <w:t>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3504332C" w14:textId="77777777" w:rsidR="00E23E1D" w:rsidRDefault="00E23E1D">
      <w:pPr>
        <w:pStyle w:val="BodyText"/>
        <w:rPr>
          <w:sz w:val="24"/>
        </w:rPr>
      </w:pPr>
    </w:p>
    <w:p w14:paraId="7D2BE7BD" w14:textId="77777777" w:rsidR="00E23E1D" w:rsidRDefault="00E23E1D">
      <w:pPr>
        <w:pStyle w:val="BodyText"/>
        <w:spacing w:before="9"/>
        <w:rPr>
          <w:sz w:val="28"/>
        </w:rPr>
      </w:pPr>
    </w:p>
    <w:p w14:paraId="186625D0" w14:textId="77777777" w:rsidR="00E23E1D" w:rsidRDefault="00FF7AAD">
      <w:pPr>
        <w:pStyle w:val="ListParagraph"/>
        <w:numPr>
          <w:ilvl w:val="1"/>
          <w:numId w:val="21"/>
        </w:numPr>
        <w:tabs>
          <w:tab w:val="left" w:pos="1935"/>
          <w:tab w:val="left" w:pos="1988"/>
        </w:tabs>
        <w:spacing w:before="1" w:line="244" w:lineRule="auto"/>
        <w:ind w:left="1988" w:right="318" w:hanging="730"/>
      </w:pPr>
      <w:r>
        <w:t>Notwithstanding</w:t>
      </w:r>
      <w:r>
        <w:rPr>
          <w:spacing w:val="-2"/>
        </w:rPr>
        <w:t xml:space="preserve"> </w:t>
      </w:r>
      <w:r>
        <w:t>Clause</w:t>
      </w:r>
      <w:r>
        <w:rPr>
          <w:spacing w:val="-4"/>
        </w:rPr>
        <w:t xml:space="preserve"> </w:t>
      </w:r>
      <w:r>
        <w:t>24.1</w:t>
      </w:r>
      <w:r>
        <w:rPr>
          <w:spacing w:val="-2"/>
        </w:rPr>
        <w:t xml:space="preserve"> </w:t>
      </w:r>
      <w:r>
        <w:t>but</w:t>
      </w:r>
      <w:r>
        <w:rPr>
          <w:spacing w:val="-1"/>
        </w:rPr>
        <w:t xml:space="preserve"> </w:t>
      </w:r>
      <w:r>
        <w:t>subject</w:t>
      </w:r>
      <w:r>
        <w:rPr>
          <w:spacing w:val="-3"/>
        </w:rPr>
        <w:t xml:space="preserve"> </w:t>
      </w:r>
      <w:r>
        <w:t>to</w:t>
      </w:r>
      <w:r>
        <w:rPr>
          <w:spacing w:val="-2"/>
        </w:rPr>
        <w:t xml:space="preserve"> </w:t>
      </w:r>
      <w:r>
        <w:t>Framework</w:t>
      </w:r>
      <w:r>
        <w:rPr>
          <w:spacing w:val="-2"/>
        </w:rPr>
        <w:t xml:space="preserve"> </w:t>
      </w:r>
      <w:r>
        <w:t>Agreement</w:t>
      </w:r>
      <w:r>
        <w:rPr>
          <w:spacing w:val="-1"/>
        </w:rPr>
        <w:t xml:space="preserve"> </w:t>
      </w:r>
      <w:r>
        <w:t>clauses</w:t>
      </w:r>
      <w:r>
        <w:rPr>
          <w:spacing w:val="-2"/>
        </w:rPr>
        <w:t xml:space="preserve"> </w:t>
      </w:r>
      <w:r>
        <w:t>4.1</w:t>
      </w:r>
      <w:r>
        <w:rPr>
          <w:spacing w:val="-4"/>
        </w:rPr>
        <w:t xml:space="preserve"> </w:t>
      </w:r>
      <w:r>
        <w:t>to</w:t>
      </w:r>
      <w:r>
        <w:rPr>
          <w:spacing w:val="-4"/>
        </w:rPr>
        <w:t xml:space="preserve"> </w:t>
      </w:r>
      <w:r>
        <w:t>4.6,</w:t>
      </w:r>
      <w:r>
        <w:rPr>
          <w:spacing w:val="-3"/>
        </w:rPr>
        <w:t xml:space="preserve"> </w:t>
      </w:r>
      <w:r>
        <w:t>the Supplier's liability:</w:t>
      </w:r>
    </w:p>
    <w:p w14:paraId="21C5629F" w14:textId="77777777" w:rsidR="00E23E1D" w:rsidRDefault="00E23E1D">
      <w:pPr>
        <w:pStyle w:val="BodyText"/>
        <w:spacing w:before="10"/>
        <w:rPr>
          <w:sz w:val="30"/>
        </w:rPr>
      </w:pPr>
    </w:p>
    <w:p w14:paraId="2C65413C" w14:textId="77777777" w:rsidR="00E23E1D" w:rsidRDefault="00FF7AAD">
      <w:pPr>
        <w:pStyle w:val="ListParagraph"/>
        <w:numPr>
          <w:ilvl w:val="2"/>
          <w:numId w:val="21"/>
        </w:numPr>
        <w:tabs>
          <w:tab w:val="left" w:pos="2659"/>
        </w:tabs>
        <w:ind w:left="2659" w:hanging="671"/>
      </w:pPr>
      <w:r>
        <w:t>pursuant</w:t>
      </w:r>
      <w:r>
        <w:rPr>
          <w:spacing w:val="-5"/>
        </w:rPr>
        <w:t xml:space="preserve"> </w:t>
      </w:r>
      <w:r>
        <w:t>to</w:t>
      </w:r>
      <w:r>
        <w:rPr>
          <w:spacing w:val="-5"/>
        </w:rPr>
        <w:t xml:space="preserve"> </w:t>
      </w:r>
      <w:r>
        <w:t>the</w:t>
      </w:r>
      <w:r>
        <w:rPr>
          <w:spacing w:val="-5"/>
        </w:rPr>
        <w:t xml:space="preserve"> </w:t>
      </w:r>
      <w:r>
        <w:t>indemnities</w:t>
      </w:r>
      <w:r>
        <w:rPr>
          <w:spacing w:val="-4"/>
        </w:rPr>
        <w:t xml:space="preserve"> </w:t>
      </w:r>
      <w:r>
        <w:t>in</w:t>
      </w:r>
      <w:r>
        <w:rPr>
          <w:spacing w:val="-3"/>
        </w:rPr>
        <w:t xml:space="preserve"> </w:t>
      </w:r>
      <w:r>
        <w:t>Clauses</w:t>
      </w:r>
      <w:r>
        <w:rPr>
          <w:spacing w:val="-5"/>
        </w:rPr>
        <w:t xml:space="preserve"> </w:t>
      </w:r>
      <w:r>
        <w:t>7,</w:t>
      </w:r>
      <w:r>
        <w:rPr>
          <w:spacing w:val="-7"/>
        </w:rPr>
        <w:t xml:space="preserve"> </w:t>
      </w:r>
      <w:r>
        <w:t>10,</w:t>
      </w:r>
      <w:r>
        <w:rPr>
          <w:spacing w:val="-1"/>
        </w:rPr>
        <w:t xml:space="preserve"> </w:t>
      </w:r>
      <w:r>
        <w:t>11</w:t>
      </w:r>
      <w:r>
        <w:rPr>
          <w:spacing w:val="-6"/>
        </w:rPr>
        <w:t xml:space="preserve"> </w:t>
      </w:r>
      <w:r>
        <w:t>and</w:t>
      </w:r>
      <w:r>
        <w:rPr>
          <w:spacing w:val="-3"/>
        </w:rPr>
        <w:t xml:space="preserve"> </w:t>
      </w:r>
      <w:r>
        <w:t>29</w:t>
      </w:r>
      <w:r>
        <w:rPr>
          <w:spacing w:val="-5"/>
        </w:rPr>
        <w:t xml:space="preserve"> </w:t>
      </w:r>
      <w:r>
        <w:t>shall</w:t>
      </w:r>
      <w:r>
        <w:rPr>
          <w:spacing w:val="-4"/>
        </w:rPr>
        <w:t xml:space="preserve"> </w:t>
      </w:r>
      <w:r>
        <w:t>be</w:t>
      </w:r>
      <w:r>
        <w:rPr>
          <w:spacing w:val="-3"/>
        </w:rPr>
        <w:t xml:space="preserve"> </w:t>
      </w:r>
      <w:r>
        <w:t>unlimited;</w:t>
      </w:r>
      <w:r>
        <w:rPr>
          <w:spacing w:val="-1"/>
        </w:rPr>
        <w:t xml:space="preserve"> </w:t>
      </w:r>
      <w:r>
        <w:rPr>
          <w:spacing w:val="-5"/>
        </w:rPr>
        <w:t>and</w:t>
      </w:r>
    </w:p>
    <w:p w14:paraId="43845B9C" w14:textId="77777777" w:rsidR="00E23E1D" w:rsidRDefault="00FF7AAD">
      <w:pPr>
        <w:pStyle w:val="ListParagraph"/>
        <w:numPr>
          <w:ilvl w:val="2"/>
          <w:numId w:val="21"/>
        </w:numPr>
        <w:tabs>
          <w:tab w:val="left" w:pos="2547"/>
          <w:tab w:val="left" w:pos="2663"/>
        </w:tabs>
        <w:spacing w:before="169"/>
        <w:ind w:left="2547" w:right="557" w:hanging="555"/>
      </w:pPr>
      <w:r>
        <w:t>in respect of Losses arising from breach of the Data Protection Legislation shall be as set out in Framework Agreement clause 28.</w:t>
      </w:r>
    </w:p>
    <w:p w14:paraId="47BB4E15" w14:textId="77777777" w:rsidR="00E23E1D" w:rsidRDefault="00E23E1D">
      <w:pPr>
        <w:pStyle w:val="BodyText"/>
        <w:spacing w:before="2"/>
      </w:pPr>
    </w:p>
    <w:p w14:paraId="77AF505F" w14:textId="77777777" w:rsidR="00E23E1D" w:rsidRDefault="00FF7AAD">
      <w:pPr>
        <w:pStyle w:val="ListParagraph"/>
        <w:numPr>
          <w:ilvl w:val="1"/>
          <w:numId w:val="21"/>
        </w:numPr>
        <w:tabs>
          <w:tab w:val="left" w:pos="1935"/>
          <w:tab w:val="left" w:pos="1974"/>
        </w:tabs>
        <w:spacing w:line="244" w:lineRule="auto"/>
        <w:ind w:left="1974" w:right="318" w:hanging="716"/>
      </w:pPr>
      <w:r>
        <w:t>Notwithstanding</w:t>
      </w:r>
      <w:r>
        <w:rPr>
          <w:spacing w:val="-2"/>
        </w:rPr>
        <w:t xml:space="preserve"> </w:t>
      </w:r>
      <w:r>
        <w:t>Clause</w:t>
      </w:r>
      <w:r>
        <w:rPr>
          <w:spacing w:val="-4"/>
        </w:rPr>
        <w:t xml:space="preserve"> </w:t>
      </w:r>
      <w:r>
        <w:t>24.1</w:t>
      </w:r>
      <w:r>
        <w:rPr>
          <w:spacing w:val="-2"/>
        </w:rPr>
        <w:t xml:space="preserve"> </w:t>
      </w:r>
      <w:r>
        <w:t>but</w:t>
      </w:r>
      <w:r>
        <w:rPr>
          <w:spacing w:val="-1"/>
        </w:rPr>
        <w:t xml:space="preserve"> </w:t>
      </w:r>
      <w:r>
        <w:t>subject</w:t>
      </w:r>
      <w:r>
        <w:rPr>
          <w:spacing w:val="-3"/>
        </w:rPr>
        <w:t xml:space="preserve"> </w:t>
      </w:r>
      <w:r>
        <w:t>to</w:t>
      </w:r>
      <w:r>
        <w:rPr>
          <w:spacing w:val="-2"/>
        </w:rPr>
        <w:t xml:space="preserve"> </w:t>
      </w:r>
      <w:r>
        <w:t>Framework</w:t>
      </w:r>
      <w:r>
        <w:rPr>
          <w:spacing w:val="-2"/>
        </w:rPr>
        <w:t xml:space="preserve"> </w:t>
      </w:r>
      <w:r>
        <w:t>Agreement</w:t>
      </w:r>
      <w:r>
        <w:rPr>
          <w:spacing w:val="-1"/>
        </w:rPr>
        <w:t xml:space="preserve"> </w:t>
      </w:r>
      <w:r>
        <w:t>clauses</w:t>
      </w:r>
      <w:r>
        <w:rPr>
          <w:spacing w:val="-2"/>
        </w:rPr>
        <w:t xml:space="preserve"> </w:t>
      </w:r>
      <w:r>
        <w:t>4.1</w:t>
      </w:r>
      <w:r>
        <w:rPr>
          <w:spacing w:val="-4"/>
        </w:rPr>
        <w:t xml:space="preserve"> </w:t>
      </w:r>
      <w:r>
        <w:t>to</w:t>
      </w:r>
      <w:r>
        <w:rPr>
          <w:spacing w:val="-4"/>
        </w:rPr>
        <w:t xml:space="preserve"> </w:t>
      </w:r>
      <w:r>
        <w:t>4.6,</w:t>
      </w:r>
      <w:r>
        <w:rPr>
          <w:spacing w:val="-3"/>
        </w:rPr>
        <w:t xml:space="preserve"> </w:t>
      </w:r>
      <w:r>
        <w:t>the Buyer’s liability pursuant to Clause 11.5.2 shall in no event exceed in aggregate five million pounds (£5,000,000).</w:t>
      </w:r>
    </w:p>
    <w:p w14:paraId="1BAB3710" w14:textId="77777777" w:rsidR="00E23E1D" w:rsidRDefault="00E23E1D">
      <w:pPr>
        <w:pStyle w:val="BodyText"/>
        <w:spacing w:before="1"/>
        <w:rPr>
          <w:sz w:val="23"/>
        </w:rPr>
      </w:pPr>
    </w:p>
    <w:p w14:paraId="126C1FAE" w14:textId="77777777" w:rsidR="00E23E1D" w:rsidRDefault="00FF7AAD">
      <w:pPr>
        <w:pStyle w:val="ListParagraph"/>
        <w:numPr>
          <w:ilvl w:val="1"/>
          <w:numId w:val="21"/>
        </w:numPr>
        <w:tabs>
          <w:tab w:val="left" w:pos="1981"/>
        </w:tabs>
        <w:ind w:left="1981" w:hanging="723"/>
      </w:pPr>
      <w:r>
        <w:t>When</w:t>
      </w:r>
      <w:r>
        <w:rPr>
          <w:spacing w:val="-6"/>
        </w:rPr>
        <w:t xml:space="preserve"> </w:t>
      </w:r>
      <w:r>
        <w:t>calculating</w:t>
      </w:r>
      <w:r>
        <w:rPr>
          <w:spacing w:val="-7"/>
        </w:rPr>
        <w:t xml:space="preserve"> </w:t>
      </w:r>
      <w:r>
        <w:t>the</w:t>
      </w:r>
      <w:r>
        <w:rPr>
          <w:spacing w:val="-7"/>
        </w:rPr>
        <w:t xml:space="preserve"> </w:t>
      </w:r>
      <w:r>
        <w:t>Supplier’s</w:t>
      </w:r>
      <w:r>
        <w:rPr>
          <w:spacing w:val="-5"/>
        </w:rPr>
        <w:t xml:space="preserve"> </w:t>
      </w:r>
      <w:r>
        <w:t>liability</w:t>
      </w:r>
      <w:r>
        <w:rPr>
          <w:spacing w:val="-4"/>
        </w:rPr>
        <w:t xml:space="preserve"> </w:t>
      </w:r>
      <w:r>
        <w:t>under</w:t>
      </w:r>
      <w:r>
        <w:rPr>
          <w:spacing w:val="-6"/>
        </w:rPr>
        <w:t xml:space="preserve"> </w:t>
      </w:r>
      <w:r>
        <w:t>Clause</w:t>
      </w:r>
      <w:r>
        <w:rPr>
          <w:spacing w:val="-6"/>
        </w:rPr>
        <w:t xml:space="preserve"> </w:t>
      </w:r>
      <w:r>
        <w:t>24.1</w:t>
      </w:r>
      <w:r>
        <w:rPr>
          <w:spacing w:val="-7"/>
        </w:rPr>
        <w:t xml:space="preserve"> </w:t>
      </w:r>
      <w:r>
        <w:t>any</w:t>
      </w:r>
      <w:r>
        <w:rPr>
          <w:spacing w:val="-7"/>
        </w:rPr>
        <w:t xml:space="preserve"> </w:t>
      </w:r>
      <w:r>
        <w:t>items</w:t>
      </w:r>
      <w:r>
        <w:rPr>
          <w:spacing w:val="-4"/>
        </w:rPr>
        <w:t xml:space="preserve"> </w:t>
      </w:r>
      <w:r>
        <w:t>specified</w:t>
      </w:r>
      <w:r>
        <w:rPr>
          <w:spacing w:val="-5"/>
        </w:rPr>
        <w:t xml:space="preserve"> </w:t>
      </w:r>
      <w:r>
        <w:t>in</w:t>
      </w:r>
      <w:r>
        <w:rPr>
          <w:spacing w:val="-5"/>
        </w:rPr>
        <w:t xml:space="preserve"> </w:t>
      </w:r>
      <w:r>
        <w:rPr>
          <w:spacing w:val="-2"/>
        </w:rPr>
        <w:t>Clause</w:t>
      </w:r>
    </w:p>
    <w:p w14:paraId="590818E5" w14:textId="77777777" w:rsidR="00E23E1D" w:rsidRDefault="00FF7AAD">
      <w:pPr>
        <w:pStyle w:val="BodyText"/>
        <w:spacing w:before="9"/>
        <w:ind w:left="1988"/>
      </w:pPr>
      <w:r>
        <w:t>24.2</w:t>
      </w:r>
      <w:r>
        <w:rPr>
          <w:spacing w:val="-3"/>
        </w:rPr>
        <w:t xml:space="preserve"> </w:t>
      </w:r>
      <w:r>
        <w:t>will</w:t>
      </w:r>
      <w:r>
        <w:rPr>
          <w:spacing w:val="-3"/>
        </w:rPr>
        <w:t xml:space="preserve"> </w:t>
      </w:r>
      <w:r>
        <w:t>not</w:t>
      </w:r>
      <w:r>
        <w:rPr>
          <w:spacing w:val="-1"/>
        </w:rPr>
        <w:t xml:space="preserve"> </w:t>
      </w:r>
      <w:r>
        <w:t>be</w:t>
      </w:r>
      <w:r>
        <w:rPr>
          <w:spacing w:val="-7"/>
        </w:rPr>
        <w:t xml:space="preserve"> </w:t>
      </w:r>
      <w:r>
        <w:t>taken</w:t>
      </w:r>
      <w:r>
        <w:rPr>
          <w:spacing w:val="-3"/>
        </w:rPr>
        <w:t xml:space="preserve"> </w:t>
      </w:r>
      <w:r>
        <w:t>into</w:t>
      </w:r>
      <w:r>
        <w:rPr>
          <w:spacing w:val="-2"/>
        </w:rPr>
        <w:t xml:space="preserve"> consideration.</w:t>
      </w:r>
    </w:p>
    <w:p w14:paraId="26AFFC5C" w14:textId="77777777" w:rsidR="00E23E1D" w:rsidRDefault="00E23E1D">
      <w:pPr>
        <w:pStyle w:val="BodyText"/>
        <w:rPr>
          <w:sz w:val="24"/>
        </w:rPr>
      </w:pPr>
    </w:p>
    <w:p w14:paraId="48710FDE" w14:textId="77777777" w:rsidR="00E23E1D" w:rsidRDefault="00E23E1D">
      <w:pPr>
        <w:pStyle w:val="BodyText"/>
        <w:rPr>
          <w:sz w:val="24"/>
        </w:rPr>
      </w:pPr>
    </w:p>
    <w:p w14:paraId="347A8533" w14:textId="77777777" w:rsidR="00E23E1D" w:rsidRDefault="00E23E1D">
      <w:pPr>
        <w:pStyle w:val="BodyText"/>
        <w:rPr>
          <w:sz w:val="24"/>
        </w:rPr>
      </w:pPr>
    </w:p>
    <w:p w14:paraId="5B54CF4A" w14:textId="77777777" w:rsidR="00E23E1D" w:rsidRDefault="00FF7AAD">
      <w:pPr>
        <w:pStyle w:val="Heading2"/>
        <w:numPr>
          <w:ilvl w:val="0"/>
          <w:numId w:val="21"/>
        </w:numPr>
        <w:tabs>
          <w:tab w:val="left" w:pos="1993"/>
        </w:tabs>
        <w:spacing w:before="161"/>
        <w:ind w:left="1993" w:hanging="735"/>
        <w:jc w:val="left"/>
      </w:pPr>
      <w:r>
        <w:rPr>
          <w:color w:val="434343"/>
          <w:spacing w:val="-2"/>
        </w:rPr>
        <w:t>Premises</w:t>
      </w:r>
    </w:p>
    <w:p w14:paraId="5FA13AF3" w14:textId="77777777" w:rsidR="00E23E1D" w:rsidRDefault="00FF7AAD">
      <w:pPr>
        <w:pStyle w:val="ListParagraph"/>
        <w:numPr>
          <w:ilvl w:val="1"/>
          <w:numId w:val="21"/>
        </w:numPr>
        <w:tabs>
          <w:tab w:val="left" w:pos="1976"/>
          <w:tab w:val="left" w:pos="1978"/>
        </w:tabs>
        <w:spacing w:before="80" w:line="290" w:lineRule="auto"/>
        <w:ind w:left="1978" w:right="487" w:hanging="720"/>
        <w:jc w:val="both"/>
      </w:pPr>
      <w:r>
        <w:t>If</w:t>
      </w:r>
      <w:r>
        <w:rPr>
          <w:spacing w:val="-3"/>
        </w:rPr>
        <w:t xml:space="preserve"> </w:t>
      </w:r>
      <w:r>
        <w:t>either</w:t>
      </w:r>
      <w:r>
        <w:rPr>
          <w:spacing w:val="-3"/>
        </w:rPr>
        <w:t xml:space="preserve"> </w:t>
      </w:r>
      <w:r>
        <w:t>Party</w:t>
      </w:r>
      <w:r>
        <w:rPr>
          <w:spacing w:val="-1"/>
        </w:rPr>
        <w:t xml:space="preserve"> </w:t>
      </w:r>
      <w:r>
        <w:t>uses</w:t>
      </w:r>
      <w:r>
        <w:rPr>
          <w:spacing w:val="-4"/>
        </w:rPr>
        <w:t xml:space="preserve"> </w:t>
      </w:r>
      <w:r>
        <w:t>the</w:t>
      </w:r>
      <w:r>
        <w:rPr>
          <w:spacing w:val="-2"/>
        </w:rPr>
        <w:t xml:space="preserve"> </w:t>
      </w:r>
      <w:r>
        <w:t>other</w:t>
      </w:r>
      <w:r>
        <w:rPr>
          <w:spacing w:val="-1"/>
        </w:rPr>
        <w:t xml:space="preserve"> </w:t>
      </w:r>
      <w:r>
        <w:t>Party’s</w:t>
      </w:r>
      <w:r>
        <w:rPr>
          <w:spacing w:val="-1"/>
        </w:rPr>
        <w:t xml:space="preserve"> </w:t>
      </w:r>
      <w:r>
        <w:t>premises,</w:t>
      </w:r>
      <w:r>
        <w:rPr>
          <w:spacing w:val="-3"/>
        </w:rPr>
        <w:t xml:space="preserve"> </w:t>
      </w:r>
      <w:r>
        <w:t>that Party</w:t>
      </w:r>
      <w:r>
        <w:rPr>
          <w:spacing w:val="-4"/>
        </w:rPr>
        <w:t xml:space="preserve"> </w:t>
      </w:r>
      <w:r>
        <w:t>is</w:t>
      </w:r>
      <w:r>
        <w:rPr>
          <w:spacing w:val="-1"/>
        </w:rPr>
        <w:t xml:space="preserve"> </w:t>
      </w:r>
      <w:r>
        <w:t>liable</w:t>
      </w:r>
      <w:r>
        <w:rPr>
          <w:spacing w:val="-2"/>
        </w:rPr>
        <w:t xml:space="preserve"> </w:t>
      </w:r>
      <w:r>
        <w:t>for</w:t>
      </w:r>
      <w:r>
        <w:rPr>
          <w:spacing w:val="-3"/>
        </w:rPr>
        <w:t xml:space="preserve"> </w:t>
      </w:r>
      <w:r>
        <w:t>all</w:t>
      </w:r>
      <w:r>
        <w:rPr>
          <w:spacing w:val="-2"/>
        </w:rPr>
        <w:t xml:space="preserve"> </w:t>
      </w:r>
      <w:r>
        <w:t>loss</w:t>
      </w:r>
      <w:r>
        <w:rPr>
          <w:spacing w:val="-1"/>
        </w:rPr>
        <w:t xml:space="preserve"> </w:t>
      </w:r>
      <w:r>
        <w:t>or</w:t>
      </w:r>
      <w:r>
        <w:rPr>
          <w:spacing w:val="-3"/>
        </w:rPr>
        <w:t xml:space="preserve"> </w:t>
      </w:r>
      <w:r>
        <w:t>damage it causes to the premises. It is responsible for repairing any damage to the premises or any objects on the premises, other than fair wear and tear.</w:t>
      </w:r>
    </w:p>
    <w:p w14:paraId="475F59CA" w14:textId="77777777" w:rsidR="00E23E1D" w:rsidRDefault="00E23E1D">
      <w:pPr>
        <w:pStyle w:val="BodyText"/>
        <w:spacing w:before="9"/>
        <w:rPr>
          <w:sz w:val="26"/>
        </w:rPr>
      </w:pPr>
    </w:p>
    <w:p w14:paraId="3004683C" w14:textId="77777777" w:rsidR="00E23E1D" w:rsidRDefault="00FF7AAD">
      <w:pPr>
        <w:pStyle w:val="ListParagraph"/>
        <w:numPr>
          <w:ilvl w:val="1"/>
          <w:numId w:val="21"/>
        </w:numPr>
        <w:tabs>
          <w:tab w:val="left" w:pos="1978"/>
        </w:tabs>
        <w:ind w:left="1978" w:right="573" w:hanging="720"/>
      </w:pPr>
      <w:r>
        <w:t>The</w:t>
      </w:r>
      <w:r>
        <w:rPr>
          <w:spacing w:val="-2"/>
        </w:rPr>
        <w:t xml:space="preserve"> </w:t>
      </w:r>
      <w:r>
        <w:t>Supplier</w:t>
      </w:r>
      <w:r>
        <w:rPr>
          <w:spacing w:val="-1"/>
        </w:rPr>
        <w:t xml:space="preserve"> </w:t>
      </w:r>
      <w:r>
        <w:t>will</w:t>
      </w:r>
      <w:r>
        <w:rPr>
          <w:spacing w:val="-2"/>
        </w:rPr>
        <w:t xml:space="preserve"> </w:t>
      </w:r>
      <w:r>
        <w:t>use</w:t>
      </w:r>
      <w:r>
        <w:rPr>
          <w:spacing w:val="-2"/>
        </w:rPr>
        <w:t xml:space="preserve"> </w:t>
      </w:r>
      <w:r>
        <w:t>the</w:t>
      </w:r>
      <w:r>
        <w:rPr>
          <w:spacing w:val="-4"/>
        </w:rPr>
        <w:t xml:space="preserve"> </w:t>
      </w:r>
      <w:r>
        <w:t>Buyer’s</w:t>
      </w:r>
      <w:r>
        <w:rPr>
          <w:spacing w:val="-1"/>
        </w:rPr>
        <w:t xml:space="preserve"> </w:t>
      </w:r>
      <w:r>
        <w:t>premises</w:t>
      </w:r>
      <w:r>
        <w:rPr>
          <w:spacing w:val="-2"/>
        </w:rPr>
        <w:t xml:space="preserve"> </w:t>
      </w:r>
      <w:r>
        <w:t>solely</w:t>
      </w:r>
      <w:r>
        <w:rPr>
          <w:spacing w:val="-4"/>
        </w:rPr>
        <w:t xml:space="preserve"> </w:t>
      </w:r>
      <w:r>
        <w:t>for</w:t>
      </w:r>
      <w:r>
        <w:rPr>
          <w:spacing w:val="-3"/>
        </w:rPr>
        <w:t xml:space="preserve"> </w:t>
      </w:r>
      <w:r>
        <w:t>the</w:t>
      </w:r>
      <w:r>
        <w:rPr>
          <w:spacing w:val="-4"/>
        </w:rPr>
        <w:t xml:space="preserve"> </w:t>
      </w:r>
      <w:r>
        <w:t>performance</w:t>
      </w:r>
      <w:r>
        <w:rPr>
          <w:spacing w:val="-4"/>
        </w:rPr>
        <w:t xml:space="preserve"> </w:t>
      </w:r>
      <w:r>
        <w:t>of</w:t>
      </w:r>
      <w:r>
        <w:rPr>
          <w:spacing w:val="-3"/>
        </w:rPr>
        <w:t xml:space="preserve"> </w:t>
      </w:r>
      <w:r>
        <w:t>its</w:t>
      </w:r>
      <w:r>
        <w:rPr>
          <w:spacing w:val="-4"/>
        </w:rPr>
        <w:t xml:space="preserve"> </w:t>
      </w:r>
      <w:r>
        <w:t>obligations under this Call-Off Contract.</w:t>
      </w:r>
    </w:p>
    <w:p w14:paraId="341F9512" w14:textId="77777777" w:rsidR="00E23E1D" w:rsidRDefault="00E23E1D">
      <w:pPr>
        <w:sectPr w:rsidR="00E23E1D">
          <w:pgSz w:w="11930" w:h="16840"/>
          <w:pgMar w:top="620" w:right="400" w:bottom="1260" w:left="580" w:header="0" w:footer="1028" w:gutter="0"/>
          <w:cols w:space="720"/>
        </w:sectPr>
      </w:pPr>
    </w:p>
    <w:p w14:paraId="3AA6B41F" w14:textId="77777777" w:rsidR="00E23E1D" w:rsidRDefault="00FF7AAD">
      <w:pPr>
        <w:pStyle w:val="ListParagraph"/>
        <w:numPr>
          <w:ilvl w:val="1"/>
          <w:numId w:val="21"/>
        </w:numPr>
        <w:tabs>
          <w:tab w:val="left" w:pos="2009"/>
        </w:tabs>
        <w:spacing w:before="81" w:line="290" w:lineRule="auto"/>
        <w:ind w:left="1273" w:right="1016" w:firstLine="0"/>
      </w:pPr>
      <w:r>
        <w:t>The</w:t>
      </w:r>
      <w:r>
        <w:rPr>
          <w:spacing w:val="-4"/>
        </w:rPr>
        <w:t xml:space="preserve"> </w:t>
      </w:r>
      <w:r>
        <w:t>Supplier</w:t>
      </w:r>
      <w:r>
        <w:rPr>
          <w:spacing w:val="-1"/>
        </w:rPr>
        <w:t xml:space="preserve"> </w:t>
      </w:r>
      <w:r>
        <w:t>will</w:t>
      </w:r>
      <w:r>
        <w:rPr>
          <w:spacing w:val="-2"/>
        </w:rPr>
        <w:t xml:space="preserve"> </w:t>
      </w:r>
      <w:r>
        <w:t>vacate</w:t>
      </w:r>
      <w:r>
        <w:rPr>
          <w:spacing w:val="-4"/>
        </w:rPr>
        <w:t xml:space="preserve"> </w:t>
      </w:r>
      <w:r>
        <w:t>the</w:t>
      </w:r>
      <w:r>
        <w:rPr>
          <w:spacing w:val="-4"/>
        </w:rPr>
        <w:t xml:space="preserve"> </w:t>
      </w:r>
      <w:r>
        <w:t>Buyer’s</w:t>
      </w:r>
      <w:r>
        <w:rPr>
          <w:spacing w:val="-1"/>
        </w:rPr>
        <w:t xml:space="preserve"> </w:t>
      </w:r>
      <w:r>
        <w:t>premises</w:t>
      </w:r>
      <w:r>
        <w:rPr>
          <w:spacing w:val="-2"/>
        </w:rPr>
        <w:t xml:space="preserve"> </w:t>
      </w:r>
      <w:r>
        <w:t>when</w:t>
      </w:r>
      <w:r>
        <w:rPr>
          <w:spacing w:val="-4"/>
        </w:rPr>
        <w:t xml:space="preserve"> </w:t>
      </w:r>
      <w:r>
        <w:t>the</w:t>
      </w:r>
      <w:r>
        <w:rPr>
          <w:spacing w:val="-2"/>
        </w:rPr>
        <w:t xml:space="preserve"> </w:t>
      </w:r>
      <w:r>
        <w:t>Call-Off Contract Ends</w:t>
      </w:r>
      <w:r>
        <w:rPr>
          <w:spacing w:val="-4"/>
        </w:rPr>
        <w:t xml:space="preserve"> </w:t>
      </w:r>
      <w:r>
        <w:t xml:space="preserve">or </w:t>
      </w:r>
      <w:r>
        <w:rPr>
          <w:spacing w:val="-2"/>
        </w:rPr>
        <w:t>expires.</w:t>
      </w:r>
    </w:p>
    <w:p w14:paraId="2858E846" w14:textId="77777777" w:rsidR="00E23E1D" w:rsidRDefault="00E23E1D">
      <w:pPr>
        <w:pStyle w:val="BodyText"/>
        <w:spacing w:before="2"/>
        <w:rPr>
          <w:sz w:val="27"/>
        </w:rPr>
      </w:pPr>
    </w:p>
    <w:p w14:paraId="75D38531" w14:textId="77777777" w:rsidR="00E23E1D" w:rsidRDefault="00FF7AAD">
      <w:pPr>
        <w:pStyle w:val="ListParagraph"/>
        <w:numPr>
          <w:ilvl w:val="1"/>
          <w:numId w:val="21"/>
        </w:numPr>
        <w:tabs>
          <w:tab w:val="left" w:pos="1990"/>
        </w:tabs>
      </w:pPr>
      <w:r>
        <w:t>This</w:t>
      </w:r>
      <w:r>
        <w:rPr>
          <w:spacing w:val="-5"/>
        </w:rPr>
        <w:t xml:space="preserve"> </w:t>
      </w:r>
      <w:r>
        <w:t>clause</w:t>
      </w:r>
      <w:r>
        <w:rPr>
          <w:spacing w:val="-4"/>
        </w:rPr>
        <w:t xml:space="preserve"> </w:t>
      </w:r>
      <w:r>
        <w:t>does</w:t>
      </w:r>
      <w:r>
        <w:rPr>
          <w:spacing w:val="-6"/>
        </w:rPr>
        <w:t xml:space="preserve"> </w:t>
      </w:r>
      <w:r>
        <w:t>not</w:t>
      </w:r>
      <w:r>
        <w:rPr>
          <w:spacing w:val="-5"/>
        </w:rPr>
        <w:t xml:space="preserve"> </w:t>
      </w:r>
      <w:r>
        <w:t>create</w:t>
      </w:r>
      <w:r>
        <w:rPr>
          <w:spacing w:val="-3"/>
        </w:rPr>
        <w:t xml:space="preserve"> </w:t>
      </w:r>
      <w:r>
        <w:t>a</w:t>
      </w:r>
      <w:r>
        <w:rPr>
          <w:spacing w:val="-5"/>
        </w:rPr>
        <w:t xml:space="preserve"> </w:t>
      </w:r>
      <w:r>
        <w:t>tenancy</w:t>
      </w:r>
      <w:r>
        <w:rPr>
          <w:spacing w:val="-3"/>
        </w:rPr>
        <w:t xml:space="preserve"> </w:t>
      </w:r>
      <w:r>
        <w:t>or</w:t>
      </w:r>
      <w:r>
        <w:rPr>
          <w:spacing w:val="-3"/>
        </w:rPr>
        <w:t xml:space="preserve"> </w:t>
      </w:r>
      <w:r>
        <w:t>exclusive</w:t>
      </w:r>
      <w:r>
        <w:rPr>
          <w:spacing w:val="-4"/>
        </w:rPr>
        <w:t xml:space="preserve"> </w:t>
      </w:r>
      <w:r>
        <w:t>right</w:t>
      </w:r>
      <w:r>
        <w:rPr>
          <w:spacing w:val="-5"/>
        </w:rPr>
        <w:t xml:space="preserve"> </w:t>
      </w:r>
      <w:r>
        <w:t>of</w:t>
      </w:r>
      <w:r>
        <w:rPr>
          <w:spacing w:val="-4"/>
        </w:rPr>
        <w:t xml:space="preserve"> </w:t>
      </w:r>
      <w:r>
        <w:rPr>
          <w:spacing w:val="-2"/>
        </w:rPr>
        <w:t>occupation.</w:t>
      </w:r>
    </w:p>
    <w:p w14:paraId="4EA998BE" w14:textId="77777777" w:rsidR="00E23E1D" w:rsidRDefault="00E23E1D">
      <w:pPr>
        <w:pStyle w:val="BodyText"/>
        <w:spacing w:before="9"/>
        <w:rPr>
          <w:sz w:val="30"/>
        </w:rPr>
      </w:pPr>
    </w:p>
    <w:p w14:paraId="5B55993F" w14:textId="77777777" w:rsidR="00E23E1D" w:rsidRDefault="00FF7AAD">
      <w:pPr>
        <w:pStyle w:val="ListParagraph"/>
        <w:numPr>
          <w:ilvl w:val="1"/>
          <w:numId w:val="21"/>
        </w:numPr>
        <w:tabs>
          <w:tab w:val="left" w:pos="1993"/>
        </w:tabs>
        <w:ind w:left="1993" w:hanging="735"/>
      </w:pPr>
      <w:r>
        <w:t>While</w:t>
      </w:r>
      <w:r>
        <w:rPr>
          <w:spacing w:val="-5"/>
        </w:rPr>
        <w:t xml:space="preserve"> </w:t>
      </w:r>
      <w:r>
        <w:t>on</w:t>
      </w:r>
      <w:r>
        <w:rPr>
          <w:spacing w:val="-4"/>
        </w:rPr>
        <w:t xml:space="preserve"> </w:t>
      </w:r>
      <w:r>
        <w:t>the</w:t>
      </w:r>
      <w:r>
        <w:rPr>
          <w:spacing w:val="-6"/>
        </w:rPr>
        <w:t xml:space="preserve"> </w:t>
      </w:r>
      <w:r>
        <w:t>Buyer’s</w:t>
      </w:r>
      <w:r>
        <w:rPr>
          <w:spacing w:val="-7"/>
        </w:rPr>
        <w:t xml:space="preserve"> </w:t>
      </w:r>
      <w:r>
        <w:t>premises,</w:t>
      </w:r>
      <w:r>
        <w:rPr>
          <w:spacing w:val="-5"/>
        </w:rPr>
        <w:t xml:space="preserve"> </w:t>
      </w:r>
      <w:r>
        <w:t>the</w:t>
      </w:r>
      <w:r>
        <w:rPr>
          <w:spacing w:val="-6"/>
        </w:rPr>
        <w:t xml:space="preserve"> </w:t>
      </w:r>
      <w:r>
        <w:t>Supplier</w:t>
      </w:r>
      <w:r>
        <w:rPr>
          <w:spacing w:val="-3"/>
        </w:rPr>
        <w:t xml:space="preserve"> </w:t>
      </w:r>
      <w:r>
        <w:rPr>
          <w:spacing w:val="-2"/>
        </w:rPr>
        <w:t>will:</w:t>
      </w:r>
    </w:p>
    <w:p w14:paraId="7DE4F91F" w14:textId="77777777" w:rsidR="00E23E1D" w:rsidRDefault="00E23E1D">
      <w:pPr>
        <w:pStyle w:val="BodyText"/>
        <w:spacing w:before="3"/>
        <w:rPr>
          <w:sz w:val="31"/>
        </w:rPr>
      </w:pPr>
    </w:p>
    <w:p w14:paraId="54362866" w14:textId="77777777" w:rsidR="00E23E1D" w:rsidRDefault="00FF7AAD">
      <w:pPr>
        <w:pStyle w:val="ListParagraph"/>
        <w:numPr>
          <w:ilvl w:val="2"/>
          <w:numId w:val="21"/>
        </w:numPr>
        <w:tabs>
          <w:tab w:val="left" w:pos="2664"/>
          <w:tab w:val="left" w:pos="2713"/>
        </w:tabs>
        <w:spacing w:line="292" w:lineRule="auto"/>
        <w:ind w:left="2713" w:right="737" w:hanging="720"/>
      </w:pPr>
      <w:r>
        <w:t>comply</w:t>
      </w:r>
      <w:r>
        <w:rPr>
          <w:spacing w:val="-4"/>
        </w:rPr>
        <w:t xml:space="preserve"> </w:t>
      </w:r>
      <w:r>
        <w:t>with</w:t>
      </w:r>
      <w:r>
        <w:rPr>
          <w:spacing w:val="-2"/>
        </w:rPr>
        <w:t xml:space="preserve"> </w:t>
      </w:r>
      <w:r>
        <w:t>any</w:t>
      </w:r>
      <w:r>
        <w:rPr>
          <w:spacing w:val="-1"/>
        </w:rPr>
        <w:t xml:space="preserve"> </w:t>
      </w:r>
      <w:r>
        <w:t>security</w:t>
      </w:r>
      <w:r>
        <w:rPr>
          <w:spacing w:val="-4"/>
        </w:rPr>
        <w:t xml:space="preserve"> </w:t>
      </w:r>
      <w:r>
        <w:t>requirements</w:t>
      </w:r>
      <w:r>
        <w:rPr>
          <w:spacing w:val="-1"/>
        </w:rPr>
        <w:t xml:space="preserve"> </w:t>
      </w:r>
      <w:r>
        <w:t>at</w:t>
      </w:r>
      <w:r>
        <w:rPr>
          <w:spacing w:val="-3"/>
        </w:rPr>
        <w:t xml:space="preserve"> </w:t>
      </w:r>
      <w:r>
        <w:t>the</w:t>
      </w:r>
      <w:r>
        <w:rPr>
          <w:spacing w:val="-2"/>
        </w:rPr>
        <w:t xml:space="preserve"> </w:t>
      </w:r>
      <w:r>
        <w:t>premises</w:t>
      </w:r>
      <w:r>
        <w:rPr>
          <w:spacing w:val="-2"/>
        </w:rPr>
        <w:t xml:space="preserve"> </w:t>
      </w:r>
      <w:r>
        <w:t>and</w:t>
      </w:r>
      <w:r>
        <w:rPr>
          <w:spacing w:val="-4"/>
        </w:rPr>
        <w:t xml:space="preserve"> </w:t>
      </w:r>
      <w:r>
        <w:t>not</w:t>
      </w:r>
      <w:r>
        <w:rPr>
          <w:spacing w:val="-3"/>
        </w:rPr>
        <w:t xml:space="preserve"> </w:t>
      </w:r>
      <w:r>
        <w:t>do</w:t>
      </w:r>
      <w:r>
        <w:rPr>
          <w:spacing w:val="-4"/>
        </w:rPr>
        <w:t xml:space="preserve"> </w:t>
      </w:r>
      <w:r>
        <w:t>anything</w:t>
      </w:r>
      <w:r>
        <w:rPr>
          <w:spacing w:val="-2"/>
        </w:rPr>
        <w:t xml:space="preserve"> </w:t>
      </w:r>
      <w:r>
        <w:t>to weaken the security of the premises</w:t>
      </w:r>
    </w:p>
    <w:p w14:paraId="3CB8C0EC" w14:textId="77777777" w:rsidR="00E23E1D" w:rsidRDefault="00E23E1D">
      <w:pPr>
        <w:pStyle w:val="BodyText"/>
        <w:spacing w:before="7"/>
        <w:rPr>
          <w:sz w:val="26"/>
        </w:rPr>
      </w:pPr>
    </w:p>
    <w:p w14:paraId="16CDFED8" w14:textId="77777777" w:rsidR="00E23E1D" w:rsidRDefault="00FF7AAD">
      <w:pPr>
        <w:pStyle w:val="ListParagraph"/>
        <w:numPr>
          <w:ilvl w:val="2"/>
          <w:numId w:val="21"/>
        </w:numPr>
        <w:tabs>
          <w:tab w:val="left" w:pos="2664"/>
        </w:tabs>
        <w:spacing w:before="1"/>
        <w:ind w:left="2664" w:hanging="671"/>
      </w:pPr>
      <w:r>
        <w:t>comply</w:t>
      </w:r>
      <w:r>
        <w:rPr>
          <w:spacing w:val="-10"/>
        </w:rPr>
        <w:t xml:space="preserve"> </w:t>
      </w:r>
      <w:r>
        <w:t>with</w:t>
      </w:r>
      <w:r>
        <w:rPr>
          <w:spacing w:val="-5"/>
        </w:rPr>
        <w:t xml:space="preserve"> </w:t>
      </w:r>
      <w:r>
        <w:t>Buyer</w:t>
      </w:r>
      <w:r>
        <w:rPr>
          <w:spacing w:val="-4"/>
        </w:rPr>
        <w:t xml:space="preserve"> </w:t>
      </w:r>
      <w:r>
        <w:t>requirements</w:t>
      </w:r>
      <w:r>
        <w:rPr>
          <w:spacing w:val="-7"/>
        </w:rPr>
        <w:t xml:space="preserve"> </w:t>
      </w:r>
      <w:r>
        <w:t>for</w:t>
      </w:r>
      <w:r>
        <w:rPr>
          <w:spacing w:val="-6"/>
        </w:rPr>
        <w:t xml:space="preserve"> </w:t>
      </w:r>
      <w:r>
        <w:t>the</w:t>
      </w:r>
      <w:r>
        <w:rPr>
          <w:spacing w:val="-6"/>
        </w:rPr>
        <w:t xml:space="preserve"> </w:t>
      </w:r>
      <w:r>
        <w:t>conduct</w:t>
      </w:r>
      <w:r>
        <w:rPr>
          <w:spacing w:val="-4"/>
        </w:rPr>
        <w:t xml:space="preserve"> </w:t>
      </w:r>
      <w:r>
        <w:t>of</w:t>
      </w:r>
      <w:r>
        <w:rPr>
          <w:spacing w:val="-3"/>
        </w:rPr>
        <w:t xml:space="preserve"> </w:t>
      </w:r>
      <w:r>
        <w:rPr>
          <w:spacing w:val="-2"/>
        </w:rPr>
        <w:t>personnel</w:t>
      </w:r>
    </w:p>
    <w:p w14:paraId="77B66787" w14:textId="77777777" w:rsidR="00E23E1D" w:rsidRDefault="00E23E1D">
      <w:pPr>
        <w:pStyle w:val="BodyText"/>
        <w:spacing w:before="7"/>
        <w:rPr>
          <w:sz w:val="31"/>
        </w:rPr>
      </w:pPr>
    </w:p>
    <w:p w14:paraId="2BAE95B0" w14:textId="77777777" w:rsidR="00E23E1D" w:rsidRDefault="00FF7AAD">
      <w:pPr>
        <w:pStyle w:val="ListParagraph"/>
        <w:numPr>
          <w:ilvl w:val="2"/>
          <w:numId w:val="21"/>
        </w:numPr>
        <w:tabs>
          <w:tab w:val="left" w:pos="2664"/>
        </w:tabs>
        <w:ind w:left="2664" w:hanging="671"/>
      </w:pPr>
      <w:r>
        <w:t>comply</w:t>
      </w:r>
      <w:r>
        <w:rPr>
          <w:spacing w:val="-10"/>
        </w:rPr>
        <w:t xml:space="preserve"> </w:t>
      </w:r>
      <w:r>
        <w:t>with</w:t>
      </w:r>
      <w:r>
        <w:rPr>
          <w:spacing w:val="-5"/>
        </w:rPr>
        <w:t xml:space="preserve"> </w:t>
      </w:r>
      <w:r>
        <w:t>any</w:t>
      </w:r>
      <w:r>
        <w:rPr>
          <w:spacing w:val="-4"/>
        </w:rPr>
        <w:t xml:space="preserve"> </w:t>
      </w:r>
      <w:r>
        <w:t>health</w:t>
      </w:r>
      <w:r>
        <w:rPr>
          <w:spacing w:val="-5"/>
        </w:rPr>
        <w:t xml:space="preserve"> </w:t>
      </w:r>
      <w:r>
        <w:t>and</w:t>
      </w:r>
      <w:r>
        <w:rPr>
          <w:spacing w:val="-6"/>
        </w:rPr>
        <w:t xml:space="preserve"> </w:t>
      </w:r>
      <w:r>
        <w:t>safety</w:t>
      </w:r>
      <w:r>
        <w:rPr>
          <w:spacing w:val="-7"/>
        </w:rPr>
        <w:t xml:space="preserve"> </w:t>
      </w:r>
      <w:r>
        <w:t>measures</w:t>
      </w:r>
      <w:r>
        <w:rPr>
          <w:spacing w:val="-5"/>
        </w:rPr>
        <w:t xml:space="preserve"> </w:t>
      </w:r>
      <w:r>
        <w:t>implemented</w:t>
      </w:r>
      <w:r>
        <w:rPr>
          <w:spacing w:val="-5"/>
        </w:rPr>
        <w:t xml:space="preserve"> </w:t>
      </w:r>
      <w:r>
        <w:t>by</w:t>
      </w:r>
      <w:r>
        <w:rPr>
          <w:spacing w:val="-7"/>
        </w:rPr>
        <w:t xml:space="preserve"> </w:t>
      </w:r>
      <w:r>
        <w:t>the</w:t>
      </w:r>
      <w:r>
        <w:rPr>
          <w:spacing w:val="-5"/>
        </w:rPr>
        <w:t xml:space="preserve"> </w:t>
      </w:r>
      <w:r>
        <w:rPr>
          <w:spacing w:val="-2"/>
        </w:rPr>
        <w:t>Buyer</w:t>
      </w:r>
    </w:p>
    <w:p w14:paraId="63B14D4A" w14:textId="77777777" w:rsidR="00E23E1D" w:rsidRDefault="00E23E1D">
      <w:pPr>
        <w:pStyle w:val="BodyText"/>
        <w:spacing w:before="3"/>
        <w:rPr>
          <w:sz w:val="31"/>
        </w:rPr>
      </w:pPr>
    </w:p>
    <w:p w14:paraId="23EEED3F" w14:textId="77777777" w:rsidR="00E23E1D" w:rsidRDefault="00FF7AAD">
      <w:pPr>
        <w:pStyle w:val="ListParagraph"/>
        <w:numPr>
          <w:ilvl w:val="2"/>
          <w:numId w:val="21"/>
        </w:numPr>
        <w:tabs>
          <w:tab w:val="left" w:pos="2664"/>
          <w:tab w:val="left" w:pos="2713"/>
        </w:tabs>
        <w:spacing w:line="292" w:lineRule="auto"/>
        <w:ind w:left="2713" w:right="800" w:hanging="720"/>
      </w:pPr>
      <w:r>
        <w:t>immediately</w:t>
      </w:r>
      <w:r>
        <w:rPr>
          <w:spacing w:val="-1"/>
        </w:rPr>
        <w:t xml:space="preserve"> </w:t>
      </w:r>
      <w:r>
        <w:t>notify</w:t>
      </w:r>
      <w:r>
        <w:rPr>
          <w:spacing w:val="-4"/>
        </w:rPr>
        <w:t xml:space="preserve"> </w:t>
      </w:r>
      <w:r>
        <w:t>the</w:t>
      </w:r>
      <w:r>
        <w:rPr>
          <w:spacing w:val="-4"/>
        </w:rPr>
        <w:t xml:space="preserve"> </w:t>
      </w:r>
      <w:r>
        <w:t>Buyer</w:t>
      </w:r>
      <w:r>
        <w:rPr>
          <w:spacing w:val="-3"/>
        </w:rPr>
        <w:t xml:space="preserve"> </w:t>
      </w:r>
      <w:r>
        <w:t>of</w:t>
      </w:r>
      <w:r>
        <w:rPr>
          <w:spacing w:val="-3"/>
        </w:rPr>
        <w:t xml:space="preserve"> </w:t>
      </w:r>
      <w:r>
        <w:t>any</w:t>
      </w:r>
      <w:r>
        <w:rPr>
          <w:spacing w:val="-1"/>
        </w:rPr>
        <w:t xml:space="preserve"> </w:t>
      </w:r>
      <w:r>
        <w:t>incident on</w:t>
      </w:r>
      <w:r>
        <w:rPr>
          <w:spacing w:val="-4"/>
        </w:rPr>
        <w:t xml:space="preserve"> </w:t>
      </w:r>
      <w:r>
        <w:t>the</w:t>
      </w:r>
      <w:r>
        <w:rPr>
          <w:spacing w:val="-4"/>
        </w:rPr>
        <w:t xml:space="preserve"> </w:t>
      </w:r>
      <w:r>
        <w:t>premises</w:t>
      </w:r>
      <w:r>
        <w:rPr>
          <w:spacing w:val="-4"/>
        </w:rPr>
        <w:t xml:space="preserve"> </w:t>
      </w:r>
      <w:r>
        <w:t>that</w:t>
      </w:r>
      <w:r>
        <w:rPr>
          <w:spacing w:val="-3"/>
        </w:rPr>
        <w:t xml:space="preserve"> </w:t>
      </w:r>
      <w:r>
        <w:t>causes</w:t>
      </w:r>
      <w:r>
        <w:rPr>
          <w:spacing w:val="-1"/>
        </w:rPr>
        <w:t xml:space="preserve"> </w:t>
      </w:r>
      <w:r>
        <w:t>any damage to Property which could cause personal injury</w:t>
      </w:r>
    </w:p>
    <w:p w14:paraId="201049CE" w14:textId="77777777" w:rsidR="00E23E1D" w:rsidRDefault="00E23E1D">
      <w:pPr>
        <w:pStyle w:val="BodyText"/>
        <w:spacing w:before="5"/>
        <w:rPr>
          <w:sz w:val="26"/>
        </w:rPr>
      </w:pPr>
    </w:p>
    <w:p w14:paraId="2BEC14FE" w14:textId="77777777" w:rsidR="00E23E1D" w:rsidRDefault="00FF7AAD">
      <w:pPr>
        <w:pStyle w:val="ListParagraph"/>
        <w:numPr>
          <w:ilvl w:val="1"/>
          <w:numId w:val="21"/>
        </w:numPr>
        <w:tabs>
          <w:tab w:val="left" w:pos="1978"/>
        </w:tabs>
        <w:ind w:left="1978" w:right="620" w:hanging="720"/>
      </w:pPr>
      <w:r>
        <w:t>The</w:t>
      </w:r>
      <w:r>
        <w:rPr>
          <w:spacing w:val="-2"/>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3"/>
        </w:rPr>
        <w:t xml:space="preserve"> </w:t>
      </w:r>
      <w:r>
        <w:t>its</w:t>
      </w:r>
      <w:r>
        <w:rPr>
          <w:spacing w:val="-1"/>
        </w:rPr>
        <w:t xml:space="preserve"> </w:t>
      </w:r>
      <w:r>
        <w:t>health</w:t>
      </w:r>
      <w:r>
        <w:rPr>
          <w:spacing w:val="-2"/>
        </w:rPr>
        <w:t xml:space="preserve"> </w:t>
      </w:r>
      <w:r>
        <w:t>and</w:t>
      </w:r>
      <w:r>
        <w:rPr>
          <w:spacing w:val="-4"/>
        </w:rPr>
        <w:t xml:space="preserve"> </w:t>
      </w:r>
      <w:r>
        <w:t>safety</w:t>
      </w:r>
      <w:r>
        <w:rPr>
          <w:spacing w:val="-5"/>
        </w:rPr>
        <w:t xml:space="preserve"> </w:t>
      </w:r>
      <w:r>
        <w:t>policy</w:t>
      </w:r>
      <w:r>
        <w:rPr>
          <w:spacing w:val="-1"/>
        </w:rPr>
        <w:t xml:space="preserve"> </w:t>
      </w:r>
      <w:r>
        <w:t>statement</w:t>
      </w:r>
      <w:r>
        <w:rPr>
          <w:spacing w:val="-3"/>
        </w:rPr>
        <w:t xml:space="preserve"> </w:t>
      </w:r>
      <w:r>
        <w:t>(as</w:t>
      </w:r>
      <w:r>
        <w:rPr>
          <w:spacing w:val="-4"/>
        </w:rPr>
        <w:t xml:space="preserve"> </w:t>
      </w:r>
      <w:r>
        <w:t>required</w:t>
      </w:r>
      <w:r>
        <w:rPr>
          <w:spacing w:val="-2"/>
        </w:rPr>
        <w:t xml:space="preserve"> </w:t>
      </w:r>
      <w:r>
        <w:t>by</w:t>
      </w:r>
      <w:r>
        <w:rPr>
          <w:spacing w:val="-4"/>
        </w:rPr>
        <w:t xml:space="preserve"> </w:t>
      </w:r>
      <w:r>
        <w:t>the Health and Safety at Work etc Act 1974) is made available to the Buyer on request.</w:t>
      </w:r>
    </w:p>
    <w:p w14:paraId="1AEE0DBF" w14:textId="77777777" w:rsidR="00E23E1D" w:rsidRDefault="00E23E1D">
      <w:pPr>
        <w:pStyle w:val="BodyText"/>
        <w:rPr>
          <w:sz w:val="24"/>
        </w:rPr>
      </w:pPr>
    </w:p>
    <w:p w14:paraId="39921814" w14:textId="77777777" w:rsidR="00E23E1D" w:rsidRDefault="00E23E1D">
      <w:pPr>
        <w:pStyle w:val="BodyText"/>
        <w:rPr>
          <w:sz w:val="24"/>
        </w:rPr>
      </w:pPr>
    </w:p>
    <w:p w14:paraId="34B279E1" w14:textId="77777777" w:rsidR="00E23E1D" w:rsidRDefault="00FF7AAD">
      <w:pPr>
        <w:pStyle w:val="Heading2"/>
        <w:numPr>
          <w:ilvl w:val="0"/>
          <w:numId w:val="21"/>
        </w:numPr>
        <w:tabs>
          <w:tab w:val="left" w:pos="1995"/>
        </w:tabs>
        <w:spacing w:before="192"/>
        <w:ind w:left="1995" w:hanging="737"/>
        <w:jc w:val="left"/>
      </w:pPr>
      <w:r>
        <w:rPr>
          <w:color w:val="434343"/>
          <w:spacing w:val="-2"/>
        </w:rPr>
        <w:t>Equipment</w:t>
      </w:r>
    </w:p>
    <w:p w14:paraId="3DFA7292" w14:textId="77777777" w:rsidR="00E23E1D" w:rsidRDefault="00FF7AAD">
      <w:pPr>
        <w:pStyle w:val="ListParagraph"/>
        <w:numPr>
          <w:ilvl w:val="1"/>
          <w:numId w:val="21"/>
        </w:numPr>
        <w:tabs>
          <w:tab w:val="left" w:pos="1978"/>
        </w:tabs>
        <w:spacing w:before="195" w:line="244" w:lineRule="auto"/>
        <w:ind w:left="1978" w:right="547" w:hanging="720"/>
      </w:pPr>
      <w:r>
        <w:t>The</w:t>
      </w:r>
      <w:r>
        <w:rPr>
          <w:spacing w:val="-2"/>
        </w:rPr>
        <w:t xml:space="preserve"> </w:t>
      </w:r>
      <w:r>
        <w:t>Supplier</w:t>
      </w:r>
      <w:r>
        <w:rPr>
          <w:spacing w:val="-1"/>
        </w:rPr>
        <w:t xml:space="preserve"> </w:t>
      </w:r>
      <w:r>
        <w:t>is</w:t>
      </w:r>
      <w:r>
        <w:rPr>
          <w:spacing w:val="-4"/>
        </w:rPr>
        <w:t xml:space="preserve"> </w:t>
      </w:r>
      <w:r>
        <w:t>responsible</w:t>
      </w:r>
      <w:r>
        <w:rPr>
          <w:spacing w:val="-2"/>
        </w:rPr>
        <w:t xml:space="preserve"> </w:t>
      </w:r>
      <w:r>
        <w:t>for</w:t>
      </w:r>
      <w:r>
        <w:rPr>
          <w:spacing w:val="-3"/>
        </w:rPr>
        <w:t xml:space="preserve"> </w:t>
      </w:r>
      <w:r>
        <w:t>providing</w:t>
      </w:r>
      <w:r>
        <w:rPr>
          <w:spacing w:val="-2"/>
        </w:rPr>
        <w:t xml:space="preserve"> </w:t>
      </w:r>
      <w:r>
        <w:t>any</w:t>
      </w:r>
      <w:r>
        <w:rPr>
          <w:spacing w:val="-4"/>
        </w:rPr>
        <w:t xml:space="preserve"> </w:t>
      </w:r>
      <w:r>
        <w:t>Equipment</w:t>
      </w:r>
      <w:r>
        <w:rPr>
          <w:spacing w:val="-1"/>
        </w:rPr>
        <w:t xml:space="preserve"> </w:t>
      </w:r>
      <w:r>
        <w:t>which</w:t>
      </w:r>
      <w:r>
        <w:rPr>
          <w:spacing w:val="-4"/>
        </w:rPr>
        <w:t xml:space="preserve"> </w:t>
      </w:r>
      <w:r>
        <w:t>the</w:t>
      </w:r>
      <w:r>
        <w:rPr>
          <w:spacing w:val="-4"/>
        </w:rPr>
        <w:t xml:space="preserve"> </w:t>
      </w:r>
      <w:r>
        <w:t>Supplier</w:t>
      </w:r>
      <w:r>
        <w:rPr>
          <w:spacing w:val="-1"/>
        </w:rPr>
        <w:t xml:space="preserve"> </w:t>
      </w:r>
      <w:r>
        <w:t>requires</w:t>
      </w:r>
      <w:r>
        <w:rPr>
          <w:spacing w:val="-4"/>
        </w:rPr>
        <w:t xml:space="preserve"> </w:t>
      </w:r>
      <w:r>
        <w:t>to provide the Services.</w:t>
      </w:r>
    </w:p>
    <w:p w14:paraId="4C0A2FF8" w14:textId="77777777" w:rsidR="00E23E1D" w:rsidRDefault="00E23E1D">
      <w:pPr>
        <w:pStyle w:val="BodyText"/>
        <w:rPr>
          <w:sz w:val="24"/>
        </w:rPr>
      </w:pPr>
    </w:p>
    <w:p w14:paraId="3DDF0A45" w14:textId="77777777" w:rsidR="00E23E1D" w:rsidRDefault="00E23E1D">
      <w:pPr>
        <w:pStyle w:val="BodyText"/>
        <w:spacing w:before="6"/>
      </w:pPr>
    </w:p>
    <w:p w14:paraId="3099D65A" w14:textId="77777777" w:rsidR="00E23E1D" w:rsidRDefault="00FF7AAD">
      <w:pPr>
        <w:pStyle w:val="ListParagraph"/>
        <w:numPr>
          <w:ilvl w:val="1"/>
          <w:numId w:val="21"/>
        </w:numPr>
        <w:tabs>
          <w:tab w:val="left" w:pos="1978"/>
        </w:tabs>
        <w:spacing w:before="1" w:line="290" w:lineRule="auto"/>
        <w:ind w:left="1978" w:right="880" w:hanging="720"/>
      </w:pPr>
      <w:r>
        <w:t>Any</w:t>
      </w:r>
      <w:r>
        <w:rPr>
          <w:spacing w:val="-1"/>
        </w:rPr>
        <w:t xml:space="preserve"> </w:t>
      </w:r>
      <w:r>
        <w:t>Equipment</w:t>
      </w:r>
      <w:r>
        <w:rPr>
          <w:spacing w:val="-2"/>
        </w:rPr>
        <w:t xml:space="preserve"> </w:t>
      </w:r>
      <w:r>
        <w:t>brought</w:t>
      </w:r>
      <w:r>
        <w:rPr>
          <w:spacing w:val="-2"/>
        </w:rPr>
        <w:t xml:space="preserve"> </w:t>
      </w:r>
      <w:r>
        <w:t>onto</w:t>
      </w:r>
      <w:r>
        <w:rPr>
          <w:spacing w:val="-3"/>
        </w:rPr>
        <w:t xml:space="preserve"> </w:t>
      </w:r>
      <w:r>
        <w:t>the</w:t>
      </w:r>
      <w:r>
        <w:rPr>
          <w:spacing w:val="-1"/>
        </w:rPr>
        <w:t xml:space="preserve"> </w:t>
      </w:r>
      <w:r>
        <w:t>premises</w:t>
      </w:r>
      <w:r>
        <w:rPr>
          <w:spacing w:val="-3"/>
        </w:rPr>
        <w:t xml:space="preserve"> </w:t>
      </w:r>
      <w:r>
        <w:t>will</w:t>
      </w:r>
      <w:r>
        <w:rPr>
          <w:spacing w:val="-1"/>
        </w:rPr>
        <w:t xml:space="preserve"> </w:t>
      </w:r>
      <w:r>
        <w:t>be</w:t>
      </w:r>
      <w:r>
        <w:rPr>
          <w:spacing w:val="-1"/>
        </w:rPr>
        <w:t xml:space="preserve"> </w:t>
      </w:r>
      <w:r>
        <w:t>at</w:t>
      </w:r>
      <w:r>
        <w:rPr>
          <w:spacing w:val="-2"/>
        </w:rPr>
        <w:t xml:space="preserve"> </w:t>
      </w:r>
      <w:r>
        <w:t>the</w:t>
      </w:r>
      <w:r>
        <w:rPr>
          <w:spacing w:val="-3"/>
        </w:rPr>
        <w:t xml:space="preserve"> </w:t>
      </w:r>
      <w:r>
        <w:t>Supplier's</w:t>
      </w:r>
      <w:r>
        <w:rPr>
          <w:spacing w:val="-3"/>
        </w:rPr>
        <w:t xml:space="preserve"> </w:t>
      </w:r>
      <w:r>
        <w:t>own</w:t>
      </w:r>
      <w:r>
        <w:rPr>
          <w:spacing w:val="-1"/>
        </w:rPr>
        <w:t xml:space="preserve"> </w:t>
      </w:r>
      <w:r>
        <w:t>risk and</w:t>
      </w:r>
      <w:r>
        <w:rPr>
          <w:spacing w:val="-3"/>
        </w:rPr>
        <w:t xml:space="preserve"> </w:t>
      </w:r>
      <w:r>
        <w:t>the Buyer will have no liability for any loss of, or damage to, any Equipment.</w:t>
      </w:r>
    </w:p>
    <w:p w14:paraId="18C11A02" w14:textId="77777777" w:rsidR="00E23E1D" w:rsidRDefault="00E23E1D">
      <w:pPr>
        <w:pStyle w:val="BodyText"/>
        <w:spacing w:before="7"/>
        <w:rPr>
          <w:sz w:val="26"/>
        </w:rPr>
      </w:pPr>
    </w:p>
    <w:p w14:paraId="430F7400" w14:textId="77777777" w:rsidR="00E23E1D" w:rsidRDefault="00FF7AAD">
      <w:pPr>
        <w:pStyle w:val="ListParagraph"/>
        <w:numPr>
          <w:ilvl w:val="1"/>
          <w:numId w:val="21"/>
        </w:numPr>
        <w:tabs>
          <w:tab w:val="left" w:pos="1978"/>
        </w:tabs>
        <w:spacing w:before="1"/>
        <w:ind w:left="1978" w:right="356" w:hanging="720"/>
      </w:pPr>
      <w:r>
        <w:t>When</w:t>
      </w:r>
      <w:r>
        <w:rPr>
          <w:spacing w:val="-3"/>
        </w:rPr>
        <w:t xml:space="preserve"> </w:t>
      </w:r>
      <w:r>
        <w:t>the</w:t>
      </w:r>
      <w:r>
        <w:rPr>
          <w:spacing w:val="-1"/>
        </w:rPr>
        <w:t xml:space="preserve"> </w:t>
      </w:r>
      <w:r>
        <w:t>Call-Off</w:t>
      </w:r>
      <w:r>
        <w:rPr>
          <w:spacing w:val="-2"/>
        </w:rPr>
        <w:t xml:space="preserve"> </w:t>
      </w:r>
      <w:r>
        <w:t>Contract Ends</w:t>
      </w:r>
      <w:r>
        <w:rPr>
          <w:spacing w:val="-3"/>
        </w:rPr>
        <w:t xml:space="preserve"> </w:t>
      </w:r>
      <w:r>
        <w:t>or</w:t>
      </w:r>
      <w:r>
        <w:rPr>
          <w:spacing w:val="-2"/>
        </w:rPr>
        <w:t xml:space="preserve"> </w:t>
      </w:r>
      <w:r>
        <w:t>expires,</w:t>
      </w:r>
      <w:r>
        <w:rPr>
          <w:spacing w:val="-2"/>
        </w:rPr>
        <w:t xml:space="preserve"> </w:t>
      </w:r>
      <w:r>
        <w:t>the</w:t>
      </w:r>
      <w:r>
        <w:rPr>
          <w:spacing w:val="-3"/>
        </w:rPr>
        <w:t xml:space="preserve"> </w:t>
      </w:r>
      <w:r>
        <w:t>Supplier will</w:t>
      </w:r>
      <w:r>
        <w:rPr>
          <w:spacing w:val="-1"/>
        </w:rPr>
        <w:t xml:space="preserve"> </w:t>
      </w:r>
      <w:r>
        <w:t>remove</w:t>
      </w:r>
      <w:r>
        <w:rPr>
          <w:spacing w:val="-3"/>
        </w:rPr>
        <w:t xml:space="preserve"> </w:t>
      </w:r>
      <w:r>
        <w:t>the</w:t>
      </w:r>
      <w:r>
        <w:rPr>
          <w:spacing w:val="-1"/>
        </w:rPr>
        <w:t xml:space="preserve"> </w:t>
      </w:r>
      <w:r>
        <w:t>Equipment and any other materials leaving the premises in a safe and clean condition.</w:t>
      </w:r>
    </w:p>
    <w:p w14:paraId="42E20375" w14:textId="77777777" w:rsidR="00E23E1D" w:rsidRDefault="00E23E1D">
      <w:pPr>
        <w:pStyle w:val="BodyText"/>
        <w:rPr>
          <w:sz w:val="24"/>
        </w:rPr>
      </w:pPr>
    </w:p>
    <w:p w14:paraId="73AB8913" w14:textId="77777777" w:rsidR="00E23E1D" w:rsidRDefault="00E23E1D">
      <w:pPr>
        <w:pStyle w:val="BodyText"/>
        <w:rPr>
          <w:sz w:val="24"/>
        </w:rPr>
      </w:pPr>
    </w:p>
    <w:p w14:paraId="16B69B7C" w14:textId="77777777" w:rsidR="00E23E1D" w:rsidRDefault="00FF7AAD">
      <w:pPr>
        <w:pStyle w:val="Heading2"/>
        <w:numPr>
          <w:ilvl w:val="0"/>
          <w:numId w:val="21"/>
        </w:numPr>
        <w:tabs>
          <w:tab w:val="left" w:pos="1981"/>
        </w:tabs>
        <w:spacing w:before="192"/>
        <w:ind w:left="1981" w:hanging="723"/>
        <w:jc w:val="left"/>
      </w:pPr>
      <w:r>
        <w:rPr>
          <w:color w:val="434343"/>
        </w:rPr>
        <w:t>The</w:t>
      </w:r>
      <w:r>
        <w:rPr>
          <w:color w:val="434343"/>
          <w:spacing w:val="-9"/>
        </w:rPr>
        <w:t xml:space="preserve"> </w:t>
      </w:r>
      <w:r>
        <w:rPr>
          <w:color w:val="434343"/>
        </w:rPr>
        <w:t>Contracts</w:t>
      </w:r>
      <w:r>
        <w:rPr>
          <w:color w:val="434343"/>
          <w:spacing w:val="-6"/>
        </w:rPr>
        <w:t xml:space="preserve"> </w:t>
      </w:r>
      <w:r>
        <w:rPr>
          <w:color w:val="434343"/>
        </w:rPr>
        <w:t>(Rights</w:t>
      </w:r>
      <w:r>
        <w:rPr>
          <w:color w:val="434343"/>
          <w:spacing w:val="-6"/>
        </w:rPr>
        <w:t xml:space="preserve"> </w:t>
      </w:r>
      <w:r>
        <w:rPr>
          <w:color w:val="434343"/>
        </w:rPr>
        <w:t>of</w:t>
      </w:r>
      <w:r>
        <w:rPr>
          <w:color w:val="434343"/>
          <w:spacing w:val="-4"/>
        </w:rPr>
        <w:t xml:space="preserve"> </w:t>
      </w:r>
      <w:r>
        <w:rPr>
          <w:color w:val="434343"/>
        </w:rPr>
        <w:t>Third</w:t>
      </w:r>
      <w:r>
        <w:rPr>
          <w:color w:val="434343"/>
          <w:spacing w:val="-7"/>
        </w:rPr>
        <w:t xml:space="preserve"> </w:t>
      </w:r>
      <w:r>
        <w:rPr>
          <w:color w:val="434343"/>
        </w:rPr>
        <w:t>Parties)</w:t>
      </w:r>
      <w:r>
        <w:rPr>
          <w:color w:val="434343"/>
          <w:spacing w:val="-7"/>
        </w:rPr>
        <w:t xml:space="preserve"> </w:t>
      </w:r>
      <w:r>
        <w:rPr>
          <w:color w:val="434343"/>
        </w:rPr>
        <w:t>Act</w:t>
      </w:r>
      <w:r>
        <w:rPr>
          <w:color w:val="434343"/>
          <w:spacing w:val="-4"/>
        </w:rPr>
        <w:t xml:space="preserve"> 1999</w:t>
      </w:r>
    </w:p>
    <w:p w14:paraId="7677A801" w14:textId="77777777" w:rsidR="00E23E1D" w:rsidRDefault="00E23E1D">
      <w:pPr>
        <w:pStyle w:val="BodyText"/>
        <w:spacing w:before="8"/>
        <w:rPr>
          <w:sz w:val="31"/>
        </w:rPr>
      </w:pPr>
    </w:p>
    <w:p w14:paraId="677524E6" w14:textId="77777777" w:rsidR="00E23E1D" w:rsidRDefault="00FF7AAD">
      <w:pPr>
        <w:pStyle w:val="ListParagraph"/>
        <w:numPr>
          <w:ilvl w:val="1"/>
          <w:numId w:val="21"/>
        </w:numPr>
        <w:tabs>
          <w:tab w:val="left" w:pos="1978"/>
        </w:tabs>
        <w:spacing w:before="1" w:line="290" w:lineRule="auto"/>
        <w:ind w:left="1978" w:right="367" w:hanging="720"/>
      </w:pPr>
      <w:r>
        <w:t>Except as</w:t>
      </w:r>
      <w:r>
        <w:rPr>
          <w:spacing w:val="-1"/>
        </w:rPr>
        <w:t xml:space="preserve"> </w:t>
      </w:r>
      <w:r>
        <w:t>specified</w:t>
      </w:r>
      <w:r>
        <w:rPr>
          <w:spacing w:val="-1"/>
        </w:rPr>
        <w:t xml:space="preserve"> </w:t>
      </w:r>
      <w:r>
        <w:t>in clause 29.8, a</w:t>
      </w:r>
      <w:r>
        <w:rPr>
          <w:spacing w:val="-1"/>
        </w:rPr>
        <w:t xml:space="preserve"> </w:t>
      </w:r>
      <w:r>
        <w:t>person who</w:t>
      </w:r>
      <w:r>
        <w:rPr>
          <w:spacing w:val="-1"/>
        </w:rPr>
        <w:t xml:space="preserve"> </w:t>
      </w:r>
      <w:r>
        <w:t>isn’t Party</w:t>
      </w:r>
      <w:r>
        <w:rPr>
          <w:spacing w:val="-1"/>
        </w:rPr>
        <w:t xml:space="preserve"> </w:t>
      </w:r>
      <w:r>
        <w:t>to</w:t>
      </w:r>
      <w:r>
        <w:rPr>
          <w:spacing w:val="-1"/>
        </w:rPr>
        <w:t xml:space="preserve"> </w:t>
      </w:r>
      <w:r>
        <w:t>this</w:t>
      </w:r>
      <w:r>
        <w:rPr>
          <w:spacing w:val="-1"/>
        </w:rPr>
        <w:t xml:space="preserve"> </w:t>
      </w:r>
      <w:r>
        <w:t>Call-Off Contract has no right under the Contracts (Rights of Third Parties) Act 1999 to enforce any of its terms.</w:t>
      </w:r>
      <w:r>
        <w:rPr>
          <w:spacing w:val="-3"/>
        </w:rPr>
        <w:t xml:space="preserve"> </w:t>
      </w:r>
      <w:r>
        <w:t>This</w:t>
      </w:r>
      <w:r>
        <w:rPr>
          <w:spacing w:val="-1"/>
        </w:rPr>
        <w:t xml:space="preserve"> </w:t>
      </w:r>
      <w:r>
        <w:t>does</w:t>
      </w:r>
      <w:r>
        <w:rPr>
          <w:spacing w:val="-4"/>
        </w:rPr>
        <w:t xml:space="preserve"> </w:t>
      </w:r>
      <w:r>
        <w:t>not affect any</w:t>
      </w:r>
      <w:r>
        <w:rPr>
          <w:spacing w:val="-4"/>
        </w:rPr>
        <w:t xml:space="preserve"> </w:t>
      </w:r>
      <w:r>
        <w:t>right or</w:t>
      </w:r>
      <w:r>
        <w:rPr>
          <w:spacing w:val="-3"/>
        </w:rPr>
        <w:t xml:space="preserve"> </w:t>
      </w:r>
      <w:r>
        <w:t>remedy</w:t>
      </w:r>
      <w:r>
        <w:rPr>
          <w:spacing w:val="-4"/>
        </w:rPr>
        <w:t xml:space="preserve"> </w:t>
      </w:r>
      <w:r>
        <w:t>of</w:t>
      </w:r>
      <w:r>
        <w:rPr>
          <w:spacing w:val="-3"/>
        </w:rPr>
        <w:t xml:space="preserve"> </w:t>
      </w:r>
      <w:r>
        <w:t>any</w:t>
      </w:r>
      <w:r>
        <w:rPr>
          <w:spacing w:val="-1"/>
        </w:rPr>
        <w:t xml:space="preserve"> </w:t>
      </w:r>
      <w:r>
        <w:t>person</w:t>
      </w:r>
      <w:r>
        <w:rPr>
          <w:spacing w:val="-4"/>
        </w:rPr>
        <w:t xml:space="preserve"> </w:t>
      </w:r>
      <w:r>
        <w:t>which</w:t>
      </w:r>
      <w:r>
        <w:rPr>
          <w:spacing w:val="-2"/>
        </w:rPr>
        <w:t xml:space="preserve"> </w:t>
      </w:r>
      <w:r>
        <w:t>exists</w:t>
      </w:r>
      <w:r>
        <w:rPr>
          <w:spacing w:val="-4"/>
        </w:rPr>
        <w:t xml:space="preserve"> </w:t>
      </w:r>
      <w:r>
        <w:t>or</w:t>
      </w:r>
      <w:r>
        <w:rPr>
          <w:spacing w:val="-1"/>
        </w:rPr>
        <w:t xml:space="preserve"> </w:t>
      </w:r>
      <w:r>
        <w:t>is</w:t>
      </w:r>
      <w:r>
        <w:rPr>
          <w:spacing w:val="-1"/>
        </w:rPr>
        <w:t xml:space="preserve"> </w:t>
      </w:r>
      <w:r>
        <w:t xml:space="preserve">available </w:t>
      </w:r>
      <w:r>
        <w:rPr>
          <w:spacing w:val="-2"/>
        </w:rPr>
        <w:t>otherwise.</w:t>
      </w:r>
    </w:p>
    <w:p w14:paraId="1415732F" w14:textId="77777777" w:rsidR="00E23E1D" w:rsidRDefault="00E23E1D">
      <w:pPr>
        <w:pStyle w:val="BodyText"/>
        <w:spacing w:before="9"/>
        <w:rPr>
          <w:sz w:val="26"/>
        </w:rPr>
      </w:pPr>
    </w:p>
    <w:p w14:paraId="15F08D92" w14:textId="77777777" w:rsidR="00E23E1D" w:rsidRDefault="00FF7AAD">
      <w:pPr>
        <w:pStyle w:val="Heading2"/>
        <w:numPr>
          <w:ilvl w:val="0"/>
          <w:numId w:val="21"/>
        </w:numPr>
        <w:tabs>
          <w:tab w:val="left" w:pos="1995"/>
        </w:tabs>
        <w:ind w:left="1995" w:hanging="737"/>
        <w:jc w:val="left"/>
      </w:pPr>
      <w:r>
        <w:rPr>
          <w:color w:val="434343"/>
        </w:rPr>
        <w:t>Environmental</w:t>
      </w:r>
      <w:r>
        <w:rPr>
          <w:color w:val="434343"/>
          <w:spacing w:val="-12"/>
        </w:rPr>
        <w:t xml:space="preserve"> </w:t>
      </w:r>
      <w:r>
        <w:rPr>
          <w:color w:val="434343"/>
          <w:spacing w:val="-2"/>
        </w:rPr>
        <w:t>requirements</w:t>
      </w:r>
    </w:p>
    <w:p w14:paraId="4873D60E" w14:textId="77777777" w:rsidR="00E23E1D" w:rsidRDefault="00FF7AAD">
      <w:pPr>
        <w:pStyle w:val="ListParagraph"/>
        <w:numPr>
          <w:ilvl w:val="1"/>
          <w:numId w:val="21"/>
        </w:numPr>
        <w:tabs>
          <w:tab w:val="left" w:pos="1978"/>
        </w:tabs>
        <w:spacing w:before="108" w:line="290" w:lineRule="auto"/>
        <w:ind w:left="1978" w:right="852" w:hanging="720"/>
      </w:pPr>
      <w:r>
        <w:t>The</w:t>
      </w:r>
      <w:r>
        <w:rPr>
          <w:spacing w:val="-2"/>
        </w:rPr>
        <w:t xml:space="preserve"> </w:t>
      </w:r>
      <w:r>
        <w:t>Buyer</w:t>
      </w:r>
      <w:r>
        <w:rPr>
          <w:spacing w:val="-3"/>
        </w:rPr>
        <w:t xml:space="preserve"> </w:t>
      </w:r>
      <w:r>
        <w:t>will</w:t>
      </w:r>
      <w:r>
        <w:rPr>
          <w:spacing w:val="-2"/>
        </w:rPr>
        <w:t xml:space="preserve"> </w:t>
      </w:r>
      <w:r>
        <w:t>provide</w:t>
      </w:r>
      <w:r>
        <w:rPr>
          <w:spacing w:val="-2"/>
        </w:rPr>
        <w:t xml:space="preserve"> </w:t>
      </w:r>
      <w:r>
        <w:t>a</w:t>
      </w:r>
      <w:r>
        <w:rPr>
          <w:spacing w:val="-4"/>
        </w:rPr>
        <w:t xml:space="preserve"> </w:t>
      </w:r>
      <w:r>
        <w:t>copy</w:t>
      </w:r>
      <w:r>
        <w:rPr>
          <w:spacing w:val="-1"/>
        </w:rPr>
        <w:t xml:space="preserve"> </w:t>
      </w:r>
      <w:r>
        <w:t>of</w:t>
      </w:r>
      <w:r>
        <w:rPr>
          <w:spacing w:val="-3"/>
        </w:rPr>
        <w:t xml:space="preserve"> </w:t>
      </w:r>
      <w:r>
        <w:t>its</w:t>
      </w:r>
      <w:r>
        <w:rPr>
          <w:spacing w:val="-4"/>
        </w:rPr>
        <w:t xml:space="preserve"> </w:t>
      </w:r>
      <w:r>
        <w:t>environmental</w:t>
      </w:r>
      <w:r>
        <w:rPr>
          <w:spacing w:val="-5"/>
        </w:rPr>
        <w:t xml:space="preserve"> </w:t>
      </w:r>
      <w:r>
        <w:t>policy</w:t>
      </w:r>
      <w:r>
        <w:rPr>
          <w:spacing w:val="-1"/>
        </w:rPr>
        <w:t xml:space="preserve"> </w:t>
      </w:r>
      <w:r>
        <w:t>to</w:t>
      </w:r>
      <w:r>
        <w:rPr>
          <w:spacing w:val="-4"/>
        </w:rPr>
        <w:t xml:space="preserve"> </w:t>
      </w:r>
      <w:r>
        <w:t>the</w:t>
      </w:r>
      <w:r>
        <w:rPr>
          <w:spacing w:val="-4"/>
        </w:rPr>
        <w:t xml:space="preserve"> </w:t>
      </w:r>
      <w:r>
        <w:t>Supplier</w:t>
      </w:r>
      <w:r>
        <w:rPr>
          <w:spacing w:val="-1"/>
        </w:rPr>
        <w:t xml:space="preserve"> </w:t>
      </w:r>
      <w:r>
        <w:t>on</w:t>
      </w:r>
      <w:r>
        <w:rPr>
          <w:spacing w:val="-4"/>
        </w:rPr>
        <w:t xml:space="preserve"> </w:t>
      </w:r>
      <w:r>
        <w:t>request, which the Supplier will comply with.</w:t>
      </w:r>
    </w:p>
    <w:p w14:paraId="1EE7C3E2" w14:textId="77777777" w:rsidR="00E23E1D" w:rsidRDefault="00E23E1D">
      <w:pPr>
        <w:pStyle w:val="BodyText"/>
        <w:rPr>
          <w:sz w:val="27"/>
        </w:rPr>
      </w:pPr>
    </w:p>
    <w:p w14:paraId="3C52850D" w14:textId="77777777" w:rsidR="00E23E1D" w:rsidRDefault="00FF7AAD">
      <w:pPr>
        <w:pStyle w:val="ListParagraph"/>
        <w:numPr>
          <w:ilvl w:val="1"/>
          <w:numId w:val="21"/>
        </w:numPr>
        <w:tabs>
          <w:tab w:val="left" w:pos="1978"/>
        </w:tabs>
        <w:spacing w:line="242" w:lineRule="auto"/>
        <w:ind w:left="1978" w:right="486" w:hanging="720"/>
      </w:pPr>
      <w:r>
        <w:t>The Supplier must provide reasonable support to enable Buyers to work in an environmentally</w:t>
      </w:r>
      <w:r>
        <w:rPr>
          <w:spacing w:val="-1"/>
        </w:rPr>
        <w:t xml:space="preserve"> </w:t>
      </w:r>
      <w:r>
        <w:t>friendly</w:t>
      </w:r>
      <w:r>
        <w:rPr>
          <w:spacing w:val="-4"/>
        </w:rPr>
        <w:t xml:space="preserve"> </w:t>
      </w:r>
      <w:r>
        <w:t>way,</w:t>
      </w:r>
      <w:r>
        <w:rPr>
          <w:spacing w:val="-3"/>
        </w:rPr>
        <w:t xml:space="preserve"> </w:t>
      </w:r>
      <w:r>
        <w:t>for</w:t>
      </w:r>
      <w:r>
        <w:rPr>
          <w:spacing w:val="-3"/>
        </w:rPr>
        <w:t xml:space="preserve"> </w:t>
      </w:r>
      <w:r>
        <w:t>example</w:t>
      </w:r>
      <w:r>
        <w:rPr>
          <w:spacing w:val="-4"/>
        </w:rPr>
        <w:t xml:space="preserve"> </w:t>
      </w:r>
      <w:r>
        <w:t>by</w:t>
      </w:r>
      <w:r>
        <w:rPr>
          <w:spacing w:val="-2"/>
        </w:rPr>
        <w:t xml:space="preserve"> </w:t>
      </w:r>
      <w:r>
        <w:t>helping</w:t>
      </w:r>
      <w:r>
        <w:rPr>
          <w:spacing w:val="-2"/>
        </w:rPr>
        <w:t xml:space="preserve"> </w:t>
      </w:r>
      <w:r>
        <w:t>them</w:t>
      </w:r>
      <w:r>
        <w:rPr>
          <w:spacing w:val="-3"/>
        </w:rPr>
        <w:t xml:space="preserve"> </w:t>
      </w:r>
      <w:r>
        <w:t>recycle</w:t>
      </w:r>
      <w:r>
        <w:rPr>
          <w:spacing w:val="-2"/>
        </w:rPr>
        <w:t xml:space="preserve"> </w:t>
      </w:r>
      <w:r>
        <w:t>or</w:t>
      </w:r>
      <w:r>
        <w:rPr>
          <w:spacing w:val="-1"/>
        </w:rPr>
        <w:t xml:space="preserve"> </w:t>
      </w:r>
      <w:r>
        <w:t>lower</w:t>
      </w:r>
      <w:r>
        <w:rPr>
          <w:spacing w:val="-3"/>
        </w:rPr>
        <w:t xml:space="preserve"> </w:t>
      </w:r>
      <w:r>
        <w:t>their</w:t>
      </w:r>
      <w:r>
        <w:rPr>
          <w:spacing w:val="-3"/>
        </w:rPr>
        <w:t xml:space="preserve"> </w:t>
      </w:r>
      <w:r>
        <w:t xml:space="preserve">carbon </w:t>
      </w:r>
      <w:r>
        <w:rPr>
          <w:spacing w:val="-2"/>
        </w:rPr>
        <w:t>footprint.</w:t>
      </w:r>
    </w:p>
    <w:p w14:paraId="44C7164B" w14:textId="77777777" w:rsidR="00E23E1D" w:rsidRDefault="00E23E1D">
      <w:pPr>
        <w:spacing w:line="242" w:lineRule="auto"/>
        <w:sectPr w:rsidR="00E23E1D">
          <w:pgSz w:w="11930" w:h="16840"/>
          <w:pgMar w:top="620" w:right="400" w:bottom="1260" w:left="580" w:header="0" w:footer="1028" w:gutter="0"/>
          <w:cols w:space="720"/>
        </w:sectPr>
      </w:pPr>
    </w:p>
    <w:p w14:paraId="24AF1B88" w14:textId="77777777" w:rsidR="00E23E1D" w:rsidRDefault="00FF7AAD">
      <w:pPr>
        <w:pStyle w:val="Heading2"/>
        <w:numPr>
          <w:ilvl w:val="0"/>
          <w:numId w:val="21"/>
        </w:numPr>
        <w:tabs>
          <w:tab w:val="left" w:pos="1990"/>
        </w:tabs>
        <w:spacing w:before="80"/>
        <w:ind w:left="1990" w:hanging="732"/>
        <w:jc w:val="left"/>
      </w:pPr>
      <w:r>
        <w:rPr>
          <w:color w:val="434343"/>
        </w:rPr>
        <w:t>The</w:t>
      </w:r>
      <w:r>
        <w:rPr>
          <w:color w:val="434343"/>
          <w:spacing w:val="-9"/>
        </w:rPr>
        <w:t xml:space="preserve"> </w:t>
      </w:r>
      <w:r>
        <w:rPr>
          <w:color w:val="434343"/>
        </w:rPr>
        <w:t>Employment</w:t>
      </w:r>
      <w:r>
        <w:rPr>
          <w:color w:val="434343"/>
          <w:spacing w:val="-7"/>
        </w:rPr>
        <w:t xml:space="preserve"> </w:t>
      </w:r>
      <w:r>
        <w:rPr>
          <w:color w:val="434343"/>
        </w:rPr>
        <w:t>Regulations</w:t>
      </w:r>
      <w:r>
        <w:rPr>
          <w:color w:val="434343"/>
          <w:spacing w:val="-7"/>
        </w:rPr>
        <w:t xml:space="preserve"> </w:t>
      </w:r>
      <w:r>
        <w:rPr>
          <w:color w:val="434343"/>
          <w:spacing w:val="-2"/>
        </w:rPr>
        <w:t>(TUPE)</w:t>
      </w:r>
    </w:p>
    <w:p w14:paraId="6CBFF38A" w14:textId="77777777" w:rsidR="00E23E1D" w:rsidRDefault="00FF7AAD">
      <w:pPr>
        <w:pStyle w:val="ListParagraph"/>
        <w:numPr>
          <w:ilvl w:val="1"/>
          <w:numId w:val="21"/>
        </w:numPr>
        <w:tabs>
          <w:tab w:val="left" w:pos="1978"/>
        </w:tabs>
        <w:spacing w:before="109" w:line="276" w:lineRule="auto"/>
        <w:ind w:left="1978" w:right="567" w:hanging="720"/>
      </w:pPr>
      <w:r>
        <w:t>The</w:t>
      </w:r>
      <w:r>
        <w:rPr>
          <w:spacing w:val="-2"/>
        </w:rPr>
        <w:t xml:space="preserve"> </w:t>
      </w:r>
      <w:r>
        <w:t>Supplier</w:t>
      </w:r>
      <w:r>
        <w:rPr>
          <w:spacing w:val="-1"/>
        </w:rPr>
        <w:t xml:space="preserve"> </w:t>
      </w:r>
      <w:r>
        <w:t>agrees</w:t>
      </w:r>
      <w:r>
        <w:rPr>
          <w:spacing w:val="-6"/>
        </w:rPr>
        <w:t xml:space="preserve"> </w:t>
      </w:r>
      <w:r>
        <w:t>that</w:t>
      </w:r>
      <w:r>
        <w:rPr>
          <w:spacing w:val="-3"/>
        </w:rPr>
        <w:t xml:space="preserve"> </w:t>
      </w:r>
      <w:r>
        <w:t>if</w:t>
      </w:r>
      <w:r>
        <w:rPr>
          <w:spacing w:val="-3"/>
        </w:rPr>
        <w:t xml:space="preserve"> </w:t>
      </w:r>
      <w:r>
        <w:t>the</w:t>
      </w:r>
      <w:r>
        <w:rPr>
          <w:spacing w:val="-2"/>
        </w:rPr>
        <w:t xml:space="preserve"> </w:t>
      </w:r>
      <w:r>
        <w:t>Employment Regulations</w:t>
      </w:r>
      <w:r>
        <w:rPr>
          <w:spacing w:val="-2"/>
        </w:rPr>
        <w:t xml:space="preserve"> </w:t>
      </w:r>
      <w:r>
        <w:t>apply</w:t>
      </w:r>
      <w:r>
        <w:rPr>
          <w:spacing w:val="-1"/>
        </w:rPr>
        <w:t xml:space="preserve"> </w:t>
      </w:r>
      <w:r>
        <w:t>to</w:t>
      </w:r>
      <w:r>
        <w:rPr>
          <w:spacing w:val="-6"/>
        </w:rPr>
        <w:t xml:space="preserve"> </w:t>
      </w:r>
      <w:r>
        <w:t>this</w:t>
      </w:r>
      <w:r>
        <w:rPr>
          <w:spacing w:val="-1"/>
        </w:rPr>
        <w:t xml:space="preserve"> </w:t>
      </w:r>
      <w:r>
        <w:t>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AEEEBBF" w14:textId="77777777" w:rsidR="00E23E1D" w:rsidRDefault="00E23E1D">
      <w:pPr>
        <w:pStyle w:val="BodyText"/>
        <w:spacing w:before="9"/>
        <w:rPr>
          <w:sz w:val="18"/>
        </w:rPr>
      </w:pPr>
    </w:p>
    <w:p w14:paraId="5AD6C68B" w14:textId="77777777" w:rsidR="00E23E1D" w:rsidRDefault="00FF7AAD">
      <w:pPr>
        <w:pStyle w:val="ListParagraph"/>
        <w:numPr>
          <w:ilvl w:val="1"/>
          <w:numId w:val="21"/>
        </w:numPr>
        <w:tabs>
          <w:tab w:val="left" w:pos="1904"/>
        </w:tabs>
        <w:spacing w:before="94" w:line="252" w:lineRule="exact"/>
        <w:ind w:left="1904" w:hanging="646"/>
      </w:pPr>
      <w:r>
        <w:t>Twelve</w:t>
      </w:r>
      <w:r>
        <w:rPr>
          <w:spacing w:val="-7"/>
        </w:rPr>
        <w:t xml:space="preserve"> </w:t>
      </w:r>
      <w:r>
        <w:t>months</w:t>
      </w:r>
      <w:r>
        <w:rPr>
          <w:spacing w:val="-7"/>
        </w:rPr>
        <w:t xml:space="preserve"> </w:t>
      </w:r>
      <w:r>
        <w:t>before</w:t>
      </w:r>
      <w:r>
        <w:rPr>
          <w:spacing w:val="-7"/>
        </w:rPr>
        <w:t xml:space="preserve"> </w:t>
      </w:r>
      <w:r>
        <w:t>this</w:t>
      </w:r>
      <w:r>
        <w:rPr>
          <w:spacing w:val="-3"/>
        </w:rPr>
        <w:t xml:space="preserve"> </w:t>
      </w:r>
      <w:r>
        <w:t>Call-Off</w:t>
      </w:r>
      <w:r>
        <w:rPr>
          <w:spacing w:val="-3"/>
        </w:rPr>
        <w:t xml:space="preserve"> </w:t>
      </w:r>
      <w:r>
        <w:t>Contract</w:t>
      </w:r>
      <w:r>
        <w:rPr>
          <w:spacing w:val="-3"/>
        </w:rPr>
        <w:t xml:space="preserve"> </w:t>
      </w:r>
      <w:r>
        <w:t>expires,</w:t>
      </w:r>
      <w:r>
        <w:rPr>
          <w:spacing w:val="-6"/>
        </w:rPr>
        <w:t xml:space="preserve"> </w:t>
      </w:r>
      <w:r>
        <w:t>or</w:t>
      </w:r>
      <w:r>
        <w:rPr>
          <w:spacing w:val="-6"/>
        </w:rPr>
        <w:t xml:space="preserve"> </w:t>
      </w:r>
      <w:r>
        <w:t>after</w:t>
      </w:r>
      <w:r>
        <w:rPr>
          <w:spacing w:val="-5"/>
        </w:rPr>
        <w:t xml:space="preserve"> </w:t>
      </w:r>
      <w:r>
        <w:t>the</w:t>
      </w:r>
      <w:r>
        <w:rPr>
          <w:spacing w:val="-7"/>
        </w:rPr>
        <w:t xml:space="preserve"> </w:t>
      </w:r>
      <w:r>
        <w:t>Buyer</w:t>
      </w:r>
      <w:r>
        <w:rPr>
          <w:spacing w:val="-6"/>
        </w:rPr>
        <w:t xml:space="preserve"> </w:t>
      </w:r>
      <w:r>
        <w:t>has</w:t>
      </w:r>
      <w:r>
        <w:rPr>
          <w:spacing w:val="-4"/>
        </w:rPr>
        <w:t xml:space="preserve"> </w:t>
      </w:r>
      <w:r>
        <w:t>given</w:t>
      </w:r>
      <w:r>
        <w:rPr>
          <w:spacing w:val="-4"/>
        </w:rPr>
        <w:t xml:space="preserve"> </w:t>
      </w:r>
      <w:r>
        <w:rPr>
          <w:spacing w:val="-2"/>
        </w:rPr>
        <w:t>notice</w:t>
      </w:r>
    </w:p>
    <w:p w14:paraId="7C8B9942" w14:textId="77777777" w:rsidR="00E23E1D" w:rsidRDefault="00FF7AAD">
      <w:pPr>
        <w:pStyle w:val="BodyText"/>
        <w:spacing w:line="252" w:lineRule="exact"/>
        <w:ind w:left="140"/>
      </w:pPr>
      <w:r>
        <w:rPr>
          <w:spacing w:val="-5"/>
        </w:rPr>
        <w:t>to</w:t>
      </w:r>
    </w:p>
    <w:p w14:paraId="12838638" w14:textId="77777777" w:rsidR="00E23E1D" w:rsidRDefault="00FF7AAD">
      <w:pPr>
        <w:pStyle w:val="BodyText"/>
        <w:spacing w:before="6" w:line="290" w:lineRule="auto"/>
        <w:ind w:left="1988" w:right="372"/>
      </w:pPr>
      <w:r>
        <w:t>End it, and within 28 days of the Buyer’s request, the Supplier will fully and accurately disclose</w:t>
      </w:r>
      <w:r>
        <w:rPr>
          <w:spacing w:val="-2"/>
        </w:rPr>
        <w:t xml:space="preserve"> </w:t>
      </w:r>
      <w:r>
        <w:t>to</w:t>
      </w:r>
      <w:r>
        <w:rPr>
          <w:spacing w:val="-4"/>
        </w:rPr>
        <w:t xml:space="preserve"> </w:t>
      </w:r>
      <w:r>
        <w:t>the</w:t>
      </w:r>
      <w:r>
        <w:rPr>
          <w:spacing w:val="-2"/>
        </w:rPr>
        <w:t xml:space="preserve"> </w:t>
      </w:r>
      <w:r>
        <w:t>Buyer</w:t>
      </w:r>
      <w:r>
        <w:rPr>
          <w:spacing w:val="-3"/>
        </w:rPr>
        <w:t xml:space="preserve"> </w:t>
      </w:r>
      <w:r>
        <w:t>all</w:t>
      </w:r>
      <w:r>
        <w:rPr>
          <w:spacing w:val="-2"/>
        </w:rPr>
        <w:t xml:space="preserve"> </w:t>
      </w:r>
      <w:r>
        <w:t>staff</w:t>
      </w:r>
      <w:r>
        <w:rPr>
          <w:spacing w:val="-1"/>
        </w:rPr>
        <w:t xml:space="preserve"> </w:t>
      </w:r>
      <w:r>
        <w:t>information</w:t>
      </w:r>
      <w:r>
        <w:rPr>
          <w:spacing w:val="-2"/>
        </w:rPr>
        <w:t xml:space="preserve"> </w:t>
      </w:r>
      <w:r>
        <w:t>including,</w:t>
      </w:r>
      <w:r>
        <w:rPr>
          <w:spacing w:val="-1"/>
        </w:rPr>
        <w:t xml:space="preserve"> </w:t>
      </w:r>
      <w:r>
        <w:t>but</w:t>
      </w:r>
      <w:r>
        <w:rPr>
          <w:spacing w:val="-1"/>
        </w:rPr>
        <w:t xml:space="preserve"> </w:t>
      </w:r>
      <w:r>
        <w:t>not</w:t>
      </w:r>
      <w:r>
        <w:rPr>
          <w:spacing w:val="-1"/>
        </w:rPr>
        <w:t xml:space="preserve"> </w:t>
      </w:r>
      <w:r>
        <w:t>limited</w:t>
      </w:r>
      <w:r>
        <w:rPr>
          <w:spacing w:val="-4"/>
        </w:rPr>
        <w:t xml:space="preserve"> </w:t>
      </w:r>
      <w:r>
        <w:t>to,</w:t>
      </w:r>
      <w:r>
        <w:rPr>
          <w:spacing w:val="-3"/>
        </w:rPr>
        <w:t xml:space="preserve"> </w:t>
      </w:r>
      <w:r>
        <w:t>the</w:t>
      </w:r>
      <w:r>
        <w:rPr>
          <w:spacing w:val="-4"/>
        </w:rPr>
        <w:t xml:space="preserve"> </w:t>
      </w:r>
      <w:r>
        <w:t>total</w:t>
      </w:r>
      <w:r>
        <w:rPr>
          <w:spacing w:val="-2"/>
        </w:rPr>
        <w:t xml:space="preserve"> </w:t>
      </w:r>
      <w:r>
        <w:t>number</w:t>
      </w:r>
      <w:r>
        <w:rPr>
          <w:spacing w:val="-1"/>
        </w:rPr>
        <w:t xml:space="preserve"> </w:t>
      </w:r>
      <w:r>
        <w:t>of staff assigned for the purposes of TUPE to the Services. For each person identified the Supplier must provide details of:</w:t>
      </w:r>
    </w:p>
    <w:p w14:paraId="5AC0D4F4" w14:textId="77777777" w:rsidR="00E23E1D" w:rsidRDefault="00E23E1D">
      <w:pPr>
        <w:pStyle w:val="BodyText"/>
        <w:spacing w:before="8"/>
        <w:rPr>
          <w:sz w:val="26"/>
        </w:rPr>
      </w:pPr>
    </w:p>
    <w:p w14:paraId="32B680D7" w14:textId="77777777" w:rsidR="00E23E1D" w:rsidRDefault="00FF7AAD">
      <w:pPr>
        <w:pStyle w:val="ListParagraph"/>
        <w:numPr>
          <w:ilvl w:val="2"/>
          <w:numId w:val="21"/>
        </w:numPr>
        <w:tabs>
          <w:tab w:val="left" w:pos="3433"/>
        </w:tabs>
        <w:ind w:left="3433" w:hanging="1435"/>
      </w:pPr>
      <w:r>
        <w:t>the</w:t>
      </w:r>
      <w:r>
        <w:rPr>
          <w:spacing w:val="-5"/>
        </w:rPr>
        <w:t xml:space="preserve"> </w:t>
      </w:r>
      <w:r>
        <w:t>activities</w:t>
      </w:r>
      <w:r>
        <w:rPr>
          <w:spacing w:val="-6"/>
        </w:rPr>
        <w:t xml:space="preserve"> </w:t>
      </w:r>
      <w:r>
        <w:t>they</w:t>
      </w:r>
      <w:r>
        <w:rPr>
          <w:spacing w:val="-3"/>
        </w:rPr>
        <w:t xml:space="preserve"> </w:t>
      </w:r>
      <w:r>
        <w:rPr>
          <w:spacing w:val="-2"/>
        </w:rPr>
        <w:t>perform</w:t>
      </w:r>
    </w:p>
    <w:p w14:paraId="1E7976AC" w14:textId="77777777" w:rsidR="00E23E1D" w:rsidRDefault="00FF7AAD">
      <w:pPr>
        <w:pStyle w:val="ListParagraph"/>
        <w:numPr>
          <w:ilvl w:val="2"/>
          <w:numId w:val="21"/>
        </w:numPr>
        <w:tabs>
          <w:tab w:val="left" w:pos="3436"/>
        </w:tabs>
        <w:spacing w:before="16"/>
        <w:ind w:left="3436" w:hanging="1438"/>
      </w:pPr>
      <w:r>
        <w:rPr>
          <w:spacing w:val="-5"/>
        </w:rPr>
        <w:t>age</w:t>
      </w:r>
    </w:p>
    <w:p w14:paraId="34CA71A9" w14:textId="77777777" w:rsidR="00E23E1D" w:rsidRDefault="00FF7AAD">
      <w:pPr>
        <w:pStyle w:val="ListParagraph"/>
        <w:numPr>
          <w:ilvl w:val="2"/>
          <w:numId w:val="21"/>
        </w:numPr>
        <w:tabs>
          <w:tab w:val="left" w:pos="3436"/>
        </w:tabs>
        <w:spacing w:before="18"/>
        <w:ind w:left="3436" w:hanging="1438"/>
      </w:pPr>
      <w:r>
        <w:t xml:space="preserve">start </w:t>
      </w:r>
      <w:r>
        <w:rPr>
          <w:spacing w:val="-4"/>
        </w:rPr>
        <w:t>date</w:t>
      </w:r>
    </w:p>
    <w:p w14:paraId="55773DAE" w14:textId="77777777" w:rsidR="00E23E1D" w:rsidRDefault="00FF7AAD">
      <w:pPr>
        <w:pStyle w:val="ListParagraph"/>
        <w:numPr>
          <w:ilvl w:val="2"/>
          <w:numId w:val="21"/>
        </w:numPr>
        <w:tabs>
          <w:tab w:val="left" w:pos="3433"/>
        </w:tabs>
        <w:spacing w:before="19"/>
        <w:ind w:left="3433" w:hanging="1435"/>
      </w:pPr>
      <w:r>
        <w:t>place</w:t>
      </w:r>
      <w:r>
        <w:rPr>
          <w:spacing w:val="-5"/>
        </w:rPr>
        <w:t xml:space="preserve"> </w:t>
      </w:r>
      <w:r>
        <w:t>of</w:t>
      </w:r>
      <w:r>
        <w:rPr>
          <w:spacing w:val="-1"/>
        </w:rPr>
        <w:t xml:space="preserve"> </w:t>
      </w:r>
      <w:r>
        <w:rPr>
          <w:spacing w:val="-4"/>
        </w:rPr>
        <w:t>work</w:t>
      </w:r>
    </w:p>
    <w:p w14:paraId="5A861B85" w14:textId="77777777" w:rsidR="00E23E1D" w:rsidRDefault="00FF7AAD">
      <w:pPr>
        <w:pStyle w:val="ListParagraph"/>
        <w:numPr>
          <w:ilvl w:val="2"/>
          <w:numId w:val="21"/>
        </w:numPr>
        <w:tabs>
          <w:tab w:val="left" w:pos="3436"/>
        </w:tabs>
        <w:spacing w:before="15"/>
        <w:ind w:left="3436" w:hanging="1438"/>
      </w:pPr>
      <w:r>
        <w:t>notice</w:t>
      </w:r>
      <w:r>
        <w:rPr>
          <w:spacing w:val="-5"/>
        </w:rPr>
        <w:t xml:space="preserve"> </w:t>
      </w:r>
      <w:r>
        <w:rPr>
          <w:spacing w:val="-2"/>
        </w:rPr>
        <w:t>period</w:t>
      </w:r>
    </w:p>
    <w:p w14:paraId="65DA98F4" w14:textId="77777777" w:rsidR="00E23E1D" w:rsidRDefault="00FF7AAD">
      <w:pPr>
        <w:pStyle w:val="ListParagraph"/>
        <w:numPr>
          <w:ilvl w:val="2"/>
          <w:numId w:val="21"/>
        </w:numPr>
        <w:tabs>
          <w:tab w:val="left" w:pos="3436"/>
        </w:tabs>
        <w:spacing w:before="19"/>
        <w:ind w:left="3436" w:hanging="1438"/>
      </w:pPr>
      <w:r>
        <w:t>redundancy</w:t>
      </w:r>
      <w:r>
        <w:rPr>
          <w:spacing w:val="-8"/>
        </w:rPr>
        <w:t xml:space="preserve"> </w:t>
      </w:r>
      <w:r>
        <w:t>payment</w:t>
      </w:r>
      <w:r>
        <w:rPr>
          <w:spacing w:val="-5"/>
        </w:rPr>
        <w:t xml:space="preserve"> </w:t>
      </w:r>
      <w:r>
        <w:rPr>
          <w:spacing w:val="-2"/>
        </w:rPr>
        <w:t>entitlement</w:t>
      </w:r>
    </w:p>
    <w:p w14:paraId="0E2AA81A" w14:textId="77777777" w:rsidR="00E23E1D" w:rsidRDefault="00FF7AAD">
      <w:pPr>
        <w:pStyle w:val="ListParagraph"/>
        <w:numPr>
          <w:ilvl w:val="2"/>
          <w:numId w:val="21"/>
        </w:numPr>
        <w:tabs>
          <w:tab w:val="left" w:pos="3428"/>
        </w:tabs>
        <w:spacing w:before="16"/>
        <w:ind w:left="3428" w:hanging="1430"/>
      </w:pPr>
      <w:r>
        <w:t>salary,</w:t>
      </w:r>
      <w:r>
        <w:rPr>
          <w:spacing w:val="-6"/>
        </w:rPr>
        <w:t xml:space="preserve"> </w:t>
      </w:r>
      <w:r>
        <w:t>benefits</w:t>
      </w:r>
      <w:r>
        <w:rPr>
          <w:spacing w:val="-6"/>
        </w:rPr>
        <w:t xml:space="preserve"> </w:t>
      </w:r>
      <w:r>
        <w:t>and</w:t>
      </w:r>
      <w:r>
        <w:rPr>
          <w:spacing w:val="-7"/>
        </w:rPr>
        <w:t xml:space="preserve"> </w:t>
      </w:r>
      <w:r>
        <w:t>pension</w:t>
      </w:r>
      <w:r>
        <w:rPr>
          <w:spacing w:val="-5"/>
        </w:rPr>
        <w:t xml:space="preserve"> </w:t>
      </w:r>
      <w:r>
        <w:rPr>
          <w:spacing w:val="-2"/>
        </w:rPr>
        <w:t>entitlements</w:t>
      </w:r>
    </w:p>
    <w:p w14:paraId="157FB0A9" w14:textId="77777777" w:rsidR="00E23E1D" w:rsidRDefault="00FF7AAD">
      <w:pPr>
        <w:pStyle w:val="ListParagraph"/>
        <w:numPr>
          <w:ilvl w:val="2"/>
          <w:numId w:val="21"/>
        </w:numPr>
        <w:tabs>
          <w:tab w:val="left" w:pos="3438"/>
        </w:tabs>
        <w:spacing w:before="20"/>
        <w:ind w:left="3438" w:hanging="1440"/>
      </w:pPr>
      <w:r>
        <w:t>employment</w:t>
      </w:r>
      <w:r>
        <w:rPr>
          <w:spacing w:val="-9"/>
        </w:rPr>
        <w:t xml:space="preserve"> </w:t>
      </w:r>
      <w:r>
        <w:rPr>
          <w:spacing w:val="-2"/>
        </w:rPr>
        <w:t>status</w:t>
      </w:r>
    </w:p>
    <w:p w14:paraId="5EA8F43F" w14:textId="77777777" w:rsidR="00E23E1D" w:rsidRDefault="00FF7AAD">
      <w:pPr>
        <w:pStyle w:val="ListParagraph"/>
        <w:numPr>
          <w:ilvl w:val="2"/>
          <w:numId w:val="21"/>
        </w:numPr>
        <w:tabs>
          <w:tab w:val="left" w:pos="3433"/>
        </w:tabs>
        <w:spacing w:before="14"/>
        <w:ind w:left="3433" w:hanging="1435"/>
      </w:pPr>
      <w:r>
        <w:t>identity</w:t>
      </w:r>
      <w:r>
        <w:rPr>
          <w:spacing w:val="-3"/>
        </w:rPr>
        <w:t xml:space="preserve"> </w:t>
      </w:r>
      <w:r>
        <w:t>of</w:t>
      </w:r>
      <w:r>
        <w:rPr>
          <w:spacing w:val="-1"/>
        </w:rPr>
        <w:t xml:space="preserve"> </w:t>
      </w:r>
      <w:r>
        <w:rPr>
          <w:spacing w:val="-2"/>
        </w:rPr>
        <w:t>employer</w:t>
      </w:r>
    </w:p>
    <w:p w14:paraId="12AEFF37" w14:textId="77777777" w:rsidR="00E23E1D" w:rsidRDefault="00FF7AAD">
      <w:pPr>
        <w:pStyle w:val="ListParagraph"/>
        <w:numPr>
          <w:ilvl w:val="2"/>
          <w:numId w:val="21"/>
        </w:numPr>
        <w:tabs>
          <w:tab w:val="left" w:pos="3436"/>
        </w:tabs>
        <w:spacing w:before="13"/>
        <w:ind w:left="3436" w:hanging="1441"/>
      </w:pPr>
      <w:r>
        <w:t>working</w:t>
      </w:r>
      <w:r>
        <w:rPr>
          <w:spacing w:val="-7"/>
        </w:rPr>
        <w:t xml:space="preserve"> </w:t>
      </w:r>
      <w:r>
        <w:rPr>
          <w:spacing w:val="-2"/>
        </w:rPr>
        <w:t>arrangements</w:t>
      </w:r>
    </w:p>
    <w:p w14:paraId="5E818ACA" w14:textId="77777777" w:rsidR="00E23E1D" w:rsidRDefault="00FF7AAD">
      <w:pPr>
        <w:pStyle w:val="BodyText"/>
        <w:tabs>
          <w:tab w:val="left" w:pos="3020"/>
          <w:tab w:val="left" w:pos="4170"/>
        </w:tabs>
        <w:spacing w:before="1"/>
        <w:ind w:left="1995"/>
      </w:pPr>
      <w:r>
        <w:rPr>
          <w:spacing w:val="-5"/>
        </w:rPr>
        <w:t>29.</w:t>
      </w:r>
      <w:r>
        <w:tab/>
      </w:r>
      <w:r>
        <w:rPr>
          <w:spacing w:val="-4"/>
        </w:rPr>
        <w:t>2.11</w:t>
      </w:r>
      <w:r>
        <w:tab/>
        <w:t>outstanding</w:t>
      </w:r>
      <w:r>
        <w:rPr>
          <w:spacing w:val="-11"/>
        </w:rPr>
        <w:t xml:space="preserve"> </w:t>
      </w:r>
      <w:r>
        <w:rPr>
          <w:spacing w:val="-2"/>
        </w:rPr>
        <w:t>liabilities</w:t>
      </w:r>
    </w:p>
    <w:p w14:paraId="2AB64EDC" w14:textId="77777777" w:rsidR="00E23E1D" w:rsidRDefault="00FF7AAD">
      <w:pPr>
        <w:pStyle w:val="ListParagraph"/>
        <w:numPr>
          <w:ilvl w:val="2"/>
          <w:numId w:val="17"/>
        </w:numPr>
        <w:tabs>
          <w:tab w:val="left" w:pos="3436"/>
        </w:tabs>
        <w:spacing w:before="21"/>
      </w:pPr>
      <w:r>
        <w:t>sickness</w:t>
      </w:r>
      <w:r>
        <w:rPr>
          <w:spacing w:val="-6"/>
        </w:rPr>
        <w:t xml:space="preserve"> </w:t>
      </w:r>
      <w:r>
        <w:rPr>
          <w:spacing w:val="-2"/>
        </w:rPr>
        <w:t>absence</w:t>
      </w:r>
    </w:p>
    <w:p w14:paraId="2EFC21D8" w14:textId="77777777" w:rsidR="00E23E1D" w:rsidRDefault="00FF7AAD">
      <w:pPr>
        <w:pStyle w:val="ListParagraph"/>
        <w:numPr>
          <w:ilvl w:val="2"/>
          <w:numId w:val="17"/>
        </w:numPr>
        <w:tabs>
          <w:tab w:val="left" w:pos="3433"/>
        </w:tabs>
        <w:spacing w:before="14"/>
        <w:ind w:left="3433" w:hanging="1438"/>
      </w:pPr>
      <w:r>
        <w:t>copies</w:t>
      </w:r>
      <w:r>
        <w:rPr>
          <w:spacing w:val="-5"/>
        </w:rPr>
        <w:t xml:space="preserve"> </w:t>
      </w:r>
      <w:r>
        <w:t>of</w:t>
      </w:r>
      <w:r>
        <w:rPr>
          <w:spacing w:val="-5"/>
        </w:rPr>
        <w:t xml:space="preserve"> </w:t>
      </w:r>
      <w:r>
        <w:t>all</w:t>
      </w:r>
      <w:r>
        <w:rPr>
          <w:spacing w:val="-4"/>
        </w:rPr>
        <w:t xml:space="preserve"> </w:t>
      </w:r>
      <w:r>
        <w:t>relevant</w:t>
      </w:r>
      <w:r>
        <w:rPr>
          <w:spacing w:val="-6"/>
        </w:rPr>
        <w:t xml:space="preserve"> </w:t>
      </w:r>
      <w:r>
        <w:t>employment</w:t>
      </w:r>
      <w:r>
        <w:rPr>
          <w:spacing w:val="-5"/>
        </w:rPr>
        <w:t xml:space="preserve"> </w:t>
      </w:r>
      <w:r>
        <w:t>contracts</w:t>
      </w:r>
      <w:r>
        <w:rPr>
          <w:spacing w:val="-4"/>
        </w:rPr>
        <w:t xml:space="preserve"> </w:t>
      </w:r>
      <w:r>
        <w:t>and</w:t>
      </w:r>
      <w:r>
        <w:rPr>
          <w:spacing w:val="-6"/>
        </w:rPr>
        <w:t xml:space="preserve"> </w:t>
      </w:r>
      <w:r>
        <w:t>related</w:t>
      </w:r>
      <w:r>
        <w:rPr>
          <w:spacing w:val="-4"/>
        </w:rPr>
        <w:t xml:space="preserve"> </w:t>
      </w:r>
      <w:r>
        <w:rPr>
          <w:spacing w:val="-2"/>
        </w:rPr>
        <w:t>documents</w:t>
      </w:r>
    </w:p>
    <w:p w14:paraId="19AB1FBB" w14:textId="77777777" w:rsidR="00E23E1D" w:rsidRDefault="00FF7AAD">
      <w:pPr>
        <w:pStyle w:val="ListParagraph"/>
        <w:numPr>
          <w:ilvl w:val="2"/>
          <w:numId w:val="17"/>
        </w:numPr>
        <w:tabs>
          <w:tab w:val="left" w:pos="3433"/>
          <w:tab w:val="left" w:pos="3461"/>
        </w:tabs>
        <w:spacing w:before="16" w:line="292" w:lineRule="auto"/>
        <w:ind w:left="3433" w:right="701"/>
      </w:pPr>
      <w:r>
        <w:tab/>
        <w:t>all</w:t>
      </w:r>
      <w:r>
        <w:rPr>
          <w:spacing w:val="-3"/>
        </w:rPr>
        <w:t xml:space="preserve"> </w:t>
      </w:r>
      <w:r>
        <w:t>information</w:t>
      </w:r>
      <w:r>
        <w:rPr>
          <w:spacing w:val="-3"/>
        </w:rPr>
        <w:t xml:space="preserve"> </w:t>
      </w:r>
      <w:r>
        <w:t>required</w:t>
      </w:r>
      <w:r>
        <w:rPr>
          <w:spacing w:val="-5"/>
        </w:rPr>
        <w:t xml:space="preserve"> </w:t>
      </w:r>
      <w:r>
        <w:t>under</w:t>
      </w:r>
      <w:r>
        <w:rPr>
          <w:spacing w:val="-4"/>
        </w:rPr>
        <w:t xml:space="preserve"> </w:t>
      </w:r>
      <w:r>
        <w:t>regulation</w:t>
      </w:r>
      <w:r>
        <w:rPr>
          <w:spacing w:val="-3"/>
        </w:rPr>
        <w:t xml:space="preserve"> </w:t>
      </w:r>
      <w:r>
        <w:t>11</w:t>
      </w:r>
      <w:r>
        <w:rPr>
          <w:spacing w:val="-3"/>
        </w:rPr>
        <w:t xml:space="preserve"> </w:t>
      </w:r>
      <w:r>
        <w:t>of</w:t>
      </w:r>
      <w:r>
        <w:rPr>
          <w:spacing w:val="-4"/>
        </w:rPr>
        <w:t xml:space="preserve"> </w:t>
      </w:r>
      <w:r>
        <w:t>TUPE</w:t>
      </w:r>
      <w:r>
        <w:rPr>
          <w:spacing w:val="-3"/>
        </w:rPr>
        <w:t xml:space="preserve"> </w:t>
      </w:r>
      <w:r>
        <w:t>or</w:t>
      </w:r>
      <w:r>
        <w:rPr>
          <w:spacing w:val="-2"/>
        </w:rPr>
        <w:t xml:space="preserve"> </w:t>
      </w:r>
      <w:r>
        <w:t>as</w:t>
      </w:r>
      <w:r>
        <w:rPr>
          <w:spacing w:val="-5"/>
        </w:rPr>
        <w:t xml:space="preserve"> </w:t>
      </w:r>
      <w:r>
        <w:t>reasonably requested by the Buyer</w:t>
      </w:r>
    </w:p>
    <w:p w14:paraId="54ED0E9E" w14:textId="77777777" w:rsidR="00E23E1D" w:rsidRDefault="00E23E1D">
      <w:pPr>
        <w:pStyle w:val="BodyText"/>
        <w:spacing w:before="5"/>
        <w:rPr>
          <w:sz w:val="26"/>
        </w:rPr>
      </w:pPr>
    </w:p>
    <w:p w14:paraId="25569A64" w14:textId="77777777" w:rsidR="00E23E1D" w:rsidRDefault="00FF7AAD">
      <w:pPr>
        <w:pStyle w:val="BodyText"/>
        <w:spacing w:line="290" w:lineRule="auto"/>
        <w:ind w:left="1842" w:right="372"/>
      </w:pPr>
      <w:r>
        <w:t>The</w:t>
      </w:r>
      <w:r>
        <w:rPr>
          <w:spacing w:val="-2"/>
        </w:rPr>
        <w:t xml:space="preserve"> </w:t>
      </w:r>
      <w:r>
        <w:t>Supplier</w:t>
      </w:r>
      <w:r>
        <w:rPr>
          <w:spacing w:val="-1"/>
        </w:rPr>
        <w:t xml:space="preserve"> </w:t>
      </w:r>
      <w:r>
        <w:t>warrants</w:t>
      </w:r>
      <w:r>
        <w:rPr>
          <w:spacing w:val="-4"/>
        </w:rPr>
        <w:t xml:space="preserve"> </w:t>
      </w:r>
      <w:r>
        <w:t>the</w:t>
      </w:r>
      <w:r>
        <w:rPr>
          <w:spacing w:val="-2"/>
        </w:rPr>
        <w:t xml:space="preserve"> </w:t>
      </w:r>
      <w:r>
        <w:t>accuracy</w:t>
      </w:r>
      <w:r>
        <w:rPr>
          <w:spacing w:val="-1"/>
        </w:rPr>
        <w:t xml:space="preserve"> </w:t>
      </w:r>
      <w:r>
        <w:t>of</w:t>
      </w:r>
      <w:r>
        <w:rPr>
          <w:spacing w:val="-3"/>
        </w:rPr>
        <w:t xml:space="preserve"> </w:t>
      </w:r>
      <w:r>
        <w:t>the</w:t>
      </w:r>
      <w:r>
        <w:rPr>
          <w:spacing w:val="-2"/>
        </w:rPr>
        <w:t xml:space="preserve"> </w:t>
      </w:r>
      <w:r>
        <w:t>information</w:t>
      </w:r>
      <w:r>
        <w:rPr>
          <w:spacing w:val="-2"/>
        </w:rPr>
        <w:t xml:space="preserve"> </w:t>
      </w:r>
      <w:r>
        <w:t>provided</w:t>
      </w:r>
      <w:r>
        <w:rPr>
          <w:spacing w:val="-4"/>
        </w:rPr>
        <w:t xml:space="preserve"> </w:t>
      </w:r>
      <w:r>
        <w:t>under</w:t>
      </w:r>
      <w:r>
        <w:rPr>
          <w:spacing w:val="-3"/>
        </w:rPr>
        <w:t xml:space="preserve"> </w:t>
      </w:r>
      <w:r>
        <w:t>this</w:t>
      </w:r>
      <w:r>
        <w:rPr>
          <w:spacing w:val="-4"/>
        </w:rPr>
        <w:t xml:space="preserve"> </w:t>
      </w:r>
      <w:r>
        <w:t>TUPE</w:t>
      </w:r>
      <w:r>
        <w:rPr>
          <w:spacing w:val="-2"/>
        </w:rPr>
        <w:t xml:space="preserve"> </w:t>
      </w:r>
      <w:r>
        <w:t>clause and will notify the Buyer of any changes to the amended information as soon as reasonably possible. The Supplier will permit the Buyer to use and disclose the information to any prospective Replacement Supplier.</w:t>
      </w:r>
    </w:p>
    <w:p w14:paraId="066DC3C0" w14:textId="77777777" w:rsidR="00E23E1D" w:rsidRDefault="00E23E1D">
      <w:pPr>
        <w:pStyle w:val="BodyText"/>
        <w:spacing w:before="11"/>
        <w:rPr>
          <w:sz w:val="26"/>
        </w:rPr>
      </w:pPr>
    </w:p>
    <w:p w14:paraId="3BFB52EC" w14:textId="77777777" w:rsidR="00E23E1D" w:rsidRDefault="00FF7AAD">
      <w:pPr>
        <w:pStyle w:val="ListParagraph"/>
        <w:numPr>
          <w:ilvl w:val="1"/>
          <w:numId w:val="21"/>
        </w:numPr>
        <w:tabs>
          <w:tab w:val="left" w:pos="1839"/>
          <w:tab w:val="left" w:pos="1842"/>
        </w:tabs>
        <w:spacing w:line="290" w:lineRule="auto"/>
        <w:ind w:left="1842" w:right="375" w:hanging="569"/>
      </w:pPr>
      <w:r>
        <w:t>In the 12 months before the expiry of this Call-Off Contract, the Supplier will not change the</w:t>
      </w:r>
      <w:r>
        <w:rPr>
          <w:spacing w:val="-2"/>
        </w:rPr>
        <w:t xml:space="preserve"> </w:t>
      </w:r>
      <w:r>
        <w:t>identity</w:t>
      </w:r>
      <w:r>
        <w:rPr>
          <w:spacing w:val="-1"/>
        </w:rPr>
        <w:t xml:space="preserve"> </w:t>
      </w:r>
      <w:r>
        <w:t>and</w:t>
      </w:r>
      <w:r>
        <w:rPr>
          <w:spacing w:val="-4"/>
        </w:rPr>
        <w:t xml:space="preserve"> </w:t>
      </w:r>
      <w:r>
        <w:t>number</w:t>
      </w:r>
      <w:r>
        <w:rPr>
          <w:spacing w:val="-3"/>
        </w:rPr>
        <w:t xml:space="preserve"> </w:t>
      </w:r>
      <w:r>
        <w:t>of</w:t>
      </w:r>
      <w:r>
        <w:rPr>
          <w:spacing w:val="-1"/>
        </w:rPr>
        <w:t xml:space="preserve"> </w:t>
      </w:r>
      <w:r>
        <w:t>staff assigned</w:t>
      </w:r>
      <w:r>
        <w:rPr>
          <w:spacing w:val="-2"/>
        </w:rPr>
        <w:t xml:space="preserve"> </w:t>
      </w:r>
      <w:r>
        <w:t>to</w:t>
      </w:r>
      <w:r>
        <w:rPr>
          <w:spacing w:val="-6"/>
        </w:rPr>
        <w:t xml:space="preserve"> </w:t>
      </w:r>
      <w:r>
        <w:t>the</w:t>
      </w:r>
      <w:r>
        <w:rPr>
          <w:spacing w:val="-2"/>
        </w:rPr>
        <w:t xml:space="preserve"> </w:t>
      </w:r>
      <w:r>
        <w:t>Services</w:t>
      </w:r>
      <w:r>
        <w:rPr>
          <w:spacing w:val="-4"/>
        </w:rPr>
        <w:t xml:space="preserve"> </w:t>
      </w:r>
      <w:r>
        <w:t>(unless</w:t>
      </w:r>
      <w:r>
        <w:rPr>
          <w:spacing w:val="-4"/>
        </w:rPr>
        <w:t xml:space="preserve"> </w:t>
      </w:r>
      <w:r>
        <w:t>reasonably</w:t>
      </w:r>
      <w:r>
        <w:rPr>
          <w:spacing w:val="-1"/>
        </w:rPr>
        <w:t xml:space="preserve"> </w:t>
      </w:r>
      <w:r>
        <w:t>requested</w:t>
      </w:r>
      <w:r>
        <w:rPr>
          <w:spacing w:val="-2"/>
        </w:rPr>
        <w:t xml:space="preserve"> </w:t>
      </w:r>
      <w:r>
        <w:t>by the Buyer) or their terms and conditions, other than in the ordinary course of business.</w:t>
      </w:r>
    </w:p>
    <w:p w14:paraId="33A90E16" w14:textId="77777777" w:rsidR="00E23E1D" w:rsidRDefault="00E23E1D">
      <w:pPr>
        <w:pStyle w:val="BodyText"/>
        <w:spacing w:before="9"/>
        <w:rPr>
          <w:sz w:val="26"/>
        </w:rPr>
      </w:pPr>
    </w:p>
    <w:p w14:paraId="778E4079" w14:textId="77777777" w:rsidR="00E23E1D" w:rsidRDefault="00FF7AAD">
      <w:pPr>
        <w:pStyle w:val="ListParagraph"/>
        <w:numPr>
          <w:ilvl w:val="1"/>
          <w:numId w:val="21"/>
        </w:numPr>
        <w:tabs>
          <w:tab w:val="left" w:pos="1839"/>
          <w:tab w:val="left" w:pos="1842"/>
        </w:tabs>
        <w:spacing w:line="290" w:lineRule="auto"/>
        <w:ind w:left="1842" w:right="435" w:hanging="569"/>
      </w:pPr>
      <w:r>
        <w:t>The</w:t>
      </w:r>
      <w:r>
        <w:rPr>
          <w:spacing w:val="-2"/>
        </w:rPr>
        <w:t xml:space="preserve"> </w:t>
      </w:r>
      <w:r>
        <w:t>Supplier</w:t>
      </w:r>
      <w:r>
        <w:rPr>
          <w:spacing w:val="-1"/>
        </w:rPr>
        <w:t xml:space="preserve"> </w:t>
      </w:r>
      <w:r>
        <w:t>will</w:t>
      </w:r>
      <w:r>
        <w:rPr>
          <w:spacing w:val="-2"/>
        </w:rPr>
        <w:t xml:space="preserve"> </w:t>
      </w:r>
      <w:r>
        <w:t>co-operate</w:t>
      </w:r>
      <w:r>
        <w:rPr>
          <w:spacing w:val="-1"/>
        </w:rPr>
        <w:t xml:space="preserve"> </w:t>
      </w:r>
      <w:r>
        <w:t>with</w:t>
      </w:r>
      <w:r>
        <w:rPr>
          <w:spacing w:val="-4"/>
        </w:rPr>
        <w:t xml:space="preserve"> </w:t>
      </w:r>
      <w:r>
        <w:t>the</w:t>
      </w:r>
      <w:r>
        <w:rPr>
          <w:spacing w:val="-4"/>
        </w:rPr>
        <w:t xml:space="preserve"> </w:t>
      </w:r>
      <w:r>
        <w:t>re-tendering</w:t>
      </w:r>
      <w:r>
        <w:rPr>
          <w:spacing w:val="-4"/>
        </w:rPr>
        <w:t xml:space="preserve"> </w:t>
      </w:r>
      <w:r>
        <w:t>of</w:t>
      </w:r>
      <w:r>
        <w:rPr>
          <w:spacing w:val="-3"/>
        </w:rPr>
        <w:t xml:space="preserve"> </w:t>
      </w:r>
      <w:r>
        <w:t>this</w:t>
      </w:r>
      <w:r>
        <w:rPr>
          <w:spacing w:val="-1"/>
        </w:rPr>
        <w:t xml:space="preserve"> </w:t>
      </w:r>
      <w:r>
        <w:t>Call-Off</w:t>
      </w:r>
      <w:r>
        <w:rPr>
          <w:spacing w:val="-3"/>
        </w:rPr>
        <w:t xml:space="preserve"> </w:t>
      </w:r>
      <w:r>
        <w:t>Contract</w:t>
      </w:r>
      <w:r>
        <w:rPr>
          <w:spacing w:val="-4"/>
        </w:rPr>
        <w:t xml:space="preserve"> </w:t>
      </w:r>
      <w:r>
        <w:t>by</w:t>
      </w:r>
      <w:r>
        <w:rPr>
          <w:spacing w:val="-2"/>
        </w:rPr>
        <w:t xml:space="preserve"> </w:t>
      </w:r>
      <w:r>
        <w:t>allowing</w:t>
      </w:r>
      <w:r>
        <w:rPr>
          <w:spacing w:val="-2"/>
        </w:rPr>
        <w:t xml:space="preserve"> </w:t>
      </w:r>
      <w:r>
        <w:t xml:space="preserve">the Replacement Supplier to communicate with and meet the affected employees or their </w:t>
      </w:r>
      <w:r>
        <w:rPr>
          <w:spacing w:val="-2"/>
        </w:rPr>
        <w:t>representatives.</w:t>
      </w:r>
    </w:p>
    <w:p w14:paraId="274C6409" w14:textId="77777777" w:rsidR="00E23E1D" w:rsidRDefault="00E23E1D">
      <w:pPr>
        <w:pStyle w:val="BodyText"/>
        <w:spacing w:before="9"/>
        <w:rPr>
          <w:sz w:val="26"/>
        </w:rPr>
      </w:pPr>
    </w:p>
    <w:p w14:paraId="38A66D56" w14:textId="77777777" w:rsidR="00E23E1D" w:rsidRDefault="00FF7AAD">
      <w:pPr>
        <w:pStyle w:val="ListParagraph"/>
        <w:numPr>
          <w:ilvl w:val="1"/>
          <w:numId w:val="21"/>
        </w:numPr>
        <w:tabs>
          <w:tab w:val="left" w:pos="1839"/>
          <w:tab w:val="left" w:pos="1842"/>
        </w:tabs>
        <w:spacing w:line="292" w:lineRule="auto"/>
        <w:ind w:left="1842" w:right="744" w:hanging="569"/>
      </w:pPr>
      <w:r>
        <w:t>The</w:t>
      </w:r>
      <w:r>
        <w:rPr>
          <w:spacing w:val="-2"/>
        </w:rPr>
        <w:t xml:space="preserve"> </w:t>
      </w:r>
      <w:r>
        <w:t>Supplier</w:t>
      </w:r>
      <w:r>
        <w:rPr>
          <w:spacing w:val="-1"/>
        </w:rPr>
        <w:t xml:space="preserve"> </w:t>
      </w:r>
      <w:r>
        <w:t>will</w:t>
      </w:r>
      <w:r>
        <w:rPr>
          <w:spacing w:val="-2"/>
        </w:rPr>
        <w:t xml:space="preserve"> </w:t>
      </w:r>
      <w:r>
        <w:t>indemnify</w:t>
      </w:r>
      <w:r>
        <w:rPr>
          <w:spacing w:val="-4"/>
        </w:rPr>
        <w:t xml:space="preserve"> </w:t>
      </w:r>
      <w:r>
        <w:t>the</w:t>
      </w:r>
      <w:r>
        <w:rPr>
          <w:spacing w:val="-2"/>
        </w:rPr>
        <w:t xml:space="preserve"> </w:t>
      </w:r>
      <w:r>
        <w:t>Buyer</w:t>
      </w:r>
      <w:r>
        <w:rPr>
          <w:spacing w:val="-1"/>
        </w:rPr>
        <w:t xml:space="preserve"> </w:t>
      </w:r>
      <w:r>
        <w:t>or</w:t>
      </w:r>
      <w:r>
        <w:rPr>
          <w:spacing w:val="-1"/>
        </w:rPr>
        <w:t xml:space="preserve"> </w:t>
      </w:r>
      <w:r>
        <w:t>any</w:t>
      </w:r>
      <w:r>
        <w:rPr>
          <w:spacing w:val="-1"/>
        </w:rPr>
        <w:t xml:space="preserve"> </w:t>
      </w:r>
      <w:r>
        <w:t>Replacement</w:t>
      </w:r>
      <w:r>
        <w:rPr>
          <w:spacing w:val="-3"/>
        </w:rPr>
        <w:t xml:space="preserve"> </w:t>
      </w:r>
      <w:r>
        <w:t>Supplier</w:t>
      </w:r>
      <w:r>
        <w:rPr>
          <w:spacing w:val="-3"/>
        </w:rPr>
        <w:t xml:space="preserve"> </w:t>
      </w:r>
      <w:r>
        <w:t>for</w:t>
      </w:r>
      <w:r>
        <w:rPr>
          <w:spacing w:val="-3"/>
        </w:rPr>
        <w:t xml:space="preserve"> </w:t>
      </w:r>
      <w:r>
        <w:t>all</w:t>
      </w:r>
      <w:r>
        <w:rPr>
          <w:spacing w:val="-2"/>
        </w:rPr>
        <w:t xml:space="preserve"> </w:t>
      </w:r>
      <w:r>
        <w:t>Loss</w:t>
      </w:r>
      <w:r>
        <w:rPr>
          <w:spacing w:val="-1"/>
        </w:rPr>
        <w:t xml:space="preserve"> </w:t>
      </w:r>
      <w:r>
        <w:t>arising from both:</w:t>
      </w:r>
    </w:p>
    <w:p w14:paraId="63BD3B54" w14:textId="77777777" w:rsidR="00E23E1D" w:rsidRDefault="00E23E1D">
      <w:pPr>
        <w:pStyle w:val="BodyText"/>
        <w:spacing w:before="8"/>
        <w:rPr>
          <w:sz w:val="26"/>
        </w:rPr>
      </w:pPr>
    </w:p>
    <w:p w14:paraId="6D9A0378" w14:textId="77777777" w:rsidR="00E23E1D" w:rsidRDefault="00FF7AAD">
      <w:pPr>
        <w:pStyle w:val="ListParagraph"/>
        <w:numPr>
          <w:ilvl w:val="2"/>
          <w:numId w:val="21"/>
        </w:numPr>
        <w:tabs>
          <w:tab w:val="left" w:pos="2548"/>
        </w:tabs>
        <w:ind w:left="2548" w:hanging="718"/>
      </w:pPr>
      <w:r>
        <w:t>its</w:t>
      </w:r>
      <w:r>
        <w:rPr>
          <w:spacing w:val="-4"/>
        </w:rPr>
        <w:t xml:space="preserve"> </w:t>
      </w:r>
      <w:r>
        <w:t>failure</w:t>
      </w:r>
      <w:r>
        <w:rPr>
          <w:spacing w:val="-5"/>
        </w:rPr>
        <w:t xml:space="preserve"> </w:t>
      </w:r>
      <w:r>
        <w:t>to</w:t>
      </w:r>
      <w:r>
        <w:rPr>
          <w:spacing w:val="-6"/>
        </w:rPr>
        <w:t xml:space="preserve"> </w:t>
      </w:r>
      <w:r>
        <w:t>comply</w:t>
      </w:r>
      <w:r>
        <w:rPr>
          <w:spacing w:val="-4"/>
        </w:rPr>
        <w:t xml:space="preserve"> </w:t>
      </w:r>
      <w:r>
        <w:t>with</w:t>
      </w:r>
      <w:r>
        <w:rPr>
          <w:spacing w:val="-5"/>
        </w:rPr>
        <w:t xml:space="preserve"> </w:t>
      </w:r>
      <w:r>
        <w:t>the</w:t>
      </w:r>
      <w:r>
        <w:rPr>
          <w:spacing w:val="-4"/>
        </w:rPr>
        <w:t xml:space="preserve"> </w:t>
      </w:r>
      <w:r>
        <w:t>provisions</w:t>
      </w:r>
      <w:r>
        <w:rPr>
          <w:spacing w:val="-4"/>
        </w:rPr>
        <w:t xml:space="preserve"> </w:t>
      </w:r>
      <w:r>
        <w:t>of</w:t>
      </w:r>
      <w:r>
        <w:rPr>
          <w:spacing w:val="-6"/>
        </w:rPr>
        <w:t xml:space="preserve"> </w:t>
      </w:r>
      <w:r>
        <w:t>this</w:t>
      </w:r>
      <w:r>
        <w:rPr>
          <w:spacing w:val="-3"/>
        </w:rPr>
        <w:t xml:space="preserve"> </w:t>
      </w:r>
      <w:r>
        <w:rPr>
          <w:spacing w:val="-2"/>
        </w:rPr>
        <w:t>clause</w:t>
      </w:r>
    </w:p>
    <w:p w14:paraId="4883F965" w14:textId="77777777" w:rsidR="00E23E1D" w:rsidRDefault="00E23E1D">
      <w:pPr>
        <w:sectPr w:rsidR="00E23E1D">
          <w:pgSz w:w="11930" w:h="16840"/>
          <w:pgMar w:top="620" w:right="400" w:bottom="1260" w:left="580" w:header="0" w:footer="1028" w:gutter="0"/>
          <w:cols w:space="720"/>
        </w:sectPr>
      </w:pPr>
    </w:p>
    <w:p w14:paraId="0A0379A0" w14:textId="77777777" w:rsidR="00E23E1D" w:rsidRDefault="00FF7AAD">
      <w:pPr>
        <w:pStyle w:val="ListParagraph"/>
        <w:numPr>
          <w:ilvl w:val="2"/>
          <w:numId w:val="21"/>
        </w:numPr>
        <w:tabs>
          <w:tab w:val="left" w:pos="2548"/>
          <w:tab w:val="left" w:pos="2550"/>
        </w:tabs>
        <w:spacing w:before="81" w:line="292" w:lineRule="auto"/>
        <w:ind w:left="2550" w:right="438" w:hanging="708"/>
      </w:pPr>
      <w:r>
        <w:t>any claim by any employee or person claiming to be an employee (or their employee representative) of the Supplier which arises or is alleged to arise from any</w:t>
      </w:r>
      <w:r>
        <w:rPr>
          <w:spacing w:val="-1"/>
        </w:rPr>
        <w:t xml:space="preserve"> </w:t>
      </w:r>
      <w:r>
        <w:t>act</w:t>
      </w:r>
      <w:r>
        <w:rPr>
          <w:spacing w:val="-3"/>
        </w:rPr>
        <w:t xml:space="preserve"> </w:t>
      </w:r>
      <w:r>
        <w:t>or</w:t>
      </w:r>
      <w:r>
        <w:rPr>
          <w:spacing w:val="-3"/>
        </w:rPr>
        <w:t xml:space="preserve"> </w:t>
      </w:r>
      <w:r>
        <w:t>omission</w:t>
      </w:r>
      <w:r>
        <w:rPr>
          <w:spacing w:val="-2"/>
        </w:rPr>
        <w:t xml:space="preserve"> </w:t>
      </w:r>
      <w:r>
        <w:t>by</w:t>
      </w:r>
      <w:r>
        <w:rPr>
          <w:spacing w:val="-4"/>
        </w:rPr>
        <w:t xml:space="preserve"> </w:t>
      </w:r>
      <w:r>
        <w:t>the</w:t>
      </w:r>
      <w:r>
        <w:rPr>
          <w:spacing w:val="-2"/>
        </w:rPr>
        <w:t xml:space="preserve"> </w:t>
      </w:r>
      <w:r>
        <w:t>Supplier</w:t>
      </w:r>
      <w:r>
        <w:rPr>
          <w:spacing w:val="-1"/>
        </w:rPr>
        <w:t xml:space="preserve"> </w:t>
      </w:r>
      <w:r>
        <w:t>on</w:t>
      </w:r>
      <w:r>
        <w:rPr>
          <w:spacing w:val="-2"/>
        </w:rPr>
        <w:t xml:space="preserve"> </w:t>
      </w:r>
      <w:r>
        <w:t>or before</w:t>
      </w:r>
      <w:r>
        <w:rPr>
          <w:spacing w:val="-4"/>
        </w:rPr>
        <w:t xml:space="preserve"> </w:t>
      </w:r>
      <w:r>
        <w:t>the</w:t>
      </w:r>
      <w:r>
        <w:rPr>
          <w:spacing w:val="-2"/>
        </w:rPr>
        <w:t xml:space="preserve"> </w:t>
      </w:r>
      <w:r>
        <w:t>date</w:t>
      </w:r>
      <w:r>
        <w:rPr>
          <w:spacing w:val="-4"/>
        </w:rPr>
        <w:t xml:space="preserve"> </w:t>
      </w:r>
      <w:r>
        <w:t>of</w:t>
      </w:r>
      <w:r>
        <w:rPr>
          <w:spacing w:val="-3"/>
        </w:rPr>
        <w:t xml:space="preserve"> </w:t>
      </w:r>
      <w:r>
        <w:t>the</w:t>
      </w:r>
      <w:r>
        <w:rPr>
          <w:spacing w:val="-4"/>
        </w:rPr>
        <w:t xml:space="preserve"> </w:t>
      </w:r>
      <w:r>
        <w:t>Relevant</w:t>
      </w:r>
      <w:r>
        <w:rPr>
          <w:spacing w:val="-5"/>
        </w:rPr>
        <w:t xml:space="preserve"> </w:t>
      </w:r>
      <w:r>
        <w:t>Transfer</w:t>
      </w:r>
    </w:p>
    <w:p w14:paraId="425DB21C" w14:textId="77777777" w:rsidR="00E23E1D" w:rsidRDefault="00E23E1D">
      <w:pPr>
        <w:pStyle w:val="BodyText"/>
        <w:spacing w:before="2"/>
        <w:rPr>
          <w:sz w:val="26"/>
        </w:rPr>
      </w:pPr>
    </w:p>
    <w:p w14:paraId="1F86C4D9" w14:textId="77777777" w:rsidR="00E23E1D" w:rsidRDefault="00FF7AAD">
      <w:pPr>
        <w:pStyle w:val="ListParagraph"/>
        <w:numPr>
          <w:ilvl w:val="1"/>
          <w:numId w:val="21"/>
        </w:numPr>
        <w:tabs>
          <w:tab w:val="left" w:pos="1839"/>
          <w:tab w:val="left" w:pos="1842"/>
        </w:tabs>
        <w:spacing w:line="292" w:lineRule="auto"/>
        <w:ind w:left="1842" w:right="1338" w:hanging="569"/>
      </w:pPr>
      <w:r>
        <w:t>The</w:t>
      </w:r>
      <w:r>
        <w:rPr>
          <w:spacing w:val="-2"/>
        </w:rPr>
        <w:t xml:space="preserve"> </w:t>
      </w:r>
      <w:r>
        <w:t>provisions</w:t>
      </w:r>
      <w:r>
        <w:rPr>
          <w:spacing w:val="-1"/>
        </w:rPr>
        <w:t xml:space="preserve"> </w:t>
      </w:r>
      <w:r>
        <w:t>of</w:t>
      </w:r>
      <w:r>
        <w:rPr>
          <w:spacing w:val="-3"/>
        </w:rPr>
        <w:t xml:space="preserve"> </w:t>
      </w:r>
      <w:r>
        <w:t>this</w:t>
      </w:r>
      <w:r>
        <w:rPr>
          <w:spacing w:val="-1"/>
        </w:rPr>
        <w:t xml:space="preserve"> </w:t>
      </w:r>
      <w:r>
        <w:t>clause</w:t>
      </w:r>
      <w:r>
        <w:rPr>
          <w:spacing w:val="-2"/>
        </w:rPr>
        <w:t xml:space="preserve"> </w:t>
      </w:r>
      <w:r>
        <w:t>apply</w:t>
      </w:r>
      <w:r>
        <w:rPr>
          <w:spacing w:val="-1"/>
        </w:rPr>
        <w:t xml:space="preserve"> </w:t>
      </w:r>
      <w:r>
        <w:t>during</w:t>
      </w:r>
      <w:r>
        <w:rPr>
          <w:spacing w:val="-2"/>
        </w:rPr>
        <w:t xml:space="preserve"> </w:t>
      </w:r>
      <w:r>
        <w:t>the</w:t>
      </w:r>
      <w:r>
        <w:rPr>
          <w:spacing w:val="-4"/>
        </w:rPr>
        <w:t xml:space="preserve"> </w:t>
      </w:r>
      <w:r>
        <w:t>Term</w:t>
      </w:r>
      <w:r>
        <w:rPr>
          <w:spacing w:val="-1"/>
        </w:rPr>
        <w:t xml:space="preserve"> </w:t>
      </w:r>
      <w:r>
        <w:t>of</w:t>
      </w:r>
      <w:r>
        <w:rPr>
          <w:spacing w:val="-3"/>
        </w:rPr>
        <w:t xml:space="preserve"> </w:t>
      </w:r>
      <w:r>
        <w:t>this</w:t>
      </w:r>
      <w:r>
        <w:rPr>
          <w:spacing w:val="-1"/>
        </w:rPr>
        <w:t xml:space="preserve"> </w:t>
      </w:r>
      <w:r>
        <w:t>Call-Off</w:t>
      </w:r>
      <w:r>
        <w:rPr>
          <w:spacing w:val="-3"/>
        </w:rPr>
        <w:t xml:space="preserve"> </w:t>
      </w:r>
      <w:r>
        <w:t>Contract and indefinitely after it Ends or expires.</w:t>
      </w:r>
    </w:p>
    <w:p w14:paraId="103A8929" w14:textId="77777777" w:rsidR="00E23E1D" w:rsidRDefault="00E23E1D">
      <w:pPr>
        <w:pStyle w:val="BodyText"/>
        <w:spacing w:before="5"/>
        <w:rPr>
          <w:sz w:val="26"/>
        </w:rPr>
      </w:pPr>
    </w:p>
    <w:p w14:paraId="30AC9295" w14:textId="77777777" w:rsidR="00E23E1D" w:rsidRDefault="00FF7AAD">
      <w:pPr>
        <w:pStyle w:val="ListParagraph"/>
        <w:numPr>
          <w:ilvl w:val="1"/>
          <w:numId w:val="21"/>
        </w:numPr>
        <w:tabs>
          <w:tab w:val="left" w:pos="1839"/>
          <w:tab w:val="left" w:pos="1842"/>
        </w:tabs>
        <w:spacing w:before="1"/>
        <w:ind w:left="1842" w:right="610" w:hanging="569"/>
      </w:pPr>
      <w:r>
        <w:t>For these TUPE clauses, the relevant third party will be able to enforce its rights under this</w:t>
      </w:r>
      <w:r>
        <w:rPr>
          <w:spacing w:val="-1"/>
        </w:rPr>
        <w:t xml:space="preserve"> </w:t>
      </w:r>
      <w:r>
        <w:t>clause</w:t>
      </w:r>
      <w:r>
        <w:rPr>
          <w:spacing w:val="-2"/>
        </w:rPr>
        <w:t xml:space="preserve"> </w:t>
      </w:r>
      <w:r>
        <w:t>but</w:t>
      </w:r>
      <w:r>
        <w:rPr>
          <w:spacing w:val="-3"/>
        </w:rPr>
        <w:t xml:space="preserve"> </w:t>
      </w:r>
      <w:r>
        <w:t>their</w:t>
      </w:r>
      <w:r>
        <w:rPr>
          <w:spacing w:val="-3"/>
        </w:rPr>
        <w:t xml:space="preserve"> </w:t>
      </w:r>
      <w:r>
        <w:t>consent will</w:t>
      </w:r>
      <w:r>
        <w:rPr>
          <w:spacing w:val="-2"/>
        </w:rPr>
        <w:t xml:space="preserve"> </w:t>
      </w:r>
      <w:r>
        <w:t>not be</w:t>
      </w:r>
      <w:r>
        <w:rPr>
          <w:spacing w:val="-4"/>
        </w:rPr>
        <w:t xml:space="preserve"> </w:t>
      </w:r>
      <w:r>
        <w:t>required</w:t>
      </w:r>
      <w:r>
        <w:rPr>
          <w:spacing w:val="-4"/>
        </w:rPr>
        <w:t xml:space="preserve"> </w:t>
      </w:r>
      <w:r>
        <w:t>to</w:t>
      </w:r>
      <w:r>
        <w:rPr>
          <w:spacing w:val="-2"/>
        </w:rPr>
        <w:t xml:space="preserve"> </w:t>
      </w:r>
      <w:r>
        <w:t>vary</w:t>
      </w:r>
      <w:r>
        <w:rPr>
          <w:spacing w:val="-4"/>
        </w:rPr>
        <w:t xml:space="preserve"> </w:t>
      </w:r>
      <w:r>
        <w:t>these</w:t>
      </w:r>
      <w:r>
        <w:rPr>
          <w:spacing w:val="-2"/>
        </w:rPr>
        <w:t xml:space="preserve"> </w:t>
      </w:r>
      <w:r>
        <w:t>clauses</w:t>
      </w:r>
      <w:r>
        <w:rPr>
          <w:spacing w:val="-4"/>
        </w:rPr>
        <w:t xml:space="preserve"> </w:t>
      </w:r>
      <w:r>
        <w:t>as</w:t>
      </w:r>
      <w:r>
        <w:rPr>
          <w:spacing w:val="-4"/>
        </w:rPr>
        <w:t xml:space="preserve"> </w:t>
      </w:r>
      <w:r>
        <w:t>the</w:t>
      </w:r>
      <w:r>
        <w:rPr>
          <w:spacing w:val="-2"/>
        </w:rPr>
        <w:t xml:space="preserve"> </w:t>
      </w:r>
      <w:r>
        <w:t>Buyer</w:t>
      </w:r>
      <w:r>
        <w:rPr>
          <w:spacing w:val="-3"/>
        </w:rPr>
        <w:t xml:space="preserve"> </w:t>
      </w:r>
      <w:r>
        <w:t>and Supplier may agree.</w:t>
      </w:r>
    </w:p>
    <w:p w14:paraId="678029CE" w14:textId="77777777" w:rsidR="00E23E1D" w:rsidRDefault="00E23E1D">
      <w:pPr>
        <w:pStyle w:val="BodyText"/>
        <w:rPr>
          <w:sz w:val="24"/>
        </w:rPr>
      </w:pPr>
    </w:p>
    <w:p w14:paraId="3AD0AF35" w14:textId="77777777" w:rsidR="00E23E1D" w:rsidRDefault="00E23E1D">
      <w:pPr>
        <w:pStyle w:val="BodyText"/>
        <w:rPr>
          <w:sz w:val="24"/>
        </w:rPr>
      </w:pPr>
    </w:p>
    <w:p w14:paraId="72DE6941" w14:textId="77777777" w:rsidR="00E23E1D" w:rsidRDefault="00FF7AAD">
      <w:pPr>
        <w:pStyle w:val="Heading2"/>
        <w:numPr>
          <w:ilvl w:val="0"/>
          <w:numId w:val="21"/>
        </w:numPr>
        <w:tabs>
          <w:tab w:val="left" w:pos="1995"/>
        </w:tabs>
        <w:spacing w:before="188"/>
        <w:ind w:left="1995" w:hanging="737"/>
        <w:jc w:val="left"/>
      </w:pPr>
      <w:r>
        <w:rPr>
          <w:color w:val="434343"/>
        </w:rPr>
        <w:t>Additional</w:t>
      </w:r>
      <w:r>
        <w:rPr>
          <w:color w:val="434343"/>
          <w:spacing w:val="-6"/>
        </w:rPr>
        <w:t xml:space="preserve"> </w:t>
      </w:r>
      <w:r>
        <w:rPr>
          <w:color w:val="434343"/>
        </w:rPr>
        <w:t>G-Cloud</w:t>
      </w:r>
      <w:r>
        <w:rPr>
          <w:color w:val="434343"/>
          <w:spacing w:val="-8"/>
        </w:rPr>
        <w:t xml:space="preserve"> </w:t>
      </w:r>
      <w:r>
        <w:rPr>
          <w:color w:val="434343"/>
          <w:spacing w:val="-2"/>
        </w:rPr>
        <w:t>services</w:t>
      </w:r>
    </w:p>
    <w:p w14:paraId="5978DD1F" w14:textId="77777777" w:rsidR="00E23E1D" w:rsidRDefault="00FF7AAD">
      <w:pPr>
        <w:pStyle w:val="ListParagraph"/>
        <w:numPr>
          <w:ilvl w:val="1"/>
          <w:numId w:val="21"/>
        </w:numPr>
        <w:tabs>
          <w:tab w:val="left" w:pos="1978"/>
        </w:tabs>
        <w:spacing w:before="71" w:line="290" w:lineRule="auto"/>
        <w:ind w:left="1978" w:right="435" w:hanging="720"/>
      </w:pPr>
      <w:r>
        <w:t>The Buyer may require the Supplier to provide Additional Services. The Buyer doesn’t have</w:t>
      </w:r>
      <w:r>
        <w:rPr>
          <w:spacing w:val="-2"/>
        </w:rPr>
        <w:t xml:space="preserve"> </w:t>
      </w:r>
      <w:r>
        <w:t>to</w:t>
      </w:r>
      <w:r>
        <w:rPr>
          <w:spacing w:val="-4"/>
        </w:rPr>
        <w:t xml:space="preserve"> </w:t>
      </w:r>
      <w:r>
        <w:t>buy</w:t>
      </w:r>
      <w:r>
        <w:rPr>
          <w:spacing w:val="-4"/>
        </w:rPr>
        <w:t xml:space="preserve"> </w:t>
      </w:r>
      <w:r>
        <w:t>any</w:t>
      </w:r>
      <w:r>
        <w:rPr>
          <w:spacing w:val="-1"/>
        </w:rPr>
        <w:t xml:space="preserve"> </w:t>
      </w:r>
      <w:r>
        <w:t>Additional</w:t>
      </w:r>
      <w:r>
        <w:rPr>
          <w:spacing w:val="-3"/>
        </w:rPr>
        <w:t xml:space="preserve"> </w:t>
      </w:r>
      <w:r>
        <w:t>Services</w:t>
      </w:r>
      <w:r>
        <w:rPr>
          <w:spacing w:val="-4"/>
        </w:rPr>
        <w:t xml:space="preserve"> </w:t>
      </w:r>
      <w:r>
        <w:t>from</w:t>
      </w:r>
      <w:r>
        <w:rPr>
          <w:spacing w:val="-3"/>
        </w:rPr>
        <w:t xml:space="preserve"> </w:t>
      </w:r>
      <w:r>
        <w:t>the</w:t>
      </w:r>
      <w:r>
        <w:rPr>
          <w:spacing w:val="-2"/>
        </w:rPr>
        <w:t xml:space="preserve"> </w:t>
      </w:r>
      <w:r>
        <w:t>Supplier</w:t>
      </w:r>
      <w:r>
        <w:rPr>
          <w:spacing w:val="-1"/>
        </w:rPr>
        <w:t xml:space="preserve"> </w:t>
      </w:r>
      <w:r>
        <w:t>and</w:t>
      </w:r>
      <w:r>
        <w:rPr>
          <w:spacing w:val="-2"/>
        </w:rPr>
        <w:t xml:space="preserve"> </w:t>
      </w:r>
      <w:r>
        <w:t>can</w:t>
      </w:r>
      <w:r>
        <w:rPr>
          <w:spacing w:val="-4"/>
        </w:rPr>
        <w:t xml:space="preserve"> </w:t>
      </w:r>
      <w:r>
        <w:t>buy</w:t>
      </w:r>
      <w:r>
        <w:rPr>
          <w:spacing w:val="-1"/>
        </w:rPr>
        <w:t xml:space="preserve"> </w:t>
      </w:r>
      <w:r>
        <w:t>services</w:t>
      </w:r>
      <w:r>
        <w:rPr>
          <w:spacing w:val="-1"/>
        </w:rPr>
        <w:t xml:space="preserve"> </w:t>
      </w:r>
      <w:r>
        <w:t>that are</w:t>
      </w:r>
      <w:r>
        <w:rPr>
          <w:spacing w:val="-4"/>
        </w:rPr>
        <w:t xml:space="preserve"> </w:t>
      </w:r>
      <w:r>
        <w:t>the same as or similar to the Additional Services from any third party.</w:t>
      </w:r>
    </w:p>
    <w:p w14:paraId="0CC7C781" w14:textId="77777777" w:rsidR="00E23E1D" w:rsidRDefault="00E23E1D">
      <w:pPr>
        <w:pStyle w:val="BodyText"/>
        <w:spacing w:before="8"/>
        <w:rPr>
          <w:sz w:val="26"/>
        </w:rPr>
      </w:pPr>
    </w:p>
    <w:p w14:paraId="673D6026" w14:textId="77777777" w:rsidR="00E23E1D" w:rsidRDefault="00FF7AAD">
      <w:pPr>
        <w:pStyle w:val="ListParagraph"/>
        <w:numPr>
          <w:ilvl w:val="1"/>
          <w:numId w:val="21"/>
        </w:numPr>
        <w:tabs>
          <w:tab w:val="left" w:pos="1978"/>
        </w:tabs>
        <w:spacing w:before="1"/>
        <w:ind w:left="1978" w:right="718" w:hanging="720"/>
      </w:pPr>
      <w:r>
        <w:t>If reasonably requested to do so by the Buyer in the Order Form, the Supplier must provide</w:t>
      </w:r>
      <w:r>
        <w:rPr>
          <w:spacing w:val="-2"/>
        </w:rPr>
        <w:t xml:space="preserve"> </w:t>
      </w:r>
      <w:r>
        <w:t>and</w:t>
      </w:r>
      <w:r>
        <w:rPr>
          <w:spacing w:val="-4"/>
        </w:rPr>
        <w:t xml:space="preserve"> </w:t>
      </w:r>
      <w:r>
        <w:t>monitor</w:t>
      </w:r>
      <w:r>
        <w:rPr>
          <w:spacing w:val="-2"/>
        </w:rPr>
        <w:t xml:space="preserve"> </w:t>
      </w:r>
      <w:r>
        <w:t>performance</w:t>
      </w:r>
      <w:r>
        <w:rPr>
          <w:spacing w:val="-4"/>
        </w:rPr>
        <w:t xml:space="preserve"> </w:t>
      </w:r>
      <w:r>
        <w:t>of</w:t>
      </w:r>
      <w:r>
        <w:rPr>
          <w:spacing w:val="-3"/>
        </w:rPr>
        <w:t xml:space="preserve"> </w:t>
      </w:r>
      <w:r>
        <w:t>the</w:t>
      </w:r>
      <w:r>
        <w:rPr>
          <w:spacing w:val="-4"/>
        </w:rPr>
        <w:t xml:space="preserve"> </w:t>
      </w:r>
      <w:r>
        <w:t>Additional</w:t>
      </w:r>
      <w:r>
        <w:rPr>
          <w:spacing w:val="-2"/>
        </w:rPr>
        <w:t xml:space="preserve"> </w:t>
      </w:r>
      <w:r>
        <w:t>Services</w:t>
      </w:r>
      <w:r>
        <w:rPr>
          <w:spacing w:val="-2"/>
        </w:rPr>
        <w:t xml:space="preserve"> </w:t>
      </w:r>
      <w:r>
        <w:t>using</w:t>
      </w:r>
      <w:r>
        <w:rPr>
          <w:spacing w:val="-4"/>
        </w:rPr>
        <w:t xml:space="preserve"> </w:t>
      </w:r>
      <w:r>
        <w:t>an</w:t>
      </w:r>
      <w:r>
        <w:rPr>
          <w:spacing w:val="-4"/>
        </w:rPr>
        <w:t xml:space="preserve"> </w:t>
      </w:r>
      <w:r>
        <w:t xml:space="preserve">Implementation </w:t>
      </w:r>
      <w:r>
        <w:rPr>
          <w:spacing w:val="-2"/>
        </w:rPr>
        <w:t>Plan.</w:t>
      </w:r>
    </w:p>
    <w:p w14:paraId="389E8C2A" w14:textId="77777777" w:rsidR="00E23E1D" w:rsidRDefault="00E23E1D">
      <w:pPr>
        <w:pStyle w:val="BodyText"/>
        <w:rPr>
          <w:sz w:val="24"/>
        </w:rPr>
      </w:pPr>
    </w:p>
    <w:p w14:paraId="3573F27D" w14:textId="77777777" w:rsidR="00E23E1D" w:rsidRDefault="00E23E1D">
      <w:pPr>
        <w:pStyle w:val="BodyText"/>
        <w:rPr>
          <w:sz w:val="24"/>
        </w:rPr>
      </w:pPr>
    </w:p>
    <w:p w14:paraId="3C2A66F9" w14:textId="77777777" w:rsidR="00E23E1D" w:rsidRDefault="00FF7AAD">
      <w:pPr>
        <w:pStyle w:val="Heading2"/>
        <w:numPr>
          <w:ilvl w:val="0"/>
          <w:numId w:val="21"/>
        </w:numPr>
        <w:tabs>
          <w:tab w:val="left" w:pos="1995"/>
        </w:tabs>
        <w:spacing w:before="188"/>
        <w:ind w:left="1995" w:hanging="737"/>
        <w:jc w:val="left"/>
      </w:pPr>
      <w:r>
        <w:rPr>
          <w:color w:val="434343"/>
          <w:spacing w:val="-2"/>
        </w:rPr>
        <w:t>Collaboration</w:t>
      </w:r>
    </w:p>
    <w:p w14:paraId="41BD35D3" w14:textId="77777777" w:rsidR="00E23E1D" w:rsidRDefault="00FF7AAD">
      <w:pPr>
        <w:pStyle w:val="ListParagraph"/>
        <w:numPr>
          <w:ilvl w:val="1"/>
          <w:numId w:val="21"/>
        </w:numPr>
        <w:tabs>
          <w:tab w:val="left" w:pos="1976"/>
          <w:tab w:val="left" w:pos="1978"/>
        </w:tabs>
        <w:spacing w:before="109" w:line="290" w:lineRule="auto"/>
        <w:ind w:left="1978" w:right="597" w:hanging="720"/>
        <w:jc w:val="both"/>
      </w:pPr>
      <w:r>
        <w:t>If</w:t>
      </w:r>
      <w:r>
        <w:rPr>
          <w:spacing w:val="-2"/>
        </w:rPr>
        <w:t xml:space="preserve"> </w:t>
      </w:r>
      <w:r>
        <w:t>the</w:t>
      </w:r>
      <w:r>
        <w:rPr>
          <w:spacing w:val="-3"/>
        </w:rPr>
        <w:t xml:space="preserve"> </w:t>
      </w:r>
      <w:r>
        <w:t>Buyer</w:t>
      </w:r>
      <w:r>
        <w:rPr>
          <w:spacing w:val="-2"/>
        </w:rPr>
        <w:t xml:space="preserve"> </w:t>
      </w:r>
      <w:r>
        <w:t>has</w:t>
      </w:r>
      <w:r>
        <w:rPr>
          <w:spacing w:val="-3"/>
        </w:rPr>
        <w:t xml:space="preserve"> </w:t>
      </w:r>
      <w:r>
        <w:t>specified</w:t>
      </w:r>
      <w:r>
        <w:rPr>
          <w:spacing w:val="-1"/>
        </w:rPr>
        <w:t xml:space="preserve"> </w:t>
      </w:r>
      <w:r>
        <w:t>in</w:t>
      </w:r>
      <w:r>
        <w:rPr>
          <w:spacing w:val="-1"/>
        </w:rPr>
        <w:t xml:space="preserve"> </w:t>
      </w:r>
      <w:r>
        <w:t>the</w:t>
      </w:r>
      <w:r>
        <w:rPr>
          <w:spacing w:val="-6"/>
        </w:rPr>
        <w:t xml:space="preserve"> </w:t>
      </w:r>
      <w:r>
        <w:t>Order</w:t>
      </w:r>
      <w:r>
        <w:rPr>
          <w:spacing w:val="-2"/>
        </w:rPr>
        <w:t xml:space="preserve"> </w:t>
      </w:r>
      <w:r>
        <w:t>Form</w:t>
      </w:r>
      <w:r>
        <w:rPr>
          <w:spacing w:val="-2"/>
        </w:rPr>
        <w:t xml:space="preserve"> </w:t>
      </w:r>
      <w:r>
        <w:t>that</w:t>
      </w:r>
      <w:r>
        <w:rPr>
          <w:spacing w:val="-2"/>
        </w:rPr>
        <w:t xml:space="preserve"> </w:t>
      </w:r>
      <w:r>
        <w:t>it requires</w:t>
      </w:r>
      <w:r>
        <w:rPr>
          <w:spacing w:val="-5"/>
        </w:rPr>
        <w:t xml:space="preserve"> </w:t>
      </w:r>
      <w:r>
        <w:t>the</w:t>
      </w:r>
      <w:r>
        <w:rPr>
          <w:spacing w:val="-1"/>
        </w:rPr>
        <w:t xml:space="preserve"> </w:t>
      </w:r>
      <w:r>
        <w:t>Supplier</w:t>
      </w:r>
      <w:r>
        <w:rPr>
          <w:spacing w:val="-2"/>
        </w:rPr>
        <w:t xml:space="preserve"> </w:t>
      </w:r>
      <w:r>
        <w:t>to</w:t>
      </w:r>
      <w:r>
        <w:rPr>
          <w:spacing w:val="-3"/>
        </w:rPr>
        <w:t xml:space="preserve"> </w:t>
      </w:r>
      <w:r>
        <w:t>enter into</w:t>
      </w:r>
      <w:r>
        <w:rPr>
          <w:spacing w:val="-3"/>
        </w:rPr>
        <w:t xml:space="preserve"> </w:t>
      </w:r>
      <w:r>
        <w:t>a Collaboration</w:t>
      </w:r>
      <w:r>
        <w:rPr>
          <w:spacing w:val="-2"/>
        </w:rPr>
        <w:t xml:space="preserve"> </w:t>
      </w:r>
      <w:r>
        <w:t>Agreement,</w:t>
      </w:r>
      <w:r>
        <w:rPr>
          <w:spacing w:val="-3"/>
        </w:rPr>
        <w:t xml:space="preserve"> </w:t>
      </w:r>
      <w:r>
        <w:t>the</w:t>
      </w:r>
      <w:r>
        <w:rPr>
          <w:spacing w:val="-2"/>
        </w:rPr>
        <w:t xml:space="preserve"> </w:t>
      </w:r>
      <w:r>
        <w:t>Supplier</w:t>
      </w:r>
      <w:r>
        <w:rPr>
          <w:spacing w:val="-3"/>
        </w:rPr>
        <w:t xml:space="preserve"> </w:t>
      </w:r>
      <w:r>
        <w:t>must give</w:t>
      </w:r>
      <w:r>
        <w:rPr>
          <w:spacing w:val="-4"/>
        </w:rPr>
        <w:t xml:space="preserve"> </w:t>
      </w:r>
      <w:r>
        <w:t>the</w:t>
      </w:r>
      <w:r>
        <w:rPr>
          <w:spacing w:val="-2"/>
        </w:rPr>
        <w:t xml:space="preserve"> </w:t>
      </w:r>
      <w:r>
        <w:t>Buyer</w:t>
      </w:r>
      <w:r>
        <w:rPr>
          <w:spacing w:val="-3"/>
        </w:rPr>
        <w:t xml:space="preserve"> </w:t>
      </w:r>
      <w:r>
        <w:t>an</w:t>
      </w:r>
      <w:r>
        <w:rPr>
          <w:spacing w:val="-2"/>
        </w:rPr>
        <w:t xml:space="preserve"> </w:t>
      </w:r>
      <w:r>
        <w:t>executed</w:t>
      </w:r>
      <w:r>
        <w:rPr>
          <w:spacing w:val="-1"/>
        </w:rPr>
        <w:t xml:space="preserve"> </w:t>
      </w:r>
      <w:r>
        <w:t>Collaboration Agreement before the Start date.</w:t>
      </w:r>
    </w:p>
    <w:p w14:paraId="12C6B18D" w14:textId="77777777" w:rsidR="00E23E1D" w:rsidRDefault="00E23E1D">
      <w:pPr>
        <w:pStyle w:val="BodyText"/>
        <w:rPr>
          <w:sz w:val="27"/>
        </w:rPr>
      </w:pPr>
    </w:p>
    <w:p w14:paraId="6B963627" w14:textId="77777777" w:rsidR="00E23E1D" w:rsidRDefault="00FF7AAD">
      <w:pPr>
        <w:pStyle w:val="ListParagraph"/>
        <w:numPr>
          <w:ilvl w:val="1"/>
          <w:numId w:val="21"/>
        </w:numPr>
        <w:tabs>
          <w:tab w:val="left" w:pos="1983"/>
        </w:tabs>
        <w:ind w:left="1983" w:hanging="725"/>
      </w:pPr>
      <w:r>
        <w:t>In</w:t>
      </w:r>
      <w:r>
        <w:rPr>
          <w:spacing w:val="-6"/>
        </w:rPr>
        <w:t xml:space="preserve"> </w:t>
      </w:r>
      <w:r>
        <w:t>addition</w:t>
      </w:r>
      <w:r>
        <w:rPr>
          <w:spacing w:val="-8"/>
        </w:rPr>
        <w:t xml:space="preserve"> </w:t>
      </w:r>
      <w:r>
        <w:t>to</w:t>
      </w:r>
      <w:r>
        <w:rPr>
          <w:spacing w:val="-8"/>
        </w:rPr>
        <w:t xml:space="preserve"> </w:t>
      </w:r>
      <w:r>
        <w:t>any</w:t>
      </w:r>
      <w:r>
        <w:rPr>
          <w:spacing w:val="-5"/>
        </w:rPr>
        <w:t xml:space="preserve"> </w:t>
      </w:r>
      <w:r>
        <w:t>obligations</w:t>
      </w:r>
      <w:r>
        <w:rPr>
          <w:spacing w:val="-5"/>
        </w:rPr>
        <w:t xml:space="preserve"> </w:t>
      </w:r>
      <w:r>
        <w:t>under</w:t>
      </w:r>
      <w:r>
        <w:rPr>
          <w:spacing w:val="-6"/>
        </w:rPr>
        <w:t xml:space="preserve"> </w:t>
      </w:r>
      <w:r>
        <w:t>the</w:t>
      </w:r>
      <w:r>
        <w:rPr>
          <w:spacing w:val="-8"/>
        </w:rPr>
        <w:t xml:space="preserve"> </w:t>
      </w:r>
      <w:r>
        <w:t>Collaboration</w:t>
      </w:r>
      <w:r>
        <w:rPr>
          <w:spacing w:val="-6"/>
        </w:rPr>
        <w:t xml:space="preserve"> </w:t>
      </w:r>
      <w:r>
        <w:t>Agreement,</w:t>
      </w:r>
      <w:r>
        <w:rPr>
          <w:spacing w:val="-7"/>
        </w:rPr>
        <w:t xml:space="preserve"> </w:t>
      </w:r>
      <w:r>
        <w:t>the</w:t>
      </w:r>
      <w:r>
        <w:rPr>
          <w:spacing w:val="-8"/>
        </w:rPr>
        <w:t xml:space="preserve"> </w:t>
      </w:r>
      <w:r>
        <w:t>Supplier</w:t>
      </w:r>
      <w:r>
        <w:rPr>
          <w:spacing w:val="-4"/>
        </w:rPr>
        <w:t xml:space="preserve"> </w:t>
      </w:r>
      <w:r>
        <w:rPr>
          <w:spacing w:val="-2"/>
        </w:rPr>
        <w:t>must:</w:t>
      </w:r>
    </w:p>
    <w:p w14:paraId="7CA85E64" w14:textId="77777777" w:rsidR="00E23E1D" w:rsidRDefault="00E23E1D">
      <w:pPr>
        <w:pStyle w:val="BodyText"/>
        <w:spacing w:before="9"/>
        <w:rPr>
          <w:sz w:val="30"/>
        </w:rPr>
      </w:pPr>
    </w:p>
    <w:p w14:paraId="623A15A4" w14:textId="77777777" w:rsidR="00E23E1D" w:rsidRDefault="00FF7AAD">
      <w:pPr>
        <w:pStyle w:val="ListParagraph"/>
        <w:numPr>
          <w:ilvl w:val="2"/>
          <w:numId w:val="21"/>
        </w:numPr>
        <w:tabs>
          <w:tab w:val="left" w:pos="2662"/>
        </w:tabs>
        <w:ind w:left="2662" w:hanging="669"/>
      </w:pPr>
      <w:r>
        <w:t>work</w:t>
      </w:r>
      <w:r>
        <w:rPr>
          <w:spacing w:val="-7"/>
        </w:rPr>
        <w:t xml:space="preserve"> </w:t>
      </w:r>
      <w:r>
        <w:t>proactively</w:t>
      </w:r>
      <w:r>
        <w:rPr>
          <w:spacing w:val="-2"/>
        </w:rPr>
        <w:t xml:space="preserve"> </w:t>
      </w:r>
      <w:r>
        <w:t>and</w:t>
      </w:r>
      <w:r>
        <w:rPr>
          <w:spacing w:val="-4"/>
        </w:rPr>
        <w:t xml:space="preserve"> </w:t>
      </w:r>
      <w:r>
        <w:t>in</w:t>
      </w:r>
      <w:r>
        <w:rPr>
          <w:spacing w:val="-3"/>
        </w:rPr>
        <w:t xml:space="preserve"> </w:t>
      </w:r>
      <w:r>
        <w:t>good</w:t>
      </w:r>
      <w:r>
        <w:rPr>
          <w:spacing w:val="-5"/>
        </w:rPr>
        <w:t xml:space="preserve"> </w:t>
      </w:r>
      <w:r>
        <w:t>faith</w:t>
      </w:r>
      <w:r>
        <w:rPr>
          <w:spacing w:val="-6"/>
        </w:rPr>
        <w:t xml:space="preserve"> </w:t>
      </w:r>
      <w:r>
        <w:t>with</w:t>
      </w:r>
      <w:r>
        <w:rPr>
          <w:spacing w:val="-3"/>
        </w:rPr>
        <w:t xml:space="preserve"> </w:t>
      </w:r>
      <w:r>
        <w:t>each</w:t>
      </w:r>
      <w:r>
        <w:rPr>
          <w:spacing w:val="-4"/>
        </w:rPr>
        <w:t xml:space="preserve"> </w:t>
      </w:r>
      <w:r>
        <w:t>of</w:t>
      </w:r>
      <w:r>
        <w:rPr>
          <w:spacing w:val="-3"/>
        </w:rPr>
        <w:t xml:space="preserve"> </w:t>
      </w:r>
      <w:r>
        <w:t>the</w:t>
      </w:r>
      <w:r>
        <w:rPr>
          <w:spacing w:val="-5"/>
        </w:rPr>
        <w:t xml:space="preserve"> </w:t>
      </w:r>
      <w:r>
        <w:t>Buyer’s</w:t>
      </w:r>
      <w:r>
        <w:rPr>
          <w:spacing w:val="-5"/>
        </w:rPr>
        <w:t xml:space="preserve"> </w:t>
      </w:r>
      <w:r>
        <w:rPr>
          <w:spacing w:val="-2"/>
        </w:rPr>
        <w:t>contractors</w:t>
      </w:r>
    </w:p>
    <w:p w14:paraId="695D2365" w14:textId="77777777" w:rsidR="00E23E1D" w:rsidRDefault="00E23E1D">
      <w:pPr>
        <w:pStyle w:val="BodyText"/>
        <w:spacing w:before="2"/>
        <w:rPr>
          <w:sz w:val="31"/>
        </w:rPr>
      </w:pPr>
    </w:p>
    <w:p w14:paraId="3523CC55" w14:textId="77777777" w:rsidR="00E23E1D" w:rsidRDefault="00FF7AAD">
      <w:pPr>
        <w:pStyle w:val="ListParagraph"/>
        <w:numPr>
          <w:ilvl w:val="2"/>
          <w:numId w:val="21"/>
        </w:numPr>
        <w:tabs>
          <w:tab w:val="left" w:pos="2664"/>
          <w:tab w:val="left" w:pos="2713"/>
        </w:tabs>
        <w:spacing w:before="1" w:line="244" w:lineRule="auto"/>
        <w:ind w:left="2713" w:right="936" w:hanging="720"/>
      </w:pPr>
      <w:r>
        <w:t>co-operate</w:t>
      </w:r>
      <w:r>
        <w:rPr>
          <w:spacing w:val="-4"/>
        </w:rPr>
        <w:t xml:space="preserve"> </w:t>
      </w:r>
      <w:r>
        <w:t>and</w:t>
      </w:r>
      <w:r>
        <w:rPr>
          <w:spacing w:val="-4"/>
        </w:rPr>
        <w:t xml:space="preserve"> </w:t>
      </w:r>
      <w:r>
        <w:t>share information</w:t>
      </w:r>
      <w:r>
        <w:rPr>
          <w:spacing w:val="-2"/>
        </w:rPr>
        <w:t xml:space="preserve"> </w:t>
      </w:r>
      <w:r>
        <w:t>with</w:t>
      </w:r>
      <w:r>
        <w:rPr>
          <w:spacing w:val="-4"/>
        </w:rPr>
        <w:t xml:space="preserve"> </w:t>
      </w:r>
      <w:r>
        <w:t>the</w:t>
      </w:r>
      <w:r>
        <w:rPr>
          <w:spacing w:val="-7"/>
        </w:rPr>
        <w:t xml:space="preserve"> </w:t>
      </w:r>
      <w:r>
        <w:t>Buyer’s</w:t>
      </w:r>
      <w:r>
        <w:rPr>
          <w:spacing w:val="-1"/>
        </w:rPr>
        <w:t xml:space="preserve"> </w:t>
      </w:r>
      <w:r>
        <w:t>contractors</w:t>
      </w:r>
      <w:r>
        <w:rPr>
          <w:spacing w:val="-3"/>
        </w:rPr>
        <w:t xml:space="preserve"> </w:t>
      </w:r>
      <w:r>
        <w:t>to</w:t>
      </w:r>
      <w:r>
        <w:rPr>
          <w:spacing w:val="-4"/>
        </w:rPr>
        <w:t xml:space="preserve"> </w:t>
      </w:r>
      <w:r>
        <w:t>enable</w:t>
      </w:r>
      <w:r>
        <w:rPr>
          <w:spacing w:val="-2"/>
        </w:rPr>
        <w:t xml:space="preserve"> </w:t>
      </w:r>
      <w:r>
        <w:t>the efficient operation of the Buyer’s ICT services and G-Cloud Services</w:t>
      </w:r>
    </w:p>
    <w:p w14:paraId="3962AF46" w14:textId="77777777" w:rsidR="00E23E1D" w:rsidRDefault="00E23E1D">
      <w:pPr>
        <w:pStyle w:val="BodyText"/>
        <w:rPr>
          <w:sz w:val="24"/>
        </w:rPr>
      </w:pPr>
    </w:p>
    <w:p w14:paraId="19EAD478" w14:textId="77777777" w:rsidR="00E23E1D" w:rsidRDefault="00E23E1D">
      <w:pPr>
        <w:pStyle w:val="BodyText"/>
        <w:rPr>
          <w:sz w:val="24"/>
        </w:rPr>
      </w:pPr>
    </w:p>
    <w:p w14:paraId="60E5B05F" w14:textId="77777777" w:rsidR="00E23E1D" w:rsidRDefault="00FF7AAD">
      <w:pPr>
        <w:pStyle w:val="Heading2"/>
        <w:numPr>
          <w:ilvl w:val="0"/>
          <w:numId w:val="21"/>
        </w:numPr>
        <w:tabs>
          <w:tab w:val="left" w:pos="1985"/>
        </w:tabs>
        <w:spacing w:before="177"/>
        <w:ind w:left="1985" w:hanging="727"/>
        <w:jc w:val="left"/>
      </w:pPr>
      <w:r>
        <w:rPr>
          <w:color w:val="434343"/>
        </w:rPr>
        <w:t>Variation</w:t>
      </w:r>
      <w:r>
        <w:rPr>
          <w:color w:val="434343"/>
          <w:spacing w:val="-3"/>
        </w:rPr>
        <w:t xml:space="preserve"> </w:t>
      </w:r>
      <w:r>
        <w:rPr>
          <w:color w:val="434343"/>
          <w:spacing w:val="-2"/>
        </w:rPr>
        <w:t>process</w:t>
      </w:r>
    </w:p>
    <w:p w14:paraId="66AC0FDD" w14:textId="77777777" w:rsidR="00E23E1D" w:rsidRDefault="00FF7AAD">
      <w:pPr>
        <w:pStyle w:val="ListParagraph"/>
        <w:numPr>
          <w:ilvl w:val="1"/>
          <w:numId w:val="21"/>
        </w:numPr>
        <w:tabs>
          <w:tab w:val="left" w:pos="1978"/>
        </w:tabs>
        <w:spacing w:before="106" w:line="290" w:lineRule="auto"/>
        <w:ind w:left="1978" w:right="543" w:hanging="720"/>
      </w:pPr>
      <w:r>
        <w:t>The Buyer can request in writing a change to this Call-Off Contract if it isn’t a material change</w:t>
      </w:r>
      <w:r>
        <w:rPr>
          <w:spacing w:val="-2"/>
        </w:rPr>
        <w:t xml:space="preserve"> </w:t>
      </w:r>
      <w:r>
        <w:t>to</w:t>
      </w:r>
      <w:r>
        <w:rPr>
          <w:spacing w:val="-4"/>
        </w:rPr>
        <w:t xml:space="preserve"> </w:t>
      </w:r>
      <w:r>
        <w:t>the</w:t>
      </w:r>
      <w:r>
        <w:rPr>
          <w:spacing w:val="-4"/>
        </w:rPr>
        <w:t xml:space="preserve"> </w:t>
      </w:r>
      <w:r>
        <w:t>Framework</w:t>
      </w:r>
      <w:r>
        <w:rPr>
          <w:spacing w:val="-1"/>
        </w:rPr>
        <w:t xml:space="preserve"> </w:t>
      </w:r>
      <w:r>
        <w:t>Agreement/or</w:t>
      </w:r>
      <w:r>
        <w:rPr>
          <w:spacing w:val="-3"/>
        </w:rPr>
        <w:t xml:space="preserve"> </w:t>
      </w:r>
      <w:r>
        <w:t>this</w:t>
      </w:r>
      <w:r>
        <w:rPr>
          <w:spacing w:val="-4"/>
        </w:rPr>
        <w:t xml:space="preserve"> </w:t>
      </w:r>
      <w:r>
        <w:t>Call-Off Contract.</w:t>
      </w:r>
      <w:r>
        <w:rPr>
          <w:spacing w:val="-5"/>
        </w:rPr>
        <w:t xml:space="preserve"> </w:t>
      </w:r>
      <w:r>
        <w:t>Once</w:t>
      </w:r>
      <w:r>
        <w:rPr>
          <w:spacing w:val="-2"/>
        </w:rPr>
        <w:t xml:space="preserve"> </w:t>
      </w:r>
      <w:r>
        <w:t>implemented, it</w:t>
      </w:r>
      <w:r>
        <w:rPr>
          <w:spacing w:val="-3"/>
        </w:rPr>
        <w:t xml:space="preserve"> </w:t>
      </w:r>
      <w:r>
        <w:t>is called a Variation.</w:t>
      </w:r>
    </w:p>
    <w:p w14:paraId="71E98BF1" w14:textId="77777777" w:rsidR="00E23E1D" w:rsidRDefault="00E23E1D">
      <w:pPr>
        <w:pStyle w:val="BodyText"/>
        <w:rPr>
          <w:sz w:val="27"/>
        </w:rPr>
      </w:pPr>
    </w:p>
    <w:p w14:paraId="27AA83A7" w14:textId="77777777" w:rsidR="00E23E1D" w:rsidRDefault="00FF7AAD">
      <w:pPr>
        <w:pStyle w:val="ListParagraph"/>
        <w:numPr>
          <w:ilvl w:val="1"/>
          <w:numId w:val="21"/>
        </w:numPr>
        <w:tabs>
          <w:tab w:val="left" w:pos="1978"/>
        </w:tabs>
        <w:spacing w:line="242" w:lineRule="auto"/>
        <w:ind w:left="1978" w:right="511" w:hanging="720"/>
      </w:pPr>
      <w:r>
        <w:t>The Supplier must notify the Buyer immediately in writing of any proposed changes to their</w:t>
      </w:r>
      <w:r>
        <w:rPr>
          <w:spacing w:val="-3"/>
        </w:rPr>
        <w:t xml:space="preserve"> </w:t>
      </w:r>
      <w:r>
        <w:t>G-Cloud</w:t>
      </w:r>
      <w:r>
        <w:rPr>
          <w:spacing w:val="-2"/>
        </w:rPr>
        <w:t xml:space="preserve"> </w:t>
      </w:r>
      <w:r>
        <w:t>Services</w:t>
      </w:r>
      <w:r>
        <w:rPr>
          <w:spacing w:val="-2"/>
        </w:rPr>
        <w:t xml:space="preserve"> </w:t>
      </w:r>
      <w:r>
        <w:t>or</w:t>
      </w:r>
      <w:r>
        <w:rPr>
          <w:spacing w:val="-3"/>
        </w:rPr>
        <w:t xml:space="preserve"> </w:t>
      </w:r>
      <w:r>
        <w:t>their</w:t>
      </w:r>
      <w:r>
        <w:rPr>
          <w:spacing w:val="-1"/>
        </w:rPr>
        <w:t xml:space="preserve"> </w:t>
      </w:r>
      <w:r>
        <w:t>delivery</w:t>
      </w:r>
      <w:r>
        <w:rPr>
          <w:spacing w:val="-3"/>
        </w:rPr>
        <w:t xml:space="preserve"> </w:t>
      </w:r>
      <w:r>
        <w:t>by</w:t>
      </w:r>
      <w:r>
        <w:rPr>
          <w:spacing w:val="-4"/>
        </w:rPr>
        <w:t xml:space="preserve"> </w:t>
      </w:r>
      <w:r>
        <w:t>submitting</w:t>
      </w:r>
      <w:r>
        <w:rPr>
          <w:spacing w:val="-2"/>
        </w:rPr>
        <w:t xml:space="preserve"> </w:t>
      </w:r>
      <w:r>
        <w:t>a</w:t>
      </w:r>
      <w:r>
        <w:rPr>
          <w:spacing w:val="-2"/>
        </w:rPr>
        <w:t xml:space="preserve"> </w:t>
      </w:r>
      <w:r>
        <w:t>Variation</w:t>
      </w:r>
      <w:r>
        <w:rPr>
          <w:spacing w:val="-4"/>
        </w:rPr>
        <w:t xml:space="preserve"> </w:t>
      </w:r>
      <w:r>
        <w:t>request.</w:t>
      </w:r>
      <w:r>
        <w:rPr>
          <w:spacing w:val="-5"/>
        </w:rPr>
        <w:t xml:space="preserve"> </w:t>
      </w:r>
      <w:r>
        <w:t>This</w:t>
      </w:r>
      <w:r>
        <w:rPr>
          <w:spacing w:val="-1"/>
        </w:rPr>
        <w:t xml:space="preserve"> </w:t>
      </w:r>
      <w:r>
        <w:t>includes any changes in the Supplier’s supply chain.</w:t>
      </w:r>
    </w:p>
    <w:p w14:paraId="5389751C" w14:textId="77777777" w:rsidR="00E23E1D" w:rsidRDefault="00E23E1D">
      <w:pPr>
        <w:pStyle w:val="BodyText"/>
        <w:spacing w:before="2"/>
        <w:rPr>
          <w:sz w:val="29"/>
        </w:rPr>
      </w:pPr>
    </w:p>
    <w:p w14:paraId="5B5E8C09" w14:textId="77777777" w:rsidR="00E23E1D" w:rsidRDefault="00FF7AAD">
      <w:pPr>
        <w:pStyle w:val="ListParagraph"/>
        <w:numPr>
          <w:ilvl w:val="1"/>
          <w:numId w:val="21"/>
        </w:numPr>
        <w:tabs>
          <w:tab w:val="left" w:pos="1976"/>
          <w:tab w:val="left" w:pos="1978"/>
        </w:tabs>
        <w:ind w:left="1978" w:right="558" w:hanging="720"/>
        <w:jc w:val="both"/>
      </w:pPr>
      <w:r>
        <w:t>If Either Party can’t agree to</w:t>
      </w:r>
      <w:r>
        <w:rPr>
          <w:spacing w:val="-1"/>
        </w:rPr>
        <w:t xml:space="preserve"> </w:t>
      </w:r>
      <w:r>
        <w:t>or provide</w:t>
      </w:r>
      <w:r>
        <w:rPr>
          <w:spacing w:val="-1"/>
        </w:rPr>
        <w:t xml:space="preserve"> </w:t>
      </w:r>
      <w:r>
        <w:t>the</w:t>
      </w:r>
      <w:r>
        <w:rPr>
          <w:spacing w:val="-1"/>
        </w:rPr>
        <w:t xml:space="preserve"> </w:t>
      </w:r>
      <w:r>
        <w:t>Variation, the</w:t>
      </w:r>
      <w:r>
        <w:rPr>
          <w:spacing w:val="-1"/>
        </w:rPr>
        <w:t xml:space="preserve"> </w:t>
      </w:r>
      <w:r>
        <w:t>Buyer may agree to</w:t>
      </w:r>
      <w:r>
        <w:rPr>
          <w:spacing w:val="-1"/>
        </w:rPr>
        <w:t xml:space="preserve"> </w:t>
      </w:r>
      <w:r>
        <w:t>continue performing</w:t>
      </w:r>
      <w:r>
        <w:rPr>
          <w:spacing w:val="-3"/>
        </w:rPr>
        <w:t xml:space="preserve"> </w:t>
      </w:r>
      <w:r>
        <w:t>its</w:t>
      </w:r>
      <w:r>
        <w:rPr>
          <w:spacing w:val="-2"/>
        </w:rPr>
        <w:t xml:space="preserve"> </w:t>
      </w:r>
      <w:r>
        <w:t>obligations</w:t>
      </w:r>
      <w:r>
        <w:rPr>
          <w:spacing w:val="-5"/>
        </w:rPr>
        <w:t xml:space="preserve"> </w:t>
      </w:r>
      <w:r>
        <w:t>under</w:t>
      </w:r>
      <w:r>
        <w:rPr>
          <w:spacing w:val="-4"/>
        </w:rPr>
        <w:t xml:space="preserve"> </w:t>
      </w:r>
      <w:r>
        <w:t>this</w:t>
      </w:r>
      <w:r>
        <w:rPr>
          <w:spacing w:val="-2"/>
        </w:rPr>
        <w:t xml:space="preserve"> </w:t>
      </w:r>
      <w:r>
        <w:t>Call-Off</w:t>
      </w:r>
      <w:r>
        <w:rPr>
          <w:spacing w:val="-1"/>
        </w:rPr>
        <w:t xml:space="preserve"> </w:t>
      </w:r>
      <w:r>
        <w:t>Contract</w:t>
      </w:r>
      <w:r>
        <w:rPr>
          <w:spacing w:val="-2"/>
        </w:rPr>
        <w:t xml:space="preserve"> </w:t>
      </w:r>
      <w:r>
        <w:t>without</w:t>
      </w:r>
      <w:r>
        <w:rPr>
          <w:spacing w:val="-4"/>
        </w:rPr>
        <w:t xml:space="preserve"> </w:t>
      </w:r>
      <w:r>
        <w:t>the</w:t>
      </w:r>
      <w:r>
        <w:rPr>
          <w:spacing w:val="-3"/>
        </w:rPr>
        <w:t xml:space="preserve"> </w:t>
      </w:r>
      <w:r>
        <w:t>Variation,</w:t>
      </w:r>
      <w:r>
        <w:rPr>
          <w:spacing w:val="-4"/>
        </w:rPr>
        <w:t xml:space="preserve"> </w:t>
      </w:r>
      <w:r>
        <w:t>or</w:t>
      </w:r>
      <w:r>
        <w:rPr>
          <w:spacing w:val="-4"/>
        </w:rPr>
        <w:t xml:space="preserve"> </w:t>
      </w:r>
      <w:r>
        <w:t>End</w:t>
      </w:r>
      <w:r>
        <w:rPr>
          <w:spacing w:val="-3"/>
        </w:rPr>
        <w:t xml:space="preserve"> </w:t>
      </w:r>
      <w:r>
        <w:t>this Call-Off Contract by giving 30 days notice to the Supplier.</w:t>
      </w:r>
    </w:p>
    <w:p w14:paraId="552F1F71" w14:textId="77777777" w:rsidR="00E23E1D" w:rsidRDefault="00E23E1D">
      <w:pPr>
        <w:jc w:val="both"/>
        <w:sectPr w:rsidR="00E23E1D">
          <w:pgSz w:w="11930" w:h="16840"/>
          <w:pgMar w:top="620" w:right="400" w:bottom="1260" w:left="580" w:header="0" w:footer="1028" w:gutter="0"/>
          <w:cols w:space="720"/>
        </w:sectPr>
      </w:pPr>
    </w:p>
    <w:p w14:paraId="0BD61AA7" w14:textId="77777777" w:rsidR="00E23E1D" w:rsidRDefault="00FF7AAD">
      <w:pPr>
        <w:pStyle w:val="Heading2"/>
        <w:numPr>
          <w:ilvl w:val="0"/>
          <w:numId w:val="21"/>
        </w:numPr>
        <w:tabs>
          <w:tab w:val="left" w:pos="1995"/>
        </w:tabs>
        <w:spacing w:before="80"/>
        <w:ind w:left="1995" w:hanging="737"/>
        <w:jc w:val="left"/>
      </w:pPr>
      <w:r>
        <w:rPr>
          <w:color w:val="434343"/>
        </w:rPr>
        <w:t>Data</w:t>
      </w:r>
      <w:r>
        <w:rPr>
          <w:color w:val="434343"/>
          <w:spacing w:val="-8"/>
        </w:rPr>
        <w:t xml:space="preserve"> </w:t>
      </w:r>
      <w:r>
        <w:rPr>
          <w:color w:val="434343"/>
        </w:rPr>
        <w:t>Protection</w:t>
      </w:r>
      <w:r>
        <w:rPr>
          <w:color w:val="434343"/>
          <w:spacing w:val="-8"/>
        </w:rPr>
        <w:t xml:space="preserve"> </w:t>
      </w:r>
      <w:r>
        <w:rPr>
          <w:color w:val="434343"/>
        </w:rPr>
        <w:t>Legislation</w:t>
      </w:r>
      <w:r>
        <w:rPr>
          <w:color w:val="434343"/>
          <w:spacing w:val="-9"/>
        </w:rPr>
        <w:t xml:space="preserve"> </w:t>
      </w:r>
      <w:r>
        <w:rPr>
          <w:color w:val="434343"/>
          <w:spacing w:val="-2"/>
        </w:rPr>
        <w:t>(GDPR)</w:t>
      </w:r>
    </w:p>
    <w:p w14:paraId="2FC94206" w14:textId="77777777" w:rsidR="00E23E1D" w:rsidRDefault="00FF7AAD">
      <w:pPr>
        <w:pStyle w:val="ListParagraph"/>
        <w:numPr>
          <w:ilvl w:val="1"/>
          <w:numId w:val="21"/>
        </w:numPr>
        <w:tabs>
          <w:tab w:val="left" w:pos="1978"/>
        </w:tabs>
        <w:spacing w:before="109"/>
        <w:ind w:left="1978" w:right="447" w:hanging="720"/>
      </w:pPr>
      <w:r>
        <w:t>Pursuant to clause 2.1 and for the avoidance of doubt, clause 28 of the Framework Agreement</w:t>
      </w:r>
      <w:r>
        <w:rPr>
          <w:spacing w:val="-1"/>
        </w:rPr>
        <w:t xml:space="preserve"> </w:t>
      </w:r>
      <w:r>
        <w:t>is</w:t>
      </w:r>
      <w:r>
        <w:rPr>
          <w:spacing w:val="-2"/>
        </w:rPr>
        <w:t xml:space="preserve"> </w:t>
      </w:r>
      <w:r>
        <w:t>incorporated</w:t>
      </w:r>
      <w:r>
        <w:rPr>
          <w:spacing w:val="-3"/>
        </w:rPr>
        <w:t xml:space="preserve"> </w:t>
      </w:r>
      <w:r>
        <w:t>into</w:t>
      </w:r>
      <w:r>
        <w:rPr>
          <w:spacing w:val="-4"/>
        </w:rPr>
        <w:t xml:space="preserve"> </w:t>
      </w:r>
      <w:r>
        <w:t>this</w:t>
      </w:r>
      <w:r>
        <w:rPr>
          <w:spacing w:val="-2"/>
        </w:rPr>
        <w:t xml:space="preserve"> </w:t>
      </w:r>
      <w:r>
        <w:t>Call-Off</w:t>
      </w:r>
      <w:r>
        <w:rPr>
          <w:spacing w:val="-4"/>
        </w:rPr>
        <w:t xml:space="preserve"> </w:t>
      </w:r>
      <w:r>
        <w:t>Contract.</w:t>
      </w:r>
      <w:r>
        <w:rPr>
          <w:spacing w:val="-1"/>
        </w:rPr>
        <w:t xml:space="preserve"> </w:t>
      </w:r>
      <w:r>
        <w:t>For</w:t>
      </w:r>
      <w:r>
        <w:rPr>
          <w:spacing w:val="-4"/>
        </w:rPr>
        <w:t xml:space="preserve"> </w:t>
      </w:r>
      <w:r>
        <w:t>reference,</w:t>
      </w:r>
      <w:r>
        <w:rPr>
          <w:spacing w:val="-4"/>
        </w:rPr>
        <w:t xml:space="preserve"> </w:t>
      </w:r>
      <w:r>
        <w:t>the</w:t>
      </w:r>
      <w:r>
        <w:rPr>
          <w:spacing w:val="-3"/>
        </w:rPr>
        <w:t xml:space="preserve"> </w:t>
      </w:r>
      <w:r>
        <w:t>appropriate</w:t>
      </w:r>
      <w:r>
        <w:rPr>
          <w:spacing w:val="-5"/>
        </w:rPr>
        <w:t xml:space="preserve"> </w:t>
      </w:r>
      <w:r>
        <w:t>UK GDPR templates which are required to be completed in accordance with clause 28 are reproduced in this Call-Off Contract document at Schedule 7.</w:t>
      </w:r>
    </w:p>
    <w:p w14:paraId="56F6B359" w14:textId="77777777" w:rsidR="00E23E1D" w:rsidRDefault="00E23E1D">
      <w:pPr>
        <w:sectPr w:rsidR="00E23E1D">
          <w:pgSz w:w="11930" w:h="16840"/>
          <w:pgMar w:top="620" w:right="400" w:bottom="1260" w:left="580" w:header="0" w:footer="1028" w:gutter="0"/>
          <w:cols w:space="720"/>
        </w:sectPr>
      </w:pPr>
    </w:p>
    <w:p w14:paraId="514B4EFF" w14:textId="77777777" w:rsidR="00E23E1D" w:rsidRDefault="00FF7AAD">
      <w:pPr>
        <w:spacing w:before="61"/>
        <w:ind w:left="2372"/>
        <w:rPr>
          <w:sz w:val="32"/>
        </w:rPr>
      </w:pPr>
      <w:r>
        <w:rPr>
          <w:sz w:val="32"/>
        </w:rPr>
        <w:t>Schedule</w:t>
      </w:r>
      <w:r>
        <w:rPr>
          <w:spacing w:val="-10"/>
          <w:sz w:val="32"/>
        </w:rPr>
        <w:t xml:space="preserve"> </w:t>
      </w:r>
      <w:r>
        <w:rPr>
          <w:sz w:val="32"/>
        </w:rPr>
        <w:t>1:</w:t>
      </w:r>
      <w:r>
        <w:rPr>
          <w:spacing w:val="-11"/>
          <w:sz w:val="32"/>
        </w:rPr>
        <w:t xml:space="preserve"> </w:t>
      </w:r>
      <w:r>
        <w:rPr>
          <w:spacing w:val="-2"/>
          <w:sz w:val="32"/>
        </w:rPr>
        <w:t>Services</w:t>
      </w:r>
    </w:p>
    <w:p w14:paraId="51227B88" w14:textId="56096741" w:rsidR="00E23E1D" w:rsidRDefault="00FF7AAD">
      <w:pPr>
        <w:pStyle w:val="BodyText"/>
        <w:spacing w:before="81"/>
        <w:ind w:left="1268" w:hanging="10"/>
      </w:pPr>
      <w:r>
        <w:t>To</w:t>
      </w:r>
      <w:r>
        <w:rPr>
          <w:spacing w:val="-2"/>
        </w:rPr>
        <w:t xml:space="preserve"> </w:t>
      </w:r>
      <w:r>
        <w:t>be</w:t>
      </w:r>
      <w:r>
        <w:rPr>
          <w:spacing w:val="-4"/>
        </w:rPr>
        <w:t xml:space="preserve"> </w:t>
      </w:r>
      <w:r>
        <w:t>added</w:t>
      </w:r>
      <w:r>
        <w:rPr>
          <w:spacing w:val="-2"/>
        </w:rPr>
        <w:t xml:space="preserve"> </w:t>
      </w:r>
      <w:r>
        <w:t>in</w:t>
      </w:r>
      <w:r>
        <w:rPr>
          <w:spacing w:val="-2"/>
        </w:rPr>
        <w:t xml:space="preserve"> </w:t>
      </w:r>
      <w:r>
        <w:t>agreement between</w:t>
      </w:r>
      <w:r>
        <w:rPr>
          <w:spacing w:val="-4"/>
        </w:rPr>
        <w:t xml:space="preserve"> </w:t>
      </w:r>
      <w:r>
        <w:t>the</w:t>
      </w:r>
      <w:r>
        <w:rPr>
          <w:spacing w:val="-2"/>
        </w:rPr>
        <w:t xml:space="preserve"> </w:t>
      </w:r>
      <w:r>
        <w:t>Buyer</w:t>
      </w:r>
      <w:r>
        <w:rPr>
          <w:spacing w:val="-1"/>
        </w:rPr>
        <w:t xml:space="preserve"> </w:t>
      </w:r>
      <w:r>
        <w:t>and</w:t>
      </w:r>
      <w:r>
        <w:rPr>
          <w:spacing w:val="-2"/>
        </w:rPr>
        <w:t xml:space="preserve"> </w:t>
      </w:r>
      <w:r>
        <w:t>Supplier, and</w:t>
      </w:r>
      <w:r>
        <w:rPr>
          <w:spacing w:val="-4"/>
        </w:rPr>
        <w:t xml:space="preserve"> </w:t>
      </w:r>
      <w:r>
        <w:t>will</w:t>
      </w:r>
      <w:r>
        <w:rPr>
          <w:spacing w:val="-2"/>
        </w:rPr>
        <w:t xml:space="preserve"> </w:t>
      </w:r>
      <w:r>
        <w:t>be</w:t>
      </w:r>
      <w:r>
        <w:rPr>
          <w:spacing w:val="-4"/>
        </w:rPr>
        <w:t xml:space="preserve"> </w:t>
      </w:r>
      <w:r>
        <w:t>G-Cloud</w:t>
      </w:r>
      <w:r>
        <w:rPr>
          <w:spacing w:val="-2"/>
        </w:rPr>
        <w:t xml:space="preserve"> </w:t>
      </w:r>
      <w:r>
        <w:t>Services</w:t>
      </w:r>
      <w:r>
        <w:rPr>
          <w:spacing w:val="-4"/>
        </w:rPr>
        <w:t xml:space="preserve"> </w:t>
      </w:r>
      <w:r>
        <w:t>the Supplier is capable of providing through the Platform.</w:t>
      </w:r>
    </w:p>
    <w:p w14:paraId="32E9E3A7" w14:textId="77777777" w:rsidR="00E23E1D" w:rsidRDefault="00E23E1D">
      <w:pPr>
        <w:pStyle w:val="BodyText"/>
        <w:spacing w:before="6"/>
        <w:rPr>
          <w:sz w:val="20"/>
        </w:rPr>
      </w:pPr>
    </w:p>
    <w:p w14:paraId="6BA41148" w14:textId="77777777" w:rsidR="00E23E1D" w:rsidRDefault="00E23E1D" w:rsidP="00F043D0">
      <w:pPr>
        <w:pStyle w:val="Heading5"/>
        <w:spacing w:before="0"/>
        <w:rPr>
          <w:b w:val="0"/>
        </w:rPr>
      </w:pPr>
    </w:p>
    <w:p w14:paraId="2DCAE9B3" w14:textId="4FF5AF50" w:rsidR="00D428FE" w:rsidRDefault="00410638" w:rsidP="00D428FE">
      <w:pPr>
        <w:pStyle w:val="TableParagraph"/>
        <w:spacing w:before="146" w:line="247" w:lineRule="auto"/>
        <w:ind w:left="117" w:right="91"/>
        <w:jc w:val="center"/>
      </w:pPr>
      <w:r>
        <w:rPr>
          <w:spacing w:val="-3"/>
        </w:rPr>
        <w:t>A</w:t>
      </w:r>
      <w:r w:rsidR="00D428FE">
        <w:rPr>
          <w:spacing w:val="-3"/>
        </w:rPr>
        <w:t>s</w:t>
      </w:r>
      <w:r w:rsidR="00D428FE">
        <w:t xml:space="preserve"> per Supplier Statement of Works:</w:t>
      </w:r>
      <w:r w:rsidR="000A76E2">
        <w:t xml:space="preserve"> </w:t>
      </w:r>
    </w:p>
    <w:p w14:paraId="61798D67" w14:textId="47967EAE" w:rsidR="000A76E2" w:rsidRPr="000A76E2" w:rsidRDefault="000A76E2" w:rsidP="000A76E2">
      <w:pPr>
        <w:pStyle w:val="TableParagraph"/>
        <w:spacing w:before="148" w:line="247" w:lineRule="auto"/>
        <w:ind w:left="107" w:right="125"/>
        <w:jc w:val="center"/>
        <w:rPr>
          <w:spacing w:val="-3"/>
        </w:rPr>
      </w:pPr>
      <w:r w:rsidRPr="008D3991">
        <w:rPr>
          <w:b/>
          <w:bCs/>
        </w:rPr>
        <w:t>‘SFG20 Contract DIO.PDF’ &amp; ‘SFG20 Enterprise Agreement template - v4 (004)’</w:t>
      </w:r>
    </w:p>
    <w:p w14:paraId="4752FD38" w14:textId="5C7442BB" w:rsidR="00414FFA" w:rsidRDefault="00414FFA" w:rsidP="00414FFA">
      <w:pPr>
        <w:pStyle w:val="TableParagraph"/>
        <w:spacing w:before="148" w:line="247" w:lineRule="auto"/>
        <w:ind w:left="107" w:right="125"/>
        <w:rPr>
          <w:spacing w:val="-3"/>
        </w:rPr>
      </w:pPr>
    </w:p>
    <w:p w14:paraId="55C9339F" w14:textId="0E248466" w:rsidR="00414FFA" w:rsidRDefault="00BC38D1" w:rsidP="00D428FE">
      <w:pPr>
        <w:pStyle w:val="TableParagraph"/>
        <w:spacing w:before="148" w:line="247" w:lineRule="auto"/>
        <w:ind w:left="107" w:right="125"/>
        <w:jc w:val="center"/>
      </w:pPr>
      <w:r>
        <w:rPr>
          <w:b/>
          <w:bCs/>
          <w:i/>
          <w:iCs/>
        </w:rPr>
        <w:t>Redacted</w:t>
      </w:r>
    </w:p>
    <w:p w14:paraId="22CE3248" w14:textId="77777777" w:rsidR="00414FFA" w:rsidRDefault="00414FFA" w:rsidP="00414FFA">
      <w:pPr>
        <w:pStyle w:val="TableParagraph"/>
        <w:spacing w:before="148" w:line="247" w:lineRule="auto"/>
        <w:ind w:left="107" w:right="125"/>
      </w:pPr>
    </w:p>
    <w:p w14:paraId="5B6BADA0" w14:textId="29F7ED76" w:rsidR="00414FFA" w:rsidRDefault="00414FFA" w:rsidP="00D428FE">
      <w:pPr>
        <w:pStyle w:val="TableParagraph"/>
        <w:spacing w:before="148" w:line="247" w:lineRule="auto"/>
        <w:ind w:left="107" w:right="125"/>
        <w:jc w:val="center"/>
      </w:pPr>
    </w:p>
    <w:p w14:paraId="46CB9B59" w14:textId="77777777" w:rsidR="000A76E2" w:rsidRDefault="000A76E2" w:rsidP="00D5518F">
      <w:pPr>
        <w:spacing w:before="61"/>
        <w:jc w:val="center"/>
        <w:rPr>
          <w:sz w:val="32"/>
        </w:rPr>
      </w:pPr>
    </w:p>
    <w:p w14:paraId="65E26B8C" w14:textId="77777777" w:rsidR="000A76E2" w:rsidRDefault="000A76E2" w:rsidP="00D5518F">
      <w:pPr>
        <w:spacing w:before="61"/>
        <w:jc w:val="center"/>
        <w:rPr>
          <w:sz w:val="32"/>
        </w:rPr>
      </w:pPr>
    </w:p>
    <w:p w14:paraId="777174FC" w14:textId="0C13925B" w:rsidR="00E23E1D" w:rsidRDefault="00FF7AAD" w:rsidP="00D5518F">
      <w:pPr>
        <w:spacing w:before="61"/>
        <w:jc w:val="center"/>
        <w:rPr>
          <w:sz w:val="32"/>
        </w:rPr>
      </w:pPr>
      <w:r>
        <w:rPr>
          <w:sz w:val="32"/>
        </w:rPr>
        <w:t>Schedule</w:t>
      </w:r>
      <w:r>
        <w:rPr>
          <w:spacing w:val="-12"/>
          <w:sz w:val="32"/>
        </w:rPr>
        <w:t xml:space="preserve"> </w:t>
      </w:r>
      <w:r>
        <w:rPr>
          <w:sz w:val="32"/>
        </w:rPr>
        <w:t>2:</w:t>
      </w:r>
      <w:r>
        <w:rPr>
          <w:spacing w:val="-12"/>
          <w:sz w:val="32"/>
        </w:rPr>
        <w:t xml:space="preserve"> </w:t>
      </w:r>
      <w:r>
        <w:rPr>
          <w:sz w:val="32"/>
        </w:rPr>
        <w:t>Call-Off</w:t>
      </w:r>
      <w:r>
        <w:rPr>
          <w:spacing w:val="-12"/>
          <w:sz w:val="32"/>
        </w:rPr>
        <w:t xml:space="preserve"> </w:t>
      </w:r>
      <w:r>
        <w:rPr>
          <w:sz w:val="32"/>
        </w:rPr>
        <w:t>Contract</w:t>
      </w:r>
      <w:r>
        <w:rPr>
          <w:spacing w:val="-11"/>
          <w:sz w:val="32"/>
        </w:rPr>
        <w:t xml:space="preserve"> </w:t>
      </w:r>
      <w:r>
        <w:rPr>
          <w:spacing w:val="-2"/>
          <w:sz w:val="32"/>
        </w:rPr>
        <w:t>charges</w:t>
      </w:r>
    </w:p>
    <w:p w14:paraId="56A1DCA9" w14:textId="77777777" w:rsidR="00E23E1D" w:rsidRDefault="00FF7AAD">
      <w:pPr>
        <w:pStyle w:val="BodyText"/>
        <w:spacing w:before="81" w:line="252" w:lineRule="auto"/>
        <w:ind w:left="1258" w:right="394"/>
      </w:pPr>
      <w:r>
        <w:t>For</w:t>
      </w:r>
      <w:r>
        <w:rPr>
          <w:spacing w:val="-1"/>
        </w:rPr>
        <w:t xml:space="preserve"> </w:t>
      </w:r>
      <w:r>
        <w:t>each</w:t>
      </w:r>
      <w:r>
        <w:rPr>
          <w:spacing w:val="-3"/>
        </w:rPr>
        <w:t xml:space="preserve"> </w:t>
      </w:r>
      <w:r>
        <w:t>individual</w:t>
      </w:r>
      <w:r>
        <w:rPr>
          <w:spacing w:val="-2"/>
        </w:rPr>
        <w:t xml:space="preserve"> </w:t>
      </w:r>
      <w:r>
        <w:t>Service,</w:t>
      </w:r>
      <w:r>
        <w:rPr>
          <w:spacing w:val="-2"/>
        </w:rPr>
        <w:t xml:space="preserve"> </w:t>
      </w:r>
      <w:r>
        <w:t>the</w:t>
      </w:r>
      <w:r>
        <w:rPr>
          <w:spacing w:val="-1"/>
        </w:rPr>
        <w:t xml:space="preserve"> </w:t>
      </w:r>
      <w:r>
        <w:t>applicable</w:t>
      </w:r>
      <w:r>
        <w:rPr>
          <w:spacing w:val="-1"/>
        </w:rPr>
        <w:t xml:space="preserve"> </w:t>
      </w:r>
      <w:r>
        <w:t>Call-Off</w:t>
      </w:r>
      <w:r>
        <w:rPr>
          <w:spacing w:val="-2"/>
        </w:rPr>
        <w:t xml:space="preserve"> </w:t>
      </w:r>
      <w:r>
        <w:t>Contract</w:t>
      </w:r>
      <w:r>
        <w:rPr>
          <w:spacing w:val="-2"/>
        </w:rPr>
        <w:t xml:space="preserve"> </w:t>
      </w:r>
      <w:r>
        <w:t>Charges</w:t>
      </w:r>
      <w:r>
        <w:rPr>
          <w:spacing w:val="-3"/>
        </w:rPr>
        <w:t xml:space="preserve"> </w:t>
      </w:r>
      <w:r>
        <w:t>(in</w:t>
      </w:r>
      <w:r>
        <w:rPr>
          <w:spacing w:val="-1"/>
        </w:rPr>
        <w:t xml:space="preserve"> </w:t>
      </w:r>
      <w:r>
        <w:t>accordance</w:t>
      </w:r>
      <w:r>
        <w:rPr>
          <w:spacing w:val="-4"/>
        </w:rPr>
        <w:t xml:space="preserve"> </w:t>
      </w:r>
      <w:r>
        <w:t>with</w:t>
      </w:r>
      <w:r>
        <w:rPr>
          <w:spacing w:val="-3"/>
        </w:rPr>
        <w:t xml:space="preserve"> </w:t>
      </w:r>
      <w:r>
        <w:t xml:space="preserve">the Supplier’s Platform pricing document) can’t be amended during the term of the Call-Off Contract. The detailed Charges breakdown for the provision of Services during the Term will </w:t>
      </w:r>
      <w:r>
        <w:rPr>
          <w:spacing w:val="-2"/>
        </w:rPr>
        <w:t>include:</w:t>
      </w:r>
    </w:p>
    <w:p w14:paraId="69E441B5" w14:textId="2FE2C1A4" w:rsidR="00D5518F" w:rsidRDefault="00414FFA" w:rsidP="00D5518F">
      <w:pPr>
        <w:pStyle w:val="TableParagraph"/>
        <w:spacing w:before="146" w:line="247" w:lineRule="auto"/>
        <w:ind w:left="117" w:right="91"/>
        <w:jc w:val="center"/>
      </w:pPr>
      <w:r>
        <w:t>The</w:t>
      </w:r>
      <w:r>
        <w:rPr>
          <w:spacing w:val="-3"/>
        </w:rPr>
        <w:t xml:space="preserve"> </w:t>
      </w:r>
      <w:r>
        <w:t>breakdown</w:t>
      </w:r>
      <w:r>
        <w:rPr>
          <w:spacing w:val="-5"/>
        </w:rPr>
        <w:t xml:space="preserve"> </w:t>
      </w:r>
      <w:r>
        <w:t>of</w:t>
      </w:r>
      <w:r>
        <w:rPr>
          <w:spacing w:val="-4"/>
        </w:rPr>
        <w:t xml:space="preserve"> </w:t>
      </w:r>
      <w:r>
        <w:t>the</w:t>
      </w:r>
      <w:r>
        <w:rPr>
          <w:spacing w:val="-5"/>
        </w:rPr>
        <w:t xml:space="preserve"> </w:t>
      </w:r>
      <w:r>
        <w:t>Charges</w:t>
      </w:r>
      <w:r>
        <w:rPr>
          <w:spacing w:val="-2"/>
        </w:rPr>
        <w:t xml:space="preserve"> </w:t>
      </w:r>
      <w:r>
        <w:t>is</w:t>
      </w:r>
      <w:r w:rsidR="00D5518F">
        <w:rPr>
          <w:spacing w:val="-3"/>
        </w:rPr>
        <w:t xml:space="preserve"> as</w:t>
      </w:r>
      <w:r w:rsidR="00D5518F">
        <w:t xml:space="preserve"> per Supplier Statement of Works:</w:t>
      </w:r>
    </w:p>
    <w:p w14:paraId="67D49DDA" w14:textId="74B9ACFE" w:rsidR="00414FFA" w:rsidRDefault="00D5518F" w:rsidP="00D5518F">
      <w:pPr>
        <w:pStyle w:val="TableParagraph"/>
        <w:spacing w:before="148" w:line="247" w:lineRule="auto"/>
        <w:ind w:left="107" w:right="125"/>
        <w:jc w:val="center"/>
        <w:rPr>
          <w:spacing w:val="-3"/>
        </w:rPr>
      </w:pPr>
      <w:r w:rsidRPr="008D3991">
        <w:rPr>
          <w:b/>
          <w:bCs/>
        </w:rPr>
        <w:t>‘SFG20 Contract DIO.PDF’ &amp; ‘SFG20 Enterprise Agreement template - v4 (004)’</w:t>
      </w:r>
    </w:p>
    <w:p w14:paraId="62B8A99B" w14:textId="275D8862" w:rsidR="00414FFA" w:rsidRDefault="00414FFA" w:rsidP="00414FFA">
      <w:pPr>
        <w:pStyle w:val="TableParagraph"/>
        <w:spacing w:before="148" w:line="247" w:lineRule="auto"/>
        <w:ind w:left="107" w:right="125"/>
        <w:jc w:val="center"/>
      </w:pPr>
    </w:p>
    <w:p w14:paraId="614F9159" w14:textId="77777777" w:rsidR="00414FFA" w:rsidRDefault="00414FFA" w:rsidP="00414FFA">
      <w:pPr>
        <w:pStyle w:val="TableParagraph"/>
        <w:spacing w:before="148" w:line="247" w:lineRule="auto"/>
        <w:ind w:left="107" w:right="125"/>
      </w:pPr>
    </w:p>
    <w:p w14:paraId="4487EEB4" w14:textId="4A45DA23" w:rsidR="00414FFA" w:rsidRDefault="00414FFA" w:rsidP="00414FFA">
      <w:pPr>
        <w:pStyle w:val="TableParagraph"/>
        <w:spacing w:before="148" w:line="247" w:lineRule="auto"/>
        <w:ind w:left="107" w:right="125"/>
        <w:jc w:val="center"/>
      </w:pPr>
    </w:p>
    <w:p w14:paraId="1A9B15A4" w14:textId="318B027F" w:rsidR="00E23E1D" w:rsidRDefault="00BC38D1" w:rsidP="00BC38D1">
      <w:pPr>
        <w:pStyle w:val="BodyText"/>
        <w:jc w:val="center"/>
        <w:rPr>
          <w:sz w:val="24"/>
        </w:rPr>
      </w:pPr>
      <w:r>
        <w:rPr>
          <w:b/>
          <w:bCs/>
          <w:i/>
          <w:iCs/>
        </w:rPr>
        <w:t>Redacted</w:t>
      </w:r>
    </w:p>
    <w:p w14:paraId="4A99EAAD" w14:textId="77777777" w:rsidR="00E23E1D" w:rsidRDefault="00E23E1D">
      <w:pPr>
        <w:pStyle w:val="BodyText"/>
        <w:rPr>
          <w:sz w:val="24"/>
        </w:rPr>
      </w:pPr>
    </w:p>
    <w:p w14:paraId="0DCCCE3C" w14:textId="77777777" w:rsidR="00E23E1D" w:rsidRDefault="00E23E1D">
      <w:pPr>
        <w:pStyle w:val="BodyText"/>
        <w:rPr>
          <w:sz w:val="24"/>
        </w:rPr>
      </w:pPr>
    </w:p>
    <w:p w14:paraId="6D7286AB" w14:textId="77777777" w:rsidR="00E23E1D" w:rsidRDefault="00E23E1D">
      <w:pPr>
        <w:pStyle w:val="BodyText"/>
        <w:rPr>
          <w:b/>
          <w:sz w:val="24"/>
        </w:rPr>
      </w:pPr>
    </w:p>
    <w:p w14:paraId="5DA54B53" w14:textId="77777777" w:rsidR="00E23E1D" w:rsidRDefault="00E23E1D">
      <w:pPr>
        <w:pStyle w:val="BodyText"/>
        <w:rPr>
          <w:b/>
          <w:sz w:val="24"/>
        </w:rPr>
      </w:pPr>
    </w:p>
    <w:p w14:paraId="29479D13" w14:textId="77777777" w:rsidR="00E23E1D" w:rsidRDefault="00E23E1D">
      <w:pPr>
        <w:pStyle w:val="BodyText"/>
        <w:rPr>
          <w:b/>
          <w:sz w:val="24"/>
        </w:rPr>
      </w:pPr>
    </w:p>
    <w:p w14:paraId="3B61A749" w14:textId="77777777" w:rsidR="00E23E1D" w:rsidRDefault="00E23E1D">
      <w:pPr>
        <w:pStyle w:val="BodyText"/>
        <w:spacing w:before="6"/>
        <w:rPr>
          <w:b/>
          <w:sz w:val="20"/>
        </w:rPr>
      </w:pPr>
    </w:p>
    <w:p w14:paraId="4CD74EE7" w14:textId="77777777" w:rsidR="00E23E1D" w:rsidRDefault="00E23E1D">
      <w:pPr>
        <w:spacing w:line="254" w:lineRule="auto"/>
        <w:sectPr w:rsidR="00E23E1D">
          <w:pgSz w:w="11930" w:h="16840"/>
          <w:pgMar w:top="640" w:right="400" w:bottom="1260" w:left="580" w:header="0" w:footer="1028" w:gutter="0"/>
          <w:cols w:space="720"/>
        </w:sectPr>
      </w:pPr>
    </w:p>
    <w:p w14:paraId="7AFACEF4" w14:textId="77777777" w:rsidR="00E23E1D" w:rsidRDefault="00FF7AAD">
      <w:pPr>
        <w:spacing w:before="64"/>
        <w:ind w:left="2372"/>
        <w:rPr>
          <w:sz w:val="32"/>
        </w:rPr>
      </w:pPr>
      <w:r>
        <w:rPr>
          <w:sz w:val="32"/>
        </w:rPr>
        <w:t>Schedule</w:t>
      </w:r>
      <w:r>
        <w:rPr>
          <w:spacing w:val="-16"/>
          <w:sz w:val="32"/>
        </w:rPr>
        <w:t xml:space="preserve"> </w:t>
      </w:r>
      <w:r>
        <w:rPr>
          <w:sz w:val="32"/>
        </w:rPr>
        <w:t>3:</w:t>
      </w:r>
      <w:r>
        <w:rPr>
          <w:spacing w:val="-16"/>
          <w:sz w:val="32"/>
        </w:rPr>
        <w:t xml:space="preserve"> </w:t>
      </w:r>
      <w:r>
        <w:rPr>
          <w:sz w:val="32"/>
        </w:rPr>
        <w:t>Collaboration</w:t>
      </w:r>
      <w:r>
        <w:rPr>
          <w:spacing w:val="-16"/>
          <w:sz w:val="32"/>
        </w:rPr>
        <w:t xml:space="preserve"> </w:t>
      </w:r>
      <w:r>
        <w:rPr>
          <w:spacing w:val="-2"/>
          <w:sz w:val="32"/>
        </w:rPr>
        <w:t>agreement</w:t>
      </w:r>
    </w:p>
    <w:p w14:paraId="02E25B15" w14:textId="77777777" w:rsidR="00E23E1D" w:rsidRDefault="00E23E1D">
      <w:pPr>
        <w:pStyle w:val="BodyText"/>
        <w:rPr>
          <w:sz w:val="36"/>
        </w:rPr>
      </w:pPr>
    </w:p>
    <w:p w14:paraId="40CCF298" w14:textId="77777777" w:rsidR="00E23E1D" w:rsidRDefault="00FF7AAD">
      <w:pPr>
        <w:pStyle w:val="BodyText"/>
        <w:spacing w:before="238"/>
        <w:ind w:left="1258"/>
      </w:pPr>
      <w:r>
        <w:t>Does</w:t>
      </w:r>
      <w:r>
        <w:rPr>
          <w:spacing w:val="-2"/>
        </w:rPr>
        <w:t xml:space="preserve"> </w:t>
      </w:r>
      <w:r>
        <w:t>Not</w:t>
      </w:r>
      <w:r>
        <w:rPr>
          <w:spacing w:val="-2"/>
        </w:rPr>
        <w:t xml:space="preserve"> </w:t>
      </w:r>
      <w:r>
        <w:rPr>
          <w:spacing w:val="-4"/>
        </w:rPr>
        <w:t>Apply</w:t>
      </w:r>
    </w:p>
    <w:p w14:paraId="11839361" w14:textId="77777777" w:rsidR="00E23E1D" w:rsidRDefault="00E23E1D">
      <w:pPr>
        <w:sectPr w:rsidR="00E23E1D">
          <w:pgSz w:w="11930" w:h="16840"/>
          <w:pgMar w:top="640" w:right="400" w:bottom="1260" w:left="580" w:header="0" w:footer="1028" w:gutter="0"/>
          <w:cols w:space="720"/>
        </w:sectPr>
      </w:pPr>
    </w:p>
    <w:p w14:paraId="7FB9B8C4" w14:textId="77777777" w:rsidR="00E23E1D" w:rsidRDefault="00E23E1D">
      <w:pPr>
        <w:pStyle w:val="BodyText"/>
        <w:spacing w:before="4"/>
        <w:rPr>
          <w:sz w:val="17"/>
        </w:rPr>
      </w:pPr>
    </w:p>
    <w:p w14:paraId="12F230D1" w14:textId="77777777" w:rsidR="00E23E1D" w:rsidRDefault="00E23E1D">
      <w:pPr>
        <w:rPr>
          <w:sz w:val="17"/>
        </w:rPr>
        <w:sectPr w:rsidR="00E23E1D">
          <w:pgSz w:w="11930" w:h="16840"/>
          <w:pgMar w:top="1920" w:right="400" w:bottom="1260" w:left="580" w:header="0" w:footer="1028" w:gutter="0"/>
          <w:cols w:space="720"/>
        </w:sectPr>
      </w:pPr>
    </w:p>
    <w:p w14:paraId="70476DE8" w14:textId="77777777" w:rsidR="00E23E1D" w:rsidRDefault="00FF7AAD">
      <w:pPr>
        <w:pStyle w:val="Heading2"/>
        <w:spacing w:before="80"/>
        <w:ind w:left="1258" w:firstLine="0"/>
      </w:pPr>
      <w:r>
        <w:rPr>
          <w:color w:val="434343"/>
        </w:rPr>
        <w:t>Collaboration</w:t>
      </w:r>
      <w:r>
        <w:rPr>
          <w:color w:val="434343"/>
          <w:spacing w:val="-11"/>
        </w:rPr>
        <w:t xml:space="preserve"> </w:t>
      </w:r>
      <w:r>
        <w:rPr>
          <w:color w:val="434343"/>
        </w:rPr>
        <w:t>Agreement</w:t>
      </w:r>
      <w:r>
        <w:rPr>
          <w:color w:val="434343"/>
          <w:spacing w:val="-6"/>
        </w:rPr>
        <w:t xml:space="preserve"> </w:t>
      </w:r>
      <w:r>
        <w:rPr>
          <w:color w:val="434343"/>
        </w:rPr>
        <w:t>Schedule</w:t>
      </w:r>
      <w:r>
        <w:rPr>
          <w:color w:val="434343"/>
          <w:spacing w:val="-8"/>
        </w:rPr>
        <w:t xml:space="preserve"> </w:t>
      </w:r>
      <w:r>
        <w:rPr>
          <w:color w:val="434343"/>
          <w:spacing w:val="-10"/>
        </w:rPr>
        <w:t>2</w:t>
      </w:r>
    </w:p>
    <w:p w14:paraId="7F504F05" w14:textId="77777777" w:rsidR="00E23E1D" w:rsidRDefault="00FF7AAD">
      <w:pPr>
        <w:pStyle w:val="BodyText"/>
        <w:spacing w:before="56"/>
        <w:ind w:left="1258"/>
      </w:pPr>
      <w:r>
        <w:t>Does</w:t>
      </w:r>
      <w:r>
        <w:rPr>
          <w:spacing w:val="-2"/>
        </w:rPr>
        <w:t xml:space="preserve"> </w:t>
      </w:r>
      <w:r>
        <w:t>Not</w:t>
      </w:r>
      <w:r>
        <w:rPr>
          <w:spacing w:val="-2"/>
        </w:rPr>
        <w:t xml:space="preserve"> </w:t>
      </w:r>
      <w:r>
        <w:rPr>
          <w:spacing w:val="-4"/>
        </w:rPr>
        <w:t>Apply</w:t>
      </w:r>
    </w:p>
    <w:p w14:paraId="46F468D4" w14:textId="77777777" w:rsidR="00E23E1D" w:rsidRDefault="00E23E1D">
      <w:pPr>
        <w:sectPr w:rsidR="00E23E1D">
          <w:pgSz w:w="11930" w:h="16840"/>
          <w:pgMar w:top="620" w:right="400" w:bottom="1260" w:left="580" w:header="0" w:footer="1028" w:gutter="0"/>
          <w:cols w:space="720"/>
        </w:sectPr>
      </w:pPr>
    </w:p>
    <w:p w14:paraId="29666A27" w14:textId="77777777" w:rsidR="00E23E1D" w:rsidRDefault="00E23E1D">
      <w:pPr>
        <w:pStyle w:val="BodyText"/>
        <w:spacing w:before="4"/>
        <w:rPr>
          <w:sz w:val="17"/>
        </w:rPr>
      </w:pPr>
    </w:p>
    <w:p w14:paraId="59032B8A" w14:textId="77777777" w:rsidR="00E23E1D" w:rsidRDefault="00E23E1D">
      <w:pPr>
        <w:rPr>
          <w:sz w:val="17"/>
        </w:rPr>
        <w:sectPr w:rsidR="00E23E1D">
          <w:pgSz w:w="11930" w:h="16840"/>
          <w:pgMar w:top="1920" w:right="400" w:bottom="1260" w:left="580" w:header="0" w:footer="1028" w:gutter="0"/>
          <w:cols w:space="720"/>
        </w:sectPr>
      </w:pPr>
    </w:p>
    <w:p w14:paraId="69AA3103" w14:textId="77777777" w:rsidR="00E23E1D" w:rsidRDefault="00FF7AAD">
      <w:pPr>
        <w:pStyle w:val="Heading1"/>
      </w:pPr>
      <w:bookmarkStart w:id="0" w:name="_Toc151643688"/>
      <w:r>
        <w:t>Schedule</w:t>
      </w:r>
      <w:r>
        <w:rPr>
          <w:spacing w:val="-13"/>
        </w:rPr>
        <w:t xml:space="preserve"> </w:t>
      </w:r>
      <w:r>
        <w:t>4:</w:t>
      </w:r>
      <w:r>
        <w:rPr>
          <w:spacing w:val="-12"/>
        </w:rPr>
        <w:t xml:space="preserve"> </w:t>
      </w:r>
      <w:r>
        <w:t>Alternative</w:t>
      </w:r>
      <w:r>
        <w:rPr>
          <w:spacing w:val="-13"/>
        </w:rPr>
        <w:t xml:space="preserve"> </w:t>
      </w:r>
      <w:r>
        <w:rPr>
          <w:spacing w:val="-2"/>
        </w:rPr>
        <w:t>clauses</w:t>
      </w:r>
      <w:bookmarkEnd w:id="0"/>
    </w:p>
    <w:p w14:paraId="41271ECD" w14:textId="77777777" w:rsidR="00E23E1D" w:rsidRDefault="00FF7AAD">
      <w:pPr>
        <w:pStyle w:val="Heading2"/>
        <w:numPr>
          <w:ilvl w:val="0"/>
          <w:numId w:val="16"/>
        </w:numPr>
        <w:tabs>
          <w:tab w:val="left" w:pos="1995"/>
        </w:tabs>
        <w:spacing w:before="299"/>
      </w:pPr>
      <w:r>
        <w:rPr>
          <w:color w:val="434343"/>
          <w:spacing w:val="-2"/>
        </w:rPr>
        <w:t>Introduction</w:t>
      </w:r>
    </w:p>
    <w:p w14:paraId="14D568BB" w14:textId="77777777" w:rsidR="00E23E1D" w:rsidRDefault="00FF7AAD">
      <w:pPr>
        <w:pStyle w:val="ListParagraph"/>
        <w:numPr>
          <w:ilvl w:val="1"/>
          <w:numId w:val="16"/>
        </w:numPr>
        <w:tabs>
          <w:tab w:val="left" w:pos="2371"/>
        </w:tabs>
        <w:spacing w:before="109"/>
        <w:ind w:left="2002" w:right="530" w:firstLine="0"/>
        <w:jc w:val="left"/>
      </w:pPr>
      <w:r>
        <w:t>This</w:t>
      </w:r>
      <w:r>
        <w:rPr>
          <w:spacing w:val="-1"/>
        </w:rPr>
        <w:t xml:space="preserve"> </w:t>
      </w:r>
      <w:r>
        <w:t>Schedule</w:t>
      </w:r>
      <w:r>
        <w:rPr>
          <w:spacing w:val="-2"/>
        </w:rPr>
        <w:t xml:space="preserve"> </w:t>
      </w:r>
      <w:r>
        <w:t>specifies</w:t>
      </w:r>
      <w:r>
        <w:rPr>
          <w:spacing w:val="-2"/>
        </w:rPr>
        <w:t xml:space="preserve"> </w:t>
      </w:r>
      <w:r>
        <w:t>the</w:t>
      </w:r>
      <w:r>
        <w:rPr>
          <w:spacing w:val="-4"/>
        </w:rPr>
        <w:t xml:space="preserve"> </w:t>
      </w:r>
      <w:r>
        <w:t>alternative</w:t>
      </w:r>
      <w:r>
        <w:rPr>
          <w:spacing w:val="-4"/>
        </w:rPr>
        <w:t xml:space="preserve"> </w:t>
      </w:r>
      <w:r>
        <w:t>clauses</w:t>
      </w:r>
      <w:r>
        <w:rPr>
          <w:spacing w:val="-2"/>
        </w:rPr>
        <w:t xml:space="preserve"> </w:t>
      </w:r>
      <w:r>
        <w:t>that</w:t>
      </w:r>
      <w:r>
        <w:rPr>
          <w:spacing w:val="-3"/>
        </w:rPr>
        <w:t xml:space="preserve"> </w:t>
      </w:r>
      <w:r>
        <w:t>may</w:t>
      </w:r>
      <w:r>
        <w:rPr>
          <w:spacing w:val="-4"/>
        </w:rPr>
        <w:t xml:space="preserve"> </w:t>
      </w:r>
      <w:r>
        <w:t>be</w:t>
      </w:r>
      <w:r>
        <w:rPr>
          <w:spacing w:val="-1"/>
        </w:rPr>
        <w:t xml:space="preserve"> </w:t>
      </w:r>
      <w:r>
        <w:t>requested</w:t>
      </w:r>
      <w:r>
        <w:rPr>
          <w:spacing w:val="-7"/>
        </w:rPr>
        <w:t xml:space="preserve"> </w:t>
      </w:r>
      <w:r>
        <w:t>in</w:t>
      </w:r>
      <w:r>
        <w:rPr>
          <w:spacing w:val="-2"/>
        </w:rPr>
        <w:t xml:space="preserve"> </w:t>
      </w:r>
      <w:r>
        <w:t>the</w:t>
      </w:r>
      <w:r>
        <w:rPr>
          <w:spacing w:val="-4"/>
        </w:rPr>
        <w:t xml:space="preserve"> </w:t>
      </w:r>
      <w:r>
        <w:t>Order Form and, if requested in the Order Form, will apply to this Call-Off Contract.</w:t>
      </w:r>
    </w:p>
    <w:p w14:paraId="5A1F81A2" w14:textId="77777777" w:rsidR="00E23E1D" w:rsidRDefault="00E23E1D">
      <w:pPr>
        <w:pStyle w:val="BodyText"/>
        <w:rPr>
          <w:sz w:val="24"/>
        </w:rPr>
      </w:pPr>
    </w:p>
    <w:p w14:paraId="05BD0A6F" w14:textId="77777777" w:rsidR="00E23E1D" w:rsidRDefault="00E23E1D">
      <w:pPr>
        <w:pStyle w:val="BodyText"/>
        <w:rPr>
          <w:sz w:val="24"/>
        </w:rPr>
      </w:pPr>
    </w:p>
    <w:p w14:paraId="4045EAFD" w14:textId="77777777" w:rsidR="00E23E1D" w:rsidRDefault="00FF7AAD">
      <w:pPr>
        <w:pStyle w:val="Heading2"/>
        <w:numPr>
          <w:ilvl w:val="0"/>
          <w:numId w:val="16"/>
        </w:numPr>
        <w:tabs>
          <w:tab w:val="left" w:pos="1995"/>
        </w:tabs>
        <w:spacing w:before="186"/>
      </w:pPr>
      <w:r>
        <w:rPr>
          <w:color w:val="434343"/>
        </w:rPr>
        <w:t>Clauses</w:t>
      </w:r>
      <w:r>
        <w:rPr>
          <w:color w:val="434343"/>
          <w:spacing w:val="-8"/>
        </w:rPr>
        <w:t xml:space="preserve"> </w:t>
      </w:r>
      <w:r>
        <w:rPr>
          <w:color w:val="434343"/>
          <w:spacing w:val="-2"/>
        </w:rPr>
        <w:t>selected</w:t>
      </w:r>
    </w:p>
    <w:p w14:paraId="5554BB42" w14:textId="77777777" w:rsidR="00E23E1D" w:rsidRDefault="00FF7AAD">
      <w:pPr>
        <w:pStyle w:val="ListParagraph"/>
        <w:numPr>
          <w:ilvl w:val="1"/>
          <w:numId w:val="16"/>
        </w:numPr>
        <w:tabs>
          <w:tab w:val="left" w:pos="2371"/>
        </w:tabs>
        <w:spacing w:before="111"/>
        <w:ind w:left="2371" w:hanging="369"/>
        <w:jc w:val="left"/>
      </w:pPr>
      <w:r>
        <w:t>The</w:t>
      </w:r>
      <w:r>
        <w:rPr>
          <w:spacing w:val="-7"/>
        </w:rPr>
        <w:t xml:space="preserve"> </w:t>
      </w:r>
      <w:r>
        <w:t>Customer</w:t>
      </w:r>
      <w:r>
        <w:rPr>
          <w:spacing w:val="-6"/>
        </w:rPr>
        <w:t xml:space="preserve"> </w:t>
      </w:r>
      <w:r>
        <w:t>may,</w:t>
      </w:r>
      <w:r>
        <w:rPr>
          <w:spacing w:val="-6"/>
        </w:rPr>
        <w:t xml:space="preserve"> </w:t>
      </w:r>
      <w:r>
        <w:t>in</w:t>
      </w:r>
      <w:r>
        <w:rPr>
          <w:spacing w:val="-4"/>
        </w:rPr>
        <w:t xml:space="preserve"> </w:t>
      </w:r>
      <w:r>
        <w:t>the</w:t>
      </w:r>
      <w:r>
        <w:rPr>
          <w:spacing w:val="-7"/>
        </w:rPr>
        <w:t xml:space="preserve"> </w:t>
      </w:r>
      <w:r>
        <w:t>Order</w:t>
      </w:r>
      <w:r>
        <w:rPr>
          <w:spacing w:val="-6"/>
        </w:rPr>
        <w:t xml:space="preserve"> </w:t>
      </w:r>
      <w:r>
        <w:t>Form,</w:t>
      </w:r>
      <w:r>
        <w:rPr>
          <w:spacing w:val="-6"/>
        </w:rPr>
        <w:t xml:space="preserve"> </w:t>
      </w:r>
      <w:r>
        <w:t>request</w:t>
      </w:r>
      <w:r>
        <w:rPr>
          <w:spacing w:val="-5"/>
        </w:rPr>
        <w:t xml:space="preserve"> </w:t>
      </w:r>
      <w:r>
        <w:t>the</w:t>
      </w:r>
      <w:r>
        <w:rPr>
          <w:spacing w:val="-7"/>
        </w:rPr>
        <w:t xml:space="preserve"> </w:t>
      </w:r>
      <w:r>
        <w:t>following</w:t>
      </w:r>
      <w:r>
        <w:rPr>
          <w:spacing w:val="-5"/>
        </w:rPr>
        <w:t xml:space="preserve"> </w:t>
      </w:r>
      <w:r>
        <w:t>alternative</w:t>
      </w:r>
      <w:r>
        <w:rPr>
          <w:spacing w:val="-4"/>
        </w:rPr>
        <w:t xml:space="preserve"> </w:t>
      </w:r>
      <w:r>
        <w:rPr>
          <w:spacing w:val="-2"/>
        </w:rPr>
        <w:t>Clauses:</w:t>
      </w:r>
    </w:p>
    <w:p w14:paraId="2EA0BA87" w14:textId="77777777" w:rsidR="00E23E1D" w:rsidRDefault="00E23E1D">
      <w:pPr>
        <w:pStyle w:val="BodyText"/>
        <w:spacing w:before="10"/>
        <w:rPr>
          <w:sz w:val="21"/>
        </w:rPr>
      </w:pPr>
    </w:p>
    <w:p w14:paraId="6720A7EE" w14:textId="77777777" w:rsidR="00E23E1D" w:rsidRDefault="00FF7AAD">
      <w:pPr>
        <w:pStyle w:val="ListParagraph"/>
        <w:numPr>
          <w:ilvl w:val="2"/>
          <w:numId w:val="16"/>
        </w:numPr>
        <w:tabs>
          <w:tab w:val="left" w:pos="2959"/>
        </w:tabs>
        <w:ind w:hanging="551"/>
      </w:pPr>
      <w:r>
        <w:t>Scots</w:t>
      </w:r>
      <w:r>
        <w:rPr>
          <w:spacing w:val="-3"/>
        </w:rPr>
        <w:t xml:space="preserve"> </w:t>
      </w:r>
      <w:r>
        <w:t>Law</w:t>
      </w:r>
      <w:r>
        <w:rPr>
          <w:spacing w:val="-2"/>
        </w:rPr>
        <w:t xml:space="preserve"> </w:t>
      </w:r>
      <w:r>
        <w:t>and</w:t>
      </w:r>
      <w:r>
        <w:rPr>
          <w:spacing w:val="-3"/>
        </w:rPr>
        <w:t xml:space="preserve"> </w:t>
      </w:r>
      <w:r>
        <w:rPr>
          <w:spacing w:val="-2"/>
        </w:rPr>
        <w:t>Jurisdiction</w:t>
      </w:r>
    </w:p>
    <w:p w14:paraId="6AD73BF6" w14:textId="77777777" w:rsidR="00E23E1D" w:rsidRDefault="00E23E1D">
      <w:pPr>
        <w:pStyle w:val="BodyText"/>
        <w:spacing w:before="10"/>
        <w:rPr>
          <w:sz w:val="21"/>
        </w:rPr>
      </w:pPr>
    </w:p>
    <w:p w14:paraId="5E2438C9" w14:textId="77777777" w:rsidR="00E23E1D" w:rsidRDefault="00FF7AAD">
      <w:pPr>
        <w:pStyle w:val="ListParagraph"/>
        <w:numPr>
          <w:ilvl w:val="2"/>
          <w:numId w:val="16"/>
        </w:numPr>
        <w:tabs>
          <w:tab w:val="left" w:pos="2960"/>
          <w:tab w:val="left" w:pos="3261"/>
        </w:tabs>
        <w:ind w:left="3261" w:right="427" w:hanging="853"/>
      </w:pPr>
      <w:r>
        <w:t>References to England and Wales in incorporated Framework Agreement clause</w:t>
      </w:r>
      <w:r>
        <w:rPr>
          <w:spacing w:val="-3"/>
        </w:rPr>
        <w:t xml:space="preserve"> </w:t>
      </w:r>
      <w:r>
        <w:t>15.1</w:t>
      </w:r>
      <w:r>
        <w:rPr>
          <w:spacing w:val="-5"/>
        </w:rPr>
        <w:t xml:space="preserve"> </w:t>
      </w:r>
      <w:r>
        <w:t>(Law</w:t>
      </w:r>
      <w:r>
        <w:rPr>
          <w:spacing w:val="-3"/>
        </w:rPr>
        <w:t xml:space="preserve"> </w:t>
      </w:r>
      <w:r>
        <w:t>and</w:t>
      </w:r>
      <w:r>
        <w:rPr>
          <w:spacing w:val="-3"/>
        </w:rPr>
        <w:t xml:space="preserve"> </w:t>
      </w:r>
      <w:r>
        <w:t>Jurisdiction)</w:t>
      </w:r>
      <w:r>
        <w:rPr>
          <w:spacing w:val="-2"/>
        </w:rPr>
        <w:t xml:space="preserve"> </w:t>
      </w:r>
      <w:r>
        <w:t>of</w:t>
      </w:r>
      <w:r>
        <w:rPr>
          <w:spacing w:val="-4"/>
        </w:rPr>
        <w:t xml:space="preserve"> </w:t>
      </w:r>
      <w:r>
        <w:t>this</w:t>
      </w:r>
      <w:r>
        <w:rPr>
          <w:spacing w:val="-2"/>
        </w:rPr>
        <w:t xml:space="preserve"> </w:t>
      </w:r>
      <w:r>
        <w:t>Call-Off</w:t>
      </w:r>
      <w:r>
        <w:rPr>
          <w:spacing w:val="-4"/>
        </w:rPr>
        <w:t xml:space="preserve"> </w:t>
      </w:r>
      <w:r>
        <w:t>Contract</w:t>
      </w:r>
      <w:r>
        <w:rPr>
          <w:spacing w:val="-4"/>
        </w:rPr>
        <w:t xml:space="preserve"> </w:t>
      </w:r>
      <w:r>
        <w:t>will</w:t>
      </w:r>
      <w:r>
        <w:rPr>
          <w:spacing w:val="-3"/>
        </w:rPr>
        <w:t xml:space="preserve"> </w:t>
      </w:r>
      <w:r>
        <w:t>be</w:t>
      </w:r>
      <w:r>
        <w:rPr>
          <w:spacing w:val="-3"/>
        </w:rPr>
        <w:t xml:space="preserve"> </w:t>
      </w:r>
      <w:r>
        <w:t>replaced with Scotland and the wording of the Framework Agreement and Call-Off Contract will be interpreted as closely as possible to the original English and Welsh Law intention despite Scots Law applying.</w:t>
      </w:r>
    </w:p>
    <w:p w14:paraId="2EA370EE" w14:textId="77777777" w:rsidR="00E23E1D" w:rsidRDefault="00E23E1D">
      <w:pPr>
        <w:pStyle w:val="BodyText"/>
        <w:spacing w:before="1"/>
      </w:pPr>
    </w:p>
    <w:p w14:paraId="4F30223E" w14:textId="77777777" w:rsidR="00E23E1D" w:rsidRDefault="00FF7AAD">
      <w:pPr>
        <w:pStyle w:val="ListParagraph"/>
        <w:numPr>
          <w:ilvl w:val="2"/>
          <w:numId w:val="16"/>
        </w:numPr>
        <w:tabs>
          <w:tab w:val="left" w:pos="2959"/>
          <w:tab w:val="left" w:pos="3261"/>
        </w:tabs>
        <w:spacing w:line="290" w:lineRule="auto"/>
        <w:ind w:left="3261" w:right="1157" w:hanging="853"/>
      </w:pPr>
      <w:r>
        <w:t>Reference</w:t>
      </w:r>
      <w:r>
        <w:rPr>
          <w:spacing w:val="-5"/>
        </w:rPr>
        <w:t xml:space="preserve"> </w:t>
      </w:r>
      <w:r>
        <w:t>to</w:t>
      </w:r>
      <w:r>
        <w:rPr>
          <w:spacing w:val="-3"/>
        </w:rPr>
        <w:t xml:space="preserve"> </w:t>
      </w:r>
      <w:r>
        <w:t>England</w:t>
      </w:r>
      <w:r>
        <w:rPr>
          <w:spacing w:val="-3"/>
        </w:rPr>
        <w:t xml:space="preserve"> </w:t>
      </w:r>
      <w:r>
        <w:t>and</w:t>
      </w:r>
      <w:r>
        <w:rPr>
          <w:spacing w:val="-5"/>
        </w:rPr>
        <w:t xml:space="preserve"> </w:t>
      </w:r>
      <w:r>
        <w:t>Wales</w:t>
      </w:r>
      <w:r>
        <w:rPr>
          <w:spacing w:val="-3"/>
        </w:rPr>
        <w:t xml:space="preserve"> </w:t>
      </w:r>
      <w:r>
        <w:t>in</w:t>
      </w:r>
      <w:r>
        <w:rPr>
          <w:spacing w:val="-5"/>
        </w:rPr>
        <w:t xml:space="preserve"> </w:t>
      </w:r>
      <w:r>
        <w:t>Working</w:t>
      </w:r>
      <w:r>
        <w:rPr>
          <w:spacing w:val="-5"/>
        </w:rPr>
        <w:t xml:space="preserve"> </w:t>
      </w:r>
      <w:r>
        <w:t>Days</w:t>
      </w:r>
      <w:r>
        <w:rPr>
          <w:spacing w:val="-3"/>
        </w:rPr>
        <w:t xml:space="preserve"> </w:t>
      </w:r>
      <w:r>
        <w:t>definition</w:t>
      </w:r>
      <w:r>
        <w:rPr>
          <w:spacing w:val="-3"/>
        </w:rPr>
        <w:t xml:space="preserve"> </w:t>
      </w:r>
      <w:r>
        <w:t>within</w:t>
      </w:r>
      <w:r>
        <w:rPr>
          <w:spacing w:val="-3"/>
        </w:rPr>
        <w:t xml:space="preserve"> </w:t>
      </w:r>
      <w:r>
        <w:t>the Glossary</w:t>
      </w:r>
      <w:r>
        <w:rPr>
          <w:spacing w:val="-6"/>
        </w:rPr>
        <w:t xml:space="preserve"> </w:t>
      </w:r>
      <w:r>
        <w:t>and</w:t>
      </w:r>
      <w:r>
        <w:rPr>
          <w:spacing w:val="-4"/>
        </w:rPr>
        <w:t xml:space="preserve"> </w:t>
      </w:r>
      <w:r>
        <w:t>interpretations</w:t>
      </w:r>
      <w:r>
        <w:rPr>
          <w:spacing w:val="-3"/>
        </w:rPr>
        <w:t xml:space="preserve"> </w:t>
      </w:r>
      <w:r>
        <w:t>section</w:t>
      </w:r>
      <w:r>
        <w:rPr>
          <w:spacing w:val="-4"/>
        </w:rPr>
        <w:t xml:space="preserve"> </w:t>
      </w:r>
      <w:r>
        <w:t>will</w:t>
      </w:r>
      <w:r>
        <w:rPr>
          <w:spacing w:val="-4"/>
        </w:rPr>
        <w:t xml:space="preserve"> </w:t>
      </w:r>
      <w:r>
        <w:t>be</w:t>
      </w:r>
      <w:r>
        <w:rPr>
          <w:spacing w:val="-4"/>
        </w:rPr>
        <w:t xml:space="preserve"> </w:t>
      </w:r>
      <w:r>
        <w:t>replaced</w:t>
      </w:r>
      <w:r>
        <w:rPr>
          <w:spacing w:val="-4"/>
        </w:rPr>
        <w:t xml:space="preserve"> </w:t>
      </w:r>
      <w:r>
        <w:t>with</w:t>
      </w:r>
      <w:r>
        <w:rPr>
          <w:spacing w:val="-4"/>
        </w:rPr>
        <w:t xml:space="preserve"> </w:t>
      </w:r>
      <w:r>
        <w:t>Scotland.</w:t>
      </w:r>
    </w:p>
    <w:p w14:paraId="049E7ED1" w14:textId="77777777" w:rsidR="00E23E1D" w:rsidRDefault="00E23E1D">
      <w:pPr>
        <w:pStyle w:val="BodyText"/>
        <w:spacing w:before="11"/>
        <w:rPr>
          <w:sz w:val="26"/>
        </w:rPr>
      </w:pPr>
    </w:p>
    <w:p w14:paraId="4F73C6AE" w14:textId="77777777" w:rsidR="00E23E1D" w:rsidRDefault="00FF7AAD">
      <w:pPr>
        <w:pStyle w:val="ListParagraph"/>
        <w:numPr>
          <w:ilvl w:val="2"/>
          <w:numId w:val="16"/>
        </w:numPr>
        <w:tabs>
          <w:tab w:val="left" w:pos="2959"/>
          <w:tab w:val="left" w:pos="3261"/>
        </w:tabs>
        <w:spacing w:line="290" w:lineRule="auto"/>
        <w:ind w:left="3261" w:right="340" w:hanging="853"/>
      </w:pPr>
      <w:r>
        <w:t>References</w:t>
      </w:r>
      <w:r>
        <w:rPr>
          <w:spacing w:val="-4"/>
        </w:rPr>
        <w:t xml:space="preserve"> </w:t>
      </w:r>
      <w:r>
        <w:t>to</w:t>
      </w:r>
      <w:r>
        <w:rPr>
          <w:spacing w:val="-4"/>
        </w:rPr>
        <w:t xml:space="preserve"> </w:t>
      </w:r>
      <w:r>
        <w:t>the</w:t>
      </w:r>
      <w:r>
        <w:rPr>
          <w:spacing w:val="-7"/>
        </w:rPr>
        <w:t xml:space="preserve"> </w:t>
      </w:r>
      <w:r>
        <w:t>Contracts</w:t>
      </w:r>
      <w:r>
        <w:rPr>
          <w:spacing w:val="-4"/>
        </w:rPr>
        <w:t xml:space="preserve"> </w:t>
      </w:r>
      <w:r>
        <w:t>(Rights</w:t>
      </w:r>
      <w:r>
        <w:rPr>
          <w:spacing w:val="-2"/>
        </w:rPr>
        <w:t xml:space="preserve"> </w:t>
      </w:r>
      <w:r>
        <w:t>of</w:t>
      </w:r>
      <w:r>
        <w:rPr>
          <w:spacing w:val="-1"/>
        </w:rPr>
        <w:t xml:space="preserve"> </w:t>
      </w:r>
      <w:r>
        <w:t>Third</w:t>
      </w:r>
      <w:r>
        <w:rPr>
          <w:spacing w:val="-3"/>
        </w:rPr>
        <w:t xml:space="preserve"> </w:t>
      </w:r>
      <w:r>
        <w:t>Parties)</w:t>
      </w:r>
      <w:r>
        <w:rPr>
          <w:spacing w:val="-2"/>
        </w:rPr>
        <w:t xml:space="preserve"> </w:t>
      </w:r>
      <w:r>
        <w:t>Act</w:t>
      </w:r>
      <w:r>
        <w:rPr>
          <w:spacing w:val="-1"/>
        </w:rPr>
        <w:t xml:space="preserve"> </w:t>
      </w:r>
      <w:r>
        <w:t>1999</w:t>
      </w:r>
      <w:r>
        <w:rPr>
          <w:spacing w:val="-4"/>
        </w:rPr>
        <w:t xml:space="preserve"> </w:t>
      </w:r>
      <w:r>
        <w:t>will</w:t>
      </w:r>
      <w:r>
        <w:rPr>
          <w:spacing w:val="-3"/>
        </w:rPr>
        <w:t xml:space="preserve"> </w:t>
      </w:r>
      <w:r>
        <w:t>be</w:t>
      </w:r>
      <w:r>
        <w:rPr>
          <w:spacing w:val="-3"/>
        </w:rPr>
        <w:t xml:space="preserve"> </w:t>
      </w:r>
      <w:r>
        <w:t>removed in clause 27.1. Reference to the Freedom of Information Act 2000 within</w:t>
      </w:r>
      <w:r>
        <w:rPr>
          <w:spacing w:val="40"/>
        </w:rPr>
        <w:t xml:space="preserve"> </w:t>
      </w:r>
      <w:r>
        <w:t>the defined terms for ‘FoIA/Freedom of Information Act’ to be replaced with Freedom of Information (Scotland) Act 2002.</w:t>
      </w:r>
    </w:p>
    <w:p w14:paraId="2799E83D" w14:textId="77777777" w:rsidR="00E23E1D" w:rsidRDefault="00E23E1D">
      <w:pPr>
        <w:pStyle w:val="BodyText"/>
        <w:spacing w:before="8"/>
        <w:rPr>
          <w:sz w:val="26"/>
        </w:rPr>
      </w:pPr>
    </w:p>
    <w:p w14:paraId="566F3CA2" w14:textId="77777777" w:rsidR="00E23E1D" w:rsidRDefault="00FF7AAD">
      <w:pPr>
        <w:pStyle w:val="ListParagraph"/>
        <w:numPr>
          <w:ilvl w:val="2"/>
          <w:numId w:val="16"/>
        </w:numPr>
        <w:tabs>
          <w:tab w:val="left" w:pos="2959"/>
          <w:tab w:val="left" w:pos="3261"/>
        </w:tabs>
        <w:ind w:left="3261" w:right="581" w:hanging="853"/>
      </w:pPr>
      <w:r>
        <w:t>Reference</w:t>
      </w:r>
      <w:r>
        <w:rPr>
          <w:spacing w:val="-4"/>
        </w:rPr>
        <w:t xml:space="preserve"> </w:t>
      </w:r>
      <w:r>
        <w:t>to</w:t>
      </w:r>
      <w:r>
        <w:rPr>
          <w:spacing w:val="-4"/>
        </w:rPr>
        <w:t xml:space="preserve"> </w:t>
      </w:r>
      <w:r>
        <w:t>the</w:t>
      </w:r>
      <w:r>
        <w:rPr>
          <w:spacing w:val="-2"/>
        </w:rPr>
        <w:t xml:space="preserve"> </w:t>
      </w:r>
      <w:r>
        <w:t>Supply</w:t>
      </w:r>
      <w:r>
        <w:rPr>
          <w:spacing w:val="-1"/>
        </w:rPr>
        <w:t xml:space="preserve"> </w:t>
      </w:r>
      <w:r>
        <w:t>of</w:t>
      </w:r>
      <w:r>
        <w:rPr>
          <w:spacing w:val="-3"/>
        </w:rPr>
        <w:t xml:space="preserve"> </w:t>
      </w:r>
      <w:r>
        <w:t>Goods</w:t>
      </w:r>
      <w:r>
        <w:rPr>
          <w:spacing w:val="-4"/>
        </w:rPr>
        <w:t xml:space="preserve"> </w:t>
      </w:r>
      <w:r>
        <w:t>and</w:t>
      </w:r>
      <w:r>
        <w:rPr>
          <w:spacing w:val="-2"/>
        </w:rPr>
        <w:t xml:space="preserve"> </w:t>
      </w:r>
      <w:r>
        <w:t>Services</w:t>
      </w:r>
      <w:r>
        <w:rPr>
          <w:spacing w:val="-2"/>
        </w:rPr>
        <w:t xml:space="preserve"> </w:t>
      </w:r>
      <w:r>
        <w:t>Act</w:t>
      </w:r>
      <w:r>
        <w:rPr>
          <w:spacing w:val="-3"/>
        </w:rPr>
        <w:t xml:space="preserve"> </w:t>
      </w:r>
      <w:r>
        <w:t>1982</w:t>
      </w:r>
      <w:r>
        <w:rPr>
          <w:spacing w:val="-2"/>
        </w:rPr>
        <w:t xml:space="preserve"> </w:t>
      </w:r>
      <w:r>
        <w:t>will</w:t>
      </w:r>
      <w:r>
        <w:rPr>
          <w:spacing w:val="-2"/>
        </w:rPr>
        <w:t xml:space="preserve"> </w:t>
      </w:r>
      <w:r>
        <w:t>be</w:t>
      </w:r>
      <w:r>
        <w:rPr>
          <w:spacing w:val="-2"/>
        </w:rPr>
        <w:t xml:space="preserve"> </w:t>
      </w:r>
      <w:r>
        <w:t>removed</w:t>
      </w:r>
      <w:r>
        <w:rPr>
          <w:spacing w:val="-2"/>
        </w:rPr>
        <w:t xml:space="preserve"> </w:t>
      </w:r>
      <w:r>
        <w:t>in incorporated Framework Agreement clause 4.1.</w:t>
      </w:r>
    </w:p>
    <w:p w14:paraId="0475EFD7" w14:textId="77777777" w:rsidR="00E23E1D" w:rsidRDefault="00E23E1D">
      <w:pPr>
        <w:pStyle w:val="BodyText"/>
        <w:spacing w:before="10"/>
        <w:rPr>
          <w:sz w:val="29"/>
        </w:rPr>
      </w:pPr>
    </w:p>
    <w:p w14:paraId="3B7ECE8B" w14:textId="77777777" w:rsidR="00E23E1D" w:rsidRDefault="00FF7AAD">
      <w:pPr>
        <w:pStyle w:val="ListParagraph"/>
        <w:numPr>
          <w:ilvl w:val="2"/>
          <w:numId w:val="16"/>
        </w:numPr>
        <w:tabs>
          <w:tab w:val="left" w:pos="2959"/>
        </w:tabs>
        <w:ind w:hanging="551"/>
      </w:pPr>
      <w:r>
        <w:t>References</w:t>
      </w:r>
      <w:r>
        <w:rPr>
          <w:spacing w:val="-9"/>
        </w:rPr>
        <w:t xml:space="preserve"> </w:t>
      </w:r>
      <w:r>
        <w:t>to</w:t>
      </w:r>
      <w:r>
        <w:rPr>
          <w:spacing w:val="-7"/>
        </w:rPr>
        <w:t xml:space="preserve"> </w:t>
      </w:r>
      <w:r>
        <w:t>“tort”</w:t>
      </w:r>
      <w:r>
        <w:rPr>
          <w:spacing w:val="-6"/>
        </w:rPr>
        <w:t xml:space="preserve"> </w:t>
      </w:r>
      <w:r>
        <w:t>will</w:t>
      </w:r>
      <w:r>
        <w:rPr>
          <w:spacing w:val="-4"/>
        </w:rPr>
        <w:t xml:space="preserve"> </w:t>
      </w:r>
      <w:r>
        <w:t>be</w:t>
      </w:r>
      <w:r>
        <w:rPr>
          <w:spacing w:val="-5"/>
        </w:rPr>
        <w:t xml:space="preserve"> </w:t>
      </w:r>
      <w:r>
        <w:t>replaced</w:t>
      </w:r>
      <w:r>
        <w:rPr>
          <w:spacing w:val="-5"/>
        </w:rPr>
        <w:t xml:space="preserve"> </w:t>
      </w:r>
      <w:r>
        <w:t>with</w:t>
      </w:r>
      <w:r>
        <w:rPr>
          <w:spacing w:val="-7"/>
        </w:rPr>
        <w:t xml:space="preserve"> </w:t>
      </w:r>
      <w:r>
        <w:t>“delict”</w:t>
      </w:r>
      <w:r>
        <w:rPr>
          <w:spacing w:val="-3"/>
        </w:rPr>
        <w:t xml:space="preserve"> </w:t>
      </w:r>
      <w:r>
        <w:rPr>
          <w:spacing w:val="-2"/>
        </w:rPr>
        <w:t>throughout</w:t>
      </w:r>
    </w:p>
    <w:p w14:paraId="0AC67042" w14:textId="77777777" w:rsidR="00E23E1D" w:rsidRDefault="00E23E1D">
      <w:pPr>
        <w:pStyle w:val="BodyText"/>
        <w:spacing w:before="9"/>
        <w:rPr>
          <w:sz w:val="29"/>
        </w:rPr>
      </w:pPr>
    </w:p>
    <w:p w14:paraId="79CD4B92" w14:textId="77777777" w:rsidR="00E23E1D" w:rsidRDefault="00FF7AAD">
      <w:pPr>
        <w:pStyle w:val="ListParagraph"/>
        <w:numPr>
          <w:ilvl w:val="1"/>
          <w:numId w:val="16"/>
        </w:numPr>
        <w:tabs>
          <w:tab w:val="left" w:pos="1976"/>
        </w:tabs>
        <w:ind w:left="1976" w:hanging="718"/>
        <w:jc w:val="left"/>
      </w:pPr>
      <w:r>
        <w:t>The</w:t>
      </w:r>
      <w:r>
        <w:rPr>
          <w:spacing w:val="-7"/>
        </w:rPr>
        <w:t xml:space="preserve"> </w:t>
      </w:r>
      <w:r>
        <w:t>Customer</w:t>
      </w:r>
      <w:r>
        <w:rPr>
          <w:spacing w:val="-5"/>
        </w:rPr>
        <w:t xml:space="preserve"> </w:t>
      </w:r>
      <w:r>
        <w:t>may,</w:t>
      </w:r>
      <w:r>
        <w:rPr>
          <w:spacing w:val="-5"/>
        </w:rPr>
        <w:t xml:space="preserve"> </w:t>
      </w:r>
      <w:r>
        <w:t>in</w:t>
      </w:r>
      <w:r>
        <w:rPr>
          <w:spacing w:val="-5"/>
        </w:rPr>
        <w:t xml:space="preserve"> </w:t>
      </w:r>
      <w:r>
        <w:t>the</w:t>
      </w:r>
      <w:r>
        <w:rPr>
          <w:spacing w:val="-4"/>
        </w:rPr>
        <w:t xml:space="preserve"> </w:t>
      </w:r>
      <w:r>
        <w:t>Order</w:t>
      </w:r>
      <w:r>
        <w:rPr>
          <w:spacing w:val="-5"/>
        </w:rPr>
        <w:t xml:space="preserve"> </w:t>
      </w:r>
      <w:r>
        <w:t>Form,</w:t>
      </w:r>
      <w:r>
        <w:rPr>
          <w:spacing w:val="-5"/>
        </w:rPr>
        <w:t xml:space="preserve"> </w:t>
      </w:r>
      <w:r>
        <w:t>request</w:t>
      </w:r>
      <w:r>
        <w:rPr>
          <w:spacing w:val="-6"/>
        </w:rPr>
        <w:t xml:space="preserve"> </w:t>
      </w:r>
      <w:r>
        <w:t>the</w:t>
      </w:r>
      <w:r>
        <w:rPr>
          <w:spacing w:val="-4"/>
        </w:rPr>
        <w:t xml:space="preserve"> </w:t>
      </w:r>
      <w:r>
        <w:t>following</w:t>
      </w:r>
      <w:r>
        <w:rPr>
          <w:spacing w:val="-4"/>
        </w:rPr>
        <w:t xml:space="preserve"> </w:t>
      </w:r>
      <w:r>
        <w:t>Alternative</w:t>
      </w:r>
      <w:r>
        <w:rPr>
          <w:spacing w:val="-6"/>
        </w:rPr>
        <w:t xml:space="preserve"> </w:t>
      </w:r>
      <w:r>
        <w:rPr>
          <w:spacing w:val="-2"/>
        </w:rPr>
        <w:t>Clauses:</w:t>
      </w:r>
    </w:p>
    <w:p w14:paraId="53D917B3" w14:textId="77777777" w:rsidR="00E23E1D" w:rsidRDefault="00E23E1D">
      <w:pPr>
        <w:pStyle w:val="BodyText"/>
        <w:spacing w:before="5"/>
        <w:rPr>
          <w:sz w:val="31"/>
        </w:rPr>
      </w:pPr>
    </w:p>
    <w:p w14:paraId="4A6F0B03" w14:textId="77777777" w:rsidR="00E23E1D" w:rsidRDefault="00FF7AAD">
      <w:pPr>
        <w:pStyle w:val="ListParagraph"/>
        <w:numPr>
          <w:ilvl w:val="2"/>
          <w:numId w:val="16"/>
        </w:numPr>
        <w:tabs>
          <w:tab w:val="left" w:pos="2959"/>
          <w:tab w:val="left" w:pos="3261"/>
        </w:tabs>
        <w:ind w:left="3261" w:right="1278" w:hanging="853"/>
      </w:pPr>
      <w:r>
        <w:t>Northern</w:t>
      </w:r>
      <w:r>
        <w:rPr>
          <w:spacing w:val="-4"/>
        </w:rPr>
        <w:t xml:space="preserve"> </w:t>
      </w:r>
      <w:r>
        <w:t>Ireland</w:t>
      </w:r>
      <w:r>
        <w:rPr>
          <w:spacing w:val="-2"/>
        </w:rPr>
        <w:t xml:space="preserve"> </w:t>
      </w:r>
      <w:r>
        <w:t>Law</w:t>
      </w:r>
      <w:r>
        <w:rPr>
          <w:spacing w:val="-2"/>
        </w:rPr>
        <w:t xml:space="preserve"> </w:t>
      </w:r>
      <w:r>
        <w:t>(see</w:t>
      </w:r>
      <w:r>
        <w:rPr>
          <w:spacing w:val="-4"/>
        </w:rPr>
        <w:t xml:space="preserve"> </w:t>
      </w:r>
      <w:r>
        <w:t>paragraph</w:t>
      </w:r>
      <w:r>
        <w:rPr>
          <w:spacing w:val="-2"/>
        </w:rPr>
        <w:t xml:space="preserve"> </w:t>
      </w:r>
      <w:r>
        <w:t>2.3,</w:t>
      </w:r>
      <w:r>
        <w:rPr>
          <w:spacing w:val="-3"/>
        </w:rPr>
        <w:t xml:space="preserve"> </w:t>
      </w:r>
      <w:r>
        <w:t>2.4,</w:t>
      </w:r>
      <w:r>
        <w:rPr>
          <w:spacing w:val="-1"/>
        </w:rPr>
        <w:t xml:space="preserve"> </w:t>
      </w:r>
      <w:r>
        <w:t>2.5,</w:t>
      </w:r>
      <w:r>
        <w:rPr>
          <w:spacing w:val="-3"/>
        </w:rPr>
        <w:t xml:space="preserve"> </w:t>
      </w:r>
      <w:r>
        <w:t>2.6</w:t>
      </w:r>
      <w:r>
        <w:rPr>
          <w:spacing w:val="-4"/>
        </w:rPr>
        <w:t xml:space="preserve"> </w:t>
      </w:r>
      <w:r>
        <w:t>and</w:t>
      </w:r>
      <w:r>
        <w:rPr>
          <w:spacing w:val="-2"/>
        </w:rPr>
        <w:t xml:space="preserve"> </w:t>
      </w:r>
      <w:r>
        <w:t>2.7</w:t>
      </w:r>
      <w:r>
        <w:rPr>
          <w:spacing w:val="-2"/>
        </w:rPr>
        <w:t xml:space="preserve"> </w:t>
      </w:r>
      <w:r>
        <w:t>of</w:t>
      </w:r>
      <w:r>
        <w:rPr>
          <w:spacing w:val="-3"/>
        </w:rPr>
        <w:t xml:space="preserve"> </w:t>
      </w:r>
      <w:r>
        <w:t xml:space="preserve">this </w:t>
      </w:r>
      <w:r>
        <w:rPr>
          <w:spacing w:val="-2"/>
        </w:rPr>
        <w:t>Schedule)</w:t>
      </w:r>
    </w:p>
    <w:p w14:paraId="21065BE4" w14:textId="77777777" w:rsidR="00E23E1D" w:rsidRDefault="00E23E1D">
      <w:pPr>
        <w:pStyle w:val="BodyText"/>
        <w:spacing w:before="7"/>
        <w:rPr>
          <w:sz w:val="29"/>
        </w:rPr>
      </w:pPr>
    </w:p>
    <w:p w14:paraId="0BFFFF97" w14:textId="77777777" w:rsidR="00E23E1D" w:rsidRDefault="00FF7AAD">
      <w:pPr>
        <w:pStyle w:val="Heading2"/>
        <w:numPr>
          <w:ilvl w:val="1"/>
          <w:numId w:val="16"/>
        </w:numPr>
        <w:tabs>
          <w:tab w:val="left" w:pos="1995"/>
        </w:tabs>
        <w:ind w:left="1995" w:hanging="737"/>
        <w:jc w:val="left"/>
        <w:rPr>
          <w:color w:val="434343"/>
        </w:rPr>
      </w:pPr>
      <w:r>
        <w:rPr>
          <w:color w:val="434343"/>
          <w:spacing w:val="-2"/>
        </w:rPr>
        <w:t>Discrimination</w:t>
      </w:r>
    </w:p>
    <w:p w14:paraId="76FCFB73" w14:textId="77777777" w:rsidR="00E23E1D" w:rsidRDefault="00FF7AAD">
      <w:pPr>
        <w:pStyle w:val="ListParagraph"/>
        <w:numPr>
          <w:ilvl w:val="2"/>
          <w:numId w:val="16"/>
        </w:numPr>
        <w:tabs>
          <w:tab w:val="left" w:pos="2544"/>
          <w:tab w:val="left" w:pos="2713"/>
        </w:tabs>
        <w:spacing w:before="54" w:line="292" w:lineRule="auto"/>
        <w:ind w:left="2713" w:right="497" w:hanging="720"/>
      </w:pPr>
      <w:r>
        <w:t>The</w:t>
      </w:r>
      <w:r>
        <w:rPr>
          <w:spacing w:val="-3"/>
        </w:rPr>
        <w:t xml:space="preserve"> </w:t>
      </w:r>
      <w:r>
        <w:t>Supplier</w:t>
      </w:r>
      <w:r>
        <w:rPr>
          <w:spacing w:val="-2"/>
        </w:rPr>
        <w:t xml:space="preserve"> </w:t>
      </w:r>
      <w:r>
        <w:t>will</w:t>
      </w:r>
      <w:r>
        <w:rPr>
          <w:spacing w:val="-3"/>
        </w:rPr>
        <w:t xml:space="preserve"> </w:t>
      </w:r>
      <w:r>
        <w:t>comply</w:t>
      </w:r>
      <w:r>
        <w:rPr>
          <w:spacing w:val="-2"/>
        </w:rPr>
        <w:t xml:space="preserve"> </w:t>
      </w:r>
      <w:r>
        <w:t>with</w:t>
      </w:r>
      <w:r>
        <w:rPr>
          <w:spacing w:val="-5"/>
        </w:rPr>
        <w:t xml:space="preserve"> </w:t>
      </w:r>
      <w:r>
        <w:t>all</w:t>
      </w:r>
      <w:r>
        <w:rPr>
          <w:spacing w:val="-3"/>
        </w:rPr>
        <w:t xml:space="preserve"> </w:t>
      </w:r>
      <w:r>
        <w:t>applicable</w:t>
      </w:r>
      <w:r>
        <w:rPr>
          <w:spacing w:val="-3"/>
        </w:rPr>
        <w:t xml:space="preserve"> </w:t>
      </w:r>
      <w:r>
        <w:t>fair</w:t>
      </w:r>
      <w:r>
        <w:rPr>
          <w:spacing w:val="-2"/>
        </w:rPr>
        <w:t xml:space="preserve"> </w:t>
      </w:r>
      <w:r>
        <w:t>employment,</w:t>
      </w:r>
      <w:r>
        <w:rPr>
          <w:spacing w:val="-4"/>
        </w:rPr>
        <w:t xml:space="preserve"> </w:t>
      </w:r>
      <w:r>
        <w:t>equality</w:t>
      </w:r>
      <w:r>
        <w:rPr>
          <w:spacing w:val="-5"/>
        </w:rPr>
        <w:t xml:space="preserve"> </w:t>
      </w:r>
      <w:r>
        <w:t>of</w:t>
      </w:r>
      <w:r>
        <w:rPr>
          <w:spacing w:val="-4"/>
        </w:rPr>
        <w:t xml:space="preserve"> </w:t>
      </w:r>
      <w:r>
        <w:t>treatment and anti-discrimination legislation, including, in particular the:</w:t>
      </w:r>
    </w:p>
    <w:p w14:paraId="62476270" w14:textId="77777777" w:rsidR="00E23E1D" w:rsidRDefault="00E23E1D">
      <w:pPr>
        <w:pStyle w:val="BodyText"/>
        <w:spacing w:before="5"/>
        <w:rPr>
          <w:sz w:val="26"/>
        </w:rPr>
      </w:pPr>
    </w:p>
    <w:p w14:paraId="67983FAC" w14:textId="77777777" w:rsidR="00E23E1D" w:rsidRDefault="00FF7AAD">
      <w:pPr>
        <w:pStyle w:val="ListParagraph"/>
        <w:numPr>
          <w:ilvl w:val="3"/>
          <w:numId w:val="16"/>
        </w:numPr>
        <w:tabs>
          <w:tab w:val="left" w:pos="2353"/>
        </w:tabs>
        <w:spacing w:line="252" w:lineRule="exact"/>
      </w:pPr>
      <w:r>
        <w:t>Employment</w:t>
      </w:r>
      <w:r>
        <w:rPr>
          <w:spacing w:val="-8"/>
        </w:rPr>
        <w:t xml:space="preserve"> </w:t>
      </w:r>
      <w:r>
        <w:t>(Northern</w:t>
      </w:r>
      <w:r>
        <w:rPr>
          <w:spacing w:val="-9"/>
        </w:rPr>
        <w:t xml:space="preserve"> </w:t>
      </w:r>
      <w:r>
        <w:t>Ireland)</w:t>
      </w:r>
      <w:r>
        <w:rPr>
          <w:spacing w:val="-7"/>
        </w:rPr>
        <w:t xml:space="preserve"> </w:t>
      </w:r>
      <w:r>
        <w:t>Order</w:t>
      </w:r>
      <w:r>
        <w:rPr>
          <w:spacing w:val="-7"/>
        </w:rPr>
        <w:t xml:space="preserve"> </w:t>
      </w:r>
      <w:r>
        <w:rPr>
          <w:spacing w:val="-4"/>
        </w:rPr>
        <w:t>2002</w:t>
      </w:r>
    </w:p>
    <w:p w14:paraId="56CF9348" w14:textId="77777777" w:rsidR="00E23E1D" w:rsidRDefault="00FF7AAD">
      <w:pPr>
        <w:pStyle w:val="ListParagraph"/>
        <w:numPr>
          <w:ilvl w:val="3"/>
          <w:numId w:val="16"/>
        </w:numPr>
        <w:tabs>
          <w:tab w:val="left" w:pos="2353"/>
        </w:tabs>
        <w:spacing w:line="252" w:lineRule="exact"/>
      </w:pPr>
      <w:r>
        <w:t>Fair</w:t>
      </w:r>
      <w:r>
        <w:rPr>
          <w:spacing w:val="-6"/>
        </w:rPr>
        <w:t xml:space="preserve"> </w:t>
      </w:r>
      <w:r>
        <w:t>Employment</w:t>
      </w:r>
      <w:r>
        <w:rPr>
          <w:spacing w:val="-7"/>
        </w:rPr>
        <w:t xml:space="preserve"> </w:t>
      </w:r>
      <w:r>
        <w:t>and</w:t>
      </w:r>
      <w:r>
        <w:rPr>
          <w:spacing w:val="-7"/>
        </w:rPr>
        <w:t xml:space="preserve"> </w:t>
      </w:r>
      <w:r>
        <w:t>Treatment</w:t>
      </w:r>
      <w:r>
        <w:rPr>
          <w:spacing w:val="-7"/>
        </w:rPr>
        <w:t xml:space="preserve"> </w:t>
      </w:r>
      <w:r>
        <w:t>(Northern</w:t>
      </w:r>
      <w:r>
        <w:rPr>
          <w:spacing w:val="-9"/>
        </w:rPr>
        <w:t xml:space="preserve"> </w:t>
      </w:r>
      <w:r>
        <w:t>Ireland)</w:t>
      </w:r>
      <w:r>
        <w:rPr>
          <w:spacing w:val="-7"/>
        </w:rPr>
        <w:t xml:space="preserve"> </w:t>
      </w:r>
      <w:r>
        <w:t>Order</w:t>
      </w:r>
      <w:r>
        <w:rPr>
          <w:spacing w:val="-5"/>
        </w:rPr>
        <w:t xml:space="preserve"> </w:t>
      </w:r>
      <w:r>
        <w:rPr>
          <w:spacing w:val="-4"/>
        </w:rPr>
        <w:t>1998</w:t>
      </w:r>
    </w:p>
    <w:p w14:paraId="74521D46" w14:textId="77777777" w:rsidR="00E23E1D" w:rsidRDefault="00FF7AAD">
      <w:pPr>
        <w:pStyle w:val="ListParagraph"/>
        <w:numPr>
          <w:ilvl w:val="3"/>
          <w:numId w:val="16"/>
        </w:numPr>
        <w:tabs>
          <w:tab w:val="left" w:pos="2353"/>
        </w:tabs>
        <w:spacing w:before="1" w:line="252" w:lineRule="exact"/>
      </w:pPr>
      <w:r>
        <w:t>Sex</w:t>
      </w:r>
      <w:r>
        <w:rPr>
          <w:spacing w:val="-5"/>
        </w:rPr>
        <w:t xml:space="preserve"> </w:t>
      </w:r>
      <w:r>
        <w:t>Discrimination</w:t>
      </w:r>
      <w:r>
        <w:rPr>
          <w:spacing w:val="-7"/>
        </w:rPr>
        <w:t xml:space="preserve"> </w:t>
      </w:r>
      <w:r>
        <w:t>(Northern</w:t>
      </w:r>
      <w:r>
        <w:rPr>
          <w:spacing w:val="-7"/>
        </w:rPr>
        <w:t xml:space="preserve"> </w:t>
      </w:r>
      <w:r>
        <w:t>Ireland)</w:t>
      </w:r>
      <w:r>
        <w:rPr>
          <w:spacing w:val="-5"/>
        </w:rPr>
        <w:t xml:space="preserve"> </w:t>
      </w:r>
      <w:r>
        <w:t>Order</w:t>
      </w:r>
      <w:r>
        <w:rPr>
          <w:spacing w:val="-6"/>
        </w:rPr>
        <w:t xml:space="preserve"> </w:t>
      </w:r>
      <w:r>
        <w:t>1976</w:t>
      </w:r>
      <w:r>
        <w:rPr>
          <w:spacing w:val="-7"/>
        </w:rPr>
        <w:t xml:space="preserve"> </w:t>
      </w:r>
      <w:r>
        <w:t>and</w:t>
      </w:r>
      <w:r>
        <w:rPr>
          <w:spacing w:val="-4"/>
        </w:rPr>
        <w:t xml:space="preserve"> 1988</w:t>
      </w:r>
    </w:p>
    <w:p w14:paraId="0D3A0AC2" w14:textId="77777777" w:rsidR="00E23E1D" w:rsidRDefault="00FF7AAD">
      <w:pPr>
        <w:pStyle w:val="ListParagraph"/>
        <w:numPr>
          <w:ilvl w:val="3"/>
          <w:numId w:val="16"/>
        </w:numPr>
        <w:tabs>
          <w:tab w:val="left" w:pos="2353"/>
        </w:tabs>
        <w:spacing w:line="252" w:lineRule="exact"/>
      </w:pPr>
      <w:r>
        <w:t>Employment</w:t>
      </w:r>
      <w:r>
        <w:rPr>
          <w:spacing w:val="-8"/>
        </w:rPr>
        <w:t xml:space="preserve"> </w:t>
      </w:r>
      <w:r>
        <w:t>Equality</w:t>
      </w:r>
      <w:r>
        <w:rPr>
          <w:spacing w:val="-11"/>
        </w:rPr>
        <w:t xml:space="preserve"> </w:t>
      </w:r>
      <w:r>
        <w:t>(Sexual</w:t>
      </w:r>
      <w:r>
        <w:rPr>
          <w:spacing w:val="-10"/>
        </w:rPr>
        <w:t xml:space="preserve"> </w:t>
      </w:r>
      <w:r>
        <w:t>Orientation)</w:t>
      </w:r>
      <w:r>
        <w:rPr>
          <w:spacing w:val="-10"/>
        </w:rPr>
        <w:t xml:space="preserve"> </w:t>
      </w:r>
      <w:r>
        <w:t>Regulations</w:t>
      </w:r>
      <w:r>
        <w:rPr>
          <w:spacing w:val="-6"/>
        </w:rPr>
        <w:t xml:space="preserve"> </w:t>
      </w:r>
      <w:r>
        <w:t>(Northern</w:t>
      </w:r>
      <w:r>
        <w:rPr>
          <w:spacing w:val="-11"/>
        </w:rPr>
        <w:t xml:space="preserve"> </w:t>
      </w:r>
      <w:r>
        <w:t>Ireland)</w:t>
      </w:r>
      <w:r>
        <w:rPr>
          <w:spacing w:val="-12"/>
        </w:rPr>
        <w:t xml:space="preserve"> </w:t>
      </w:r>
      <w:r>
        <w:rPr>
          <w:spacing w:val="-4"/>
        </w:rPr>
        <w:t>2003</w:t>
      </w:r>
    </w:p>
    <w:p w14:paraId="06BB5F90" w14:textId="77777777" w:rsidR="00E23E1D" w:rsidRDefault="00FF7AAD">
      <w:pPr>
        <w:pStyle w:val="ListParagraph"/>
        <w:numPr>
          <w:ilvl w:val="3"/>
          <w:numId w:val="16"/>
        </w:numPr>
        <w:tabs>
          <w:tab w:val="left" w:pos="2353"/>
        </w:tabs>
        <w:spacing w:before="2" w:line="252" w:lineRule="exact"/>
      </w:pPr>
      <w:r>
        <w:t>Equal</w:t>
      </w:r>
      <w:r>
        <w:rPr>
          <w:spacing w:val="-5"/>
        </w:rPr>
        <w:t xml:space="preserve"> </w:t>
      </w:r>
      <w:r>
        <w:t>Pay</w:t>
      </w:r>
      <w:r>
        <w:rPr>
          <w:spacing w:val="-4"/>
        </w:rPr>
        <w:t xml:space="preserve"> </w:t>
      </w:r>
      <w:r>
        <w:t>Act</w:t>
      </w:r>
      <w:r>
        <w:rPr>
          <w:spacing w:val="-4"/>
        </w:rPr>
        <w:t xml:space="preserve"> </w:t>
      </w:r>
      <w:r>
        <w:t>(Northern</w:t>
      </w:r>
      <w:r>
        <w:rPr>
          <w:spacing w:val="-6"/>
        </w:rPr>
        <w:t xml:space="preserve"> </w:t>
      </w:r>
      <w:r>
        <w:t>Ireland)</w:t>
      </w:r>
      <w:r>
        <w:rPr>
          <w:spacing w:val="-4"/>
        </w:rPr>
        <w:t xml:space="preserve"> 1970</w:t>
      </w:r>
    </w:p>
    <w:p w14:paraId="5D4DDBCC" w14:textId="77777777" w:rsidR="00E23E1D" w:rsidRDefault="00FF7AAD">
      <w:pPr>
        <w:pStyle w:val="ListParagraph"/>
        <w:numPr>
          <w:ilvl w:val="3"/>
          <w:numId w:val="16"/>
        </w:numPr>
        <w:tabs>
          <w:tab w:val="left" w:pos="2353"/>
        </w:tabs>
        <w:spacing w:line="252" w:lineRule="exact"/>
      </w:pPr>
      <w:r>
        <w:t>Disability</w:t>
      </w:r>
      <w:r>
        <w:rPr>
          <w:spacing w:val="-9"/>
        </w:rPr>
        <w:t xml:space="preserve"> </w:t>
      </w:r>
      <w:r>
        <w:t>Discrimination</w:t>
      </w:r>
      <w:r>
        <w:rPr>
          <w:spacing w:val="-10"/>
        </w:rPr>
        <w:t xml:space="preserve"> </w:t>
      </w:r>
      <w:r>
        <w:t>Act</w:t>
      </w:r>
      <w:r>
        <w:rPr>
          <w:spacing w:val="-7"/>
        </w:rPr>
        <w:t xml:space="preserve"> </w:t>
      </w:r>
      <w:r>
        <w:rPr>
          <w:spacing w:val="-4"/>
        </w:rPr>
        <w:t>1995</w:t>
      </w:r>
    </w:p>
    <w:p w14:paraId="0EF5FBB3" w14:textId="77777777" w:rsidR="00E23E1D" w:rsidRDefault="00FF7AAD">
      <w:pPr>
        <w:pStyle w:val="ListParagraph"/>
        <w:numPr>
          <w:ilvl w:val="3"/>
          <w:numId w:val="16"/>
        </w:numPr>
        <w:tabs>
          <w:tab w:val="left" w:pos="2353"/>
        </w:tabs>
        <w:spacing w:line="253" w:lineRule="exact"/>
      </w:pPr>
      <w:r>
        <w:t>Race</w:t>
      </w:r>
      <w:r>
        <w:rPr>
          <w:spacing w:val="-7"/>
        </w:rPr>
        <w:t xml:space="preserve"> </w:t>
      </w:r>
      <w:r>
        <w:t>Relations</w:t>
      </w:r>
      <w:r>
        <w:rPr>
          <w:spacing w:val="-7"/>
        </w:rPr>
        <w:t xml:space="preserve"> </w:t>
      </w:r>
      <w:r>
        <w:t>(Northern</w:t>
      </w:r>
      <w:r>
        <w:rPr>
          <w:spacing w:val="-7"/>
        </w:rPr>
        <w:t xml:space="preserve"> </w:t>
      </w:r>
      <w:r>
        <w:t>Ireland)</w:t>
      </w:r>
      <w:r>
        <w:rPr>
          <w:spacing w:val="-8"/>
        </w:rPr>
        <w:t xml:space="preserve"> </w:t>
      </w:r>
      <w:r>
        <w:t>Order</w:t>
      </w:r>
      <w:r>
        <w:rPr>
          <w:spacing w:val="-6"/>
        </w:rPr>
        <w:t xml:space="preserve"> </w:t>
      </w:r>
      <w:r>
        <w:rPr>
          <w:spacing w:val="-4"/>
        </w:rPr>
        <w:t>1997</w:t>
      </w:r>
    </w:p>
    <w:p w14:paraId="0DC5CCA9" w14:textId="77777777" w:rsidR="00E23E1D" w:rsidRDefault="00FF7AAD">
      <w:pPr>
        <w:pStyle w:val="ListParagraph"/>
        <w:numPr>
          <w:ilvl w:val="3"/>
          <w:numId w:val="16"/>
        </w:numPr>
        <w:tabs>
          <w:tab w:val="left" w:pos="2353"/>
        </w:tabs>
        <w:spacing w:before="1"/>
        <w:ind w:right="1017"/>
      </w:pPr>
      <w:r>
        <w:t>Employment</w:t>
      </w:r>
      <w:r>
        <w:rPr>
          <w:spacing w:val="-2"/>
        </w:rPr>
        <w:t xml:space="preserve"> </w:t>
      </w:r>
      <w:r>
        <w:t>Relations</w:t>
      </w:r>
      <w:r>
        <w:rPr>
          <w:spacing w:val="-6"/>
        </w:rPr>
        <w:t xml:space="preserve"> </w:t>
      </w:r>
      <w:r>
        <w:t>(Northern</w:t>
      </w:r>
      <w:r>
        <w:rPr>
          <w:spacing w:val="-6"/>
        </w:rPr>
        <w:t xml:space="preserve"> </w:t>
      </w:r>
      <w:r>
        <w:t>Ireland)</w:t>
      </w:r>
      <w:r>
        <w:rPr>
          <w:spacing w:val="-5"/>
        </w:rPr>
        <w:t xml:space="preserve"> </w:t>
      </w:r>
      <w:r>
        <w:t>Order</w:t>
      </w:r>
      <w:r>
        <w:rPr>
          <w:spacing w:val="-7"/>
        </w:rPr>
        <w:t xml:space="preserve"> </w:t>
      </w:r>
      <w:r>
        <w:t>1999</w:t>
      </w:r>
      <w:r>
        <w:rPr>
          <w:spacing w:val="-4"/>
        </w:rPr>
        <w:t xml:space="preserve"> </w:t>
      </w:r>
      <w:r>
        <w:t>and</w:t>
      </w:r>
      <w:r>
        <w:rPr>
          <w:spacing w:val="-4"/>
        </w:rPr>
        <w:t xml:space="preserve"> </w:t>
      </w:r>
      <w:r>
        <w:t>Employment</w:t>
      </w:r>
      <w:r>
        <w:rPr>
          <w:spacing w:val="-2"/>
        </w:rPr>
        <w:t xml:space="preserve"> </w:t>
      </w:r>
      <w:r>
        <w:t>Rights (Northern Ireland) Order 1996</w:t>
      </w:r>
    </w:p>
    <w:p w14:paraId="78491F92" w14:textId="77777777" w:rsidR="00E23E1D" w:rsidRDefault="00FF7AAD">
      <w:pPr>
        <w:pStyle w:val="ListParagraph"/>
        <w:numPr>
          <w:ilvl w:val="3"/>
          <w:numId w:val="16"/>
        </w:numPr>
        <w:tabs>
          <w:tab w:val="left" w:pos="2353"/>
        </w:tabs>
        <w:spacing w:before="1" w:line="252" w:lineRule="exact"/>
      </w:pPr>
      <w:r>
        <w:t>Employment</w:t>
      </w:r>
      <w:r>
        <w:rPr>
          <w:spacing w:val="-7"/>
        </w:rPr>
        <w:t xml:space="preserve"> </w:t>
      </w:r>
      <w:r>
        <w:t>Equality</w:t>
      </w:r>
      <w:r>
        <w:rPr>
          <w:spacing w:val="-10"/>
        </w:rPr>
        <w:t xml:space="preserve"> </w:t>
      </w:r>
      <w:r>
        <w:t>(Age)</w:t>
      </w:r>
      <w:r>
        <w:rPr>
          <w:spacing w:val="-8"/>
        </w:rPr>
        <w:t xml:space="preserve"> </w:t>
      </w:r>
      <w:r>
        <w:t>Regulations</w:t>
      </w:r>
      <w:r>
        <w:rPr>
          <w:spacing w:val="-10"/>
        </w:rPr>
        <w:t xml:space="preserve"> </w:t>
      </w:r>
      <w:r>
        <w:t>(Northern</w:t>
      </w:r>
      <w:r>
        <w:rPr>
          <w:spacing w:val="-8"/>
        </w:rPr>
        <w:t xml:space="preserve"> </w:t>
      </w:r>
      <w:r>
        <w:t>Ireland)</w:t>
      </w:r>
      <w:r>
        <w:rPr>
          <w:spacing w:val="-7"/>
        </w:rPr>
        <w:t xml:space="preserve"> </w:t>
      </w:r>
      <w:r>
        <w:rPr>
          <w:spacing w:val="-4"/>
        </w:rPr>
        <w:t>2006</w:t>
      </w:r>
    </w:p>
    <w:p w14:paraId="284D1C60" w14:textId="77777777" w:rsidR="00E23E1D" w:rsidRDefault="00FF7AAD">
      <w:pPr>
        <w:pStyle w:val="ListParagraph"/>
        <w:numPr>
          <w:ilvl w:val="3"/>
          <w:numId w:val="16"/>
        </w:numPr>
        <w:tabs>
          <w:tab w:val="left" w:pos="2353"/>
        </w:tabs>
        <w:spacing w:line="252" w:lineRule="exact"/>
      </w:pPr>
      <w:r>
        <w:t>Part-time</w:t>
      </w:r>
      <w:r>
        <w:rPr>
          <w:spacing w:val="-9"/>
        </w:rPr>
        <w:t xml:space="preserve"> </w:t>
      </w:r>
      <w:r>
        <w:t>Workers</w:t>
      </w:r>
      <w:r>
        <w:rPr>
          <w:spacing w:val="-8"/>
        </w:rPr>
        <w:t xml:space="preserve"> </w:t>
      </w:r>
      <w:r>
        <w:t>(Prevention</w:t>
      </w:r>
      <w:r>
        <w:rPr>
          <w:spacing w:val="-7"/>
        </w:rPr>
        <w:t xml:space="preserve"> </w:t>
      </w:r>
      <w:r>
        <w:t>of</w:t>
      </w:r>
      <w:r>
        <w:rPr>
          <w:spacing w:val="-8"/>
        </w:rPr>
        <w:t xml:space="preserve"> </w:t>
      </w:r>
      <w:r>
        <w:t>less</w:t>
      </w:r>
      <w:r>
        <w:rPr>
          <w:spacing w:val="-8"/>
        </w:rPr>
        <w:t xml:space="preserve"> </w:t>
      </w:r>
      <w:r>
        <w:t>Favourable</w:t>
      </w:r>
      <w:r>
        <w:rPr>
          <w:spacing w:val="-7"/>
        </w:rPr>
        <w:t xml:space="preserve"> </w:t>
      </w:r>
      <w:r>
        <w:t>Treatment)</w:t>
      </w:r>
      <w:r>
        <w:rPr>
          <w:spacing w:val="-8"/>
        </w:rPr>
        <w:t xml:space="preserve"> </w:t>
      </w:r>
      <w:r>
        <w:t>Regulation</w:t>
      </w:r>
      <w:r>
        <w:rPr>
          <w:spacing w:val="-8"/>
        </w:rPr>
        <w:t xml:space="preserve"> </w:t>
      </w:r>
      <w:r>
        <w:rPr>
          <w:spacing w:val="-4"/>
        </w:rPr>
        <w:t>2000</w:t>
      </w:r>
    </w:p>
    <w:p w14:paraId="31465DED" w14:textId="77777777" w:rsidR="00E23E1D" w:rsidRDefault="00E23E1D">
      <w:pPr>
        <w:spacing w:line="252" w:lineRule="exact"/>
        <w:sectPr w:rsidR="00E23E1D">
          <w:pgSz w:w="11930" w:h="16840"/>
          <w:pgMar w:top="640" w:right="400" w:bottom="1260" w:left="580" w:header="0" w:footer="1028" w:gutter="0"/>
          <w:cols w:space="720"/>
        </w:sectPr>
      </w:pPr>
    </w:p>
    <w:p w14:paraId="738E18C6" w14:textId="77777777" w:rsidR="00E23E1D" w:rsidRDefault="00FF7AAD">
      <w:pPr>
        <w:pStyle w:val="ListParagraph"/>
        <w:numPr>
          <w:ilvl w:val="3"/>
          <w:numId w:val="16"/>
        </w:numPr>
        <w:tabs>
          <w:tab w:val="left" w:pos="2353"/>
        </w:tabs>
        <w:spacing w:before="81" w:line="252" w:lineRule="exact"/>
      </w:pPr>
      <w:r>
        <w:t>Fixed-term</w:t>
      </w:r>
      <w:r>
        <w:rPr>
          <w:spacing w:val="-10"/>
        </w:rPr>
        <w:t xml:space="preserve"> </w:t>
      </w:r>
      <w:r>
        <w:t>Employees</w:t>
      </w:r>
      <w:r>
        <w:rPr>
          <w:spacing w:val="-11"/>
        </w:rPr>
        <w:t xml:space="preserve"> </w:t>
      </w:r>
      <w:r>
        <w:t>(Prevention</w:t>
      </w:r>
      <w:r>
        <w:rPr>
          <w:spacing w:val="-8"/>
        </w:rPr>
        <w:t xml:space="preserve"> </w:t>
      </w:r>
      <w:r>
        <w:t>of</w:t>
      </w:r>
      <w:r>
        <w:rPr>
          <w:spacing w:val="-7"/>
        </w:rPr>
        <w:t xml:space="preserve"> </w:t>
      </w:r>
      <w:r>
        <w:t>Less</w:t>
      </w:r>
      <w:r>
        <w:rPr>
          <w:spacing w:val="-8"/>
        </w:rPr>
        <w:t xml:space="preserve"> </w:t>
      </w:r>
      <w:r>
        <w:t>Favourable</w:t>
      </w:r>
      <w:r>
        <w:rPr>
          <w:spacing w:val="-8"/>
        </w:rPr>
        <w:t xml:space="preserve"> </w:t>
      </w:r>
      <w:r>
        <w:t>Treatment)</w:t>
      </w:r>
      <w:r>
        <w:rPr>
          <w:spacing w:val="-10"/>
        </w:rPr>
        <w:t xml:space="preserve"> </w:t>
      </w:r>
      <w:r>
        <w:t>Regulations</w:t>
      </w:r>
      <w:r>
        <w:rPr>
          <w:spacing w:val="-8"/>
        </w:rPr>
        <w:t xml:space="preserve"> </w:t>
      </w:r>
      <w:r>
        <w:rPr>
          <w:spacing w:val="-4"/>
        </w:rPr>
        <w:t>2002</w:t>
      </w:r>
    </w:p>
    <w:p w14:paraId="2D594F4E" w14:textId="77777777" w:rsidR="00E23E1D" w:rsidRDefault="00FF7AAD">
      <w:pPr>
        <w:pStyle w:val="ListParagraph"/>
        <w:numPr>
          <w:ilvl w:val="3"/>
          <w:numId w:val="16"/>
        </w:numPr>
        <w:tabs>
          <w:tab w:val="left" w:pos="2353"/>
        </w:tabs>
        <w:spacing w:line="252" w:lineRule="exact"/>
      </w:pPr>
      <w:r>
        <w:t>The</w:t>
      </w:r>
      <w:r>
        <w:rPr>
          <w:spacing w:val="-8"/>
        </w:rPr>
        <w:t xml:space="preserve"> </w:t>
      </w:r>
      <w:r>
        <w:t>Disability</w:t>
      </w:r>
      <w:r>
        <w:rPr>
          <w:spacing w:val="-7"/>
        </w:rPr>
        <w:t xml:space="preserve"> </w:t>
      </w:r>
      <w:r>
        <w:t>Discrimination</w:t>
      </w:r>
      <w:r>
        <w:rPr>
          <w:spacing w:val="-7"/>
        </w:rPr>
        <w:t xml:space="preserve"> </w:t>
      </w:r>
      <w:r>
        <w:t>(Northern</w:t>
      </w:r>
      <w:r>
        <w:rPr>
          <w:spacing w:val="-10"/>
        </w:rPr>
        <w:t xml:space="preserve"> </w:t>
      </w:r>
      <w:r>
        <w:t>Ireland)</w:t>
      </w:r>
      <w:r>
        <w:rPr>
          <w:spacing w:val="-8"/>
        </w:rPr>
        <w:t xml:space="preserve"> </w:t>
      </w:r>
      <w:r>
        <w:t>Order</w:t>
      </w:r>
      <w:r>
        <w:rPr>
          <w:spacing w:val="-8"/>
        </w:rPr>
        <w:t xml:space="preserve"> </w:t>
      </w:r>
      <w:r>
        <w:rPr>
          <w:spacing w:val="-4"/>
        </w:rPr>
        <w:t>2006</w:t>
      </w:r>
    </w:p>
    <w:p w14:paraId="5644220D" w14:textId="77777777" w:rsidR="00E23E1D" w:rsidRDefault="00FF7AAD">
      <w:pPr>
        <w:pStyle w:val="ListParagraph"/>
        <w:numPr>
          <w:ilvl w:val="3"/>
          <w:numId w:val="16"/>
        </w:numPr>
        <w:tabs>
          <w:tab w:val="left" w:pos="2353"/>
        </w:tabs>
        <w:spacing w:before="2" w:line="253" w:lineRule="exact"/>
      </w:pPr>
      <w:r>
        <w:t>The</w:t>
      </w:r>
      <w:r>
        <w:rPr>
          <w:spacing w:val="-7"/>
        </w:rPr>
        <w:t xml:space="preserve"> </w:t>
      </w:r>
      <w:r>
        <w:t>Employment</w:t>
      </w:r>
      <w:r>
        <w:rPr>
          <w:spacing w:val="-7"/>
        </w:rPr>
        <w:t xml:space="preserve"> </w:t>
      </w:r>
      <w:r>
        <w:t>Relations</w:t>
      </w:r>
      <w:r>
        <w:rPr>
          <w:spacing w:val="-7"/>
        </w:rPr>
        <w:t xml:space="preserve"> </w:t>
      </w:r>
      <w:r>
        <w:t>(Northern</w:t>
      </w:r>
      <w:r>
        <w:rPr>
          <w:spacing w:val="-8"/>
        </w:rPr>
        <w:t xml:space="preserve"> </w:t>
      </w:r>
      <w:r>
        <w:t>Ireland)</w:t>
      </w:r>
      <w:r>
        <w:rPr>
          <w:spacing w:val="-7"/>
        </w:rPr>
        <w:t xml:space="preserve"> </w:t>
      </w:r>
      <w:r>
        <w:t>Order</w:t>
      </w:r>
      <w:r>
        <w:rPr>
          <w:spacing w:val="-5"/>
        </w:rPr>
        <w:t xml:space="preserve"> </w:t>
      </w:r>
      <w:r>
        <w:rPr>
          <w:spacing w:val="-4"/>
        </w:rPr>
        <w:t>2004</w:t>
      </w:r>
    </w:p>
    <w:p w14:paraId="0EDB27D7" w14:textId="77777777" w:rsidR="00E23E1D" w:rsidRDefault="00FF7AAD">
      <w:pPr>
        <w:pStyle w:val="ListParagraph"/>
        <w:numPr>
          <w:ilvl w:val="3"/>
          <w:numId w:val="16"/>
        </w:numPr>
        <w:tabs>
          <w:tab w:val="left" w:pos="2353"/>
        </w:tabs>
        <w:spacing w:line="253" w:lineRule="exact"/>
      </w:pPr>
      <w:r>
        <w:t>Equality</w:t>
      </w:r>
      <w:r>
        <w:rPr>
          <w:spacing w:val="-6"/>
        </w:rPr>
        <w:t xml:space="preserve"> </w:t>
      </w:r>
      <w:r>
        <w:t>Act</w:t>
      </w:r>
      <w:r>
        <w:rPr>
          <w:spacing w:val="-8"/>
        </w:rPr>
        <w:t xml:space="preserve"> </w:t>
      </w:r>
      <w:r>
        <w:t>(Sexual</w:t>
      </w:r>
      <w:r>
        <w:rPr>
          <w:spacing w:val="-9"/>
        </w:rPr>
        <w:t xml:space="preserve"> </w:t>
      </w:r>
      <w:r>
        <w:t>Orientation)</w:t>
      </w:r>
      <w:r>
        <w:rPr>
          <w:spacing w:val="-8"/>
        </w:rPr>
        <w:t xml:space="preserve"> </w:t>
      </w:r>
      <w:r>
        <w:t>Regulations</w:t>
      </w:r>
      <w:r>
        <w:rPr>
          <w:spacing w:val="-8"/>
        </w:rPr>
        <w:t xml:space="preserve"> </w:t>
      </w:r>
      <w:r>
        <w:t>(Northern</w:t>
      </w:r>
      <w:r>
        <w:rPr>
          <w:spacing w:val="-9"/>
        </w:rPr>
        <w:t xml:space="preserve"> </w:t>
      </w:r>
      <w:r>
        <w:t>Ireland)</w:t>
      </w:r>
      <w:r>
        <w:rPr>
          <w:spacing w:val="-5"/>
        </w:rPr>
        <w:t xml:space="preserve"> </w:t>
      </w:r>
      <w:r>
        <w:rPr>
          <w:spacing w:val="-4"/>
        </w:rPr>
        <w:t>2006</w:t>
      </w:r>
    </w:p>
    <w:p w14:paraId="089411CA" w14:textId="77777777" w:rsidR="00E23E1D" w:rsidRDefault="00FF7AAD">
      <w:pPr>
        <w:pStyle w:val="ListParagraph"/>
        <w:numPr>
          <w:ilvl w:val="3"/>
          <w:numId w:val="16"/>
        </w:numPr>
        <w:tabs>
          <w:tab w:val="left" w:pos="2353"/>
        </w:tabs>
        <w:spacing w:before="1"/>
        <w:ind w:right="346"/>
      </w:pPr>
      <w:r>
        <w:t>Employment</w:t>
      </w:r>
      <w:r>
        <w:rPr>
          <w:spacing w:val="-1"/>
        </w:rPr>
        <w:t xml:space="preserve"> </w:t>
      </w:r>
      <w:r>
        <w:t>Relations</w:t>
      </w:r>
      <w:r>
        <w:rPr>
          <w:spacing w:val="-5"/>
        </w:rPr>
        <w:t xml:space="preserve"> </w:t>
      </w:r>
      <w:r>
        <w:t>(Northern</w:t>
      </w:r>
      <w:r>
        <w:rPr>
          <w:spacing w:val="-5"/>
        </w:rPr>
        <w:t xml:space="preserve"> </w:t>
      </w:r>
      <w:r>
        <w:t>Ireland)</w:t>
      </w:r>
      <w:r>
        <w:rPr>
          <w:spacing w:val="-4"/>
        </w:rPr>
        <w:t xml:space="preserve"> </w:t>
      </w:r>
      <w:r>
        <w:t>Order</w:t>
      </w:r>
      <w:r>
        <w:rPr>
          <w:spacing w:val="-5"/>
        </w:rPr>
        <w:t xml:space="preserve"> </w:t>
      </w:r>
      <w:r>
        <w:t>2004</w:t>
      </w:r>
      <w:r>
        <w:rPr>
          <w:spacing w:val="-3"/>
        </w:rPr>
        <w:t xml:space="preserve"> </w:t>
      </w:r>
      <w:r>
        <w:t>●</w:t>
      </w:r>
      <w:r>
        <w:rPr>
          <w:spacing w:val="-4"/>
        </w:rPr>
        <w:t xml:space="preserve"> </w:t>
      </w:r>
      <w:r>
        <w:t>Work</w:t>
      </w:r>
      <w:r>
        <w:rPr>
          <w:spacing w:val="-2"/>
        </w:rPr>
        <w:t xml:space="preserve"> </w:t>
      </w:r>
      <w:r>
        <w:t>and</w:t>
      </w:r>
      <w:r>
        <w:rPr>
          <w:spacing w:val="-5"/>
        </w:rPr>
        <w:t xml:space="preserve"> </w:t>
      </w:r>
      <w:r>
        <w:t>Families</w:t>
      </w:r>
      <w:r>
        <w:rPr>
          <w:spacing w:val="-3"/>
        </w:rPr>
        <w:t xml:space="preserve"> </w:t>
      </w:r>
      <w:r>
        <w:t>(Northern Ireland) Order 2006</w:t>
      </w:r>
    </w:p>
    <w:p w14:paraId="337B2C14" w14:textId="77777777" w:rsidR="00E23E1D" w:rsidRDefault="00E23E1D">
      <w:pPr>
        <w:pStyle w:val="BodyText"/>
        <w:rPr>
          <w:sz w:val="24"/>
        </w:rPr>
      </w:pPr>
    </w:p>
    <w:p w14:paraId="1756CFDD" w14:textId="77777777" w:rsidR="00E23E1D" w:rsidRDefault="00E23E1D">
      <w:pPr>
        <w:pStyle w:val="BodyText"/>
        <w:spacing w:before="5"/>
        <w:rPr>
          <w:sz w:val="29"/>
        </w:rPr>
      </w:pPr>
    </w:p>
    <w:p w14:paraId="78710788" w14:textId="77777777" w:rsidR="00E23E1D" w:rsidRDefault="00FF7AAD">
      <w:pPr>
        <w:pStyle w:val="BodyText"/>
        <w:spacing w:before="1" w:line="290" w:lineRule="auto"/>
        <w:ind w:left="2408" w:right="372" w:firstLine="31"/>
      </w:pPr>
      <w:r>
        <w:t>and will use his best endeavours to ensure that in his employment policies and practices</w:t>
      </w:r>
      <w:r>
        <w:rPr>
          <w:spacing w:val="-3"/>
        </w:rPr>
        <w:t xml:space="preserve"> </w:t>
      </w:r>
      <w:r>
        <w:t>and</w:t>
      </w:r>
      <w:r>
        <w:rPr>
          <w:spacing w:val="-1"/>
        </w:rPr>
        <w:t xml:space="preserve"> </w:t>
      </w:r>
      <w:r>
        <w:t>in</w:t>
      </w:r>
      <w:r>
        <w:rPr>
          <w:spacing w:val="-3"/>
        </w:rPr>
        <w:t xml:space="preserve"> </w:t>
      </w:r>
      <w:r>
        <w:t>the</w:t>
      </w:r>
      <w:r>
        <w:rPr>
          <w:spacing w:val="-3"/>
        </w:rPr>
        <w:t xml:space="preserve"> </w:t>
      </w:r>
      <w:r>
        <w:t>delivery of</w:t>
      </w:r>
      <w:r>
        <w:rPr>
          <w:spacing w:val="-2"/>
        </w:rPr>
        <w:t xml:space="preserve"> </w:t>
      </w:r>
      <w:r>
        <w:t>the</w:t>
      </w:r>
      <w:r>
        <w:rPr>
          <w:spacing w:val="-3"/>
        </w:rPr>
        <w:t xml:space="preserve"> </w:t>
      </w:r>
      <w:r>
        <w:t>services</w:t>
      </w:r>
      <w:r>
        <w:rPr>
          <w:spacing w:val="-3"/>
        </w:rPr>
        <w:t xml:space="preserve"> </w:t>
      </w:r>
      <w:r>
        <w:t>required</w:t>
      </w:r>
      <w:r>
        <w:rPr>
          <w:spacing w:val="-1"/>
        </w:rPr>
        <w:t xml:space="preserve"> </w:t>
      </w:r>
      <w:r>
        <w:t>of</w:t>
      </w:r>
      <w:r>
        <w:rPr>
          <w:spacing w:val="-2"/>
        </w:rPr>
        <w:t xml:space="preserve"> </w:t>
      </w:r>
      <w:r>
        <w:t>the</w:t>
      </w:r>
      <w:r>
        <w:rPr>
          <w:spacing w:val="-3"/>
        </w:rPr>
        <w:t xml:space="preserve"> </w:t>
      </w:r>
      <w:r>
        <w:t>Supplier under</w:t>
      </w:r>
      <w:r>
        <w:rPr>
          <w:spacing w:val="-4"/>
        </w:rPr>
        <w:t xml:space="preserve"> </w:t>
      </w:r>
      <w:r>
        <w:t>this Call- Off Contract he promotes equality of treatment and opportunity between:</w:t>
      </w:r>
    </w:p>
    <w:p w14:paraId="233AD9BB" w14:textId="77777777" w:rsidR="00E23E1D" w:rsidRDefault="00E23E1D">
      <w:pPr>
        <w:pStyle w:val="BodyText"/>
        <w:spacing w:before="9"/>
        <w:rPr>
          <w:sz w:val="26"/>
        </w:rPr>
      </w:pPr>
    </w:p>
    <w:p w14:paraId="23BF8F03" w14:textId="77777777" w:rsidR="00E23E1D" w:rsidRDefault="00FF7AAD">
      <w:pPr>
        <w:pStyle w:val="ListParagraph"/>
        <w:numPr>
          <w:ilvl w:val="4"/>
          <w:numId w:val="16"/>
        </w:numPr>
        <w:tabs>
          <w:tab w:val="left" w:pos="3433"/>
        </w:tabs>
        <w:ind w:hanging="720"/>
      </w:pPr>
      <w:r>
        <w:t>persons</w:t>
      </w:r>
      <w:r>
        <w:rPr>
          <w:spacing w:val="-6"/>
        </w:rPr>
        <w:t xml:space="preserve"> </w:t>
      </w:r>
      <w:r>
        <w:t>of</w:t>
      </w:r>
      <w:r>
        <w:rPr>
          <w:spacing w:val="-5"/>
        </w:rPr>
        <w:t xml:space="preserve"> </w:t>
      </w:r>
      <w:r>
        <w:t>different</w:t>
      </w:r>
      <w:r>
        <w:rPr>
          <w:spacing w:val="-8"/>
        </w:rPr>
        <w:t xml:space="preserve"> </w:t>
      </w:r>
      <w:r>
        <w:t>religious</w:t>
      </w:r>
      <w:r>
        <w:rPr>
          <w:spacing w:val="-5"/>
        </w:rPr>
        <w:t xml:space="preserve"> </w:t>
      </w:r>
      <w:r>
        <w:t>beliefs</w:t>
      </w:r>
      <w:r>
        <w:rPr>
          <w:spacing w:val="-6"/>
        </w:rPr>
        <w:t xml:space="preserve"> </w:t>
      </w:r>
      <w:r>
        <w:t>or</w:t>
      </w:r>
      <w:r>
        <w:rPr>
          <w:spacing w:val="-6"/>
        </w:rPr>
        <w:t xml:space="preserve"> </w:t>
      </w:r>
      <w:r>
        <w:t>political</w:t>
      </w:r>
      <w:r>
        <w:rPr>
          <w:spacing w:val="-7"/>
        </w:rPr>
        <w:t xml:space="preserve"> </w:t>
      </w:r>
      <w:r>
        <w:rPr>
          <w:spacing w:val="-2"/>
        </w:rPr>
        <w:t>opinions</w:t>
      </w:r>
    </w:p>
    <w:p w14:paraId="06DE22C9" w14:textId="77777777" w:rsidR="00E23E1D" w:rsidRDefault="00FF7AAD">
      <w:pPr>
        <w:pStyle w:val="ListParagraph"/>
        <w:numPr>
          <w:ilvl w:val="4"/>
          <w:numId w:val="16"/>
        </w:numPr>
        <w:tabs>
          <w:tab w:val="left" w:pos="3433"/>
        </w:tabs>
        <w:spacing w:before="25"/>
        <w:ind w:hanging="720"/>
      </w:pPr>
      <w:r>
        <w:t>men</w:t>
      </w:r>
      <w:r>
        <w:rPr>
          <w:spacing w:val="-4"/>
        </w:rPr>
        <w:t xml:space="preserve"> </w:t>
      </w:r>
      <w:r>
        <w:t>and</w:t>
      </w:r>
      <w:r>
        <w:rPr>
          <w:spacing w:val="-6"/>
        </w:rPr>
        <w:t xml:space="preserve"> </w:t>
      </w:r>
      <w:r>
        <w:t>women</w:t>
      </w:r>
      <w:r>
        <w:rPr>
          <w:spacing w:val="-6"/>
        </w:rPr>
        <w:t xml:space="preserve"> </w:t>
      </w:r>
      <w:r>
        <w:t>or</w:t>
      </w:r>
      <w:r>
        <w:rPr>
          <w:spacing w:val="-5"/>
        </w:rPr>
        <w:t xml:space="preserve"> </w:t>
      </w:r>
      <w:r>
        <w:t>married</w:t>
      </w:r>
      <w:r>
        <w:rPr>
          <w:spacing w:val="-4"/>
        </w:rPr>
        <w:t xml:space="preserve"> </w:t>
      </w:r>
      <w:r>
        <w:t>and</w:t>
      </w:r>
      <w:r>
        <w:rPr>
          <w:spacing w:val="-4"/>
        </w:rPr>
        <w:t xml:space="preserve"> </w:t>
      </w:r>
      <w:r>
        <w:t>unmarried</w:t>
      </w:r>
      <w:r>
        <w:rPr>
          <w:spacing w:val="-3"/>
        </w:rPr>
        <w:t xml:space="preserve"> </w:t>
      </w:r>
      <w:r>
        <w:rPr>
          <w:spacing w:val="-2"/>
        </w:rPr>
        <w:t>persons</w:t>
      </w:r>
    </w:p>
    <w:p w14:paraId="12E93172" w14:textId="77777777" w:rsidR="00E23E1D" w:rsidRDefault="00FF7AAD">
      <w:pPr>
        <w:pStyle w:val="ListParagraph"/>
        <w:numPr>
          <w:ilvl w:val="4"/>
          <w:numId w:val="16"/>
        </w:numPr>
        <w:tabs>
          <w:tab w:val="left" w:pos="3433"/>
        </w:tabs>
        <w:spacing w:before="31"/>
        <w:ind w:right="1254"/>
      </w:pPr>
      <w:r>
        <w:t>persons</w:t>
      </w:r>
      <w:r>
        <w:rPr>
          <w:spacing w:val="-2"/>
        </w:rPr>
        <w:t xml:space="preserve"> </w:t>
      </w:r>
      <w:r>
        <w:t>with</w:t>
      </w:r>
      <w:r>
        <w:rPr>
          <w:spacing w:val="-5"/>
        </w:rPr>
        <w:t xml:space="preserve"> </w:t>
      </w:r>
      <w:r>
        <w:t>and</w:t>
      </w:r>
      <w:r>
        <w:rPr>
          <w:spacing w:val="-3"/>
        </w:rPr>
        <w:t xml:space="preserve"> </w:t>
      </w:r>
      <w:r>
        <w:t>without</w:t>
      </w:r>
      <w:r>
        <w:rPr>
          <w:spacing w:val="-4"/>
        </w:rPr>
        <w:t xml:space="preserve"> </w:t>
      </w:r>
      <w:r>
        <w:t>dependants</w:t>
      </w:r>
      <w:r>
        <w:rPr>
          <w:spacing w:val="-5"/>
        </w:rPr>
        <w:t xml:space="preserve"> </w:t>
      </w:r>
      <w:r>
        <w:t>(including</w:t>
      </w:r>
      <w:r>
        <w:rPr>
          <w:spacing w:val="-3"/>
        </w:rPr>
        <w:t xml:space="preserve"> </w:t>
      </w:r>
      <w:r>
        <w:t>women</w:t>
      </w:r>
      <w:r>
        <w:rPr>
          <w:spacing w:val="-3"/>
        </w:rPr>
        <w:t xml:space="preserve"> </w:t>
      </w:r>
      <w:r>
        <w:t>who</w:t>
      </w:r>
      <w:r>
        <w:rPr>
          <w:spacing w:val="-5"/>
        </w:rPr>
        <w:t xml:space="preserve"> </w:t>
      </w:r>
      <w:r>
        <w:t>are pregnant or on maternity leave and men on paternity leave)</w:t>
      </w:r>
    </w:p>
    <w:p w14:paraId="171A8D47" w14:textId="77777777" w:rsidR="00E23E1D" w:rsidRDefault="00FF7AAD">
      <w:pPr>
        <w:pStyle w:val="ListParagraph"/>
        <w:numPr>
          <w:ilvl w:val="4"/>
          <w:numId w:val="16"/>
        </w:numPr>
        <w:tabs>
          <w:tab w:val="left" w:pos="3433"/>
        </w:tabs>
        <w:spacing w:before="3"/>
        <w:ind w:right="1142"/>
      </w:pPr>
      <w:r>
        <w:t>persons</w:t>
      </w:r>
      <w:r>
        <w:rPr>
          <w:spacing w:val="-2"/>
        </w:rPr>
        <w:t xml:space="preserve"> </w:t>
      </w:r>
      <w:r>
        <w:t>of</w:t>
      </w:r>
      <w:r>
        <w:rPr>
          <w:spacing w:val="-1"/>
        </w:rPr>
        <w:t xml:space="preserve"> </w:t>
      </w:r>
      <w:r>
        <w:t>different</w:t>
      </w:r>
      <w:r>
        <w:rPr>
          <w:spacing w:val="-4"/>
        </w:rPr>
        <w:t xml:space="preserve"> </w:t>
      </w:r>
      <w:r>
        <w:t>racial</w:t>
      </w:r>
      <w:r>
        <w:rPr>
          <w:spacing w:val="-3"/>
        </w:rPr>
        <w:t xml:space="preserve"> </w:t>
      </w:r>
      <w:r>
        <w:t>groups</w:t>
      </w:r>
      <w:r>
        <w:rPr>
          <w:spacing w:val="-3"/>
        </w:rPr>
        <w:t xml:space="preserve"> </w:t>
      </w:r>
      <w:r>
        <w:t>(within</w:t>
      </w:r>
      <w:r>
        <w:rPr>
          <w:spacing w:val="-5"/>
        </w:rPr>
        <w:t xml:space="preserve"> </w:t>
      </w:r>
      <w:r>
        <w:t>the</w:t>
      </w:r>
      <w:r>
        <w:rPr>
          <w:spacing w:val="-5"/>
        </w:rPr>
        <w:t xml:space="preserve"> </w:t>
      </w:r>
      <w:r>
        <w:t>meaning</w:t>
      </w:r>
      <w:r>
        <w:rPr>
          <w:spacing w:val="-3"/>
        </w:rPr>
        <w:t xml:space="preserve"> </w:t>
      </w:r>
      <w:r>
        <w:t>of</w:t>
      </w:r>
      <w:r>
        <w:rPr>
          <w:spacing w:val="-4"/>
        </w:rPr>
        <w:t xml:space="preserve"> </w:t>
      </w:r>
      <w:r>
        <w:t>the</w:t>
      </w:r>
      <w:r>
        <w:rPr>
          <w:spacing w:val="-3"/>
        </w:rPr>
        <w:t xml:space="preserve"> </w:t>
      </w:r>
      <w:r>
        <w:t>Race Relations (Northern Ireland) Order 1997)</w:t>
      </w:r>
    </w:p>
    <w:p w14:paraId="70AA8C5F" w14:textId="77777777" w:rsidR="00E23E1D" w:rsidRDefault="00FF7AAD">
      <w:pPr>
        <w:pStyle w:val="ListParagraph"/>
        <w:numPr>
          <w:ilvl w:val="4"/>
          <w:numId w:val="16"/>
        </w:numPr>
        <w:tabs>
          <w:tab w:val="left" w:pos="3433"/>
        </w:tabs>
        <w:spacing w:before="10"/>
        <w:ind w:right="473"/>
      </w:pPr>
      <w:r>
        <w:t>persons</w:t>
      </w:r>
      <w:r>
        <w:rPr>
          <w:spacing w:val="-1"/>
        </w:rPr>
        <w:t xml:space="preserve"> </w:t>
      </w:r>
      <w:r>
        <w:t>with</w:t>
      </w:r>
      <w:r>
        <w:rPr>
          <w:spacing w:val="-4"/>
        </w:rPr>
        <w:t xml:space="preserve"> </w:t>
      </w:r>
      <w:r>
        <w:t>and</w:t>
      </w:r>
      <w:r>
        <w:rPr>
          <w:spacing w:val="-2"/>
        </w:rPr>
        <w:t xml:space="preserve"> </w:t>
      </w:r>
      <w:r>
        <w:t>without</w:t>
      </w:r>
      <w:r>
        <w:rPr>
          <w:spacing w:val="-3"/>
        </w:rPr>
        <w:t xml:space="preserve"> </w:t>
      </w:r>
      <w:r>
        <w:t>a</w:t>
      </w:r>
      <w:r>
        <w:rPr>
          <w:spacing w:val="-2"/>
        </w:rPr>
        <w:t xml:space="preserve"> </w:t>
      </w:r>
      <w:r>
        <w:t>disability</w:t>
      </w:r>
      <w:r>
        <w:rPr>
          <w:spacing w:val="-4"/>
        </w:rPr>
        <w:t xml:space="preserve"> </w:t>
      </w:r>
      <w:r>
        <w:t>(within</w:t>
      </w:r>
      <w:r>
        <w:rPr>
          <w:spacing w:val="-2"/>
        </w:rPr>
        <w:t xml:space="preserve"> </w:t>
      </w:r>
      <w:r>
        <w:t>the</w:t>
      </w:r>
      <w:r>
        <w:rPr>
          <w:spacing w:val="-4"/>
        </w:rPr>
        <w:t xml:space="preserve"> </w:t>
      </w:r>
      <w:r>
        <w:t>meaning</w:t>
      </w:r>
      <w:r>
        <w:rPr>
          <w:spacing w:val="-2"/>
        </w:rPr>
        <w:t xml:space="preserve"> </w:t>
      </w:r>
      <w:r>
        <w:t>of</w:t>
      </w:r>
      <w:r>
        <w:rPr>
          <w:spacing w:val="-3"/>
        </w:rPr>
        <w:t xml:space="preserve"> </w:t>
      </w:r>
      <w:r>
        <w:t>the</w:t>
      </w:r>
      <w:r>
        <w:rPr>
          <w:spacing w:val="-2"/>
        </w:rPr>
        <w:t xml:space="preserve"> </w:t>
      </w:r>
      <w:r>
        <w:t>Disability Discrimination Act 1995)</w:t>
      </w:r>
    </w:p>
    <w:p w14:paraId="59D7FF76" w14:textId="77777777" w:rsidR="00E23E1D" w:rsidRDefault="00FF7AAD">
      <w:pPr>
        <w:pStyle w:val="ListParagraph"/>
        <w:numPr>
          <w:ilvl w:val="4"/>
          <w:numId w:val="16"/>
        </w:numPr>
        <w:tabs>
          <w:tab w:val="left" w:pos="3433"/>
        </w:tabs>
        <w:spacing w:before="7"/>
        <w:ind w:hanging="720"/>
      </w:pPr>
      <w:r>
        <w:t>persons</w:t>
      </w:r>
      <w:r>
        <w:rPr>
          <w:spacing w:val="-8"/>
        </w:rPr>
        <w:t xml:space="preserve"> </w:t>
      </w:r>
      <w:r>
        <w:t>of</w:t>
      </w:r>
      <w:r>
        <w:rPr>
          <w:spacing w:val="-4"/>
        </w:rPr>
        <w:t xml:space="preserve"> </w:t>
      </w:r>
      <w:r>
        <w:t>different</w:t>
      </w:r>
      <w:r>
        <w:rPr>
          <w:spacing w:val="-6"/>
        </w:rPr>
        <w:t xml:space="preserve"> </w:t>
      </w:r>
      <w:r>
        <w:rPr>
          <w:spacing w:val="-4"/>
        </w:rPr>
        <w:t>ages</w:t>
      </w:r>
    </w:p>
    <w:p w14:paraId="4E7041E2" w14:textId="77777777" w:rsidR="00E23E1D" w:rsidRDefault="00FF7AAD">
      <w:pPr>
        <w:pStyle w:val="ListParagraph"/>
        <w:numPr>
          <w:ilvl w:val="4"/>
          <w:numId w:val="16"/>
        </w:numPr>
        <w:tabs>
          <w:tab w:val="left" w:pos="3433"/>
        </w:tabs>
        <w:spacing w:before="28"/>
        <w:ind w:hanging="720"/>
      </w:pPr>
      <w:r>
        <w:t>persons</w:t>
      </w:r>
      <w:r>
        <w:rPr>
          <w:spacing w:val="-6"/>
        </w:rPr>
        <w:t xml:space="preserve"> </w:t>
      </w:r>
      <w:r>
        <w:t>of</w:t>
      </w:r>
      <w:r>
        <w:rPr>
          <w:spacing w:val="-5"/>
        </w:rPr>
        <w:t xml:space="preserve"> </w:t>
      </w:r>
      <w:r>
        <w:t>differing</w:t>
      </w:r>
      <w:r>
        <w:rPr>
          <w:spacing w:val="-7"/>
        </w:rPr>
        <w:t xml:space="preserve"> </w:t>
      </w:r>
      <w:r>
        <w:t>sexual</w:t>
      </w:r>
      <w:r>
        <w:rPr>
          <w:spacing w:val="-7"/>
        </w:rPr>
        <w:t xml:space="preserve"> </w:t>
      </w:r>
      <w:r>
        <w:rPr>
          <w:spacing w:val="-2"/>
        </w:rPr>
        <w:t>orientation</w:t>
      </w:r>
    </w:p>
    <w:p w14:paraId="439C6A25" w14:textId="77777777" w:rsidR="00E23E1D" w:rsidRDefault="00E23E1D">
      <w:pPr>
        <w:pStyle w:val="BodyText"/>
        <w:spacing w:before="5"/>
        <w:rPr>
          <w:sz w:val="31"/>
        </w:rPr>
      </w:pPr>
    </w:p>
    <w:p w14:paraId="62A0EE9F" w14:textId="77777777" w:rsidR="00E23E1D" w:rsidRDefault="00FF7AAD">
      <w:pPr>
        <w:pStyle w:val="ListParagraph"/>
        <w:numPr>
          <w:ilvl w:val="2"/>
          <w:numId w:val="16"/>
        </w:numPr>
        <w:tabs>
          <w:tab w:val="left" w:pos="2544"/>
        </w:tabs>
        <w:ind w:left="2544" w:hanging="551"/>
      </w:pPr>
      <w:r>
        <w:t>The</w:t>
      </w:r>
      <w:r>
        <w:rPr>
          <w:spacing w:val="-4"/>
        </w:rPr>
        <w:t xml:space="preserve"> </w:t>
      </w:r>
      <w:r>
        <w:t>Supplier</w:t>
      </w:r>
      <w:r>
        <w:rPr>
          <w:spacing w:val="-3"/>
        </w:rPr>
        <w:t xml:space="preserve"> </w:t>
      </w:r>
      <w:r>
        <w:t>will</w:t>
      </w:r>
      <w:r>
        <w:rPr>
          <w:spacing w:val="-4"/>
        </w:rPr>
        <w:t xml:space="preserve"> </w:t>
      </w:r>
      <w:r>
        <w:t>take</w:t>
      </w:r>
      <w:r>
        <w:rPr>
          <w:spacing w:val="-4"/>
        </w:rPr>
        <w:t xml:space="preserve"> </w:t>
      </w:r>
      <w:r>
        <w:t>all</w:t>
      </w:r>
      <w:r>
        <w:rPr>
          <w:spacing w:val="-4"/>
        </w:rPr>
        <w:t xml:space="preserve"> </w:t>
      </w:r>
      <w:r>
        <w:t>reasonable</w:t>
      </w:r>
      <w:r>
        <w:rPr>
          <w:spacing w:val="-6"/>
        </w:rPr>
        <w:t xml:space="preserve"> </w:t>
      </w:r>
      <w:r>
        <w:t>steps</w:t>
      </w:r>
      <w:r>
        <w:rPr>
          <w:spacing w:val="-6"/>
        </w:rPr>
        <w:t xml:space="preserve"> </w:t>
      </w:r>
      <w:r>
        <w:t>to</w:t>
      </w:r>
      <w:r>
        <w:rPr>
          <w:spacing w:val="-3"/>
        </w:rPr>
        <w:t xml:space="preserve"> </w:t>
      </w:r>
      <w:r>
        <w:t>secure</w:t>
      </w:r>
      <w:r>
        <w:rPr>
          <w:spacing w:val="-6"/>
        </w:rPr>
        <w:t xml:space="preserve"> </w:t>
      </w:r>
      <w:r>
        <w:t>the</w:t>
      </w:r>
      <w:r>
        <w:rPr>
          <w:spacing w:val="-6"/>
        </w:rPr>
        <w:t xml:space="preserve"> </w:t>
      </w:r>
      <w:r>
        <w:t>observance</w:t>
      </w:r>
      <w:r>
        <w:rPr>
          <w:spacing w:val="-6"/>
        </w:rPr>
        <w:t xml:space="preserve"> </w:t>
      </w:r>
      <w:r>
        <w:t>of</w:t>
      </w:r>
      <w:r>
        <w:rPr>
          <w:spacing w:val="-4"/>
        </w:rPr>
        <w:t xml:space="preserve"> </w:t>
      </w:r>
      <w:r>
        <w:rPr>
          <w:spacing w:val="-2"/>
        </w:rPr>
        <w:t>clause</w:t>
      </w:r>
    </w:p>
    <w:p w14:paraId="52EF3A27" w14:textId="77777777" w:rsidR="00E23E1D" w:rsidRDefault="00FF7AAD">
      <w:pPr>
        <w:pStyle w:val="BodyText"/>
        <w:spacing w:before="2"/>
        <w:ind w:left="2713"/>
      </w:pPr>
      <w:r>
        <w:t>2.3.1</w:t>
      </w:r>
      <w:r>
        <w:rPr>
          <w:spacing w:val="-5"/>
        </w:rPr>
        <w:t xml:space="preserve"> </w:t>
      </w:r>
      <w:r>
        <w:t>of</w:t>
      </w:r>
      <w:r>
        <w:rPr>
          <w:spacing w:val="-4"/>
        </w:rPr>
        <w:t xml:space="preserve"> </w:t>
      </w:r>
      <w:r>
        <w:t>this</w:t>
      </w:r>
      <w:r>
        <w:rPr>
          <w:spacing w:val="-5"/>
        </w:rPr>
        <w:t xml:space="preserve"> </w:t>
      </w:r>
      <w:r>
        <w:t>Schedule</w:t>
      </w:r>
      <w:r>
        <w:rPr>
          <w:spacing w:val="-3"/>
        </w:rPr>
        <w:t xml:space="preserve"> </w:t>
      </w:r>
      <w:r>
        <w:t>by</w:t>
      </w:r>
      <w:r>
        <w:rPr>
          <w:spacing w:val="-5"/>
        </w:rPr>
        <w:t xml:space="preserve"> </w:t>
      </w:r>
      <w:r>
        <w:t>all</w:t>
      </w:r>
      <w:r>
        <w:rPr>
          <w:spacing w:val="-3"/>
        </w:rPr>
        <w:t xml:space="preserve"> </w:t>
      </w:r>
      <w:r>
        <w:t>Supplier</w:t>
      </w:r>
      <w:r>
        <w:rPr>
          <w:spacing w:val="-2"/>
        </w:rPr>
        <w:t xml:space="preserve"> Staff.</w:t>
      </w:r>
    </w:p>
    <w:p w14:paraId="3E96D5B1" w14:textId="77777777" w:rsidR="00E23E1D" w:rsidRDefault="00E23E1D">
      <w:pPr>
        <w:pStyle w:val="BodyText"/>
        <w:rPr>
          <w:sz w:val="24"/>
        </w:rPr>
      </w:pPr>
    </w:p>
    <w:p w14:paraId="3B90B3E1" w14:textId="77777777" w:rsidR="00E23E1D" w:rsidRDefault="00E23E1D">
      <w:pPr>
        <w:pStyle w:val="BodyText"/>
        <w:rPr>
          <w:sz w:val="24"/>
        </w:rPr>
      </w:pPr>
    </w:p>
    <w:p w14:paraId="39518AA4" w14:textId="77777777" w:rsidR="00E23E1D" w:rsidRDefault="00E23E1D">
      <w:pPr>
        <w:pStyle w:val="BodyText"/>
        <w:spacing w:before="10"/>
        <w:rPr>
          <w:sz w:val="34"/>
        </w:rPr>
      </w:pPr>
    </w:p>
    <w:p w14:paraId="08408F7F" w14:textId="77777777" w:rsidR="00E23E1D" w:rsidRDefault="00FF7AAD">
      <w:pPr>
        <w:pStyle w:val="Heading2"/>
        <w:numPr>
          <w:ilvl w:val="1"/>
          <w:numId w:val="16"/>
        </w:numPr>
        <w:tabs>
          <w:tab w:val="left" w:pos="1995"/>
        </w:tabs>
        <w:ind w:left="1995" w:hanging="737"/>
        <w:jc w:val="left"/>
        <w:rPr>
          <w:color w:val="434343"/>
        </w:rPr>
      </w:pPr>
      <w:r>
        <w:rPr>
          <w:color w:val="434343"/>
        </w:rPr>
        <w:t>Equality</w:t>
      </w:r>
      <w:r>
        <w:rPr>
          <w:color w:val="434343"/>
          <w:spacing w:val="-5"/>
        </w:rPr>
        <w:t xml:space="preserve"> </w:t>
      </w:r>
      <w:r>
        <w:rPr>
          <w:color w:val="434343"/>
        </w:rPr>
        <w:t>policies</w:t>
      </w:r>
      <w:r>
        <w:rPr>
          <w:color w:val="434343"/>
          <w:spacing w:val="-5"/>
        </w:rPr>
        <w:t xml:space="preserve"> </w:t>
      </w:r>
      <w:r>
        <w:rPr>
          <w:color w:val="434343"/>
        </w:rPr>
        <w:t>and</w:t>
      </w:r>
      <w:r>
        <w:rPr>
          <w:color w:val="434343"/>
          <w:spacing w:val="-3"/>
        </w:rPr>
        <w:t xml:space="preserve"> </w:t>
      </w:r>
      <w:r>
        <w:rPr>
          <w:color w:val="434343"/>
          <w:spacing w:val="-2"/>
        </w:rPr>
        <w:t>practices</w:t>
      </w:r>
    </w:p>
    <w:p w14:paraId="2FCDAD6A" w14:textId="77777777" w:rsidR="00E23E1D" w:rsidRDefault="00FF7AAD">
      <w:pPr>
        <w:pStyle w:val="ListParagraph"/>
        <w:numPr>
          <w:ilvl w:val="2"/>
          <w:numId w:val="16"/>
        </w:numPr>
        <w:tabs>
          <w:tab w:val="left" w:pos="2544"/>
          <w:tab w:val="left" w:pos="2713"/>
        </w:tabs>
        <w:spacing w:before="54" w:line="290" w:lineRule="auto"/>
        <w:ind w:left="2713" w:right="537" w:hanging="720"/>
      </w:pPr>
      <w:r>
        <w:t>The Supplier will introduce and will procure that any Subcontractor will also introduce and implement an equal opportunities policy in accordance with guidance</w:t>
      </w:r>
      <w:r>
        <w:rPr>
          <w:spacing w:val="-2"/>
        </w:rPr>
        <w:t xml:space="preserve"> </w:t>
      </w:r>
      <w:r>
        <w:t>from</w:t>
      </w:r>
      <w:r>
        <w:rPr>
          <w:spacing w:val="-3"/>
        </w:rPr>
        <w:t xml:space="preserve"> </w:t>
      </w:r>
      <w:r>
        <w:t>and</w:t>
      </w:r>
      <w:r>
        <w:rPr>
          <w:spacing w:val="-4"/>
        </w:rPr>
        <w:t xml:space="preserve"> </w:t>
      </w:r>
      <w:r>
        <w:t>to</w:t>
      </w:r>
      <w:r>
        <w:rPr>
          <w:spacing w:val="-4"/>
        </w:rPr>
        <w:t xml:space="preserve"> </w:t>
      </w:r>
      <w:r>
        <w:t>the</w:t>
      </w:r>
      <w:r>
        <w:rPr>
          <w:spacing w:val="-4"/>
        </w:rPr>
        <w:t xml:space="preserve"> </w:t>
      </w:r>
      <w:r>
        <w:t>satisfaction</w:t>
      </w:r>
      <w:r>
        <w:rPr>
          <w:spacing w:val="-2"/>
        </w:rPr>
        <w:t xml:space="preserve"> </w:t>
      </w:r>
      <w:r>
        <w:t>of</w:t>
      </w:r>
      <w:r>
        <w:rPr>
          <w:spacing w:val="-3"/>
        </w:rPr>
        <w:t xml:space="preserve"> </w:t>
      </w:r>
      <w:r>
        <w:t>the</w:t>
      </w:r>
      <w:r>
        <w:rPr>
          <w:spacing w:val="-4"/>
        </w:rPr>
        <w:t xml:space="preserve"> </w:t>
      </w:r>
      <w:r>
        <w:t>Equality</w:t>
      </w:r>
      <w:r>
        <w:rPr>
          <w:spacing w:val="-1"/>
        </w:rPr>
        <w:t xml:space="preserve"> </w:t>
      </w:r>
      <w:r>
        <w:t>Commission.</w:t>
      </w:r>
      <w:r>
        <w:rPr>
          <w:spacing w:val="-3"/>
        </w:rPr>
        <w:t xml:space="preserve"> </w:t>
      </w:r>
      <w:r>
        <w:t>The</w:t>
      </w:r>
      <w:r>
        <w:rPr>
          <w:spacing w:val="-4"/>
        </w:rPr>
        <w:t xml:space="preserve"> </w:t>
      </w:r>
      <w:r>
        <w:t>Supplier will review these policies on a regular basis (and will procure that its Subcontractors do likewise) and the Customer will be entitled to receive upon request a copy of the policy.</w:t>
      </w:r>
    </w:p>
    <w:p w14:paraId="008290C8" w14:textId="77777777" w:rsidR="00E23E1D" w:rsidRDefault="00E23E1D">
      <w:pPr>
        <w:pStyle w:val="BodyText"/>
        <w:spacing w:before="8"/>
        <w:rPr>
          <w:sz w:val="26"/>
        </w:rPr>
      </w:pPr>
    </w:p>
    <w:p w14:paraId="2BF8F0E5" w14:textId="77777777" w:rsidR="00E23E1D" w:rsidRDefault="00FF7AAD">
      <w:pPr>
        <w:pStyle w:val="ListParagraph"/>
        <w:numPr>
          <w:ilvl w:val="2"/>
          <w:numId w:val="16"/>
        </w:numPr>
        <w:tabs>
          <w:tab w:val="left" w:pos="2544"/>
          <w:tab w:val="left" w:pos="2713"/>
        </w:tabs>
        <w:spacing w:line="290" w:lineRule="auto"/>
        <w:ind w:left="2713" w:right="605" w:hanging="720"/>
      </w:pPr>
      <w:r>
        <w:t>The</w:t>
      </w:r>
      <w:r>
        <w:rPr>
          <w:spacing w:val="-2"/>
        </w:rPr>
        <w:t xml:space="preserve"> </w:t>
      </w:r>
      <w:r>
        <w:t>Supplier</w:t>
      </w:r>
      <w:r>
        <w:rPr>
          <w:spacing w:val="-1"/>
        </w:rPr>
        <w:t xml:space="preserve"> </w:t>
      </w:r>
      <w:r>
        <w:t>will</w:t>
      </w:r>
      <w:r>
        <w:rPr>
          <w:spacing w:val="-2"/>
        </w:rPr>
        <w:t xml:space="preserve"> </w:t>
      </w:r>
      <w:r>
        <w:t>take</w:t>
      </w:r>
      <w:r>
        <w:rPr>
          <w:spacing w:val="-2"/>
        </w:rPr>
        <w:t xml:space="preserve"> </w:t>
      </w:r>
      <w:r>
        <w:t>all</w:t>
      </w:r>
      <w:r>
        <w:rPr>
          <w:spacing w:val="-2"/>
        </w:rPr>
        <w:t xml:space="preserve"> </w:t>
      </w:r>
      <w:r>
        <w:t>reasonable</w:t>
      </w:r>
      <w:r>
        <w:rPr>
          <w:spacing w:val="-4"/>
        </w:rPr>
        <w:t xml:space="preserve"> </w:t>
      </w:r>
      <w:r>
        <w:t>steps</w:t>
      </w:r>
      <w:r>
        <w:rPr>
          <w:spacing w:val="-4"/>
        </w:rPr>
        <w:t xml:space="preserve"> </w:t>
      </w:r>
      <w:r>
        <w:t>to</w:t>
      </w:r>
      <w:r>
        <w:rPr>
          <w:spacing w:val="-2"/>
        </w:rPr>
        <w:t xml:space="preserve"> </w:t>
      </w:r>
      <w:r>
        <w:t>ensure</w:t>
      </w:r>
      <w:r>
        <w:rPr>
          <w:spacing w:val="-4"/>
        </w:rPr>
        <w:t xml:space="preserve"> </w:t>
      </w:r>
      <w:r>
        <w:t>that all</w:t>
      </w:r>
      <w:r>
        <w:rPr>
          <w:spacing w:val="-2"/>
        </w:rPr>
        <w:t xml:space="preserve"> </w:t>
      </w:r>
      <w:r>
        <w:t>of</w:t>
      </w:r>
      <w:r>
        <w:rPr>
          <w:spacing w:val="-3"/>
        </w:rPr>
        <w:t xml:space="preserve"> </w:t>
      </w:r>
      <w:r>
        <w:t>the</w:t>
      </w:r>
      <w:r>
        <w:rPr>
          <w:spacing w:val="-2"/>
        </w:rPr>
        <w:t xml:space="preserve"> </w:t>
      </w:r>
      <w:r>
        <w:t>Supplier</w:t>
      </w:r>
      <w:r>
        <w:rPr>
          <w:spacing w:val="-1"/>
        </w:rPr>
        <w:t xml:space="preserve"> </w:t>
      </w:r>
      <w:r>
        <w:t>Staff comply with its equal opportunities policies (referred to in clause 2.3 above). These steps will include:</w:t>
      </w:r>
    </w:p>
    <w:p w14:paraId="083E496D" w14:textId="77777777" w:rsidR="00E23E1D" w:rsidRDefault="00E23E1D">
      <w:pPr>
        <w:pStyle w:val="BodyText"/>
        <w:spacing w:before="9"/>
        <w:rPr>
          <w:sz w:val="26"/>
        </w:rPr>
      </w:pPr>
    </w:p>
    <w:p w14:paraId="58939D78" w14:textId="77777777" w:rsidR="00E23E1D" w:rsidRDefault="00FF7AAD">
      <w:pPr>
        <w:pStyle w:val="ListParagraph"/>
        <w:numPr>
          <w:ilvl w:val="0"/>
          <w:numId w:val="15"/>
        </w:numPr>
        <w:tabs>
          <w:tab w:val="left" w:pos="3433"/>
        </w:tabs>
        <w:ind w:hanging="720"/>
      </w:pPr>
      <w:r>
        <w:t>the</w:t>
      </w:r>
      <w:r>
        <w:rPr>
          <w:spacing w:val="-5"/>
        </w:rPr>
        <w:t xml:space="preserve"> </w:t>
      </w:r>
      <w:r>
        <w:t>issue</w:t>
      </w:r>
      <w:r>
        <w:rPr>
          <w:spacing w:val="-6"/>
        </w:rPr>
        <w:t xml:space="preserve"> </w:t>
      </w:r>
      <w:r>
        <w:t>of</w:t>
      </w:r>
      <w:r>
        <w:rPr>
          <w:spacing w:val="-6"/>
        </w:rPr>
        <w:t xml:space="preserve"> </w:t>
      </w:r>
      <w:r>
        <w:t>written</w:t>
      </w:r>
      <w:r>
        <w:rPr>
          <w:spacing w:val="-4"/>
        </w:rPr>
        <w:t xml:space="preserve"> </w:t>
      </w:r>
      <w:r>
        <w:t>instructions</w:t>
      </w:r>
      <w:r>
        <w:rPr>
          <w:spacing w:val="-6"/>
        </w:rPr>
        <w:t xml:space="preserve"> </w:t>
      </w:r>
      <w:r>
        <w:t>to</w:t>
      </w:r>
      <w:r>
        <w:rPr>
          <w:spacing w:val="-5"/>
        </w:rPr>
        <w:t xml:space="preserve"> </w:t>
      </w:r>
      <w:r>
        <w:t>staff</w:t>
      </w:r>
      <w:r>
        <w:rPr>
          <w:spacing w:val="-2"/>
        </w:rPr>
        <w:t xml:space="preserve"> </w:t>
      </w:r>
      <w:r>
        <w:t>and</w:t>
      </w:r>
      <w:r>
        <w:rPr>
          <w:spacing w:val="-7"/>
        </w:rPr>
        <w:t xml:space="preserve"> </w:t>
      </w:r>
      <w:r>
        <w:t>other</w:t>
      </w:r>
      <w:r>
        <w:rPr>
          <w:spacing w:val="-5"/>
        </w:rPr>
        <w:t xml:space="preserve"> </w:t>
      </w:r>
      <w:r>
        <w:t>relevant</w:t>
      </w:r>
      <w:r>
        <w:rPr>
          <w:spacing w:val="-3"/>
        </w:rPr>
        <w:t xml:space="preserve"> </w:t>
      </w:r>
      <w:r>
        <w:rPr>
          <w:spacing w:val="-2"/>
        </w:rPr>
        <w:t>persons</w:t>
      </w:r>
    </w:p>
    <w:p w14:paraId="320CF600" w14:textId="77777777" w:rsidR="00E23E1D" w:rsidRDefault="00FF7AAD">
      <w:pPr>
        <w:pStyle w:val="ListParagraph"/>
        <w:numPr>
          <w:ilvl w:val="0"/>
          <w:numId w:val="15"/>
        </w:numPr>
        <w:tabs>
          <w:tab w:val="left" w:pos="3433"/>
        </w:tabs>
        <w:spacing w:before="28"/>
        <w:ind w:right="363"/>
      </w:pPr>
      <w:r>
        <w:t>the</w:t>
      </w:r>
      <w:r>
        <w:rPr>
          <w:spacing w:val="-3"/>
        </w:rPr>
        <w:t xml:space="preserve"> </w:t>
      </w:r>
      <w:r>
        <w:t>appointment</w:t>
      </w:r>
      <w:r>
        <w:rPr>
          <w:spacing w:val="-1"/>
        </w:rPr>
        <w:t xml:space="preserve"> </w:t>
      </w:r>
      <w:r>
        <w:t>or</w:t>
      </w:r>
      <w:r>
        <w:rPr>
          <w:spacing w:val="-2"/>
        </w:rPr>
        <w:t xml:space="preserve"> </w:t>
      </w:r>
      <w:r>
        <w:t>designation</w:t>
      </w:r>
      <w:r>
        <w:rPr>
          <w:spacing w:val="-3"/>
        </w:rPr>
        <w:t xml:space="preserve"> </w:t>
      </w:r>
      <w:r>
        <w:t>of</w:t>
      </w:r>
      <w:r>
        <w:rPr>
          <w:spacing w:val="-4"/>
        </w:rPr>
        <w:t xml:space="preserve"> </w:t>
      </w:r>
      <w:r>
        <w:t>a</w:t>
      </w:r>
      <w:r>
        <w:rPr>
          <w:spacing w:val="-5"/>
        </w:rPr>
        <w:t xml:space="preserve"> </w:t>
      </w:r>
      <w:r>
        <w:t>senior</w:t>
      </w:r>
      <w:r>
        <w:rPr>
          <w:spacing w:val="-4"/>
        </w:rPr>
        <w:t xml:space="preserve"> </w:t>
      </w:r>
      <w:r>
        <w:t>manager</w:t>
      </w:r>
      <w:r>
        <w:rPr>
          <w:spacing w:val="-2"/>
        </w:rPr>
        <w:t xml:space="preserve"> </w:t>
      </w:r>
      <w:r>
        <w:t>with</w:t>
      </w:r>
      <w:r>
        <w:rPr>
          <w:spacing w:val="-5"/>
        </w:rPr>
        <w:t xml:space="preserve"> </w:t>
      </w:r>
      <w:r>
        <w:t>responsibility</w:t>
      </w:r>
      <w:r>
        <w:rPr>
          <w:spacing w:val="-5"/>
        </w:rPr>
        <w:t xml:space="preserve"> </w:t>
      </w:r>
      <w:r>
        <w:t>for equal opportunities</w:t>
      </w:r>
    </w:p>
    <w:p w14:paraId="36462149" w14:textId="77777777" w:rsidR="00E23E1D" w:rsidRDefault="00FF7AAD">
      <w:pPr>
        <w:pStyle w:val="ListParagraph"/>
        <w:numPr>
          <w:ilvl w:val="0"/>
          <w:numId w:val="15"/>
        </w:numPr>
        <w:tabs>
          <w:tab w:val="left" w:pos="3433"/>
        </w:tabs>
        <w:spacing w:before="8"/>
        <w:ind w:right="520"/>
      </w:pPr>
      <w:r>
        <w:t>training</w:t>
      </w:r>
      <w:r>
        <w:rPr>
          <w:spacing w:val="-2"/>
        </w:rPr>
        <w:t xml:space="preserve"> </w:t>
      </w:r>
      <w:r>
        <w:t>of</w:t>
      </w:r>
      <w:r>
        <w:rPr>
          <w:spacing w:val="-3"/>
        </w:rPr>
        <w:t xml:space="preserve"> </w:t>
      </w:r>
      <w:r>
        <w:t>all</w:t>
      </w:r>
      <w:r>
        <w:rPr>
          <w:spacing w:val="-2"/>
        </w:rPr>
        <w:t xml:space="preserve"> </w:t>
      </w:r>
      <w:r>
        <w:t>staff and</w:t>
      </w:r>
      <w:r>
        <w:rPr>
          <w:spacing w:val="-4"/>
        </w:rPr>
        <w:t xml:space="preserve"> </w:t>
      </w:r>
      <w:r>
        <w:t>other</w:t>
      </w:r>
      <w:r>
        <w:rPr>
          <w:spacing w:val="-3"/>
        </w:rPr>
        <w:t xml:space="preserve"> </w:t>
      </w:r>
      <w:r>
        <w:t>relevant</w:t>
      </w:r>
      <w:r>
        <w:rPr>
          <w:spacing w:val="-1"/>
        </w:rPr>
        <w:t xml:space="preserve"> </w:t>
      </w:r>
      <w:r>
        <w:t>persons</w:t>
      </w:r>
      <w:r>
        <w:rPr>
          <w:spacing w:val="-4"/>
        </w:rPr>
        <w:t xml:space="preserve"> </w:t>
      </w:r>
      <w:r>
        <w:t>in</w:t>
      </w:r>
      <w:r>
        <w:rPr>
          <w:spacing w:val="-2"/>
        </w:rPr>
        <w:t xml:space="preserve"> </w:t>
      </w:r>
      <w:r>
        <w:t>equal</w:t>
      </w:r>
      <w:r>
        <w:rPr>
          <w:spacing w:val="-3"/>
        </w:rPr>
        <w:t xml:space="preserve"> </w:t>
      </w:r>
      <w:r>
        <w:t>opportunities</w:t>
      </w:r>
      <w:r>
        <w:rPr>
          <w:spacing w:val="-4"/>
        </w:rPr>
        <w:t xml:space="preserve"> </w:t>
      </w:r>
      <w:r>
        <w:t>and harassment matters</w:t>
      </w:r>
    </w:p>
    <w:p w14:paraId="3B77CBB4" w14:textId="77777777" w:rsidR="00E23E1D" w:rsidRDefault="00FF7AAD">
      <w:pPr>
        <w:pStyle w:val="ListParagraph"/>
        <w:numPr>
          <w:ilvl w:val="0"/>
          <w:numId w:val="15"/>
        </w:numPr>
        <w:tabs>
          <w:tab w:val="left" w:pos="3433"/>
        </w:tabs>
        <w:spacing w:before="5" w:line="290" w:lineRule="auto"/>
        <w:ind w:right="1353"/>
      </w:pPr>
      <w:r>
        <w:t>the</w:t>
      </w:r>
      <w:r>
        <w:rPr>
          <w:spacing w:val="-2"/>
        </w:rPr>
        <w:t xml:space="preserve"> </w:t>
      </w:r>
      <w:r>
        <w:t>inclusion</w:t>
      </w:r>
      <w:r>
        <w:rPr>
          <w:spacing w:val="-2"/>
        </w:rPr>
        <w:t xml:space="preserve"> </w:t>
      </w:r>
      <w:r>
        <w:t>of</w:t>
      </w:r>
      <w:r>
        <w:rPr>
          <w:spacing w:val="-5"/>
        </w:rPr>
        <w:t xml:space="preserve"> </w:t>
      </w:r>
      <w:r>
        <w:t>the</w:t>
      </w:r>
      <w:r>
        <w:rPr>
          <w:spacing w:val="-4"/>
        </w:rPr>
        <w:t xml:space="preserve"> </w:t>
      </w:r>
      <w:r>
        <w:t>topic</w:t>
      </w:r>
      <w:r>
        <w:rPr>
          <w:spacing w:val="-4"/>
        </w:rPr>
        <w:t xml:space="preserve"> </w:t>
      </w:r>
      <w:r>
        <w:t>of</w:t>
      </w:r>
      <w:r>
        <w:rPr>
          <w:spacing w:val="-1"/>
        </w:rPr>
        <w:t xml:space="preserve"> </w:t>
      </w:r>
      <w:r>
        <w:t>equality</w:t>
      </w:r>
      <w:r>
        <w:rPr>
          <w:spacing w:val="-4"/>
        </w:rPr>
        <w:t xml:space="preserve"> </w:t>
      </w:r>
      <w:r>
        <w:t>as</w:t>
      </w:r>
      <w:r>
        <w:rPr>
          <w:spacing w:val="-2"/>
        </w:rPr>
        <w:t xml:space="preserve"> </w:t>
      </w:r>
      <w:r>
        <w:t>an</w:t>
      </w:r>
      <w:r>
        <w:rPr>
          <w:spacing w:val="-4"/>
        </w:rPr>
        <w:t xml:space="preserve"> </w:t>
      </w:r>
      <w:r>
        <w:t>agenda</w:t>
      </w:r>
      <w:r>
        <w:rPr>
          <w:spacing w:val="-4"/>
        </w:rPr>
        <w:t xml:space="preserve"> </w:t>
      </w:r>
      <w:r>
        <w:t>item</w:t>
      </w:r>
      <w:r>
        <w:rPr>
          <w:spacing w:val="-3"/>
        </w:rPr>
        <w:t xml:space="preserve"> </w:t>
      </w:r>
      <w:r>
        <w:t>at</w:t>
      </w:r>
      <w:r>
        <w:rPr>
          <w:spacing w:val="-3"/>
        </w:rPr>
        <w:t xml:space="preserve"> </w:t>
      </w:r>
      <w:r>
        <w:t>team, management and staff meetings</w:t>
      </w:r>
    </w:p>
    <w:p w14:paraId="7DCE9E97" w14:textId="77777777" w:rsidR="00E23E1D" w:rsidRDefault="00E23E1D">
      <w:pPr>
        <w:pStyle w:val="BodyText"/>
        <w:spacing w:before="10"/>
        <w:rPr>
          <w:sz w:val="26"/>
        </w:rPr>
      </w:pPr>
    </w:p>
    <w:p w14:paraId="7AA6FDC3" w14:textId="77777777" w:rsidR="00E23E1D" w:rsidRDefault="00FF7AAD">
      <w:pPr>
        <w:pStyle w:val="BodyText"/>
        <w:spacing w:before="1" w:line="290" w:lineRule="auto"/>
        <w:ind w:left="2002" w:right="651"/>
      </w:pPr>
      <w:r>
        <w:t>The</w:t>
      </w:r>
      <w:r>
        <w:rPr>
          <w:spacing w:val="-3"/>
        </w:rPr>
        <w:t xml:space="preserve"> </w:t>
      </w:r>
      <w:r>
        <w:t>Supplier</w:t>
      </w:r>
      <w:r>
        <w:rPr>
          <w:spacing w:val="-2"/>
        </w:rPr>
        <w:t xml:space="preserve"> </w:t>
      </w:r>
      <w:r>
        <w:t>will</w:t>
      </w:r>
      <w:r>
        <w:rPr>
          <w:spacing w:val="-3"/>
        </w:rPr>
        <w:t xml:space="preserve"> </w:t>
      </w:r>
      <w:r>
        <w:t>procure</w:t>
      </w:r>
      <w:r>
        <w:rPr>
          <w:spacing w:val="-5"/>
        </w:rPr>
        <w:t xml:space="preserve"> </w:t>
      </w:r>
      <w:r>
        <w:t>that</w:t>
      </w:r>
      <w:r>
        <w:rPr>
          <w:spacing w:val="-1"/>
        </w:rPr>
        <w:t xml:space="preserve"> </w:t>
      </w:r>
      <w:r>
        <w:t>its</w:t>
      </w:r>
      <w:r>
        <w:rPr>
          <w:spacing w:val="-5"/>
        </w:rPr>
        <w:t xml:space="preserve"> </w:t>
      </w:r>
      <w:r>
        <w:t>Subcontractors</w:t>
      </w:r>
      <w:r>
        <w:rPr>
          <w:spacing w:val="-4"/>
        </w:rPr>
        <w:t xml:space="preserve"> </w:t>
      </w:r>
      <w:r>
        <w:t>do</w:t>
      </w:r>
      <w:r>
        <w:rPr>
          <w:spacing w:val="-3"/>
        </w:rPr>
        <w:t xml:space="preserve"> </w:t>
      </w:r>
      <w:r>
        <w:t>likewise</w:t>
      </w:r>
      <w:r>
        <w:rPr>
          <w:spacing w:val="-3"/>
        </w:rPr>
        <w:t xml:space="preserve"> </w:t>
      </w:r>
      <w:r>
        <w:t>with</w:t>
      </w:r>
      <w:r>
        <w:rPr>
          <w:spacing w:val="-3"/>
        </w:rPr>
        <w:t xml:space="preserve"> </w:t>
      </w:r>
      <w:r>
        <w:t>their</w:t>
      </w:r>
      <w:r>
        <w:rPr>
          <w:spacing w:val="-4"/>
        </w:rPr>
        <w:t xml:space="preserve"> </w:t>
      </w:r>
      <w:r>
        <w:t>equal opportunities policies.</w:t>
      </w:r>
    </w:p>
    <w:p w14:paraId="73622C3B" w14:textId="77777777" w:rsidR="00E23E1D" w:rsidRDefault="00E23E1D">
      <w:pPr>
        <w:spacing w:line="290" w:lineRule="auto"/>
        <w:sectPr w:rsidR="00E23E1D">
          <w:pgSz w:w="11930" w:h="16840"/>
          <w:pgMar w:top="620" w:right="400" w:bottom="1260" w:left="580" w:header="0" w:footer="1028" w:gutter="0"/>
          <w:cols w:space="720"/>
        </w:sectPr>
      </w:pPr>
    </w:p>
    <w:p w14:paraId="1847C028" w14:textId="77777777" w:rsidR="00E23E1D" w:rsidRDefault="00FF7AAD">
      <w:pPr>
        <w:pStyle w:val="ListParagraph"/>
        <w:numPr>
          <w:ilvl w:val="2"/>
          <w:numId w:val="16"/>
        </w:numPr>
        <w:tabs>
          <w:tab w:val="left" w:pos="2628"/>
        </w:tabs>
        <w:spacing w:before="64"/>
        <w:ind w:left="2628" w:hanging="551"/>
      </w:pPr>
      <w:r>
        <w:t>The</w:t>
      </w:r>
      <w:r>
        <w:rPr>
          <w:spacing w:val="-7"/>
        </w:rPr>
        <w:t xml:space="preserve"> </w:t>
      </w:r>
      <w:r>
        <w:t>Supplier</w:t>
      </w:r>
      <w:r>
        <w:rPr>
          <w:spacing w:val="-3"/>
        </w:rPr>
        <w:t xml:space="preserve"> </w:t>
      </w:r>
      <w:r>
        <w:t>will</w:t>
      </w:r>
      <w:r>
        <w:rPr>
          <w:spacing w:val="-4"/>
        </w:rPr>
        <w:t xml:space="preserve"> </w:t>
      </w:r>
      <w:r>
        <w:t>inform</w:t>
      </w:r>
      <w:r>
        <w:rPr>
          <w:spacing w:val="-6"/>
        </w:rPr>
        <w:t xml:space="preserve"> </w:t>
      </w:r>
      <w:r>
        <w:t>the</w:t>
      </w:r>
      <w:r>
        <w:rPr>
          <w:spacing w:val="-4"/>
        </w:rPr>
        <w:t xml:space="preserve"> </w:t>
      </w:r>
      <w:r>
        <w:t>Customer</w:t>
      </w:r>
      <w:r>
        <w:rPr>
          <w:spacing w:val="-3"/>
        </w:rPr>
        <w:t xml:space="preserve"> </w:t>
      </w:r>
      <w:r>
        <w:t>as</w:t>
      </w:r>
      <w:r>
        <w:rPr>
          <w:spacing w:val="-4"/>
        </w:rPr>
        <w:t xml:space="preserve"> </w:t>
      </w:r>
      <w:r>
        <w:t>soon</w:t>
      </w:r>
      <w:r>
        <w:rPr>
          <w:spacing w:val="-4"/>
        </w:rPr>
        <w:t xml:space="preserve"> </w:t>
      </w:r>
      <w:r>
        <w:t>as</w:t>
      </w:r>
      <w:r>
        <w:rPr>
          <w:spacing w:val="-4"/>
        </w:rPr>
        <w:t xml:space="preserve"> </w:t>
      </w:r>
      <w:r>
        <w:t>possible</w:t>
      </w:r>
      <w:r>
        <w:rPr>
          <w:spacing w:val="-5"/>
        </w:rPr>
        <w:t xml:space="preserve"> </w:t>
      </w:r>
      <w:r>
        <w:t>in</w:t>
      </w:r>
      <w:r>
        <w:rPr>
          <w:spacing w:val="-4"/>
        </w:rPr>
        <w:t xml:space="preserve"> </w:t>
      </w:r>
      <w:r>
        <w:t>the</w:t>
      </w:r>
      <w:r>
        <w:rPr>
          <w:spacing w:val="-6"/>
        </w:rPr>
        <w:t xml:space="preserve"> </w:t>
      </w:r>
      <w:r>
        <w:t>event</w:t>
      </w:r>
      <w:r>
        <w:rPr>
          <w:spacing w:val="-3"/>
        </w:rPr>
        <w:t xml:space="preserve"> </w:t>
      </w:r>
      <w:r>
        <w:rPr>
          <w:spacing w:val="-5"/>
        </w:rPr>
        <w:t>of:</w:t>
      </w:r>
    </w:p>
    <w:p w14:paraId="13A38797" w14:textId="77777777" w:rsidR="00E23E1D" w:rsidRDefault="00E23E1D">
      <w:pPr>
        <w:pStyle w:val="BodyText"/>
        <w:spacing w:before="5"/>
        <w:rPr>
          <w:sz w:val="31"/>
        </w:rPr>
      </w:pPr>
    </w:p>
    <w:p w14:paraId="03956328" w14:textId="77777777" w:rsidR="00E23E1D" w:rsidRDefault="00FF7AAD">
      <w:pPr>
        <w:pStyle w:val="ListParagraph"/>
        <w:numPr>
          <w:ilvl w:val="0"/>
          <w:numId w:val="14"/>
        </w:numPr>
        <w:tabs>
          <w:tab w:val="left" w:pos="3433"/>
        </w:tabs>
        <w:ind w:right="364"/>
      </w:pPr>
      <w:r>
        <w:t>the Equality Commission notifying the Supplier of an alleged breach by it or</w:t>
      </w:r>
      <w:r>
        <w:rPr>
          <w:spacing w:val="-1"/>
        </w:rPr>
        <w:t xml:space="preserve"> </w:t>
      </w:r>
      <w:r>
        <w:t>any</w:t>
      </w:r>
      <w:r>
        <w:rPr>
          <w:spacing w:val="-4"/>
        </w:rPr>
        <w:t xml:space="preserve"> </w:t>
      </w:r>
      <w:r>
        <w:t>Subcontractor</w:t>
      </w:r>
      <w:r>
        <w:rPr>
          <w:spacing w:val="-3"/>
        </w:rPr>
        <w:t xml:space="preserve"> </w:t>
      </w:r>
      <w:r>
        <w:t>(or</w:t>
      </w:r>
      <w:r>
        <w:rPr>
          <w:spacing w:val="-3"/>
        </w:rPr>
        <w:t xml:space="preserve"> </w:t>
      </w:r>
      <w:r>
        <w:t>any</w:t>
      </w:r>
      <w:r>
        <w:rPr>
          <w:spacing w:val="-1"/>
        </w:rPr>
        <w:t xml:space="preserve"> </w:t>
      </w:r>
      <w:r>
        <w:t>of</w:t>
      </w:r>
      <w:r>
        <w:rPr>
          <w:spacing w:val="-3"/>
        </w:rPr>
        <w:t xml:space="preserve"> </w:t>
      </w:r>
      <w:r>
        <w:t>their</w:t>
      </w:r>
      <w:r>
        <w:rPr>
          <w:spacing w:val="-3"/>
        </w:rPr>
        <w:t xml:space="preserve"> </w:t>
      </w:r>
      <w:r>
        <w:t>shareholders</w:t>
      </w:r>
      <w:r>
        <w:rPr>
          <w:spacing w:val="-4"/>
        </w:rPr>
        <w:t xml:space="preserve"> </w:t>
      </w:r>
      <w:r>
        <w:t>or</w:t>
      </w:r>
      <w:r>
        <w:rPr>
          <w:spacing w:val="-3"/>
        </w:rPr>
        <w:t xml:space="preserve"> </w:t>
      </w:r>
      <w:r>
        <w:t>directors)</w:t>
      </w:r>
      <w:r>
        <w:rPr>
          <w:spacing w:val="-3"/>
        </w:rPr>
        <w:t xml:space="preserve"> </w:t>
      </w:r>
      <w:r>
        <w:t>of</w:t>
      </w:r>
      <w:r>
        <w:rPr>
          <w:spacing w:val="-3"/>
        </w:rPr>
        <w:t xml:space="preserve"> </w:t>
      </w:r>
      <w:r>
        <w:t>the</w:t>
      </w:r>
      <w:r>
        <w:rPr>
          <w:spacing w:val="-2"/>
        </w:rPr>
        <w:t xml:space="preserve"> </w:t>
      </w:r>
      <w:r>
        <w:t>Fair Employment and Treatment (Northern Ireland) Order 1998 or</w:t>
      </w:r>
    </w:p>
    <w:p w14:paraId="1509AAF5" w14:textId="77777777" w:rsidR="00E23E1D" w:rsidRDefault="00FF7AAD">
      <w:pPr>
        <w:pStyle w:val="ListParagraph"/>
        <w:numPr>
          <w:ilvl w:val="0"/>
          <w:numId w:val="14"/>
        </w:numPr>
        <w:tabs>
          <w:tab w:val="left" w:pos="3433"/>
        </w:tabs>
        <w:spacing w:before="4"/>
        <w:ind w:right="986"/>
      </w:pPr>
      <w:r>
        <w:t>any finding of unlawful discrimination (or any offence under the Legislation</w:t>
      </w:r>
      <w:r>
        <w:rPr>
          <w:spacing w:val="-3"/>
        </w:rPr>
        <w:t xml:space="preserve"> </w:t>
      </w:r>
      <w:r>
        <w:t>mentioned</w:t>
      </w:r>
      <w:r>
        <w:rPr>
          <w:spacing w:val="-4"/>
        </w:rPr>
        <w:t xml:space="preserve"> </w:t>
      </w:r>
      <w:r>
        <w:t>in</w:t>
      </w:r>
      <w:r>
        <w:rPr>
          <w:spacing w:val="-4"/>
        </w:rPr>
        <w:t xml:space="preserve"> </w:t>
      </w:r>
      <w:r>
        <w:t>clause</w:t>
      </w:r>
      <w:r>
        <w:rPr>
          <w:spacing w:val="-3"/>
        </w:rPr>
        <w:t xml:space="preserve"> </w:t>
      </w:r>
      <w:r>
        <w:t>2.3</w:t>
      </w:r>
      <w:r>
        <w:rPr>
          <w:spacing w:val="-4"/>
        </w:rPr>
        <w:t xml:space="preserve"> </w:t>
      </w:r>
      <w:r>
        <w:t>above)</w:t>
      </w:r>
      <w:r>
        <w:rPr>
          <w:spacing w:val="-4"/>
        </w:rPr>
        <w:t xml:space="preserve"> </w:t>
      </w:r>
      <w:r>
        <w:t>being</w:t>
      </w:r>
      <w:r>
        <w:rPr>
          <w:spacing w:val="-4"/>
        </w:rPr>
        <w:t xml:space="preserve"> </w:t>
      </w:r>
      <w:r>
        <w:t>made</w:t>
      </w:r>
      <w:r>
        <w:rPr>
          <w:spacing w:val="-3"/>
        </w:rPr>
        <w:t xml:space="preserve"> </w:t>
      </w:r>
      <w:r>
        <w:t>against</w:t>
      </w:r>
      <w:r>
        <w:rPr>
          <w:spacing w:val="-4"/>
        </w:rPr>
        <w:t xml:space="preserve"> </w:t>
      </w:r>
      <w:r>
        <w:t>the Supplier or its</w:t>
      </w:r>
    </w:p>
    <w:p w14:paraId="2EF0400A" w14:textId="77777777" w:rsidR="00E23E1D" w:rsidRDefault="00FF7AAD">
      <w:pPr>
        <w:pStyle w:val="BodyText"/>
        <w:spacing w:line="292" w:lineRule="auto"/>
        <w:ind w:left="3443" w:right="372"/>
      </w:pPr>
      <w:r>
        <w:t>Subcontractors</w:t>
      </w:r>
      <w:r>
        <w:rPr>
          <w:spacing w:val="-4"/>
        </w:rPr>
        <w:t xml:space="preserve"> </w:t>
      </w:r>
      <w:r>
        <w:t>during</w:t>
      </w:r>
      <w:r>
        <w:rPr>
          <w:spacing w:val="-5"/>
        </w:rPr>
        <w:t xml:space="preserve"> </w:t>
      </w:r>
      <w:r>
        <w:t>the</w:t>
      </w:r>
      <w:r>
        <w:rPr>
          <w:spacing w:val="-3"/>
        </w:rPr>
        <w:t xml:space="preserve"> </w:t>
      </w:r>
      <w:r>
        <w:t>Call-Off</w:t>
      </w:r>
      <w:r>
        <w:rPr>
          <w:spacing w:val="-1"/>
        </w:rPr>
        <w:t xml:space="preserve"> </w:t>
      </w:r>
      <w:r>
        <w:t>Contract</w:t>
      </w:r>
      <w:r>
        <w:rPr>
          <w:spacing w:val="-1"/>
        </w:rPr>
        <w:t xml:space="preserve"> </w:t>
      </w:r>
      <w:r>
        <w:t>Period</w:t>
      </w:r>
      <w:r>
        <w:rPr>
          <w:spacing w:val="-3"/>
        </w:rPr>
        <w:t xml:space="preserve"> </w:t>
      </w:r>
      <w:r>
        <w:t>by</w:t>
      </w:r>
      <w:r>
        <w:rPr>
          <w:spacing w:val="-3"/>
        </w:rPr>
        <w:t xml:space="preserve"> </w:t>
      </w:r>
      <w:r>
        <w:t>any</w:t>
      </w:r>
      <w:r>
        <w:rPr>
          <w:spacing w:val="-7"/>
        </w:rPr>
        <w:t xml:space="preserve"> </w:t>
      </w:r>
      <w:r>
        <w:t>Industrial</w:t>
      </w:r>
      <w:r>
        <w:rPr>
          <w:spacing w:val="-4"/>
        </w:rPr>
        <w:t xml:space="preserve"> </w:t>
      </w:r>
      <w:r>
        <w:t>or Fair Employment Tribunal or court,</w:t>
      </w:r>
    </w:p>
    <w:p w14:paraId="51D57A9A" w14:textId="77777777" w:rsidR="00E23E1D" w:rsidRDefault="00E23E1D">
      <w:pPr>
        <w:pStyle w:val="BodyText"/>
        <w:spacing w:before="5"/>
        <w:rPr>
          <w:sz w:val="26"/>
        </w:rPr>
      </w:pPr>
    </w:p>
    <w:p w14:paraId="05CD3DEA" w14:textId="77777777" w:rsidR="00E23E1D" w:rsidRDefault="00FF7AAD">
      <w:pPr>
        <w:pStyle w:val="BodyText"/>
        <w:spacing w:line="290" w:lineRule="auto"/>
        <w:ind w:left="2002" w:right="372"/>
      </w:pPr>
      <w:r>
        <w:t>The Supplier will take any necessary steps (including the dismissal or replacement of any</w:t>
      </w:r>
      <w:r>
        <w:rPr>
          <w:spacing w:val="-2"/>
        </w:rPr>
        <w:t xml:space="preserve"> </w:t>
      </w:r>
      <w:r>
        <w:t>relevant</w:t>
      </w:r>
      <w:r>
        <w:rPr>
          <w:spacing w:val="-1"/>
        </w:rPr>
        <w:t xml:space="preserve"> </w:t>
      </w:r>
      <w:r>
        <w:t>staff</w:t>
      </w:r>
      <w:r>
        <w:rPr>
          <w:spacing w:val="-1"/>
        </w:rPr>
        <w:t xml:space="preserve"> </w:t>
      </w:r>
      <w:r>
        <w:t>or</w:t>
      </w:r>
      <w:r>
        <w:rPr>
          <w:spacing w:val="-2"/>
        </w:rPr>
        <w:t xml:space="preserve"> </w:t>
      </w:r>
      <w:r>
        <w:t>Subcontractor(s))</w:t>
      </w:r>
      <w:r>
        <w:rPr>
          <w:spacing w:val="-4"/>
        </w:rPr>
        <w:t xml:space="preserve"> </w:t>
      </w:r>
      <w:r>
        <w:t>as</w:t>
      </w:r>
      <w:r>
        <w:rPr>
          <w:spacing w:val="-5"/>
        </w:rPr>
        <w:t xml:space="preserve"> </w:t>
      </w:r>
      <w:r>
        <w:t>the</w:t>
      </w:r>
      <w:r>
        <w:rPr>
          <w:spacing w:val="-3"/>
        </w:rPr>
        <w:t xml:space="preserve"> </w:t>
      </w:r>
      <w:r>
        <w:t>Customer</w:t>
      </w:r>
      <w:r>
        <w:rPr>
          <w:spacing w:val="-2"/>
        </w:rPr>
        <w:t xml:space="preserve"> </w:t>
      </w:r>
      <w:r>
        <w:t>directs</w:t>
      </w:r>
      <w:r>
        <w:rPr>
          <w:spacing w:val="-5"/>
        </w:rPr>
        <w:t xml:space="preserve"> </w:t>
      </w:r>
      <w:r>
        <w:t>and</w:t>
      </w:r>
      <w:r>
        <w:rPr>
          <w:spacing w:val="-3"/>
        </w:rPr>
        <w:t xml:space="preserve"> </w:t>
      </w:r>
      <w:r>
        <w:t>will</w:t>
      </w:r>
      <w:r>
        <w:rPr>
          <w:spacing w:val="-3"/>
        </w:rPr>
        <w:t xml:space="preserve"> </w:t>
      </w:r>
      <w:r>
        <w:t>seek</w:t>
      </w:r>
      <w:r>
        <w:rPr>
          <w:spacing w:val="-3"/>
        </w:rPr>
        <w:t xml:space="preserve"> </w:t>
      </w:r>
      <w:r>
        <w:t>the</w:t>
      </w:r>
      <w:r>
        <w:rPr>
          <w:spacing w:val="-5"/>
        </w:rPr>
        <w:t xml:space="preserve"> </w:t>
      </w:r>
      <w:r>
        <w:t>advice of the Equality</w:t>
      </w:r>
      <w:r>
        <w:rPr>
          <w:spacing w:val="-1"/>
        </w:rPr>
        <w:t xml:space="preserve"> </w:t>
      </w:r>
      <w:r>
        <w:t>Commission in order to prevent any offence</w:t>
      </w:r>
      <w:r>
        <w:rPr>
          <w:spacing w:val="-1"/>
        </w:rPr>
        <w:t xml:space="preserve"> </w:t>
      </w:r>
      <w:r>
        <w:t>or repetition of</w:t>
      </w:r>
      <w:r>
        <w:rPr>
          <w:spacing w:val="-2"/>
        </w:rPr>
        <w:t xml:space="preserve"> </w:t>
      </w:r>
      <w:r>
        <w:t>the unlawful discrimination as the case may be.</w:t>
      </w:r>
    </w:p>
    <w:p w14:paraId="2DCCF6ED" w14:textId="77777777" w:rsidR="00E23E1D" w:rsidRDefault="00E23E1D">
      <w:pPr>
        <w:pStyle w:val="BodyText"/>
        <w:spacing w:before="11"/>
        <w:rPr>
          <w:sz w:val="26"/>
        </w:rPr>
      </w:pPr>
    </w:p>
    <w:p w14:paraId="2B29AF6D" w14:textId="77777777" w:rsidR="00E23E1D" w:rsidRDefault="00FF7AAD">
      <w:pPr>
        <w:pStyle w:val="ListParagraph"/>
        <w:numPr>
          <w:ilvl w:val="2"/>
          <w:numId w:val="16"/>
        </w:numPr>
        <w:tabs>
          <w:tab w:val="left" w:pos="2544"/>
          <w:tab w:val="left" w:pos="2713"/>
        </w:tabs>
        <w:spacing w:line="290" w:lineRule="auto"/>
        <w:ind w:left="2713" w:right="334" w:hanging="720"/>
      </w:pPr>
      <w:r>
        <w:t>The Supplier will monitor (in accordance with guidance issued by the Equality Commission) the composition of its workforce and applicants for employment</w:t>
      </w:r>
      <w:r>
        <w:rPr>
          <w:spacing w:val="40"/>
        </w:rPr>
        <w:t xml:space="preserve"> </w:t>
      </w:r>
      <w:r>
        <w:t>and will provide an annual report on the composition of the workforce and applicants to the Customer. If the monitoring reveals under-representation or</w:t>
      </w:r>
      <w:r>
        <w:rPr>
          <w:spacing w:val="80"/>
        </w:rPr>
        <w:t xml:space="preserve"> </w:t>
      </w:r>
      <w:r>
        <w:t>lack of fair participation of particular groups, the Supplier will review the</w:t>
      </w:r>
      <w:r>
        <w:rPr>
          <w:spacing w:val="80"/>
        </w:rPr>
        <w:t xml:space="preserve"> </w:t>
      </w:r>
      <w:r>
        <w:t>operation of its relevant policies and take positive action if appropriate. The Supplier</w:t>
      </w:r>
      <w:r>
        <w:rPr>
          <w:spacing w:val="-2"/>
        </w:rPr>
        <w:t xml:space="preserve"> </w:t>
      </w:r>
      <w:r>
        <w:t>will</w:t>
      </w:r>
      <w:r>
        <w:rPr>
          <w:spacing w:val="-3"/>
        </w:rPr>
        <w:t xml:space="preserve"> </w:t>
      </w:r>
      <w:r>
        <w:t>impose</w:t>
      </w:r>
      <w:r>
        <w:rPr>
          <w:spacing w:val="-3"/>
        </w:rPr>
        <w:t xml:space="preserve"> </w:t>
      </w:r>
      <w:r>
        <w:t>on</w:t>
      </w:r>
      <w:r>
        <w:rPr>
          <w:spacing w:val="-3"/>
        </w:rPr>
        <w:t xml:space="preserve"> </w:t>
      </w:r>
      <w:r>
        <w:t>its</w:t>
      </w:r>
      <w:r>
        <w:rPr>
          <w:spacing w:val="-2"/>
        </w:rPr>
        <w:t xml:space="preserve"> </w:t>
      </w:r>
      <w:r>
        <w:t>Subcontractors</w:t>
      </w:r>
      <w:r>
        <w:rPr>
          <w:spacing w:val="-2"/>
        </w:rPr>
        <w:t xml:space="preserve"> </w:t>
      </w:r>
      <w:r>
        <w:t>obligations</w:t>
      </w:r>
      <w:r>
        <w:rPr>
          <w:spacing w:val="-2"/>
        </w:rPr>
        <w:t xml:space="preserve"> </w:t>
      </w:r>
      <w:r>
        <w:t>similar</w:t>
      </w:r>
      <w:r>
        <w:rPr>
          <w:spacing w:val="-4"/>
        </w:rPr>
        <w:t xml:space="preserve"> </w:t>
      </w:r>
      <w:r>
        <w:t>to</w:t>
      </w:r>
      <w:r>
        <w:rPr>
          <w:spacing w:val="-5"/>
        </w:rPr>
        <w:t xml:space="preserve"> </w:t>
      </w:r>
      <w:r>
        <w:t>those</w:t>
      </w:r>
      <w:r>
        <w:rPr>
          <w:spacing w:val="-5"/>
        </w:rPr>
        <w:t xml:space="preserve"> </w:t>
      </w:r>
      <w:r>
        <w:t>undertaken by it in this clause 2.4 and will procure that those Subcontractors comply with their obligations.</w:t>
      </w:r>
    </w:p>
    <w:p w14:paraId="793BAD74" w14:textId="77777777" w:rsidR="00E23E1D" w:rsidRDefault="00E23E1D">
      <w:pPr>
        <w:pStyle w:val="BodyText"/>
        <w:spacing w:before="9"/>
        <w:rPr>
          <w:sz w:val="26"/>
        </w:rPr>
      </w:pPr>
    </w:p>
    <w:p w14:paraId="017A3893" w14:textId="77777777" w:rsidR="00E23E1D" w:rsidRDefault="00FF7AAD">
      <w:pPr>
        <w:pStyle w:val="ListParagraph"/>
        <w:numPr>
          <w:ilvl w:val="2"/>
          <w:numId w:val="16"/>
        </w:numPr>
        <w:tabs>
          <w:tab w:val="left" w:pos="2544"/>
          <w:tab w:val="left" w:pos="2713"/>
        </w:tabs>
        <w:spacing w:line="288" w:lineRule="auto"/>
        <w:ind w:left="2713" w:right="523" w:hanging="720"/>
      </w:pPr>
      <w:r>
        <w:t>The Supplier will provide any information the Customer requests (including Information</w:t>
      </w:r>
      <w:r>
        <w:rPr>
          <w:spacing w:val="-2"/>
        </w:rPr>
        <w:t xml:space="preserve"> </w:t>
      </w:r>
      <w:r>
        <w:t>requested</w:t>
      </w:r>
      <w:r>
        <w:rPr>
          <w:spacing w:val="-4"/>
        </w:rPr>
        <w:t xml:space="preserve"> </w:t>
      </w:r>
      <w:r>
        <w:t>to</w:t>
      </w:r>
      <w:r>
        <w:rPr>
          <w:spacing w:val="-6"/>
        </w:rPr>
        <w:t xml:space="preserve"> </w:t>
      </w:r>
      <w:r>
        <w:t>be</w:t>
      </w:r>
      <w:r>
        <w:rPr>
          <w:spacing w:val="-2"/>
        </w:rPr>
        <w:t xml:space="preserve"> </w:t>
      </w:r>
      <w:r>
        <w:t>provided</w:t>
      </w:r>
      <w:r>
        <w:rPr>
          <w:spacing w:val="-2"/>
        </w:rPr>
        <w:t xml:space="preserve"> </w:t>
      </w:r>
      <w:r>
        <w:t>by</w:t>
      </w:r>
      <w:r>
        <w:rPr>
          <w:spacing w:val="-2"/>
        </w:rPr>
        <w:t xml:space="preserve"> </w:t>
      </w:r>
      <w:r>
        <w:t>any</w:t>
      </w:r>
      <w:r>
        <w:rPr>
          <w:spacing w:val="-4"/>
        </w:rPr>
        <w:t xml:space="preserve"> </w:t>
      </w:r>
      <w:r>
        <w:t>Subcontractors)</w:t>
      </w:r>
      <w:r>
        <w:rPr>
          <w:spacing w:val="-3"/>
        </w:rPr>
        <w:t xml:space="preserve"> </w:t>
      </w:r>
      <w:r>
        <w:t>for</w:t>
      </w:r>
      <w:r>
        <w:rPr>
          <w:spacing w:val="-3"/>
        </w:rPr>
        <w:t xml:space="preserve"> </w:t>
      </w:r>
      <w:r>
        <w:t>the</w:t>
      </w:r>
      <w:r>
        <w:rPr>
          <w:spacing w:val="-2"/>
        </w:rPr>
        <w:t xml:space="preserve"> </w:t>
      </w:r>
      <w:r>
        <w:t>purpose</w:t>
      </w:r>
      <w:r>
        <w:rPr>
          <w:spacing w:val="-2"/>
        </w:rPr>
        <w:t xml:space="preserve"> </w:t>
      </w:r>
      <w:r>
        <w:t>of assessing the Supplier’s compliance with its obligations under clauses 2.4.1 to</w:t>
      </w:r>
    </w:p>
    <w:p w14:paraId="48D91593" w14:textId="77777777" w:rsidR="00E23E1D" w:rsidRDefault="00FF7AAD">
      <w:pPr>
        <w:pStyle w:val="BodyText"/>
        <w:spacing w:before="8"/>
        <w:ind w:left="2713"/>
      </w:pPr>
      <w:r>
        <w:t>2.4.5</w:t>
      </w:r>
      <w:r>
        <w:rPr>
          <w:spacing w:val="-3"/>
        </w:rPr>
        <w:t xml:space="preserve"> </w:t>
      </w:r>
      <w:r>
        <w:t>of</w:t>
      </w:r>
      <w:r>
        <w:rPr>
          <w:spacing w:val="-2"/>
        </w:rPr>
        <w:t xml:space="preserve"> </w:t>
      </w:r>
      <w:r>
        <w:t>this</w:t>
      </w:r>
      <w:r>
        <w:rPr>
          <w:spacing w:val="-2"/>
        </w:rPr>
        <w:t xml:space="preserve"> Schedule.</w:t>
      </w:r>
    </w:p>
    <w:p w14:paraId="4B1D8EC1" w14:textId="77777777" w:rsidR="00E23E1D" w:rsidRDefault="00E23E1D">
      <w:pPr>
        <w:pStyle w:val="BodyText"/>
        <w:spacing w:before="2"/>
        <w:rPr>
          <w:sz w:val="31"/>
        </w:rPr>
      </w:pPr>
    </w:p>
    <w:p w14:paraId="47FA6C10" w14:textId="77777777" w:rsidR="00E23E1D" w:rsidRDefault="00FF7AAD">
      <w:pPr>
        <w:pStyle w:val="Heading2"/>
        <w:numPr>
          <w:ilvl w:val="1"/>
          <w:numId w:val="16"/>
        </w:numPr>
        <w:tabs>
          <w:tab w:val="left" w:pos="1995"/>
        </w:tabs>
        <w:ind w:left="1995" w:hanging="737"/>
        <w:jc w:val="left"/>
        <w:rPr>
          <w:color w:val="434343"/>
        </w:rPr>
      </w:pPr>
      <w:r>
        <w:rPr>
          <w:color w:val="434343"/>
          <w:spacing w:val="-2"/>
        </w:rPr>
        <w:t>Equality</w:t>
      </w:r>
    </w:p>
    <w:p w14:paraId="6D107581" w14:textId="77777777" w:rsidR="00E23E1D" w:rsidRDefault="00FF7AAD">
      <w:pPr>
        <w:pStyle w:val="ListParagraph"/>
        <w:numPr>
          <w:ilvl w:val="2"/>
          <w:numId w:val="16"/>
        </w:numPr>
        <w:tabs>
          <w:tab w:val="left" w:pos="2544"/>
          <w:tab w:val="left" w:pos="2713"/>
        </w:tabs>
        <w:spacing w:before="53" w:line="290" w:lineRule="auto"/>
        <w:ind w:left="2713" w:right="411" w:hanging="720"/>
      </w:pPr>
      <w:r>
        <w:t>The Supplier will, and will procure that each Subcontractor will, in performing its/their</w:t>
      </w:r>
      <w:r>
        <w:rPr>
          <w:spacing w:val="-3"/>
        </w:rPr>
        <w:t xml:space="preserve"> </w:t>
      </w:r>
      <w:r>
        <w:t>obligations</w:t>
      </w:r>
      <w:r>
        <w:rPr>
          <w:spacing w:val="-3"/>
        </w:rPr>
        <w:t xml:space="preserve"> </w:t>
      </w:r>
      <w:r>
        <w:t>under</w:t>
      </w:r>
      <w:r>
        <w:rPr>
          <w:spacing w:val="-5"/>
        </w:rPr>
        <w:t xml:space="preserve"> </w:t>
      </w:r>
      <w:r>
        <w:t>this</w:t>
      </w:r>
      <w:r>
        <w:rPr>
          <w:spacing w:val="-3"/>
        </w:rPr>
        <w:t xml:space="preserve"> </w:t>
      </w:r>
      <w:r>
        <w:t>Call-Off</w:t>
      </w:r>
      <w:r>
        <w:rPr>
          <w:spacing w:val="-2"/>
        </w:rPr>
        <w:t xml:space="preserve"> </w:t>
      </w:r>
      <w:r>
        <w:t>Contract</w:t>
      </w:r>
      <w:r>
        <w:rPr>
          <w:spacing w:val="-5"/>
        </w:rPr>
        <w:t xml:space="preserve"> </w:t>
      </w:r>
      <w:r>
        <w:t>(and</w:t>
      </w:r>
      <w:r>
        <w:rPr>
          <w:spacing w:val="-4"/>
        </w:rPr>
        <w:t xml:space="preserve"> </w:t>
      </w:r>
      <w:r>
        <w:t>other</w:t>
      </w:r>
      <w:r>
        <w:rPr>
          <w:spacing w:val="-5"/>
        </w:rPr>
        <w:t xml:space="preserve"> </w:t>
      </w:r>
      <w:r>
        <w:t>relevant</w:t>
      </w:r>
      <w:r>
        <w:rPr>
          <w:spacing w:val="-5"/>
        </w:rPr>
        <w:t xml:space="preserve"> </w:t>
      </w:r>
      <w:r>
        <w:t>agreements), comply with the provisions of Section 75 of the Northern Ireland Act 1998, as if they were a public authority within the meaning of that section.</w:t>
      </w:r>
    </w:p>
    <w:p w14:paraId="2B78D1F2" w14:textId="77777777" w:rsidR="00E23E1D" w:rsidRDefault="00E23E1D">
      <w:pPr>
        <w:pStyle w:val="BodyText"/>
        <w:spacing w:before="11"/>
        <w:rPr>
          <w:sz w:val="26"/>
        </w:rPr>
      </w:pPr>
    </w:p>
    <w:p w14:paraId="551B02F6" w14:textId="77777777" w:rsidR="00E23E1D" w:rsidRDefault="00FF7AAD">
      <w:pPr>
        <w:pStyle w:val="ListParagraph"/>
        <w:numPr>
          <w:ilvl w:val="2"/>
          <w:numId w:val="16"/>
        </w:numPr>
        <w:tabs>
          <w:tab w:val="left" w:pos="2544"/>
          <w:tab w:val="left" w:pos="2713"/>
        </w:tabs>
        <w:ind w:left="2713" w:right="459" w:hanging="720"/>
      </w:pPr>
      <w:r>
        <w:t>The Supplier acknowledges that the Customer must, in carrying out its functions, have</w:t>
      </w:r>
      <w:r>
        <w:rPr>
          <w:spacing w:val="-1"/>
        </w:rPr>
        <w:t xml:space="preserve"> </w:t>
      </w:r>
      <w:r>
        <w:t>due</w:t>
      </w:r>
      <w:r>
        <w:rPr>
          <w:spacing w:val="-3"/>
        </w:rPr>
        <w:t xml:space="preserve"> </w:t>
      </w:r>
      <w:r>
        <w:t>regard</w:t>
      </w:r>
      <w:r>
        <w:rPr>
          <w:spacing w:val="-3"/>
        </w:rPr>
        <w:t xml:space="preserve"> </w:t>
      </w:r>
      <w:r>
        <w:t>to</w:t>
      </w:r>
      <w:r>
        <w:rPr>
          <w:spacing w:val="-3"/>
        </w:rPr>
        <w:t xml:space="preserve"> </w:t>
      </w:r>
      <w:r>
        <w:t>the</w:t>
      </w:r>
      <w:r>
        <w:rPr>
          <w:spacing w:val="-3"/>
        </w:rPr>
        <w:t xml:space="preserve"> </w:t>
      </w:r>
      <w:r>
        <w:t>need</w:t>
      </w:r>
      <w:r>
        <w:rPr>
          <w:spacing w:val="-1"/>
        </w:rPr>
        <w:t xml:space="preserve"> </w:t>
      </w:r>
      <w:r>
        <w:t>to</w:t>
      </w:r>
      <w:r>
        <w:rPr>
          <w:spacing w:val="-3"/>
        </w:rPr>
        <w:t xml:space="preserve"> </w:t>
      </w:r>
      <w:r>
        <w:t>promote</w:t>
      </w:r>
      <w:r>
        <w:rPr>
          <w:spacing w:val="-3"/>
        </w:rPr>
        <w:t xml:space="preserve"> </w:t>
      </w:r>
      <w:r>
        <w:t>equality</w:t>
      </w:r>
      <w:r>
        <w:rPr>
          <w:spacing w:val="-3"/>
        </w:rPr>
        <w:t xml:space="preserve"> </w:t>
      </w:r>
      <w:r>
        <w:t>of opportunity</w:t>
      </w:r>
      <w:r>
        <w:rPr>
          <w:spacing w:val="-3"/>
        </w:rPr>
        <w:t xml:space="preserve"> </w:t>
      </w:r>
      <w:r>
        <w:t>as</w:t>
      </w:r>
      <w:r>
        <w:rPr>
          <w:spacing w:val="-3"/>
        </w:rPr>
        <w:t xml:space="preserve"> </w:t>
      </w:r>
      <w:r>
        <w:t>contemplated by the Northern Ireland Act 1998 and the Supplier will use all reasonable endeavours to assist (and to ensure that relevant Subcontractor helps) the Customer in relation to same.</w:t>
      </w:r>
    </w:p>
    <w:p w14:paraId="084D6D3D" w14:textId="77777777" w:rsidR="00E23E1D" w:rsidRDefault="00E23E1D">
      <w:pPr>
        <w:pStyle w:val="BodyText"/>
        <w:rPr>
          <w:sz w:val="24"/>
        </w:rPr>
      </w:pPr>
    </w:p>
    <w:p w14:paraId="1D6476C8" w14:textId="77777777" w:rsidR="00E23E1D" w:rsidRDefault="00E23E1D">
      <w:pPr>
        <w:pStyle w:val="BodyText"/>
        <w:rPr>
          <w:sz w:val="24"/>
        </w:rPr>
      </w:pPr>
    </w:p>
    <w:p w14:paraId="322DA448" w14:textId="77777777" w:rsidR="00E23E1D" w:rsidRDefault="00FF7AAD">
      <w:pPr>
        <w:pStyle w:val="Heading2"/>
        <w:numPr>
          <w:ilvl w:val="1"/>
          <w:numId w:val="16"/>
        </w:numPr>
        <w:tabs>
          <w:tab w:val="left" w:pos="1995"/>
        </w:tabs>
        <w:spacing w:before="193"/>
        <w:ind w:left="1995" w:hanging="737"/>
        <w:jc w:val="left"/>
        <w:rPr>
          <w:color w:val="434343"/>
        </w:rPr>
      </w:pPr>
      <w:r>
        <w:rPr>
          <w:color w:val="434343"/>
        </w:rPr>
        <w:t>Health</w:t>
      </w:r>
      <w:r>
        <w:rPr>
          <w:color w:val="434343"/>
          <w:spacing w:val="-4"/>
        </w:rPr>
        <w:t xml:space="preserve"> </w:t>
      </w:r>
      <w:r>
        <w:rPr>
          <w:color w:val="434343"/>
        </w:rPr>
        <w:t>and</w:t>
      </w:r>
      <w:r>
        <w:rPr>
          <w:color w:val="434343"/>
          <w:spacing w:val="-6"/>
        </w:rPr>
        <w:t xml:space="preserve"> </w:t>
      </w:r>
      <w:r>
        <w:rPr>
          <w:color w:val="434343"/>
          <w:spacing w:val="-2"/>
        </w:rPr>
        <w:t>safety</w:t>
      </w:r>
    </w:p>
    <w:p w14:paraId="1C043EE4" w14:textId="77777777" w:rsidR="00E23E1D" w:rsidRDefault="00FF7AAD">
      <w:pPr>
        <w:pStyle w:val="ListParagraph"/>
        <w:numPr>
          <w:ilvl w:val="2"/>
          <w:numId w:val="16"/>
        </w:numPr>
        <w:tabs>
          <w:tab w:val="left" w:pos="2544"/>
          <w:tab w:val="left" w:pos="2713"/>
        </w:tabs>
        <w:spacing w:before="54" w:line="290" w:lineRule="auto"/>
        <w:ind w:left="2713" w:right="547" w:hanging="720"/>
      </w:pPr>
      <w:r>
        <w:t>The Supplier will promptly notify the Customer of any health and safety hazards which</w:t>
      </w:r>
      <w:r>
        <w:rPr>
          <w:spacing w:val="-2"/>
        </w:rPr>
        <w:t xml:space="preserve"> </w:t>
      </w:r>
      <w:r>
        <w:t>may</w:t>
      </w:r>
      <w:r>
        <w:rPr>
          <w:spacing w:val="-4"/>
        </w:rPr>
        <w:t xml:space="preserve"> </w:t>
      </w:r>
      <w:r>
        <w:t>arise</w:t>
      </w:r>
      <w:r>
        <w:rPr>
          <w:spacing w:val="-2"/>
        </w:rPr>
        <w:t xml:space="preserve"> </w:t>
      </w:r>
      <w:r>
        <w:t>in</w:t>
      </w:r>
      <w:r>
        <w:rPr>
          <w:spacing w:val="-4"/>
        </w:rPr>
        <w:t xml:space="preserve"> </w:t>
      </w:r>
      <w:r>
        <w:t>connection</w:t>
      </w:r>
      <w:r>
        <w:rPr>
          <w:spacing w:val="-2"/>
        </w:rPr>
        <w:t xml:space="preserve"> </w:t>
      </w:r>
      <w:r>
        <w:t>with</w:t>
      </w:r>
      <w:r>
        <w:rPr>
          <w:spacing w:val="-4"/>
        </w:rPr>
        <w:t xml:space="preserve"> </w:t>
      </w:r>
      <w:r>
        <w:t>the</w:t>
      </w:r>
      <w:r>
        <w:rPr>
          <w:spacing w:val="-4"/>
        </w:rPr>
        <w:t xml:space="preserve"> </w:t>
      </w:r>
      <w:r>
        <w:t>performance</w:t>
      </w:r>
      <w:r>
        <w:rPr>
          <w:spacing w:val="-2"/>
        </w:rPr>
        <w:t xml:space="preserve"> </w:t>
      </w:r>
      <w:r>
        <w:t>of</w:t>
      </w:r>
      <w:r>
        <w:rPr>
          <w:spacing w:val="-3"/>
        </w:rPr>
        <w:t xml:space="preserve"> </w:t>
      </w:r>
      <w:r>
        <w:t>its</w:t>
      </w:r>
      <w:r>
        <w:rPr>
          <w:spacing w:val="-4"/>
        </w:rPr>
        <w:t xml:space="preserve"> </w:t>
      </w:r>
      <w:r>
        <w:t>obligations</w:t>
      </w:r>
      <w:r>
        <w:rPr>
          <w:spacing w:val="-1"/>
        </w:rPr>
        <w:t xml:space="preserve"> </w:t>
      </w:r>
      <w:r>
        <w:t>under</w:t>
      </w:r>
      <w:r>
        <w:rPr>
          <w:spacing w:val="-3"/>
        </w:rPr>
        <w:t xml:space="preserve"> </w:t>
      </w:r>
      <w:r>
        <w:t>the Call-Off Contract. The Customer will promptly notify the Supplier of any health and safety hazards which may exist or arise at the Customer premises and</w:t>
      </w:r>
    </w:p>
    <w:p w14:paraId="69ED7769" w14:textId="77777777" w:rsidR="00E23E1D" w:rsidRDefault="00E23E1D">
      <w:pPr>
        <w:spacing w:line="290" w:lineRule="auto"/>
        <w:sectPr w:rsidR="00E23E1D">
          <w:pgSz w:w="11930" w:h="16840"/>
          <w:pgMar w:top="640" w:right="400" w:bottom="1260" w:left="580" w:header="0" w:footer="1028" w:gutter="0"/>
          <w:cols w:space="720"/>
        </w:sectPr>
      </w:pPr>
    </w:p>
    <w:p w14:paraId="560AD507" w14:textId="77777777" w:rsidR="00E23E1D" w:rsidRDefault="00FF7AAD">
      <w:pPr>
        <w:pStyle w:val="BodyText"/>
        <w:spacing w:before="81" w:line="290" w:lineRule="auto"/>
        <w:ind w:left="2713" w:right="828"/>
      </w:pPr>
      <w:r>
        <w:t>which</w:t>
      </w:r>
      <w:r>
        <w:rPr>
          <w:spacing w:val="-2"/>
        </w:rPr>
        <w:t xml:space="preserve"> </w:t>
      </w:r>
      <w:r>
        <w:t>may</w:t>
      </w:r>
      <w:r>
        <w:rPr>
          <w:spacing w:val="-4"/>
        </w:rPr>
        <w:t xml:space="preserve"> </w:t>
      </w:r>
      <w:r>
        <w:t>affect</w:t>
      </w:r>
      <w:r>
        <w:rPr>
          <w:spacing w:val="-3"/>
        </w:rPr>
        <w:t xml:space="preserve"> </w:t>
      </w:r>
      <w:r>
        <w:t>the</w:t>
      </w:r>
      <w:r>
        <w:rPr>
          <w:spacing w:val="-4"/>
        </w:rPr>
        <w:t xml:space="preserve"> </w:t>
      </w:r>
      <w:r>
        <w:t>Supplier</w:t>
      </w:r>
      <w:r>
        <w:rPr>
          <w:spacing w:val="-1"/>
        </w:rPr>
        <w:t xml:space="preserve"> </w:t>
      </w:r>
      <w:r>
        <w:t>in</w:t>
      </w:r>
      <w:r>
        <w:rPr>
          <w:spacing w:val="-2"/>
        </w:rPr>
        <w:t xml:space="preserve"> </w:t>
      </w:r>
      <w:r>
        <w:t>the</w:t>
      </w:r>
      <w:r>
        <w:rPr>
          <w:spacing w:val="-4"/>
        </w:rPr>
        <w:t xml:space="preserve"> </w:t>
      </w:r>
      <w:r>
        <w:t>performance</w:t>
      </w:r>
      <w:r>
        <w:rPr>
          <w:spacing w:val="-4"/>
        </w:rPr>
        <w:t xml:space="preserve"> </w:t>
      </w:r>
      <w:r>
        <w:t>of</w:t>
      </w:r>
      <w:r>
        <w:rPr>
          <w:spacing w:val="-3"/>
        </w:rPr>
        <w:t xml:space="preserve"> </w:t>
      </w:r>
      <w:r>
        <w:t>its</w:t>
      </w:r>
      <w:r>
        <w:rPr>
          <w:spacing w:val="-1"/>
        </w:rPr>
        <w:t xml:space="preserve"> </w:t>
      </w:r>
      <w:r>
        <w:t>obligations</w:t>
      </w:r>
      <w:r>
        <w:rPr>
          <w:spacing w:val="-4"/>
        </w:rPr>
        <w:t xml:space="preserve"> </w:t>
      </w:r>
      <w:r>
        <w:t>under</w:t>
      </w:r>
      <w:r>
        <w:rPr>
          <w:spacing w:val="-3"/>
        </w:rPr>
        <w:t xml:space="preserve"> </w:t>
      </w:r>
      <w:r>
        <w:t>the Call-Off Contract.</w:t>
      </w:r>
    </w:p>
    <w:p w14:paraId="789B5E3B" w14:textId="77777777" w:rsidR="00E23E1D" w:rsidRDefault="00E23E1D">
      <w:pPr>
        <w:pStyle w:val="BodyText"/>
        <w:spacing w:before="11"/>
        <w:rPr>
          <w:sz w:val="26"/>
        </w:rPr>
      </w:pPr>
    </w:p>
    <w:p w14:paraId="7B7B04D3" w14:textId="77777777" w:rsidR="00E23E1D" w:rsidRDefault="00FF7AAD">
      <w:pPr>
        <w:pStyle w:val="ListParagraph"/>
        <w:numPr>
          <w:ilvl w:val="2"/>
          <w:numId w:val="16"/>
        </w:numPr>
        <w:tabs>
          <w:tab w:val="left" w:pos="2544"/>
          <w:tab w:val="left" w:pos="2713"/>
        </w:tabs>
        <w:spacing w:line="290" w:lineRule="auto"/>
        <w:ind w:left="2713" w:right="548" w:hanging="720"/>
      </w:pPr>
      <w:r>
        <w:t>While on the Customer premises, the Supplier will comply with any health and safety</w:t>
      </w:r>
      <w:r>
        <w:rPr>
          <w:spacing w:val="-6"/>
        </w:rPr>
        <w:t xml:space="preserve"> </w:t>
      </w:r>
      <w:r>
        <w:t>measures</w:t>
      </w:r>
      <w:r>
        <w:rPr>
          <w:spacing w:val="-4"/>
        </w:rPr>
        <w:t xml:space="preserve"> </w:t>
      </w:r>
      <w:r>
        <w:t>implemented</w:t>
      </w:r>
      <w:r>
        <w:rPr>
          <w:spacing w:val="-3"/>
        </w:rPr>
        <w:t xml:space="preserve"> </w:t>
      </w:r>
      <w:r>
        <w:t>by</w:t>
      </w:r>
      <w:r>
        <w:rPr>
          <w:spacing w:val="-4"/>
        </w:rPr>
        <w:t xml:space="preserve"> </w:t>
      </w:r>
      <w:r>
        <w:t>the</w:t>
      </w:r>
      <w:r>
        <w:rPr>
          <w:spacing w:val="-5"/>
        </w:rPr>
        <w:t xml:space="preserve"> </w:t>
      </w:r>
      <w:r>
        <w:t>Customer</w:t>
      </w:r>
      <w:r>
        <w:rPr>
          <w:spacing w:val="-2"/>
        </w:rPr>
        <w:t xml:space="preserve"> </w:t>
      </w:r>
      <w:r>
        <w:t>in</w:t>
      </w:r>
      <w:r>
        <w:rPr>
          <w:spacing w:val="-3"/>
        </w:rPr>
        <w:t xml:space="preserve"> </w:t>
      </w:r>
      <w:r>
        <w:t>respect</w:t>
      </w:r>
      <w:r>
        <w:rPr>
          <w:spacing w:val="-1"/>
        </w:rPr>
        <w:t xml:space="preserve"> </w:t>
      </w:r>
      <w:r>
        <w:t>of</w:t>
      </w:r>
      <w:r>
        <w:rPr>
          <w:spacing w:val="-4"/>
        </w:rPr>
        <w:t xml:space="preserve"> </w:t>
      </w:r>
      <w:r>
        <w:t>Supplier</w:t>
      </w:r>
      <w:r>
        <w:rPr>
          <w:spacing w:val="-2"/>
        </w:rPr>
        <w:t xml:space="preserve"> </w:t>
      </w:r>
      <w:r>
        <w:t>Staff</w:t>
      </w:r>
      <w:r>
        <w:rPr>
          <w:spacing w:val="-4"/>
        </w:rPr>
        <w:t xml:space="preserve"> </w:t>
      </w:r>
      <w:r>
        <w:t>and other persons working there.</w:t>
      </w:r>
    </w:p>
    <w:p w14:paraId="39751B8C" w14:textId="77777777" w:rsidR="00E23E1D" w:rsidRDefault="00E23E1D">
      <w:pPr>
        <w:pStyle w:val="BodyText"/>
        <w:spacing w:before="9"/>
        <w:rPr>
          <w:sz w:val="26"/>
        </w:rPr>
      </w:pPr>
    </w:p>
    <w:p w14:paraId="5CAE9E4D" w14:textId="77777777" w:rsidR="00E23E1D" w:rsidRDefault="00FF7AAD">
      <w:pPr>
        <w:pStyle w:val="ListParagraph"/>
        <w:numPr>
          <w:ilvl w:val="2"/>
          <w:numId w:val="16"/>
        </w:numPr>
        <w:tabs>
          <w:tab w:val="left" w:pos="2544"/>
          <w:tab w:val="left" w:pos="2713"/>
        </w:tabs>
        <w:spacing w:line="290" w:lineRule="auto"/>
        <w:ind w:left="2713" w:right="419" w:hanging="720"/>
      </w:pPr>
      <w:r>
        <w:t>The Supplier will notify the Customer immediately in the event of any incident occurring</w:t>
      </w:r>
      <w:r>
        <w:rPr>
          <w:spacing w:val="-2"/>
        </w:rPr>
        <w:t xml:space="preserve"> </w:t>
      </w:r>
      <w:r>
        <w:t>in</w:t>
      </w:r>
      <w:r>
        <w:rPr>
          <w:spacing w:val="-4"/>
        </w:rPr>
        <w:t xml:space="preserve"> </w:t>
      </w:r>
      <w:r>
        <w:t>the</w:t>
      </w:r>
      <w:r>
        <w:rPr>
          <w:spacing w:val="-4"/>
        </w:rPr>
        <w:t xml:space="preserve"> </w:t>
      </w:r>
      <w:r>
        <w:t>performance</w:t>
      </w:r>
      <w:r>
        <w:rPr>
          <w:spacing w:val="-2"/>
        </w:rPr>
        <w:t xml:space="preserve"> </w:t>
      </w:r>
      <w:r>
        <w:t>of</w:t>
      </w:r>
      <w:r>
        <w:rPr>
          <w:spacing w:val="-3"/>
        </w:rPr>
        <w:t xml:space="preserve"> </w:t>
      </w:r>
      <w:r>
        <w:t>its</w:t>
      </w:r>
      <w:r>
        <w:rPr>
          <w:spacing w:val="-4"/>
        </w:rPr>
        <w:t xml:space="preserve"> </w:t>
      </w:r>
      <w:r>
        <w:t>obligations</w:t>
      </w:r>
      <w:r>
        <w:rPr>
          <w:spacing w:val="-1"/>
        </w:rPr>
        <w:t xml:space="preserve"> </w:t>
      </w:r>
      <w:r>
        <w:t>under</w:t>
      </w:r>
      <w:r>
        <w:rPr>
          <w:spacing w:val="-3"/>
        </w:rPr>
        <w:t xml:space="preserve"> </w:t>
      </w:r>
      <w:r>
        <w:t>the</w:t>
      </w:r>
      <w:r>
        <w:rPr>
          <w:spacing w:val="-2"/>
        </w:rPr>
        <w:t xml:space="preserve"> </w:t>
      </w:r>
      <w:r>
        <w:t>Call-Off</w:t>
      </w:r>
      <w:r>
        <w:rPr>
          <w:spacing w:val="-3"/>
        </w:rPr>
        <w:t xml:space="preserve"> </w:t>
      </w:r>
      <w:r>
        <w:t>Contract</w:t>
      </w:r>
      <w:r>
        <w:rPr>
          <w:spacing w:val="-3"/>
        </w:rPr>
        <w:t xml:space="preserve"> </w:t>
      </w:r>
      <w:r>
        <w:t>on</w:t>
      </w:r>
      <w:r>
        <w:rPr>
          <w:spacing w:val="-2"/>
        </w:rPr>
        <w:t xml:space="preserve"> </w:t>
      </w:r>
      <w:r>
        <w:t>the Customer premises if that incident causes any personal injury or damage to property which could give rise to personal injury.</w:t>
      </w:r>
    </w:p>
    <w:p w14:paraId="31FBE503" w14:textId="77777777" w:rsidR="00E23E1D" w:rsidRDefault="00E23E1D">
      <w:pPr>
        <w:pStyle w:val="BodyText"/>
        <w:spacing w:before="10"/>
        <w:rPr>
          <w:sz w:val="26"/>
        </w:rPr>
      </w:pPr>
    </w:p>
    <w:p w14:paraId="278D734A" w14:textId="77777777" w:rsidR="00E23E1D" w:rsidRDefault="00FF7AAD">
      <w:pPr>
        <w:pStyle w:val="ListParagraph"/>
        <w:numPr>
          <w:ilvl w:val="2"/>
          <w:numId w:val="16"/>
        </w:numPr>
        <w:tabs>
          <w:tab w:val="left" w:pos="2544"/>
          <w:tab w:val="left" w:pos="2713"/>
        </w:tabs>
        <w:spacing w:line="290" w:lineRule="auto"/>
        <w:ind w:left="2713" w:right="423" w:hanging="720"/>
      </w:pPr>
      <w:r>
        <w:t>The Supplier will comply with the requirements of the Health and Safety at Work (Northern</w:t>
      </w:r>
      <w:r>
        <w:rPr>
          <w:spacing w:val="-4"/>
        </w:rPr>
        <w:t xml:space="preserve"> </w:t>
      </w:r>
      <w:r>
        <w:t>Ireland)</w:t>
      </w:r>
      <w:r>
        <w:rPr>
          <w:spacing w:val="-3"/>
        </w:rPr>
        <w:t xml:space="preserve"> </w:t>
      </w:r>
      <w:r>
        <w:t>Order</w:t>
      </w:r>
      <w:r>
        <w:rPr>
          <w:spacing w:val="-3"/>
        </w:rPr>
        <w:t xml:space="preserve"> </w:t>
      </w:r>
      <w:r>
        <w:t>1978</w:t>
      </w:r>
      <w:r>
        <w:rPr>
          <w:spacing w:val="-2"/>
        </w:rPr>
        <w:t xml:space="preserve"> </w:t>
      </w:r>
      <w:r>
        <w:t>and</w:t>
      </w:r>
      <w:r>
        <w:rPr>
          <w:spacing w:val="-2"/>
        </w:rPr>
        <w:t xml:space="preserve"> </w:t>
      </w:r>
      <w:r>
        <w:t>any</w:t>
      </w:r>
      <w:r>
        <w:rPr>
          <w:spacing w:val="-4"/>
        </w:rPr>
        <w:t xml:space="preserve"> </w:t>
      </w:r>
      <w:r>
        <w:t>other</w:t>
      </w:r>
      <w:r>
        <w:rPr>
          <w:spacing w:val="-1"/>
        </w:rPr>
        <w:t xml:space="preserve"> </w:t>
      </w:r>
      <w:r>
        <w:t>acts,</w:t>
      </w:r>
      <w:r>
        <w:rPr>
          <w:spacing w:val="-3"/>
        </w:rPr>
        <w:t xml:space="preserve"> </w:t>
      </w:r>
      <w:r>
        <w:t>orders,</w:t>
      </w:r>
      <w:r>
        <w:rPr>
          <w:spacing w:val="-3"/>
        </w:rPr>
        <w:t xml:space="preserve"> </w:t>
      </w:r>
      <w:r>
        <w:t>regulations</w:t>
      </w:r>
      <w:r>
        <w:rPr>
          <w:spacing w:val="-4"/>
        </w:rPr>
        <w:t xml:space="preserve"> </w:t>
      </w:r>
      <w:r>
        <w:t>and</w:t>
      </w:r>
      <w:r>
        <w:rPr>
          <w:spacing w:val="-4"/>
        </w:rPr>
        <w:t xml:space="preserve"> </w:t>
      </w:r>
      <w:r>
        <w:t>codes of practice relating to health and safety, which may apply to Supplier Staff and other persons working on the Customer premises in the performance of its obligations under the Call-Off Contract.</w:t>
      </w:r>
    </w:p>
    <w:p w14:paraId="788CB77E" w14:textId="77777777" w:rsidR="00E23E1D" w:rsidRDefault="00E23E1D">
      <w:pPr>
        <w:pStyle w:val="BodyText"/>
        <w:spacing w:before="10"/>
        <w:rPr>
          <w:sz w:val="26"/>
        </w:rPr>
      </w:pPr>
    </w:p>
    <w:p w14:paraId="49686644" w14:textId="77777777" w:rsidR="00E23E1D" w:rsidRDefault="00FF7AAD">
      <w:pPr>
        <w:pStyle w:val="ListParagraph"/>
        <w:numPr>
          <w:ilvl w:val="2"/>
          <w:numId w:val="16"/>
        </w:numPr>
        <w:tabs>
          <w:tab w:val="left" w:pos="2544"/>
          <w:tab w:val="left" w:pos="2713"/>
        </w:tabs>
        <w:ind w:left="2713" w:right="423" w:hanging="720"/>
      </w:pPr>
      <w:r>
        <w:t>The</w:t>
      </w:r>
      <w:r>
        <w:rPr>
          <w:spacing w:val="-2"/>
        </w:rPr>
        <w:t xml:space="preserve"> </w:t>
      </w:r>
      <w:r>
        <w:t>Supplier</w:t>
      </w:r>
      <w:r>
        <w:rPr>
          <w:spacing w:val="-1"/>
        </w:rPr>
        <w:t xml:space="preserve"> </w:t>
      </w:r>
      <w:r>
        <w:t>will</w:t>
      </w:r>
      <w:r>
        <w:rPr>
          <w:spacing w:val="-2"/>
        </w:rPr>
        <w:t xml:space="preserve"> </w:t>
      </w:r>
      <w:r>
        <w:t>ensure</w:t>
      </w:r>
      <w:r>
        <w:rPr>
          <w:spacing w:val="-4"/>
        </w:rPr>
        <w:t xml:space="preserve"> </w:t>
      </w:r>
      <w:r>
        <w:t>that</w:t>
      </w:r>
      <w:r>
        <w:rPr>
          <w:spacing w:val="-3"/>
        </w:rPr>
        <w:t xml:space="preserve"> </w:t>
      </w:r>
      <w:r>
        <w:t>its</w:t>
      </w:r>
      <w:r>
        <w:rPr>
          <w:spacing w:val="-4"/>
        </w:rPr>
        <w:t xml:space="preserve"> </w:t>
      </w:r>
      <w:r>
        <w:t>health</w:t>
      </w:r>
      <w:r>
        <w:rPr>
          <w:spacing w:val="-2"/>
        </w:rPr>
        <w:t xml:space="preserve"> </w:t>
      </w:r>
      <w:r>
        <w:t>and</w:t>
      </w:r>
      <w:r>
        <w:rPr>
          <w:spacing w:val="-6"/>
        </w:rPr>
        <w:t xml:space="preserve"> </w:t>
      </w:r>
      <w:r>
        <w:t>safety</w:t>
      </w:r>
      <w:r>
        <w:rPr>
          <w:spacing w:val="-4"/>
        </w:rPr>
        <w:t xml:space="preserve"> </w:t>
      </w:r>
      <w:r>
        <w:t>policy</w:t>
      </w:r>
      <w:r>
        <w:rPr>
          <w:spacing w:val="-1"/>
        </w:rPr>
        <w:t xml:space="preserve"> </w:t>
      </w:r>
      <w:r>
        <w:t>statement</w:t>
      </w:r>
      <w:r>
        <w:rPr>
          <w:spacing w:val="-3"/>
        </w:rPr>
        <w:t xml:space="preserve"> </w:t>
      </w:r>
      <w:r>
        <w:t>(as</w:t>
      </w:r>
      <w:r>
        <w:rPr>
          <w:spacing w:val="-2"/>
        </w:rPr>
        <w:t xml:space="preserve"> </w:t>
      </w:r>
      <w:r>
        <w:t>required</w:t>
      </w:r>
      <w:r>
        <w:rPr>
          <w:spacing w:val="-4"/>
        </w:rPr>
        <w:t xml:space="preserve"> </w:t>
      </w:r>
      <w:r>
        <w:t>by the Health and Safety at Work (Northern</w:t>
      </w:r>
      <w:r>
        <w:rPr>
          <w:spacing w:val="-1"/>
        </w:rPr>
        <w:t xml:space="preserve"> </w:t>
      </w:r>
      <w:r>
        <w:t>Ireland)</w:t>
      </w:r>
      <w:r>
        <w:rPr>
          <w:spacing w:val="-1"/>
        </w:rPr>
        <w:t xml:space="preserve"> </w:t>
      </w:r>
      <w:r>
        <w:t>Order 1978) is made available to the Customer on request.</w:t>
      </w:r>
    </w:p>
    <w:p w14:paraId="45282488" w14:textId="77777777" w:rsidR="00E23E1D" w:rsidRDefault="00E23E1D">
      <w:pPr>
        <w:pStyle w:val="BodyText"/>
        <w:rPr>
          <w:sz w:val="24"/>
        </w:rPr>
      </w:pPr>
    </w:p>
    <w:p w14:paraId="300E497A" w14:textId="77777777" w:rsidR="00E23E1D" w:rsidRDefault="00E23E1D">
      <w:pPr>
        <w:pStyle w:val="BodyText"/>
        <w:rPr>
          <w:sz w:val="24"/>
        </w:rPr>
      </w:pPr>
    </w:p>
    <w:p w14:paraId="2F259F85" w14:textId="77777777" w:rsidR="00E23E1D" w:rsidRDefault="00FF7AAD">
      <w:pPr>
        <w:pStyle w:val="Heading2"/>
        <w:numPr>
          <w:ilvl w:val="1"/>
          <w:numId w:val="16"/>
        </w:numPr>
        <w:tabs>
          <w:tab w:val="left" w:pos="1995"/>
        </w:tabs>
        <w:spacing w:before="188"/>
        <w:ind w:left="1995" w:hanging="737"/>
        <w:jc w:val="left"/>
        <w:rPr>
          <w:color w:val="434343"/>
        </w:rPr>
      </w:pPr>
      <w:r>
        <w:rPr>
          <w:color w:val="434343"/>
        </w:rPr>
        <w:t>Criminal</w:t>
      </w:r>
      <w:r>
        <w:rPr>
          <w:color w:val="434343"/>
          <w:spacing w:val="-8"/>
        </w:rPr>
        <w:t xml:space="preserve"> </w:t>
      </w:r>
      <w:r>
        <w:rPr>
          <w:color w:val="434343"/>
          <w:spacing w:val="-2"/>
        </w:rPr>
        <w:t>damage</w:t>
      </w:r>
    </w:p>
    <w:p w14:paraId="51656EC2" w14:textId="77777777" w:rsidR="00E23E1D" w:rsidRDefault="00FF7AAD">
      <w:pPr>
        <w:pStyle w:val="ListParagraph"/>
        <w:numPr>
          <w:ilvl w:val="2"/>
          <w:numId w:val="16"/>
        </w:numPr>
        <w:tabs>
          <w:tab w:val="left" w:pos="2544"/>
          <w:tab w:val="left" w:pos="2713"/>
        </w:tabs>
        <w:spacing w:before="54"/>
        <w:ind w:left="2713" w:right="448" w:hanging="720"/>
      </w:pPr>
      <w:r>
        <w:t>The Supplier will maintain standards of vigilance and will take all precautions as advised</w:t>
      </w:r>
      <w:r>
        <w:rPr>
          <w:spacing w:val="-3"/>
        </w:rPr>
        <w:t xml:space="preserve"> </w:t>
      </w:r>
      <w:r>
        <w:t>by</w:t>
      </w:r>
      <w:r>
        <w:rPr>
          <w:spacing w:val="-5"/>
        </w:rPr>
        <w:t xml:space="preserve"> </w:t>
      </w:r>
      <w:r>
        <w:t>the</w:t>
      </w:r>
      <w:r>
        <w:rPr>
          <w:spacing w:val="-3"/>
        </w:rPr>
        <w:t xml:space="preserve"> </w:t>
      </w:r>
      <w:r>
        <w:t>Criminal</w:t>
      </w:r>
      <w:r>
        <w:rPr>
          <w:spacing w:val="-6"/>
        </w:rPr>
        <w:t xml:space="preserve"> </w:t>
      </w:r>
      <w:r>
        <w:t>Damage</w:t>
      </w:r>
      <w:r>
        <w:rPr>
          <w:spacing w:val="-3"/>
        </w:rPr>
        <w:t xml:space="preserve"> </w:t>
      </w:r>
      <w:r>
        <w:t>(Compensation)</w:t>
      </w:r>
      <w:r>
        <w:rPr>
          <w:spacing w:val="-2"/>
        </w:rPr>
        <w:t xml:space="preserve"> </w:t>
      </w:r>
      <w:r>
        <w:t>(Northern</w:t>
      </w:r>
      <w:r>
        <w:rPr>
          <w:spacing w:val="-5"/>
        </w:rPr>
        <w:t xml:space="preserve"> </w:t>
      </w:r>
      <w:r>
        <w:t>Ireland)</w:t>
      </w:r>
      <w:r>
        <w:rPr>
          <w:spacing w:val="-4"/>
        </w:rPr>
        <w:t xml:space="preserve"> </w:t>
      </w:r>
      <w:r>
        <w:t>Order</w:t>
      </w:r>
      <w:r>
        <w:rPr>
          <w:spacing w:val="-2"/>
        </w:rPr>
        <w:t xml:space="preserve"> </w:t>
      </w:r>
      <w:r>
        <w:t xml:space="preserve">1977 or as may be recommended by the police or the Northern Ireland Office (or, if replaced, their successors) and will compensate the Customer for any loss </w:t>
      </w:r>
      <w:r>
        <w:rPr>
          <w:spacing w:val="-2"/>
        </w:rPr>
        <w:t>arising</w:t>
      </w:r>
    </w:p>
    <w:p w14:paraId="3B56E038" w14:textId="77777777" w:rsidR="00E23E1D" w:rsidRDefault="00FF7AAD">
      <w:pPr>
        <w:pStyle w:val="BodyText"/>
        <w:ind w:left="2722" w:right="372"/>
      </w:pPr>
      <w:r>
        <w:t>directly</w:t>
      </w:r>
      <w:r>
        <w:rPr>
          <w:spacing w:val="-4"/>
        </w:rPr>
        <w:t xml:space="preserve"> </w:t>
      </w:r>
      <w:r>
        <w:t>from</w:t>
      </w:r>
      <w:r>
        <w:rPr>
          <w:spacing w:val="-2"/>
        </w:rPr>
        <w:t xml:space="preserve"> </w:t>
      </w:r>
      <w:r>
        <w:t>a</w:t>
      </w:r>
      <w:r>
        <w:rPr>
          <w:spacing w:val="-4"/>
        </w:rPr>
        <w:t xml:space="preserve"> </w:t>
      </w:r>
      <w:r>
        <w:t>breach</w:t>
      </w:r>
      <w:r>
        <w:rPr>
          <w:spacing w:val="-3"/>
        </w:rPr>
        <w:t xml:space="preserve"> </w:t>
      </w:r>
      <w:r>
        <w:t>of</w:t>
      </w:r>
      <w:r>
        <w:rPr>
          <w:spacing w:val="-3"/>
        </w:rPr>
        <w:t xml:space="preserve"> </w:t>
      </w:r>
      <w:r>
        <w:t>this</w:t>
      </w:r>
      <w:r>
        <w:rPr>
          <w:spacing w:val="-2"/>
        </w:rPr>
        <w:t xml:space="preserve"> </w:t>
      </w:r>
      <w:r>
        <w:t>obligation</w:t>
      </w:r>
      <w:r>
        <w:rPr>
          <w:spacing w:val="-3"/>
        </w:rPr>
        <w:t xml:space="preserve"> </w:t>
      </w:r>
      <w:r>
        <w:t>(including</w:t>
      </w:r>
      <w:r>
        <w:rPr>
          <w:spacing w:val="-4"/>
        </w:rPr>
        <w:t xml:space="preserve"> </w:t>
      </w:r>
      <w:r>
        <w:t>any</w:t>
      </w:r>
      <w:r>
        <w:rPr>
          <w:spacing w:val="-2"/>
        </w:rPr>
        <w:t xml:space="preserve"> </w:t>
      </w:r>
      <w:r>
        <w:t>diminution</w:t>
      </w:r>
      <w:r>
        <w:rPr>
          <w:spacing w:val="-3"/>
        </w:rPr>
        <w:t xml:space="preserve"> </w:t>
      </w:r>
      <w:r>
        <w:t>of</w:t>
      </w:r>
      <w:r>
        <w:rPr>
          <w:spacing w:val="-3"/>
        </w:rPr>
        <w:t xml:space="preserve"> </w:t>
      </w:r>
      <w:r>
        <w:t>monies received by the Customer under any insurance policy).</w:t>
      </w:r>
    </w:p>
    <w:p w14:paraId="0EE492B9" w14:textId="77777777" w:rsidR="00E23E1D" w:rsidRDefault="00E23E1D">
      <w:pPr>
        <w:pStyle w:val="BodyText"/>
        <w:spacing w:before="11"/>
        <w:rPr>
          <w:sz w:val="21"/>
        </w:rPr>
      </w:pPr>
    </w:p>
    <w:p w14:paraId="71DD7688" w14:textId="77777777" w:rsidR="00E23E1D" w:rsidRDefault="00FF7AAD">
      <w:pPr>
        <w:pStyle w:val="ListParagraph"/>
        <w:numPr>
          <w:ilvl w:val="2"/>
          <w:numId w:val="16"/>
        </w:numPr>
        <w:tabs>
          <w:tab w:val="left" w:pos="2544"/>
          <w:tab w:val="left" w:pos="2713"/>
        </w:tabs>
        <w:spacing w:line="290" w:lineRule="auto"/>
        <w:ind w:left="2713" w:right="813" w:hanging="720"/>
      </w:pPr>
      <w:r>
        <w:t>If during the Call-Off Contract Period any assets (or any part thereof) is or are damaged or destroyed by any circumstance giving rise to a claim for compensation</w:t>
      </w:r>
      <w:r>
        <w:rPr>
          <w:spacing w:val="-2"/>
        </w:rPr>
        <w:t xml:space="preserve"> </w:t>
      </w:r>
      <w:r>
        <w:t>under</w:t>
      </w:r>
      <w:r>
        <w:rPr>
          <w:spacing w:val="-3"/>
        </w:rPr>
        <w:t xml:space="preserve"> </w:t>
      </w:r>
      <w:r>
        <w:t>the</w:t>
      </w:r>
      <w:r>
        <w:rPr>
          <w:spacing w:val="-7"/>
        </w:rPr>
        <w:t xml:space="preserve"> </w:t>
      </w:r>
      <w:r>
        <w:t>provisions</w:t>
      </w:r>
      <w:r>
        <w:rPr>
          <w:spacing w:val="-1"/>
        </w:rPr>
        <w:t xml:space="preserve"> </w:t>
      </w:r>
      <w:r>
        <w:t>of</w:t>
      </w:r>
      <w:r>
        <w:rPr>
          <w:spacing w:val="-3"/>
        </w:rPr>
        <w:t xml:space="preserve"> </w:t>
      </w:r>
      <w:r>
        <w:t>the</w:t>
      </w:r>
      <w:r>
        <w:rPr>
          <w:spacing w:val="-4"/>
        </w:rPr>
        <w:t xml:space="preserve"> </w:t>
      </w:r>
      <w:r>
        <w:t>Compensation</w:t>
      </w:r>
      <w:r>
        <w:rPr>
          <w:spacing w:val="-4"/>
        </w:rPr>
        <w:t xml:space="preserve"> </w:t>
      </w:r>
      <w:r>
        <w:t>Order</w:t>
      </w:r>
      <w:r>
        <w:rPr>
          <w:spacing w:val="-3"/>
        </w:rPr>
        <w:t xml:space="preserve"> </w:t>
      </w:r>
      <w:r>
        <w:t>the</w:t>
      </w:r>
      <w:r>
        <w:rPr>
          <w:spacing w:val="-4"/>
        </w:rPr>
        <w:t xml:space="preserve"> </w:t>
      </w:r>
      <w:r>
        <w:t>following provisions of this clause 2.7 will apply.</w:t>
      </w:r>
    </w:p>
    <w:p w14:paraId="58192981" w14:textId="77777777" w:rsidR="00E23E1D" w:rsidRDefault="00E23E1D">
      <w:pPr>
        <w:pStyle w:val="BodyText"/>
        <w:spacing w:before="10"/>
        <w:rPr>
          <w:sz w:val="26"/>
        </w:rPr>
      </w:pPr>
    </w:p>
    <w:p w14:paraId="585A1B7E" w14:textId="77777777" w:rsidR="00E23E1D" w:rsidRDefault="00FF7AAD">
      <w:pPr>
        <w:pStyle w:val="ListParagraph"/>
        <w:numPr>
          <w:ilvl w:val="2"/>
          <w:numId w:val="16"/>
        </w:numPr>
        <w:tabs>
          <w:tab w:val="left" w:pos="2544"/>
          <w:tab w:val="left" w:pos="2713"/>
        </w:tabs>
        <w:spacing w:before="1"/>
        <w:ind w:left="2713" w:right="410" w:hanging="720"/>
        <w:jc w:val="both"/>
      </w:pPr>
      <w:r>
        <w:t>The Supplier will make (or will procure that the appropriate organisation make) all appropriate claims under the Compensation Order as soon as possible after the CDO Event</w:t>
      </w:r>
      <w:r>
        <w:rPr>
          <w:spacing w:val="-3"/>
        </w:rPr>
        <w:t xml:space="preserve"> </w:t>
      </w:r>
      <w:r>
        <w:t>and</w:t>
      </w:r>
      <w:r>
        <w:rPr>
          <w:spacing w:val="-2"/>
        </w:rPr>
        <w:t xml:space="preserve"> </w:t>
      </w:r>
      <w:r>
        <w:t>will</w:t>
      </w:r>
      <w:r>
        <w:rPr>
          <w:spacing w:val="-2"/>
        </w:rPr>
        <w:t xml:space="preserve"> </w:t>
      </w:r>
      <w:r>
        <w:t>pursue</w:t>
      </w:r>
      <w:r>
        <w:rPr>
          <w:spacing w:val="-2"/>
        </w:rPr>
        <w:t xml:space="preserve"> </w:t>
      </w:r>
      <w:r>
        <w:t>any</w:t>
      </w:r>
      <w:r>
        <w:rPr>
          <w:spacing w:val="-1"/>
        </w:rPr>
        <w:t xml:space="preserve"> </w:t>
      </w:r>
      <w:r>
        <w:t>claim</w:t>
      </w:r>
      <w:r>
        <w:rPr>
          <w:spacing w:val="-3"/>
        </w:rPr>
        <w:t xml:space="preserve"> </w:t>
      </w:r>
      <w:r>
        <w:t>diligently</w:t>
      </w:r>
      <w:r>
        <w:rPr>
          <w:spacing w:val="-2"/>
        </w:rPr>
        <w:t xml:space="preserve"> </w:t>
      </w:r>
      <w:r>
        <w:t>and</w:t>
      </w:r>
      <w:r>
        <w:rPr>
          <w:spacing w:val="-2"/>
        </w:rPr>
        <w:t xml:space="preserve"> </w:t>
      </w:r>
      <w:r>
        <w:t>at</w:t>
      </w:r>
      <w:r>
        <w:rPr>
          <w:spacing w:val="-3"/>
        </w:rPr>
        <w:t xml:space="preserve"> </w:t>
      </w:r>
      <w:r>
        <w:t>its</w:t>
      </w:r>
      <w:r>
        <w:rPr>
          <w:spacing w:val="-4"/>
        </w:rPr>
        <w:t xml:space="preserve"> </w:t>
      </w:r>
      <w:r>
        <w:t>cost.</w:t>
      </w:r>
      <w:r>
        <w:rPr>
          <w:spacing w:val="-3"/>
        </w:rPr>
        <w:t xml:space="preserve"> </w:t>
      </w:r>
      <w:r>
        <w:t>If</w:t>
      </w:r>
      <w:r>
        <w:rPr>
          <w:spacing w:val="-3"/>
        </w:rPr>
        <w:t xml:space="preserve"> </w:t>
      </w:r>
      <w:r>
        <w:t>appropriate,</w:t>
      </w:r>
      <w:r>
        <w:rPr>
          <w:spacing w:val="-2"/>
        </w:rPr>
        <w:t xml:space="preserve"> </w:t>
      </w:r>
      <w:r>
        <w:t>the Customer will also make and pursue a claim diligently under the Compensation</w:t>
      </w:r>
    </w:p>
    <w:p w14:paraId="13DDA49E" w14:textId="77777777" w:rsidR="00E23E1D" w:rsidRDefault="00FF7AAD">
      <w:pPr>
        <w:pStyle w:val="BodyText"/>
        <w:spacing w:before="51" w:line="290" w:lineRule="auto"/>
        <w:ind w:left="2722" w:right="372"/>
      </w:pPr>
      <w:r>
        <w:t>Order.</w:t>
      </w:r>
      <w:r>
        <w:rPr>
          <w:spacing w:val="-2"/>
        </w:rPr>
        <w:t xml:space="preserve"> </w:t>
      </w:r>
      <w:r>
        <w:t>Any</w:t>
      </w:r>
      <w:r>
        <w:rPr>
          <w:spacing w:val="-1"/>
        </w:rPr>
        <w:t xml:space="preserve"> </w:t>
      </w:r>
      <w:r>
        <w:t>appeal</w:t>
      </w:r>
      <w:r>
        <w:rPr>
          <w:spacing w:val="-4"/>
        </w:rPr>
        <w:t xml:space="preserve"> </w:t>
      </w:r>
      <w:r>
        <w:t>against a</w:t>
      </w:r>
      <w:r>
        <w:rPr>
          <w:spacing w:val="-3"/>
        </w:rPr>
        <w:t xml:space="preserve"> </w:t>
      </w:r>
      <w:r>
        <w:t>refusal</w:t>
      </w:r>
      <w:r>
        <w:rPr>
          <w:spacing w:val="-4"/>
        </w:rPr>
        <w:t xml:space="preserve"> </w:t>
      </w:r>
      <w:r>
        <w:t>to</w:t>
      </w:r>
      <w:r>
        <w:rPr>
          <w:spacing w:val="-3"/>
        </w:rPr>
        <w:t xml:space="preserve"> </w:t>
      </w:r>
      <w:r>
        <w:t>meet</w:t>
      </w:r>
      <w:r>
        <w:rPr>
          <w:spacing w:val="-2"/>
        </w:rPr>
        <w:t xml:space="preserve"> </w:t>
      </w:r>
      <w:r>
        <w:t>any</w:t>
      </w:r>
      <w:r>
        <w:rPr>
          <w:spacing w:val="-5"/>
        </w:rPr>
        <w:t xml:space="preserve"> </w:t>
      </w:r>
      <w:r>
        <w:t>claim or</w:t>
      </w:r>
      <w:r>
        <w:rPr>
          <w:spacing w:val="-2"/>
        </w:rPr>
        <w:t xml:space="preserve"> </w:t>
      </w:r>
      <w:r>
        <w:t>against</w:t>
      </w:r>
      <w:r>
        <w:rPr>
          <w:spacing w:val="-2"/>
        </w:rPr>
        <w:t xml:space="preserve"> </w:t>
      </w:r>
      <w:r>
        <w:t>the</w:t>
      </w:r>
      <w:r>
        <w:rPr>
          <w:spacing w:val="-3"/>
        </w:rPr>
        <w:t xml:space="preserve"> </w:t>
      </w:r>
      <w:r>
        <w:t>amount of the award will be at the Customer’s cost and the Supplier will (at no additional cost to the Customer) provide any help the Customer reasonably requires with the appeal.</w:t>
      </w:r>
    </w:p>
    <w:p w14:paraId="3900EDD5" w14:textId="77777777" w:rsidR="00E23E1D" w:rsidRDefault="00E23E1D">
      <w:pPr>
        <w:pStyle w:val="BodyText"/>
        <w:spacing w:before="10"/>
        <w:rPr>
          <w:sz w:val="26"/>
        </w:rPr>
      </w:pPr>
    </w:p>
    <w:p w14:paraId="73B0D333" w14:textId="77777777" w:rsidR="00E23E1D" w:rsidRDefault="00FF7AAD">
      <w:pPr>
        <w:pStyle w:val="ListParagraph"/>
        <w:numPr>
          <w:ilvl w:val="2"/>
          <w:numId w:val="16"/>
        </w:numPr>
        <w:tabs>
          <w:tab w:val="left" w:pos="2544"/>
          <w:tab w:val="left" w:pos="2713"/>
        </w:tabs>
        <w:spacing w:before="1" w:line="290" w:lineRule="auto"/>
        <w:ind w:left="2713" w:right="546" w:hanging="720"/>
      </w:pPr>
      <w:r>
        <w:t>The</w:t>
      </w:r>
      <w:r>
        <w:rPr>
          <w:spacing w:val="-3"/>
        </w:rPr>
        <w:t xml:space="preserve"> </w:t>
      </w:r>
      <w:r>
        <w:t>Supplier</w:t>
      </w:r>
      <w:r>
        <w:rPr>
          <w:spacing w:val="-2"/>
        </w:rPr>
        <w:t xml:space="preserve"> </w:t>
      </w:r>
      <w:r>
        <w:t>will</w:t>
      </w:r>
      <w:r>
        <w:rPr>
          <w:spacing w:val="-3"/>
        </w:rPr>
        <w:t xml:space="preserve"> </w:t>
      </w:r>
      <w:r>
        <w:t>apply</w:t>
      </w:r>
      <w:r>
        <w:rPr>
          <w:spacing w:val="-2"/>
        </w:rPr>
        <w:t xml:space="preserve"> </w:t>
      </w:r>
      <w:r>
        <w:t>any</w:t>
      </w:r>
      <w:r>
        <w:rPr>
          <w:spacing w:val="-2"/>
        </w:rPr>
        <w:t xml:space="preserve"> </w:t>
      </w:r>
      <w:r>
        <w:t>compensation</w:t>
      </w:r>
      <w:r>
        <w:rPr>
          <w:spacing w:val="-3"/>
        </w:rPr>
        <w:t xml:space="preserve"> </w:t>
      </w:r>
      <w:r>
        <w:t>paid</w:t>
      </w:r>
      <w:r>
        <w:rPr>
          <w:spacing w:val="-3"/>
        </w:rPr>
        <w:t xml:space="preserve"> </w:t>
      </w:r>
      <w:r>
        <w:t>under</w:t>
      </w:r>
      <w:r>
        <w:rPr>
          <w:spacing w:val="-4"/>
        </w:rPr>
        <w:t xml:space="preserve"> </w:t>
      </w:r>
      <w:r>
        <w:t>the</w:t>
      </w:r>
      <w:r>
        <w:rPr>
          <w:spacing w:val="-3"/>
        </w:rPr>
        <w:t xml:space="preserve"> </w:t>
      </w:r>
      <w:r>
        <w:t>Compensation</w:t>
      </w:r>
      <w:r>
        <w:rPr>
          <w:spacing w:val="-3"/>
        </w:rPr>
        <w:t xml:space="preserve"> </w:t>
      </w:r>
      <w:r>
        <w:t>Order</w:t>
      </w:r>
      <w:r>
        <w:rPr>
          <w:spacing w:val="-4"/>
        </w:rPr>
        <w:t xml:space="preserve"> </w:t>
      </w:r>
      <w:r>
        <w:t>in respect of damage to the relevant assets towards the repair, reinstatement or replacement of the assets affected.</w:t>
      </w:r>
    </w:p>
    <w:p w14:paraId="61A34F06" w14:textId="77777777" w:rsidR="00E23E1D" w:rsidRDefault="00E23E1D">
      <w:pPr>
        <w:spacing w:line="290" w:lineRule="auto"/>
        <w:sectPr w:rsidR="00E23E1D">
          <w:pgSz w:w="11930" w:h="16840"/>
          <w:pgMar w:top="620" w:right="400" w:bottom="1260" w:left="580" w:header="0" w:footer="1028" w:gutter="0"/>
          <w:cols w:space="720"/>
        </w:sectPr>
      </w:pPr>
    </w:p>
    <w:p w14:paraId="511B90FD" w14:textId="77777777" w:rsidR="00E23E1D" w:rsidRDefault="00FF7AAD">
      <w:pPr>
        <w:pStyle w:val="Heading1"/>
        <w:spacing w:before="64"/>
      </w:pPr>
      <w:bookmarkStart w:id="1" w:name="_Toc151643689"/>
      <w:r>
        <w:t>Schedule</w:t>
      </w:r>
      <w:r>
        <w:rPr>
          <w:spacing w:val="-10"/>
        </w:rPr>
        <w:t xml:space="preserve"> </w:t>
      </w:r>
      <w:r>
        <w:t>5:</w:t>
      </w:r>
      <w:r>
        <w:rPr>
          <w:spacing w:val="-11"/>
        </w:rPr>
        <w:t xml:space="preserve"> </w:t>
      </w:r>
      <w:r>
        <w:rPr>
          <w:spacing w:val="-2"/>
        </w:rPr>
        <w:t>Guarantee</w:t>
      </w:r>
      <w:bookmarkEnd w:id="1"/>
    </w:p>
    <w:p w14:paraId="299624C2" w14:textId="77777777" w:rsidR="00E23E1D" w:rsidRDefault="00E23E1D">
      <w:pPr>
        <w:pStyle w:val="BodyText"/>
        <w:rPr>
          <w:sz w:val="36"/>
        </w:rPr>
      </w:pPr>
    </w:p>
    <w:p w14:paraId="000D0112" w14:textId="77777777" w:rsidR="00E23E1D" w:rsidRDefault="00FF7AAD">
      <w:pPr>
        <w:pStyle w:val="BodyText"/>
        <w:spacing w:before="238"/>
        <w:ind w:left="1258"/>
      </w:pPr>
      <w:r>
        <w:t>Not</w:t>
      </w:r>
      <w:r>
        <w:rPr>
          <w:spacing w:val="-1"/>
        </w:rPr>
        <w:t xml:space="preserve"> </w:t>
      </w:r>
      <w:r>
        <w:rPr>
          <w:spacing w:val="-2"/>
        </w:rPr>
        <w:t>applicable</w:t>
      </w:r>
    </w:p>
    <w:p w14:paraId="0DEEB3CF" w14:textId="77777777" w:rsidR="00E23E1D" w:rsidRDefault="00E23E1D">
      <w:pPr>
        <w:sectPr w:rsidR="00E23E1D">
          <w:pgSz w:w="11930" w:h="16840"/>
          <w:pgMar w:top="640" w:right="400" w:bottom="1260" w:left="580" w:header="0" w:footer="1028" w:gutter="0"/>
          <w:cols w:space="720"/>
        </w:sectPr>
      </w:pPr>
    </w:p>
    <w:p w14:paraId="1974BC62" w14:textId="77777777" w:rsidR="00E23E1D" w:rsidRDefault="00FF7AAD">
      <w:pPr>
        <w:pStyle w:val="Heading1"/>
        <w:spacing w:before="64"/>
        <w:ind w:left="2391" w:right="2805"/>
        <w:jc w:val="center"/>
      </w:pPr>
      <w:bookmarkStart w:id="2" w:name="_Toc151643690"/>
      <w:r>
        <w:t>Schedule</w:t>
      </w:r>
      <w:r>
        <w:rPr>
          <w:spacing w:val="-10"/>
        </w:rPr>
        <w:t xml:space="preserve"> </w:t>
      </w:r>
      <w:r>
        <w:t>6:</w:t>
      </w:r>
      <w:r>
        <w:rPr>
          <w:spacing w:val="-10"/>
        </w:rPr>
        <w:t xml:space="preserve"> </w:t>
      </w:r>
      <w:r>
        <w:t>Glossary</w:t>
      </w:r>
      <w:r>
        <w:rPr>
          <w:spacing w:val="-10"/>
        </w:rPr>
        <w:t xml:space="preserve"> </w:t>
      </w:r>
      <w:r>
        <w:t>and</w:t>
      </w:r>
      <w:r>
        <w:rPr>
          <w:spacing w:val="-8"/>
        </w:rPr>
        <w:t xml:space="preserve"> </w:t>
      </w:r>
      <w:r>
        <w:rPr>
          <w:spacing w:val="-2"/>
        </w:rPr>
        <w:t>interpretations</w:t>
      </w:r>
      <w:bookmarkEnd w:id="2"/>
    </w:p>
    <w:p w14:paraId="2E6BB4DE" w14:textId="77777777" w:rsidR="00E23E1D" w:rsidRDefault="00FF7AAD">
      <w:pPr>
        <w:pStyle w:val="BodyText"/>
        <w:spacing w:before="287"/>
        <w:ind w:left="1258"/>
      </w:pPr>
      <w:r>
        <w:t>In</w:t>
      </w:r>
      <w:r>
        <w:rPr>
          <w:spacing w:val="-10"/>
        </w:rPr>
        <w:t xml:space="preserve"> </w:t>
      </w:r>
      <w:r>
        <w:t>this</w:t>
      </w:r>
      <w:r>
        <w:rPr>
          <w:spacing w:val="-5"/>
        </w:rPr>
        <w:t xml:space="preserve"> </w:t>
      </w:r>
      <w:r>
        <w:t>Call-Off</w:t>
      </w:r>
      <w:r>
        <w:rPr>
          <w:spacing w:val="-7"/>
        </w:rPr>
        <w:t xml:space="preserve"> </w:t>
      </w:r>
      <w:r>
        <w:t>Contract</w:t>
      </w:r>
      <w:r>
        <w:rPr>
          <w:spacing w:val="-7"/>
        </w:rPr>
        <w:t xml:space="preserve"> </w:t>
      </w:r>
      <w:r>
        <w:t>the</w:t>
      </w:r>
      <w:r>
        <w:rPr>
          <w:spacing w:val="-6"/>
        </w:rPr>
        <w:t xml:space="preserve"> </w:t>
      </w:r>
      <w:r>
        <w:t>following</w:t>
      </w:r>
      <w:r>
        <w:rPr>
          <w:spacing w:val="-6"/>
        </w:rPr>
        <w:t xml:space="preserve"> </w:t>
      </w:r>
      <w:r>
        <w:t>expressions</w:t>
      </w:r>
      <w:r>
        <w:rPr>
          <w:spacing w:val="-7"/>
        </w:rPr>
        <w:t xml:space="preserve"> </w:t>
      </w:r>
      <w:r>
        <w:rPr>
          <w:spacing w:val="-2"/>
        </w:rPr>
        <w:t>mean:</w:t>
      </w: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3B51C2B0" w14:textId="77777777">
        <w:trPr>
          <w:trHeight w:val="1453"/>
        </w:trPr>
        <w:tc>
          <w:tcPr>
            <w:tcW w:w="2624" w:type="dxa"/>
          </w:tcPr>
          <w:p w14:paraId="750671F2" w14:textId="77777777" w:rsidR="00E23E1D" w:rsidRDefault="00FF7AAD">
            <w:pPr>
              <w:pStyle w:val="TableParagraph"/>
              <w:spacing w:before="2"/>
              <w:ind w:left="105"/>
              <w:rPr>
                <w:b/>
              </w:rPr>
            </w:pPr>
            <w:r>
              <w:rPr>
                <w:b/>
                <w:spacing w:val="-2"/>
              </w:rPr>
              <w:t>Expression</w:t>
            </w:r>
          </w:p>
        </w:tc>
        <w:tc>
          <w:tcPr>
            <w:tcW w:w="6280" w:type="dxa"/>
          </w:tcPr>
          <w:p w14:paraId="134E3B9D" w14:textId="77777777" w:rsidR="00E23E1D" w:rsidRDefault="00FF7AAD">
            <w:pPr>
              <w:pStyle w:val="TableParagraph"/>
              <w:spacing w:before="2"/>
              <w:ind w:left="107"/>
              <w:rPr>
                <w:b/>
              </w:rPr>
            </w:pPr>
            <w:r>
              <w:rPr>
                <w:b/>
                <w:spacing w:val="-2"/>
              </w:rPr>
              <w:t>Meaning</w:t>
            </w:r>
          </w:p>
        </w:tc>
      </w:tr>
      <w:tr w:rsidR="00E23E1D" w14:paraId="7A562749" w14:textId="77777777">
        <w:trPr>
          <w:trHeight w:val="1972"/>
        </w:trPr>
        <w:tc>
          <w:tcPr>
            <w:tcW w:w="2624" w:type="dxa"/>
          </w:tcPr>
          <w:p w14:paraId="4AA6ACCF" w14:textId="77777777" w:rsidR="00E23E1D" w:rsidRDefault="00FF7AAD">
            <w:pPr>
              <w:pStyle w:val="TableParagraph"/>
              <w:spacing w:before="2"/>
              <w:ind w:left="105"/>
              <w:rPr>
                <w:b/>
              </w:rPr>
            </w:pPr>
            <w:r>
              <w:rPr>
                <w:b/>
              </w:rPr>
              <w:t>Additional</w:t>
            </w:r>
            <w:r>
              <w:rPr>
                <w:b/>
                <w:spacing w:val="-6"/>
              </w:rPr>
              <w:t xml:space="preserve"> </w:t>
            </w:r>
            <w:r>
              <w:rPr>
                <w:b/>
                <w:spacing w:val="-2"/>
              </w:rPr>
              <w:t>Services</w:t>
            </w:r>
          </w:p>
        </w:tc>
        <w:tc>
          <w:tcPr>
            <w:tcW w:w="6280" w:type="dxa"/>
          </w:tcPr>
          <w:p w14:paraId="774056FD" w14:textId="77777777" w:rsidR="00E23E1D" w:rsidRDefault="00FF7AAD">
            <w:pPr>
              <w:pStyle w:val="TableParagraph"/>
              <w:spacing w:before="2" w:line="247" w:lineRule="auto"/>
              <w:ind w:left="107" w:right="228"/>
              <w:jc w:val="both"/>
            </w:pPr>
            <w:r>
              <w:t>Any</w:t>
            </w:r>
            <w:r>
              <w:rPr>
                <w:spacing w:val="-3"/>
              </w:rPr>
              <w:t xml:space="preserve"> </w:t>
            </w:r>
            <w:r>
              <w:t>services</w:t>
            </w:r>
            <w:r>
              <w:rPr>
                <w:spacing w:val="-5"/>
              </w:rPr>
              <w:t xml:space="preserve"> </w:t>
            </w:r>
            <w:r>
              <w:t>ancillary</w:t>
            </w:r>
            <w:r>
              <w:rPr>
                <w:spacing w:val="-4"/>
              </w:rPr>
              <w:t xml:space="preserve"> </w:t>
            </w:r>
            <w:r>
              <w:t>to</w:t>
            </w:r>
            <w:r>
              <w:rPr>
                <w:spacing w:val="-5"/>
              </w:rPr>
              <w:t xml:space="preserve"> </w:t>
            </w:r>
            <w:r>
              <w:t>the</w:t>
            </w:r>
            <w:r>
              <w:rPr>
                <w:spacing w:val="-5"/>
              </w:rPr>
              <w:t xml:space="preserve"> </w:t>
            </w:r>
            <w:r>
              <w:t>G-Cloud</w:t>
            </w:r>
            <w:r>
              <w:rPr>
                <w:spacing w:val="-3"/>
              </w:rPr>
              <w:t xml:space="preserve"> </w:t>
            </w:r>
            <w:r>
              <w:t>Services</w:t>
            </w:r>
            <w:r>
              <w:rPr>
                <w:spacing w:val="-5"/>
              </w:rPr>
              <w:t xml:space="preserve"> </w:t>
            </w:r>
            <w:r>
              <w:t>that</w:t>
            </w:r>
            <w:r>
              <w:rPr>
                <w:spacing w:val="-2"/>
              </w:rPr>
              <w:t xml:space="preserve"> </w:t>
            </w:r>
            <w:r>
              <w:t>are</w:t>
            </w:r>
            <w:r>
              <w:rPr>
                <w:spacing w:val="-3"/>
              </w:rPr>
              <w:t xml:space="preserve"> </w:t>
            </w:r>
            <w:r>
              <w:t>in</w:t>
            </w:r>
            <w:r>
              <w:rPr>
                <w:spacing w:val="-5"/>
              </w:rPr>
              <w:t xml:space="preserve"> </w:t>
            </w:r>
            <w:r>
              <w:t>the scope</w:t>
            </w:r>
            <w:r>
              <w:rPr>
                <w:spacing w:val="-5"/>
              </w:rPr>
              <w:t xml:space="preserve"> </w:t>
            </w:r>
            <w:r>
              <w:t>of</w:t>
            </w:r>
            <w:r>
              <w:rPr>
                <w:spacing w:val="-5"/>
              </w:rPr>
              <w:t xml:space="preserve"> </w:t>
            </w:r>
            <w:r>
              <w:t>Framework</w:t>
            </w:r>
            <w:r>
              <w:rPr>
                <w:spacing w:val="-4"/>
              </w:rPr>
              <w:t xml:space="preserve"> </w:t>
            </w:r>
            <w:r>
              <w:t>Agreement</w:t>
            </w:r>
            <w:r>
              <w:rPr>
                <w:spacing w:val="-6"/>
              </w:rPr>
              <w:t xml:space="preserve"> </w:t>
            </w:r>
            <w:r>
              <w:t>Clause</w:t>
            </w:r>
            <w:r>
              <w:rPr>
                <w:spacing w:val="-5"/>
              </w:rPr>
              <w:t xml:space="preserve"> </w:t>
            </w:r>
            <w:r>
              <w:t>2</w:t>
            </w:r>
            <w:r>
              <w:rPr>
                <w:spacing w:val="-6"/>
              </w:rPr>
              <w:t xml:space="preserve"> </w:t>
            </w:r>
            <w:r>
              <w:t>(Services)</w:t>
            </w:r>
            <w:r>
              <w:rPr>
                <w:spacing w:val="-4"/>
              </w:rPr>
              <w:t xml:space="preserve"> </w:t>
            </w:r>
            <w:r>
              <w:t>which</w:t>
            </w:r>
            <w:r>
              <w:rPr>
                <w:spacing w:val="-5"/>
              </w:rPr>
              <w:t xml:space="preserve"> </w:t>
            </w:r>
            <w:r>
              <w:t>a Buyer may request.</w:t>
            </w:r>
          </w:p>
        </w:tc>
      </w:tr>
      <w:tr w:rsidR="00E23E1D" w14:paraId="50D519CE" w14:textId="77777777">
        <w:trPr>
          <w:trHeight w:val="1729"/>
        </w:trPr>
        <w:tc>
          <w:tcPr>
            <w:tcW w:w="2624" w:type="dxa"/>
          </w:tcPr>
          <w:p w14:paraId="562E13A1" w14:textId="77777777" w:rsidR="00E23E1D" w:rsidRDefault="00FF7AAD">
            <w:pPr>
              <w:pStyle w:val="TableParagraph"/>
              <w:spacing w:line="253" w:lineRule="exact"/>
              <w:ind w:left="105"/>
              <w:rPr>
                <w:b/>
              </w:rPr>
            </w:pPr>
            <w:r>
              <w:rPr>
                <w:b/>
              </w:rPr>
              <w:t>Admission</w:t>
            </w:r>
            <w:r>
              <w:rPr>
                <w:b/>
                <w:spacing w:val="-10"/>
              </w:rPr>
              <w:t xml:space="preserve"> </w:t>
            </w:r>
            <w:r>
              <w:rPr>
                <w:b/>
                <w:spacing w:val="-2"/>
              </w:rPr>
              <w:t>Agreement</w:t>
            </w:r>
          </w:p>
        </w:tc>
        <w:tc>
          <w:tcPr>
            <w:tcW w:w="6280" w:type="dxa"/>
          </w:tcPr>
          <w:p w14:paraId="40B3E7EC" w14:textId="77777777" w:rsidR="00E23E1D" w:rsidRDefault="00FF7AAD">
            <w:pPr>
              <w:pStyle w:val="TableParagraph"/>
              <w:spacing w:line="247" w:lineRule="auto"/>
              <w:ind w:left="107"/>
            </w:pPr>
            <w:r>
              <w:t>The</w:t>
            </w:r>
            <w:r>
              <w:rPr>
                <w:spacing w:val="-2"/>
              </w:rPr>
              <w:t xml:space="preserve"> </w:t>
            </w:r>
            <w:r>
              <w:t>agreement</w:t>
            </w:r>
            <w:r>
              <w:rPr>
                <w:spacing w:val="-4"/>
              </w:rPr>
              <w:t xml:space="preserve"> </w:t>
            </w:r>
            <w:r>
              <w:t>to</w:t>
            </w:r>
            <w:r>
              <w:rPr>
                <w:spacing w:val="-5"/>
              </w:rPr>
              <w:t xml:space="preserve"> </w:t>
            </w:r>
            <w:r>
              <w:t>be</w:t>
            </w:r>
            <w:r>
              <w:rPr>
                <w:spacing w:val="-3"/>
              </w:rPr>
              <w:t xml:space="preserve"> </w:t>
            </w:r>
            <w:r>
              <w:t>entered</w:t>
            </w:r>
            <w:r>
              <w:rPr>
                <w:spacing w:val="-3"/>
              </w:rPr>
              <w:t xml:space="preserve"> </w:t>
            </w:r>
            <w:r>
              <w:t>into</w:t>
            </w:r>
            <w:r>
              <w:rPr>
                <w:spacing w:val="-5"/>
              </w:rPr>
              <w:t xml:space="preserve"> </w:t>
            </w:r>
            <w:r>
              <w:t>to</w:t>
            </w:r>
            <w:r>
              <w:rPr>
                <w:spacing w:val="-5"/>
              </w:rPr>
              <w:t xml:space="preserve"> </w:t>
            </w:r>
            <w:r>
              <w:t>enable</w:t>
            </w:r>
            <w:r>
              <w:rPr>
                <w:spacing w:val="-5"/>
              </w:rPr>
              <w:t xml:space="preserve"> </w:t>
            </w:r>
            <w:r>
              <w:t>the</w:t>
            </w:r>
            <w:r>
              <w:rPr>
                <w:spacing w:val="-3"/>
              </w:rPr>
              <w:t xml:space="preserve"> </w:t>
            </w:r>
            <w:r>
              <w:t>Supplier</w:t>
            </w:r>
            <w:r>
              <w:rPr>
                <w:spacing w:val="-2"/>
              </w:rPr>
              <w:t xml:space="preserve"> </w:t>
            </w:r>
            <w:r>
              <w:t>to participate</w:t>
            </w:r>
            <w:r>
              <w:rPr>
                <w:spacing w:val="-8"/>
              </w:rPr>
              <w:t xml:space="preserve"> </w:t>
            </w:r>
            <w:r>
              <w:t>in</w:t>
            </w:r>
            <w:r>
              <w:rPr>
                <w:spacing w:val="-6"/>
              </w:rPr>
              <w:t xml:space="preserve"> </w:t>
            </w:r>
            <w:r>
              <w:t>the</w:t>
            </w:r>
            <w:r>
              <w:rPr>
                <w:spacing w:val="-8"/>
              </w:rPr>
              <w:t xml:space="preserve"> </w:t>
            </w:r>
            <w:r>
              <w:t>relevant</w:t>
            </w:r>
            <w:r>
              <w:rPr>
                <w:spacing w:val="-4"/>
              </w:rPr>
              <w:t xml:space="preserve"> </w:t>
            </w:r>
            <w:r>
              <w:t>Civil</w:t>
            </w:r>
            <w:r>
              <w:rPr>
                <w:spacing w:val="-6"/>
              </w:rPr>
              <w:t xml:space="preserve"> </w:t>
            </w:r>
            <w:r>
              <w:t>Service</w:t>
            </w:r>
            <w:r>
              <w:rPr>
                <w:spacing w:val="-6"/>
              </w:rPr>
              <w:t xml:space="preserve"> </w:t>
            </w:r>
            <w:r>
              <w:t>pension</w:t>
            </w:r>
            <w:r>
              <w:rPr>
                <w:spacing w:val="-6"/>
              </w:rPr>
              <w:t xml:space="preserve"> </w:t>
            </w:r>
            <w:r>
              <w:rPr>
                <w:spacing w:val="-2"/>
              </w:rPr>
              <w:t>scheme(s).</w:t>
            </w:r>
          </w:p>
        </w:tc>
      </w:tr>
      <w:tr w:rsidR="00E23E1D" w14:paraId="4EA218BF" w14:textId="77777777">
        <w:trPr>
          <w:trHeight w:val="1710"/>
        </w:trPr>
        <w:tc>
          <w:tcPr>
            <w:tcW w:w="2624" w:type="dxa"/>
          </w:tcPr>
          <w:p w14:paraId="1A4BE235" w14:textId="77777777" w:rsidR="00E23E1D" w:rsidRDefault="00FF7AAD">
            <w:pPr>
              <w:pStyle w:val="TableParagraph"/>
              <w:spacing w:before="2"/>
              <w:ind w:left="105"/>
              <w:rPr>
                <w:b/>
              </w:rPr>
            </w:pPr>
            <w:r>
              <w:rPr>
                <w:b/>
                <w:spacing w:val="-2"/>
              </w:rPr>
              <w:t>Application</w:t>
            </w:r>
          </w:p>
        </w:tc>
        <w:tc>
          <w:tcPr>
            <w:tcW w:w="6280" w:type="dxa"/>
          </w:tcPr>
          <w:p w14:paraId="6C31D415" w14:textId="77777777" w:rsidR="00E23E1D" w:rsidRDefault="00FF7AAD">
            <w:pPr>
              <w:pStyle w:val="TableParagraph"/>
              <w:spacing w:before="2" w:line="247" w:lineRule="auto"/>
              <w:ind w:left="107"/>
            </w:pPr>
            <w:r>
              <w:t>The</w:t>
            </w:r>
            <w:r>
              <w:rPr>
                <w:spacing w:val="-3"/>
              </w:rPr>
              <w:t xml:space="preserve"> </w:t>
            </w:r>
            <w:r>
              <w:t>response</w:t>
            </w:r>
            <w:r>
              <w:rPr>
                <w:spacing w:val="-5"/>
              </w:rPr>
              <w:t xml:space="preserve"> </w:t>
            </w:r>
            <w:r>
              <w:t>submitted</w:t>
            </w:r>
            <w:r>
              <w:rPr>
                <w:spacing w:val="-5"/>
              </w:rPr>
              <w:t xml:space="preserve"> </w:t>
            </w:r>
            <w:r>
              <w:t>by</w:t>
            </w:r>
            <w:r>
              <w:rPr>
                <w:spacing w:val="-3"/>
              </w:rPr>
              <w:t xml:space="preserve"> </w:t>
            </w:r>
            <w:r>
              <w:t>the</w:t>
            </w:r>
            <w:r>
              <w:rPr>
                <w:spacing w:val="-5"/>
              </w:rPr>
              <w:t xml:space="preserve"> </w:t>
            </w:r>
            <w:r>
              <w:t>Supplier</w:t>
            </w:r>
            <w:r>
              <w:rPr>
                <w:spacing w:val="-4"/>
              </w:rPr>
              <w:t xml:space="preserve"> </w:t>
            </w:r>
            <w:r>
              <w:t>to</w:t>
            </w:r>
            <w:r>
              <w:rPr>
                <w:spacing w:val="-5"/>
              </w:rPr>
              <w:t xml:space="preserve"> </w:t>
            </w:r>
            <w:r>
              <w:t>the</w:t>
            </w:r>
            <w:r>
              <w:rPr>
                <w:spacing w:val="-5"/>
              </w:rPr>
              <w:t xml:space="preserve"> </w:t>
            </w:r>
            <w:r>
              <w:t>Invitation</w:t>
            </w:r>
            <w:r>
              <w:rPr>
                <w:spacing w:val="-3"/>
              </w:rPr>
              <w:t xml:space="preserve"> </w:t>
            </w:r>
            <w:r>
              <w:t>to Tender (known as the Invitation to Apply on the Platform).</w:t>
            </w:r>
          </w:p>
        </w:tc>
      </w:tr>
      <w:tr w:rsidR="00E23E1D" w14:paraId="04E4706D" w14:textId="77777777">
        <w:trPr>
          <w:trHeight w:val="1710"/>
        </w:trPr>
        <w:tc>
          <w:tcPr>
            <w:tcW w:w="2624" w:type="dxa"/>
          </w:tcPr>
          <w:p w14:paraId="3B9C3F9D" w14:textId="77777777" w:rsidR="00E23E1D" w:rsidRDefault="00FF7AAD">
            <w:pPr>
              <w:pStyle w:val="TableParagraph"/>
              <w:spacing w:line="253" w:lineRule="exact"/>
              <w:ind w:left="105"/>
              <w:rPr>
                <w:b/>
              </w:rPr>
            </w:pPr>
            <w:r>
              <w:rPr>
                <w:b/>
                <w:spacing w:val="-2"/>
              </w:rPr>
              <w:t>Audit</w:t>
            </w:r>
          </w:p>
        </w:tc>
        <w:tc>
          <w:tcPr>
            <w:tcW w:w="6280" w:type="dxa"/>
          </w:tcPr>
          <w:p w14:paraId="744136E9" w14:textId="77777777" w:rsidR="00E23E1D" w:rsidRDefault="00FF7AAD">
            <w:pPr>
              <w:pStyle w:val="TableParagraph"/>
              <w:spacing w:line="247" w:lineRule="auto"/>
              <w:ind w:left="107"/>
            </w:pPr>
            <w:r>
              <w:t>An</w:t>
            </w:r>
            <w:r>
              <w:rPr>
                <w:spacing w:val="-6"/>
              </w:rPr>
              <w:t xml:space="preserve"> </w:t>
            </w:r>
            <w:r>
              <w:t>audit</w:t>
            </w:r>
            <w:r>
              <w:rPr>
                <w:spacing w:val="-4"/>
              </w:rPr>
              <w:t xml:space="preserve"> </w:t>
            </w:r>
            <w:r>
              <w:t>carried</w:t>
            </w:r>
            <w:r>
              <w:rPr>
                <w:spacing w:val="-6"/>
              </w:rPr>
              <w:t xml:space="preserve"> </w:t>
            </w:r>
            <w:r>
              <w:t>out</w:t>
            </w:r>
            <w:r>
              <w:rPr>
                <w:spacing w:val="-7"/>
              </w:rPr>
              <w:t xml:space="preserve"> </w:t>
            </w:r>
            <w:r>
              <w:t>under</w:t>
            </w:r>
            <w:r>
              <w:rPr>
                <w:spacing w:val="-7"/>
              </w:rPr>
              <w:t xml:space="preserve"> </w:t>
            </w:r>
            <w:r>
              <w:t>the</w:t>
            </w:r>
            <w:r>
              <w:rPr>
                <w:spacing w:val="-6"/>
              </w:rPr>
              <w:t xml:space="preserve"> </w:t>
            </w:r>
            <w:r>
              <w:t>incorporated</w:t>
            </w:r>
            <w:r>
              <w:rPr>
                <w:spacing w:val="-8"/>
              </w:rPr>
              <w:t xml:space="preserve"> </w:t>
            </w:r>
            <w:r>
              <w:t>Framework Agreement clauses.</w:t>
            </w:r>
          </w:p>
        </w:tc>
      </w:tr>
      <w:tr w:rsidR="00E23E1D" w14:paraId="5988E96E" w14:textId="77777777">
        <w:trPr>
          <w:trHeight w:val="4113"/>
        </w:trPr>
        <w:tc>
          <w:tcPr>
            <w:tcW w:w="2624" w:type="dxa"/>
          </w:tcPr>
          <w:p w14:paraId="4AB9A8BD" w14:textId="77777777" w:rsidR="00E23E1D" w:rsidRDefault="00FF7AAD">
            <w:pPr>
              <w:pStyle w:val="TableParagraph"/>
              <w:spacing w:before="2"/>
              <w:ind w:left="105"/>
              <w:rPr>
                <w:b/>
              </w:rPr>
            </w:pPr>
            <w:r>
              <w:rPr>
                <w:b/>
              </w:rPr>
              <w:t>Background</w:t>
            </w:r>
            <w:r>
              <w:rPr>
                <w:b/>
                <w:spacing w:val="-9"/>
              </w:rPr>
              <w:t xml:space="preserve"> </w:t>
            </w:r>
            <w:r>
              <w:rPr>
                <w:b/>
                <w:spacing w:val="-4"/>
              </w:rPr>
              <w:t>IPRs</w:t>
            </w:r>
          </w:p>
        </w:tc>
        <w:tc>
          <w:tcPr>
            <w:tcW w:w="6280" w:type="dxa"/>
          </w:tcPr>
          <w:p w14:paraId="4F8B3BC4" w14:textId="77777777" w:rsidR="00E23E1D" w:rsidRDefault="00FF7AAD">
            <w:pPr>
              <w:pStyle w:val="TableParagraph"/>
              <w:spacing w:before="2"/>
              <w:ind w:left="107"/>
            </w:pPr>
            <w:r>
              <w:t>For</w:t>
            </w:r>
            <w:r>
              <w:rPr>
                <w:spacing w:val="-4"/>
              </w:rPr>
              <w:t xml:space="preserve"> </w:t>
            </w:r>
            <w:r>
              <w:t>each</w:t>
            </w:r>
            <w:r>
              <w:rPr>
                <w:spacing w:val="-5"/>
              </w:rPr>
              <w:t xml:space="preserve"> </w:t>
            </w:r>
            <w:r>
              <w:t>Party,</w:t>
            </w:r>
            <w:r>
              <w:rPr>
                <w:spacing w:val="-3"/>
              </w:rPr>
              <w:t xml:space="preserve"> </w:t>
            </w:r>
            <w:r>
              <w:rPr>
                <w:spacing w:val="-4"/>
              </w:rPr>
              <w:t>IPRs:</w:t>
            </w:r>
          </w:p>
          <w:p w14:paraId="2B80B7A1" w14:textId="77777777" w:rsidR="00E23E1D" w:rsidRDefault="00FF7AAD">
            <w:pPr>
              <w:pStyle w:val="TableParagraph"/>
              <w:numPr>
                <w:ilvl w:val="0"/>
                <w:numId w:val="13"/>
              </w:numPr>
              <w:tabs>
                <w:tab w:val="left" w:pos="644"/>
              </w:tabs>
              <w:spacing w:before="47" w:line="252" w:lineRule="auto"/>
              <w:ind w:right="671"/>
            </w:pPr>
            <w:r>
              <w:t>owned</w:t>
            </w:r>
            <w:r>
              <w:rPr>
                <w:spacing w:val="-4"/>
              </w:rPr>
              <w:t xml:space="preserve"> </w:t>
            </w:r>
            <w:r>
              <w:t>by</w:t>
            </w:r>
            <w:r>
              <w:rPr>
                <w:spacing w:val="-5"/>
              </w:rPr>
              <w:t xml:space="preserve"> </w:t>
            </w:r>
            <w:r>
              <w:t>that</w:t>
            </w:r>
            <w:r>
              <w:rPr>
                <w:spacing w:val="-5"/>
              </w:rPr>
              <w:t xml:space="preserve"> </w:t>
            </w:r>
            <w:r>
              <w:t>Party</w:t>
            </w:r>
            <w:r>
              <w:rPr>
                <w:spacing w:val="-3"/>
              </w:rPr>
              <w:t xml:space="preserve"> </w:t>
            </w:r>
            <w:r>
              <w:t>before</w:t>
            </w:r>
            <w:r>
              <w:rPr>
                <w:spacing w:val="-6"/>
              </w:rPr>
              <w:t xml:space="preserve"> </w:t>
            </w:r>
            <w:r>
              <w:t>the</w:t>
            </w:r>
            <w:r>
              <w:rPr>
                <w:spacing w:val="-4"/>
              </w:rPr>
              <w:t xml:space="preserve"> </w:t>
            </w:r>
            <w:r>
              <w:t>date</w:t>
            </w:r>
            <w:r>
              <w:rPr>
                <w:spacing w:val="-4"/>
              </w:rPr>
              <w:t xml:space="preserve"> </w:t>
            </w:r>
            <w:r>
              <w:t>of</w:t>
            </w:r>
            <w:r>
              <w:rPr>
                <w:spacing w:val="-5"/>
              </w:rPr>
              <w:t xml:space="preserve"> </w:t>
            </w:r>
            <w:r>
              <w:t>this</w:t>
            </w:r>
            <w:r>
              <w:rPr>
                <w:spacing w:val="-3"/>
              </w:rPr>
              <w:t xml:space="preserve"> </w:t>
            </w:r>
            <w:r>
              <w:t xml:space="preserve">Call-Off </w:t>
            </w:r>
            <w:r>
              <w:rPr>
                <w:spacing w:val="-2"/>
              </w:rPr>
              <w:t>Contract</w:t>
            </w:r>
          </w:p>
          <w:p w14:paraId="041164C6" w14:textId="77777777" w:rsidR="00E23E1D" w:rsidRDefault="00FF7AAD">
            <w:pPr>
              <w:pStyle w:val="TableParagraph"/>
              <w:spacing w:before="2" w:line="276" w:lineRule="auto"/>
              <w:ind w:left="827" w:right="147"/>
            </w:pPr>
            <w:r>
              <w:t>(as</w:t>
            </w:r>
            <w:r>
              <w:rPr>
                <w:spacing w:val="-5"/>
              </w:rPr>
              <w:t xml:space="preserve"> </w:t>
            </w:r>
            <w:r>
              <w:t>may</w:t>
            </w:r>
            <w:r>
              <w:rPr>
                <w:spacing w:val="-5"/>
              </w:rPr>
              <w:t xml:space="preserve"> </w:t>
            </w:r>
            <w:r>
              <w:t>be</w:t>
            </w:r>
            <w:r>
              <w:rPr>
                <w:spacing w:val="-3"/>
              </w:rPr>
              <w:t xml:space="preserve"> </w:t>
            </w:r>
            <w:r>
              <w:t>enhanced</w:t>
            </w:r>
            <w:r>
              <w:rPr>
                <w:spacing w:val="-5"/>
              </w:rPr>
              <w:t xml:space="preserve"> </w:t>
            </w:r>
            <w:r>
              <w:t>and/or</w:t>
            </w:r>
            <w:r>
              <w:rPr>
                <w:spacing w:val="-4"/>
              </w:rPr>
              <w:t xml:space="preserve"> </w:t>
            </w:r>
            <w:r>
              <w:t>modified</w:t>
            </w:r>
            <w:r>
              <w:rPr>
                <w:spacing w:val="-5"/>
              </w:rPr>
              <w:t xml:space="preserve"> </w:t>
            </w:r>
            <w:r>
              <w:t>but</w:t>
            </w:r>
            <w:r>
              <w:rPr>
                <w:spacing w:val="-4"/>
              </w:rPr>
              <w:t xml:space="preserve"> </w:t>
            </w:r>
            <w:r>
              <w:t>not</w:t>
            </w:r>
            <w:r>
              <w:rPr>
                <w:spacing w:val="-4"/>
              </w:rPr>
              <w:t xml:space="preserve"> </w:t>
            </w:r>
            <w:r>
              <w:t>as</w:t>
            </w:r>
            <w:r>
              <w:rPr>
                <w:spacing w:val="-5"/>
              </w:rPr>
              <w:t xml:space="preserve"> </w:t>
            </w:r>
            <w:r>
              <w:t>a consequence of the Services) including IPRs contained in any of the Party's Know-How, documentation and processes</w:t>
            </w:r>
          </w:p>
          <w:p w14:paraId="2A53A5C5" w14:textId="77777777" w:rsidR="00E23E1D" w:rsidRDefault="00FF7AAD">
            <w:pPr>
              <w:pStyle w:val="TableParagraph"/>
              <w:numPr>
                <w:ilvl w:val="0"/>
                <w:numId w:val="13"/>
              </w:numPr>
              <w:tabs>
                <w:tab w:val="left" w:pos="644"/>
              </w:tabs>
              <w:spacing w:line="278" w:lineRule="auto"/>
              <w:ind w:right="755"/>
            </w:pPr>
            <w:r>
              <w:t>created</w:t>
            </w:r>
            <w:r>
              <w:rPr>
                <w:spacing w:val="-6"/>
              </w:rPr>
              <w:t xml:space="preserve"> </w:t>
            </w:r>
            <w:r>
              <w:t>by</w:t>
            </w:r>
            <w:r>
              <w:rPr>
                <w:spacing w:val="-6"/>
              </w:rPr>
              <w:t xml:space="preserve"> </w:t>
            </w:r>
            <w:r>
              <w:t>the</w:t>
            </w:r>
            <w:r>
              <w:rPr>
                <w:spacing w:val="-6"/>
              </w:rPr>
              <w:t xml:space="preserve"> </w:t>
            </w:r>
            <w:r>
              <w:t>Party</w:t>
            </w:r>
            <w:r>
              <w:rPr>
                <w:spacing w:val="-4"/>
              </w:rPr>
              <w:t xml:space="preserve"> </w:t>
            </w:r>
            <w:r>
              <w:t>independently</w:t>
            </w:r>
            <w:r>
              <w:rPr>
                <w:spacing w:val="-4"/>
              </w:rPr>
              <w:t xml:space="preserve"> </w:t>
            </w:r>
            <w:r>
              <w:t>of</w:t>
            </w:r>
            <w:r>
              <w:rPr>
                <w:spacing w:val="-7"/>
              </w:rPr>
              <w:t xml:space="preserve"> </w:t>
            </w:r>
            <w:r>
              <w:t>this</w:t>
            </w:r>
            <w:r>
              <w:rPr>
                <w:spacing w:val="-4"/>
              </w:rPr>
              <w:t xml:space="preserve"> </w:t>
            </w:r>
            <w:r>
              <w:t>Call-Off Contract, or</w:t>
            </w:r>
          </w:p>
          <w:p w14:paraId="660B45FD" w14:textId="77777777" w:rsidR="00E23E1D" w:rsidRDefault="00FF7AAD">
            <w:pPr>
              <w:pStyle w:val="TableParagraph"/>
              <w:spacing w:before="210" w:line="249" w:lineRule="auto"/>
              <w:ind w:left="107"/>
            </w:pPr>
            <w:r>
              <w:t>For</w:t>
            </w:r>
            <w:r>
              <w:rPr>
                <w:spacing w:val="-5"/>
              </w:rPr>
              <w:t xml:space="preserve"> </w:t>
            </w:r>
            <w:r>
              <w:t>the</w:t>
            </w:r>
            <w:r>
              <w:rPr>
                <w:spacing w:val="-4"/>
              </w:rPr>
              <w:t xml:space="preserve"> </w:t>
            </w:r>
            <w:r>
              <w:t>Buyer,</w:t>
            </w:r>
            <w:r>
              <w:rPr>
                <w:spacing w:val="-5"/>
              </w:rPr>
              <w:t xml:space="preserve"> </w:t>
            </w:r>
            <w:r>
              <w:t>Crown</w:t>
            </w:r>
            <w:r>
              <w:rPr>
                <w:spacing w:val="-4"/>
              </w:rPr>
              <w:t xml:space="preserve"> </w:t>
            </w:r>
            <w:r>
              <w:t>Copyright</w:t>
            </w:r>
            <w:r>
              <w:rPr>
                <w:spacing w:val="-3"/>
              </w:rPr>
              <w:t xml:space="preserve"> </w:t>
            </w:r>
            <w:r>
              <w:t>which</w:t>
            </w:r>
            <w:r>
              <w:rPr>
                <w:spacing w:val="-6"/>
              </w:rPr>
              <w:t xml:space="preserve"> </w:t>
            </w:r>
            <w:r>
              <w:t>isn’t</w:t>
            </w:r>
            <w:r>
              <w:rPr>
                <w:spacing w:val="-2"/>
              </w:rPr>
              <w:t xml:space="preserve"> </w:t>
            </w:r>
            <w:r>
              <w:t>available</w:t>
            </w:r>
            <w:r>
              <w:rPr>
                <w:spacing w:val="-4"/>
              </w:rPr>
              <w:t xml:space="preserve"> </w:t>
            </w:r>
            <w:r>
              <w:t>to</w:t>
            </w:r>
            <w:r>
              <w:rPr>
                <w:spacing w:val="-6"/>
              </w:rPr>
              <w:t xml:space="preserve"> </w:t>
            </w:r>
            <w:r>
              <w:t>the Supplier otherwise than under this Call-Off Contract, but excluding IPRs owned by that Party in Buyer software or Supplier software.</w:t>
            </w:r>
          </w:p>
        </w:tc>
      </w:tr>
    </w:tbl>
    <w:p w14:paraId="746FF7BA" w14:textId="77777777" w:rsidR="00E23E1D" w:rsidRDefault="00E23E1D">
      <w:pPr>
        <w:spacing w:line="249" w:lineRule="auto"/>
        <w:sectPr w:rsidR="00E23E1D">
          <w:pgSz w:w="11930" w:h="16840"/>
          <w:pgMar w:top="64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640E5129" w14:textId="77777777">
        <w:trPr>
          <w:trHeight w:val="1732"/>
        </w:trPr>
        <w:tc>
          <w:tcPr>
            <w:tcW w:w="2624" w:type="dxa"/>
          </w:tcPr>
          <w:p w14:paraId="067F8173" w14:textId="77777777" w:rsidR="00E23E1D" w:rsidRDefault="00FF7AAD">
            <w:pPr>
              <w:pStyle w:val="TableParagraph"/>
              <w:spacing w:line="253" w:lineRule="exact"/>
              <w:ind w:left="105"/>
              <w:rPr>
                <w:b/>
              </w:rPr>
            </w:pPr>
            <w:r>
              <w:rPr>
                <w:b/>
                <w:spacing w:val="-2"/>
              </w:rPr>
              <w:t>Buyer</w:t>
            </w:r>
          </w:p>
        </w:tc>
        <w:tc>
          <w:tcPr>
            <w:tcW w:w="6280" w:type="dxa"/>
          </w:tcPr>
          <w:p w14:paraId="6495DB63" w14:textId="77777777" w:rsidR="00E23E1D" w:rsidRDefault="00FF7AAD">
            <w:pPr>
              <w:pStyle w:val="TableParagraph"/>
              <w:spacing w:line="249" w:lineRule="auto"/>
              <w:ind w:left="107"/>
            </w:pPr>
            <w:r>
              <w:t>The</w:t>
            </w:r>
            <w:r>
              <w:rPr>
                <w:spacing w:val="-4"/>
              </w:rPr>
              <w:t xml:space="preserve"> </w:t>
            </w:r>
            <w:r>
              <w:t>contracting</w:t>
            </w:r>
            <w:r>
              <w:rPr>
                <w:spacing w:val="-5"/>
              </w:rPr>
              <w:t xml:space="preserve"> </w:t>
            </w:r>
            <w:r>
              <w:t>authority</w:t>
            </w:r>
            <w:r>
              <w:rPr>
                <w:spacing w:val="-5"/>
              </w:rPr>
              <w:t xml:space="preserve"> </w:t>
            </w:r>
            <w:r>
              <w:t>ordering</w:t>
            </w:r>
            <w:r>
              <w:rPr>
                <w:spacing w:val="-4"/>
              </w:rPr>
              <w:t xml:space="preserve"> </w:t>
            </w:r>
            <w:r>
              <w:t>services</w:t>
            </w:r>
            <w:r>
              <w:rPr>
                <w:spacing w:val="-4"/>
              </w:rPr>
              <w:t xml:space="preserve"> </w:t>
            </w:r>
            <w:r>
              <w:t>as</w:t>
            </w:r>
            <w:r>
              <w:rPr>
                <w:spacing w:val="-5"/>
              </w:rPr>
              <w:t xml:space="preserve"> </w:t>
            </w:r>
            <w:r>
              <w:t>set</w:t>
            </w:r>
            <w:r>
              <w:rPr>
                <w:spacing w:val="-6"/>
              </w:rPr>
              <w:t xml:space="preserve"> </w:t>
            </w:r>
            <w:r>
              <w:t>out</w:t>
            </w:r>
            <w:r>
              <w:rPr>
                <w:spacing w:val="-2"/>
              </w:rPr>
              <w:t xml:space="preserve"> </w:t>
            </w:r>
            <w:r>
              <w:t>in</w:t>
            </w:r>
            <w:r>
              <w:rPr>
                <w:spacing w:val="-5"/>
              </w:rPr>
              <w:t xml:space="preserve"> </w:t>
            </w:r>
            <w:r>
              <w:t>the Order Form.</w:t>
            </w:r>
          </w:p>
        </w:tc>
      </w:tr>
      <w:tr w:rsidR="00E23E1D" w14:paraId="7F58274C" w14:textId="77777777">
        <w:trPr>
          <w:trHeight w:val="1707"/>
        </w:trPr>
        <w:tc>
          <w:tcPr>
            <w:tcW w:w="2624" w:type="dxa"/>
          </w:tcPr>
          <w:p w14:paraId="144C76D3" w14:textId="77777777" w:rsidR="00E23E1D" w:rsidRDefault="00FF7AAD">
            <w:pPr>
              <w:pStyle w:val="TableParagraph"/>
              <w:spacing w:line="253" w:lineRule="exact"/>
              <w:ind w:left="105"/>
              <w:rPr>
                <w:b/>
              </w:rPr>
            </w:pPr>
            <w:r>
              <w:rPr>
                <w:b/>
              </w:rPr>
              <w:t>Buyer</w:t>
            </w:r>
            <w:r>
              <w:rPr>
                <w:b/>
                <w:spacing w:val="-6"/>
              </w:rPr>
              <w:t xml:space="preserve"> </w:t>
            </w:r>
            <w:r>
              <w:rPr>
                <w:b/>
                <w:spacing w:val="-4"/>
              </w:rPr>
              <w:t>Data</w:t>
            </w:r>
          </w:p>
        </w:tc>
        <w:tc>
          <w:tcPr>
            <w:tcW w:w="6280" w:type="dxa"/>
          </w:tcPr>
          <w:p w14:paraId="547749D4" w14:textId="77777777" w:rsidR="00E23E1D" w:rsidRDefault="00FF7AAD">
            <w:pPr>
              <w:pStyle w:val="TableParagraph"/>
              <w:spacing w:line="249" w:lineRule="auto"/>
              <w:ind w:left="107" w:right="147"/>
            </w:pPr>
            <w:r>
              <w:t>All data supplied by the Buyer to the Supplier including Personal</w:t>
            </w:r>
            <w:r>
              <w:rPr>
                <w:spacing w:val="-5"/>
              </w:rPr>
              <w:t xml:space="preserve"> </w:t>
            </w:r>
            <w:r>
              <w:t>Data</w:t>
            </w:r>
            <w:r>
              <w:rPr>
                <w:spacing w:val="-6"/>
              </w:rPr>
              <w:t xml:space="preserve"> </w:t>
            </w:r>
            <w:r>
              <w:t>and</w:t>
            </w:r>
            <w:r>
              <w:rPr>
                <w:spacing w:val="-4"/>
              </w:rPr>
              <w:t xml:space="preserve"> </w:t>
            </w:r>
            <w:r>
              <w:t>Service</w:t>
            </w:r>
            <w:r>
              <w:rPr>
                <w:spacing w:val="-4"/>
              </w:rPr>
              <w:t xml:space="preserve"> </w:t>
            </w:r>
            <w:r>
              <w:t>Data</w:t>
            </w:r>
            <w:r>
              <w:rPr>
                <w:spacing w:val="-6"/>
              </w:rPr>
              <w:t xml:space="preserve"> </w:t>
            </w:r>
            <w:r>
              <w:t>that</w:t>
            </w:r>
            <w:r>
              <w:rPr>
                <w:spacing w:val="-2"/>
              </w:rPr>
              <w:t xml:space="preserve"> </w:t>
            </w:r>
            <w:r>
              <w:t>is</w:t>
            </w:r>
            <w:r>
              <w:rPr>
                <w:spacing w:val="-6"/>
              </w:rPr>
              <w:t xml:space="preserve"> </w:t>
            </w:r>
            <w:r>
              <w:t>owned</w:t>
            </w:r>
            <w:r>
              <w:rPr>
                <w:spacing w:val="-4"/>
              </w:rPr>
              <w:t xml:space="preserve"> </w:t>
            </w:r>
            <w:r>
              <w:t>and</w:t>
            </w:r>
            <w:r>
              <w:rPr>
                <w:spacing w:val="-4"/>
              </w:rPr>
              <w:t xml:space="preserve"> </w:t>
            </w:r>
            <w:r>
              <w:t>managed by the Buyer.</w:t>
            </w:r>
          </w:p>
        </w:tc>
      </w:tr>
      <w:tr w:rsidR="00E23E1D" w14:paraId="18207048" w14:textId="77777777">
        <w:trPr>
          <w:trHeight w:val="1713"/>
        </w:trPr>
        <w:tc>
          <w:tcPr>
            <w:tcW w:w="2624" w:type="dxa"/>
          </w:tcPr>
          <w:p w14:paraId="73E89447" w14:textId="77777777" w:rsidR="00E23E1D" w:rsidRDefault="00FF7AAD">
            <w:pPr>
              <w:pStyle w:val="TableParagraph"/>
              <w:spacing w:before="2"/>
              <w:ind w:left="105"/>
              <w:rPr>
                <w:b/>
              </w:rPr>
            </w:pPr>
            <w:r>
              <w:rPr>
                <w:b/>
              </w:rPr>
              <w:t>Buyer</w:t>
            </w:r>
            <w:r>
              <w:rPr>
                <w:b/>
                <w:spacing w:val="-6"/>
              </w:rPr>
              <w:t xml:space="preserve"> </w:t>
            </w:r>
            <w:r>
              <w:rPr>
                <w:b/>
              </w:rPr>
              <w:t>Personal</w:t>
            </w:r>
            <w:r>
              <w:rPr>
                <w:b/>
                <w:spacing w:val="-5"/>
              </w:rPr>
              <w:t xml:space="preserve"> </w:t>
            </w:r>
            <w:r>
              <w:rPr>
                <w:b/>
                <w:spacing w:val="-4"/>
              </w:rPr>
              <w:t>Data</w:t>
            </w:r>
          </w:p>
        </w:tc>
        <w:tc>
          <w:tcPr>
            <w:tcW w:w="6280" w:type="dxa"/>
          </w:tcPr>
          <w:p w14:paraId="3C8D69CB" w14:textId="77777777" w:rsidR="00E23E1D" w:rsidRDefault="00FF7AAD">
            <w:pPr>
              <w:pStyle w:val="TableParagraph"/>
              <w:spacing w:before="2" w:line="249" w:lineRule="auto"/>
              <w:ind w:left="107"/>
            </w:pPr>
            <w:r>
              <w:t>The</w:t>
            </w:r>
            <w:r>
              <w:rPr>
                <w:spacing w:val="-4"/>
              </w:rPr>
              <w:t xml:space="preserve"> </w:t>
            </w:r>
            <w:r>
              <w:t>Personal</w:t>
            </w:r>
            <w:r>
              <w:rPr>
                <w:spacing w:val="-4"/>
              </w:rPr>
              <w:t xml:space="preserve"> </w:t>
            </w:r>
            <w:r>
              <w:t>Data</w:t>
            </w:r>
            <w:r>
              <w:rPr>
                <w:spacing w:val="-4"/>
              </w:rPr>
              <w:t xml:space="preserve"> </w:t>
            </w:r>
            <w:r>
              <w:t>supplied</w:t>
            </w:r>
            <w:r>
              <w:rPr>
                <w:spacing w:val="-4"/>
              </w:rPr>
              <w:t xml:space="preserve"> </w:t>
            </w:r>
            <w:r>
              <w:t>by</w:t>
            </w:r>
            <w:r>
              <w:rPr>
                <w:spacing w:val="-4"/>
              </w:rPr>
              <w:t xml:space="preserve"> </w:t>
            </w:r>
            <w:r>
              <w:t>the</w:t>
            </w:r>
            <w:r>
              <w:rPr>
                <w:spacing w:val="-6"/>
              </w:rPr>
              <w:t xml:space="preserve"> </w:t>
            </w:r>
            <w:r>
              <w:t>Buyer</w:t>
            </w:r>
            <w:r>
              <w:rPr>
                <w:spacing w:val="-5"/>
              </w:rPr>
              <w:t xml:space="preserve"> </w:t>
            </w:r>
            <w:r>
              <w:t>to</w:t>
            </w:r>
            <w:r>
              <w:rPr>
                <w:spacing w:val="-6"/>
              </w:rPr>
              <w:t xml:space="preserve"> </w:t>
            </w:r>
            <w:r>
              <w:t>the</w:t>
            </w:r>
            <w:r>
              <w:rPr>
                <w:spacing w:val="-4"/>
              </w:rPr>
              <w:t xml:space="preserve"> </w:t>
            </w:r>
            <w:r>
              <w:t>Supplier</w:t>
            </w:r>
            <w:r>
              <w:rPr>
                <w:spacing w:val="-3"/>
              </w:rPr>
              <w:t xml:space="preserve"> </w:t>
            </w:r>
            <w:r>
              <w:t>for purposes of, or in connection with, this Call-Off Contract.</w:t>
            </w:r>
          </w:p>
        </w:tc>
      </w:tr>
      <w:tr w:rsidR="00E23E1D" w14:paraId="7E5E4FF0" w14:textId="77777777">
        <w:trPr>
          <w:trHeight w:val="1712"/>
        </w:trPr>
        <w:tc>
          <w:tcPr>
            <w:tcW w:w="2624" w:type="dxa"/>
          </w:tcPr>
          <w:p w14:paraId="2F804456" w14:textId="77777777" w:rsidR="00E23E1D" w:rsidRDefault="00FF7AAD">
            <w:pPr>
              <w:pStyle w:val="TableParagraph"/>
              <w:spacing w:line="253" w:lineRule="exact"/>
              <w:ind w:left="105"/>
              <w:rPr>
                <w:b/>
              </w:rPr>
            </w:pPr>
            <w:r>
              <w:rPr>
                <w:b/>
              </w:rPr>
              <w:t>Buyer</w:t>
            </w:r>
            <w:r>
              <w:rPr>
                <w:b/>
                <w:spacing w:val="-4"/>
              </w:rPr>
              <w:t xml:space="preserve"> </w:t>
            </w:r>
            <w:r>
              <w:rPr>
                <w:b/>
                <w:spacing w:val="-2"/>
              </w:rPr>
              <w:t>Representative</w:t>
            </w:r>
          </w:p>
        </w:tc>
        <w:tc>
          <w:tcPr>
            <w:tcW w:w="6280" w:type="dxa"/>
          </w:tcPr>
          <w:p w14:paraId="66CA6A56" w14:textId="77777777" w:rsidR="00E23E1D" w:rsidRDefault="00FF7AAD">
            <w:pPr>
              <w:pStyle w:val="TableParagraph"/>
              <w:spacing w:line="249" w:lineRule="auto"/>
              <w:ind w:left="107"/>
            </w:pPr>
            <w:r>
              <w:t>The</w:t>
            </w:r>
            <w:r>
              <w:rPr>
                <w:spacing w:val="-4"/>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Buyer</w:t>
            </w:r>
            <w:r>
              <w:rPr>
                <w:spacing w:val="-5"/>
              </w:rPr>
              <w:t xml:space="preserve"> </w:t>
            </w:r>
            <w:r>
              <w:t>under</w:t>
            </w:r>
            <w:r>
              <w:rPr>
                <w:spacing w:val="-7"/>
              </w:rPr>
              <w:t xml:space="preserve"> </w:t>
            </w:r>
            <w:r>
              <w:t>this</w:t>
            </w:r>
            <w:r>
              <w:rPr>
                <w:spacing w:val="-3"/>
              </w:rPr>
              <w:t xml:space="preserve"> </w:t>
            </w:r>
            <w:r>
              <w:t xml:space="preserve">Call-Off </w:t>
            </w:r>
            <w:r>
              <w:rPr>
                <w:spacing w:val="-2"/>
              </w:rPr>
              <w:t>Contract.</w:t>
            </w:r>
          </w:p>
        </w:tc>
      </w:tr>
    </w:tbl>
    <w:p w14:paraId="032D9D35" w14:textId="77777777" w:rsidR="00E23E1D" w:rsidRDefault="00E23E1D">
      <w:pPr>
        <w:pStyle w:val="BodyText"/>
        <w:spacing w:before="9"/>
        <w:rPr>
          <w:sz w:val="24"/>
        </w:r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7CB616A9" w14:textId="77777777">
        <w:trPr>
          <w:trHeight w:val="2406"/>
        </w:trPr>
        <w:tc>
          <w:tcPr>
            <w:tcW w:w="2624" w:type="dxa"/>
          </w:tcPr>
          <w:p w14:paraId="07F4A6D7" w14:textId="77777777" w:rsidR="00E23E1D" w:rsidRDefault="00E23E1D">
            <w:pPr>
              <w:pStyle w:val="TableParagraph"/>
              <w:rPr>
                <w:sz w:val="24"/>
              </w:rPr>
            </w:pPr>
          </w:p>
          <w:p w14:paraId="4FB13C81" w14:textId="77777777" w:rsidR="00E23E1D" w:rsidRDefault="00FF7AAD">
            <w:pPr>
              <w:pStyle w:val="TableParagraph"/>
              <w:spacing w:before="141"/>
              <w:ind w:left="105"/>
              <w:rPr>
                <w:b/>
              </w:rPr>
            </w:pPr>
            <w:r>
              <w:rPr>
                <w:b/>
              </w:rPr>
              <w:t>Buyer</w:t>
            </w:r>
            <w:r>
              <w:rPr>
                <w:b/>
                <w:spacing w:val="-4"/>
              </w:rPr>
              <w:t xml:space="preserve"> </w:t>
            </w:r>
            <w:r>
              <w:rPr>
                <w:b/>
                <w:spacing w:val="-2"/>
              </w:rPr>
              <w:t>Software</w:t>
            </w:r>
          </w:p>
        </w:tc>
        <w:tc>
          <w:tcPr>
            <w:tcW w:w="6280" w:type="dxa"/>
          </w:tcPr>
          <w:p w14:paraId="5D6B0CC0" w14:textId="77777777" w:rsidR="00E23E1D" w:rsidRDefault="00E23E1D">
            <w:pPr>
              <w:pStyle w:val="TableParagraph"/>
              <w:rPr>
                <w:sz w:val="24"/>
              </w:rPr>
            </w:pPr>
          </w:p>
          <w:p w14:paraId="6ED501E1" w14:textId="77777777" w:rsidR="00E23E1D" w:rsidRDefault="00FF7AAD">
            <w:pPr>
              <w:pStyle w:val="TableParagraph"/>
              <w:spacing w:before="141" w:line="249" w:lineRule="auto"/>
              <w:ind w:left="107"/>
            </w:pPr>
            <w:r>
              <w:t>Software</w:t>
            </w:r>
            <w:r>
              <w:rPr>
                <w:spacing w:val="-5"/>
              </w:rPr>
              <w:t xml:space="preserve"> </w:t>
            </w:r>
            <w:r>
              <w:t>owned</w:t>
            </w:r>
            <w:r>
              <w:rPr>
                <w:spacing w:val="-3"/>
              </w:rPr>
              <w:t xml:space="preserve"> </w:t>
            </w:r>
            <w:r>
              <w:t>by</w:t>
            </w:r>
            <w:r>
              <w:rPr>
                <w:spacing w:val="-5"/>
              </w:rPr>
              <w:t xml:space="preserve"> </w:t>
            </w:r>
            <w:r>
              <w:t>or</w:t>
            </w:r>
            <w:r>
              <w:rPr>
                <w:spacing w:val="-4"/>
              </w:rPr>
              <w:t xml:space="preserve"> </w:t>
            </w:r>
            <w:r>
              <w:t>licensed</w:t>
            </w:r>
            <w:r>
              <w:rPr>
                <w:spacing w:val="-3"/>
              </w:rPr>
              <w:t xml:space="preserve"> </w:t>
            </w:r>
            <w:r>
              <w:t>to</w:t>
            </w:r>
            <w:r>
              <w:rPr>
                <w:spacing w:val="-5"/>
              </w:rPr>
              <w:t xml:space="preserve"> </w:t>
            </w:r>
            <w:r>
              <w:t>the</w:t>
            </w:r>
            <w:r>
              <w:rPr>
                <w:spacing w:val="-5"/>
              </w:rPr>
              <w:t xml:space="preserve"> </w:t>
            </w:r>
            <w:r>
              <w:t>Buyer</w:t>
            </w:r>
            <w:r>
              <w:rPr>
                <w:spacing w:val="-4"/>
              </w:rPr>
              <w:t xml:space="preserve"> </w:t>
            </w:r>
            <w:r>
              <w:t>(other</w:t>
            </w:r>
            <w:r>
              <w:rPr>
                <w:spacing w:val="-4"/>
              </w:rPr>
              <w:t xml:space="preserve"> </w:t>
            </w:r>
            <w:r>
              <w:t>than</w:t>
            </w:r>
            <w:r>
              <w:rPr>
                <w:spacing w:val="-3"/>
              </w:rPr>
              <w:t xml:space="preserve"> </w:t>
            </w:r>
            <w:r>
              <w:t>under this Agreement), which is or will be used by the Supplier to provide the Services.</w:t>
            </w:r>
          </w:p>
        </w:tc>
      </w:tr>
      <w:tr w:rsidR="00E23E1D" w14:paraId="4FB13EC2" w14:textId="77777777">
        <w:trPr>
          <w:trHeight w:val="2949"/>
        </w:trPr>
        <w:tc>
          <w:tcPr>
            <w:tcW w:w="2624" w:type="dxa"/>
          </w:tcPr>
          <w:p w14:paraId="70905065" w14:textId="77777777" w:rsidR="00E23E1D" w:rsidRDefault="00E23E1D">
            <w:pPr>
              <w:pStyle w:val="TableParagraph"/>
              <w:rPr>
                <w:sz w:val="24"/>
              </w:rPr>
            </w:pPr>
          </w:p>
          <w:p w14:paraId="6B692E65" w14:textId="77777777" w:rsidR="00E23E1D" w:rsidRDefault="00FF7AAD">
            <w:pPr>
              <w:pStyle w:val="TableParagraph"/>
              <w:spacing w:before="141"/>
              <w:ind w:left="105"/>
              <w:rPr>
                <w:b/>
              </w:rPr>
            </w:pPr>
            <w:r>
              <w:rPr>
                <w:b/>
              </w:rPr>
              <w:t>Call-Off</w:t>
            </w:r>
            <w:r>
              <w:rPr>
                <w:b/>
                <w:spacing w:val="-6"/>
              </w:rPr>
              <w:t xml:space="preserve"> </w:t>
            </w:r>
            <w:r>
              <w:rPr>
                <w:b/>
                <w:spacing w:val="-2"/>
              </w:rPr>
              <w:t>Contract</w:t>
            </w:r>
          </w:p>
        </w:tc>
        <w:tc>
          <w:tcPr>
            <w:tcW w:w="6280" w:type="dxa"/>
          </w:tcPr>
          <w:p w14:paraId="3D25D4B3" w14:textId="77777777" w:rsidR="00E23E1D" w:rsidRDefault="00E23E1D">
            <w:pPr>
              <w:pStyle w:val="TableParagraph"/>
              <w:rPr>
                <w:sz w:val="24"/>
              </w:rPr>
            </w:pPr>
          </w:p>
          <w:p w14:paraId="6F5DA22E" w14:textId="77777777" w:rsidR="00E23E1D" w:rsidRDefault="00FF7AAD">
            <w:pPr>
              <w:pStyle w:val="TableParagraph"/>
              <w:spacing w:before="141" w:line="252" w:lineRule="auto"/>
              <w:ind w:left="107" w:right="147"/>
            </w:pPr>
            <w:r>
              <w:t>This</w:t>
            </w:r>
            <w:r>
              <w:rPr>
                <w:spacing w:val="-4"/>
              </w:rPr>
              <w:t xml:space="preserve"> </w:t>
            </w:r>
            <w:r>
              <w:t>call-off</w:t>
            </w:r>
            <w:r>
              <w:rPr>
                <w:spacing w:val="-5"/>
              </w:rPr>
              <w:t xml:space="preserve"> </w:t>
            </w:r>
            <w:r>
              <w:t>contract</w:t>
            </w:r>
            <w:r>
              <w:rPr>
                <w:spacing w:val="-3"/>
              </w:rPr>
              <w:t xml:space="preserve"> </w:t>
            </w:r>
            <w:r>
              <w:t>entered</w:t>
            </w:r>
            <w:r>
              <w:rPr>
                <w:spacing w:val="-5"/>
              </w:rPr>
              <w:t xml:space="preserve"> </w:t>
            </w:r>
            <w:r>
              <w:t>into</w:t>
            </w:r>
            <w:r>
              <w:rPr>
                <w:spacing w:val="-7"/>
              </w:rPr>
              <w:t xml:space="preserve"> </w:t>
            </w:r>
            <w:r>
              <w:t>following</w:t>
            </w:r>
            <w:r>
              <w:rPr>
                <w:spacing w:val="-5"/>
              </w:rPr>
              <w:t xml:space="preserve"> </w:t>
            </w:r>
            <w:r>
              <w:t>the</w:t>
            </w:r>
            <w:r>
              <w:rPr>
                <w:spacing w:val="-7"/>
              </w:rPr>
              <w:t xml:space="preserve"> </w:t>
            </w:r>
            <w:r>
              <w:t>provisions</w:t>
            </w:r>
            <w:r>
              <w:rPr>
                <w:spacing w:val="-4"/>
              </w:rPr>
              <w:t xml:space="preserve"> </w:t>
            </w:r>
            <w:r>
              <w:t xml:space="preserve">of </w:t>
            </w:r>
            <w:r>
              <w:rPr>
                <w:spacing w:val="-4"/>
              </w:rPr>
              <w:t>the</w:t>
            </w:r>
          </w:p>
          <w:p w14:paraId="76239FAA" w14:textId="77777777" w:rsidR="00E23E1D" w:rsidRDefault="00FF7AAD">
            <w:pPr>
              <w:pStyle w:val="TableParagraph"/>
              <w:spacing w:line="249" w:lineRule="auto"/>
              <w:ind w:left="107" w:right="147"/>
            </w:pPr>
            <w:r>
              <w:t>Framework</w:t>
            </w:r>
            <w:r>
              <w:rPr>
                <w:spacing w:val="-4"/>
              </w:rPr>
              <w:t xml:space="preserve"> </w:t>
            </w:r>
            <w:r>
              <w:t>Agreement</w:t>
            </w:r>
            <w:r>
              <w:rPr>
                <w:spacing w:val="-6"/>
              </w:rPr>
              <w:t xml:space="preserve"> </w:t>
            </w:r>
            <w:r>
              <w:t>for</w:t>
            </w:r>
            <w:r>
              <w:rPr>
                <w:spacing w:val="-6"/>
              </w:rPr>
              <w:t xml:space="preserve"> </w:t>
            </w:r>
            <w:r>
              <w:t>the</w:t>
            </w:r>
            <w:r>
              <w:rPr>
                <w:spacing w:val="-5"/>
              </w:rPr>
              <w:t xml:space="preserve"> </w:t>
            </w:r>
            <w:r>
              <w:t>provision</w:t>
            </w:r>
            <w:r>
              <w:rPr>
                <w:spacing w:val="-5"/>
              </w:rPr>
              <w:t xml:space="preserve"> </w:t>
            </w:r>
            <w:r>
              <w:t>of</w:t>
            </w:r>
            <w:r>
              <w:rPr>
                <w:spacing w:val="-6"/>
              </w:rPr>
              <w:t xml:space="preserve"> </w:t>
            </w:r>
            <w:r>
              <w:t>Services</w:t>
            </w:r>
            <w:r>
              <w:rPr>
                <w:spacing w:val="-5"/>
              </w:rPr>
              <w:t xml:space="preserve"> </w:t>
            </w:r>
            <w:r>
              <w:t>made between</w:t>
            </w:r>
            <w:r>
              <w:rPr>
                <w:spacing w:val="-3"/>
              </w:rPr>
              <w:t xml:space="preserve"> </w:t>
            </w:r>
            <w:r>
              <w:t>the</w:t>
            </w:r>
            <w:r>
              <w:rPr>
                <w:spacing w:val="-5"/>
              </w:rPr>
              <w:t xml:space="preserve"> </w:t>
            </w:r>
            <w:r>
              <w:t>Buyer</w:t>
            </w:r>
            <w:r>
              <w:rPr>
                <w:spacing w:val="-2"/>
              </w:rPr>
              <w:t xml:space="preserve"> </w:t>
            </w:r>
            <w:r>
              <w:t>and</w:t>
            </w:r>
            <w:r>
              <w:rPr>
                <w:spacing w:val="-5"/>
              </w:rPr>
              <w:t xml:space="preserve"> </w:t>
            </w:r>
            <w:r>
              <w:t>the</w:t>
            </w:r>
            <w:r>
              <w:rPr>
                <w:spacing w:val="-3"/>
              </w:rPr>
              <w:t xml:space="preserve"> </w:t>
            </w:r>
            <w:r>
              <w:t>Supplier</w:t>
            </w:r>
            <w:r>
              <w:rPr>
                <w:spacing w:val="-2"/>
              </w:rPr>
              <w:t xml:space="preserve"> </w:t>
            </w:r>
            <w:r>
              <w:t>comprising</w:t>
            </w:r>
            <w:r>
              <w:rPr>
                <w:spacing w:val="-5"/>
              </w:rPr>
              <w:t xml:space="preserve"> </w:t>
            </w:r>
            <w:r>
              <w:t>the</w:t>
            </w:r>
            <w:r>
              <w:rPr>
                <w:spacing w:val="-3"/>
              </w:rPr>
              <w:t xml:space="preserve"> </w:t>
            </w:r>
            <w:r>
              <w:t>Order Form, the Call-Off terms and conditions, the Call-Off schedules and the Collaboration Agreement.</w:t>
            </w:r>
          </w:p>
        </w:tc>
      </w:tr>
      <w:tr w:rsidR="00E23E1D" w14:paraId="02A129E0" w14:textId="77777777">
        <w:trPr>
          <w:trHeight w:val="2128"/>
        </w:trPr>
        <w:tc>
          <w:tcPr>
            <w:tcW w:w="2624" w:type="dxa"/>
          </w:tcPr>
          <w:p w14:paraId="5DC17802" w14:textId="77777777" w:rsidR="00E23E1D" w:rsidRDefault="00E23E1D">
            <w:pPr>
              <w:pStyle w:val="TableParagraph"/>
              <w:rPr>
                <w:sz w:val="24"/>
              </w:rPr>
            </w:pPr>
          </w:p>
          <w:p w14:paraId="6225D544" w14:textId="77777777" w:rsidR="00E23E1D" w:rsidRDefault="00FF7AAD">
            <w:pPr>
              <w:pStyle w:val="TableParagraph"/>
              <w:spacing w:before="139"/>
              <w:ind w:left="105"/>
              <w:rPr>
                <w:b/>
              </w:rPr>
            </w:pPr>
            <w:r>
              <w:rPr>
                <w:b/>
                <w:spacing w:val="-2"/>
              </w:rPr>
              <w:t>Charges</w:t>
            </w:r>
          </w:p>
        </w:tc>
        <w:tc>
          <w:tcPr>
            <w:tcW w:w="6280" w:type="dxa"/>
          </w:tcPr>
          <w:p w14:paraId="60738B29" w14:textId="77777777" w:rsidR="00E23E1D" w:rsidRDefault="00E23E1D">
            <w:pPr>
              <w:pStyle w:val="TableParagraph"/>
              <w:rPr>
                <w:sz w:val="24"/>
              </w:rPr>
            </w:pPr>
          </w:p>
          <w:p w14:paraId="4BAE8E98" w14:textId="77777777" w:rsidR="00E23E1D" w:rsidRDefault="00FF7AAD">
            <w:pPr>
              <w:pStyle w:val="TableParagraph"/>
              <w:spacing w:before="139" w:line="252" w:lineRule="auto"/>
              <w:ind w:left="107"/>
            </w:pPr>
            <w:r>
              <w:t>The</w:t>
            </w:r>
            <w:r>
              <w:rPr>
                <w:spacing w:val="-5"/>
              </w:rPr>
              <w:t xml:space="preserve"> </w:t>
            </w:r>
            <w:r>
              <w:t>prices</w:t>
            </w:r>
            <w:r>
              <w:rPr>
                <w:spacing w:val="-6"/>
              </w:rPr>
              <w:t xml:space="preserve"> </w:t>
            </w:r>
            <w:r>
              <w:t>(excluding</w:t>
            </w:r>
            <w:r>
              <w:rPr>
                <w:spacing w:val="-5"/>
              </w:rPr>
              <w:t xml:space="preserve"> </w:t>
            </w:r>
            <w:r>
              <w:t>any</w:t>
            </w:r>
            <w:r>
              <w:rPr>
                <w:spacing w:val="-4"/>
              </w:rPr>
              <w:t xml:space="preserve"> </w:t>
            </w:r>
            <w:r>
              <w:t>applicable</w:t>
            </w:r>
            <w:r>
              <w:rPr>
                <w:spacing w:val="-5"/>
              </w:rPr>
              <w:t xml:space="preserve"> </w:t>
            </w:r>
            <w:r>
              <w:t>VAT),</w:t>
            </w:r>
            <w:r>
              <w:rPr>
                <w:spacing w:val="-5"/>
              </w:rPr>
              <w:t xml:space="preserve"> </w:t>
            </w:r>
            <w:r>
              <w:t>payable</w:t>
            </w:r>
            <w:r>
              <w:rPr>
                <w:spacing w:val="-5"/>
              </w:rPr>
              <w:t xml:space="preserve"> </w:t>
            </w:r>
            <w:r>
              <w:t>to</w:t>
            </w:r>
            <w:r>
              <w:rPr>
                <w:spacing w:val="-6"/>
              </w:rPr>
              <w:t xml:space="preserve"> </w:t>
            </w:r>
            <w:r>
              <w:t>the Supplier by the Buyer under this Call-Off Contract.</w:t>
            </w:r>
          </w:p>
        </w:tc>
      </w:tr>
    </w:tbl>
    <w:p w14:paraId="7BD022E1" w14:textId="77777777" w:rsidR="00E23E1D" w:rsidRDefault="00E23E1D">
      <w:pPr>
        <w:spacing w:line="252" w:lineRule="auto"/>
        <w:sectPr w:rsidR="00E23E1D">
          <w:type w:val="continuous"/>
          <w:pgSz w:w="11930" w:h="16840"/>
          <w:pgMar w:top="680" w:right="400" w:bottom="124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3D9F15AB" w14:textId="77777777">
        <w:trPr>
          <w:trHeight w:val="2949"/>
        </w:trPr>
        <w:tc>
          <w:tcPr>
            <w:tcW w:w="2624" w:type="dxa"/>
          </w:tcPr>
          <w:p w14:paraId="7AD70DE5" w14:textId="77777777" w:rsidR="00E23E1D" w:rsidRDefault="00E23E1D">
            <w:pPr>
              <w:pStyle w:val="TableParagraph"/>
              <w:rPr>
                <w:sz w:val="24"/>
              </w:rPr>
            </w:pPr>
          </w:p>
          <w:p w14:paraId="273CFA36" w14:textId="77777777" w:rsidR="00E23E1D" w:rsidRDefault="00FF7AAD">
            <w:pPr>
              <w:pStyle w:val="TableParagraph"/>
              <w:spacing w:before="141" w:line="249" w:lineRule="auto"/>
              <w:ind w:left="105"/>
              <w:rPr>
                <w:b/>
              </w:rPr>
            </w:pPr>
            <w:r>
              <w:rPr>
                <w:b/>
                <w:spacing w:val="-2"/>
              </w:rPr>
              <w:t>Collaboration Agreement</w:t>
            </w:r>
          </w:p>
        </w:tc>
        <w:tc>
          <w:tcPr>
            <w:tcW w:w="6280" w:type="dxa"/>
          </w:tcPr>
          <w:p w14:paraId="6957B25F" w14:textId="77777777" w:rsidR="00E23E1D" w:rsidRDefault="00E23E1D">
            <w:pPr>
              <w:pStyle w:val="TableParagraph"/>
              <w:rPr>
                <w:sz w:val="24"/>
              </w:rPr>
            </w:pPr>
          </w:p>
          <w:p w14:paraId="6462CEA9" w14:textId="77777777" w:rsidR="00E23E1D" w:rsidRDefault="00FF7AAD">
            <w:pPr>
              <w:pStyle w:val="TableParagraph"/>
              <w:spacing w:before="141" w:line="249" w:lineRule="auto"/>
              <w:ind w:left="107" w:right="123"/>
            </w:pPr>
            <w:r>
              <w:t>An</w:t>
            </w:r>
            <w:r>
              <w:rPr>
                <w:spacing w:val="-2"/>
              </w:rPr>
              <w:t xml:space="preserve"> </w:t>
            </w:r>
            <w:r>
              <w:t>agreement, substantially</w:t>
            </w:r>
            <w:r>
              <w:rPr>
                <w:spacing w:val="-1"/>
              </w:rPr>
              <w:t xml:space="preserve"> </w:t>
            </w:r>
            <w:r>
              <w:t>in</w:t>
            </w:r>
            <w:r>
              <w:rPr>
                <w:spacing w:val="-2"/>
              </w:rPr>
              <w:t xml:space="preserve"> </w:t>
            </w:r>
            <w:r>
              <w:t>the</w:t>
            </w:r>
            <w:r>
              <w:rPr>
                <w:spacing w:val="-4"/>
              </w:rPr>
              <w:t xml:space="preserve"> </w:t>
            </w:r>
            <w:r>
              <w:t>form</w:t>
            </w:r>
            <w:r>
              <w:rPr>
                <w:spacing w:val="-3"/>
              </w:rPr>
              <w:t xml:space="preserve"> </w:t>
            </w:r>
            <w:r>
              <w:t>set</w:t>
            </w:r>
            <w:r>
              <w:rPr>
                <w:spacing w:val="-3"/>
              </w:rPr>
              <w:t xml:space="preserve"> </w:t>
            </w:r>
            <w:r>
              <w:t>out</w:t>
            </w:r>
            <w:r>
              <w:rPr>
                <w:spacing w:val="-3"/>
              </w:rPr>
              <w:t xml:space="preserve"> </w:t>
            </w:r>
            <w:r>
              <w:t>at</w:t>
            </w:r>
            <w:r>
              <w:rPr>
                <w:spacing w:val="-3"/>
              </w:rPr>
              <w:t xml:space="preserve"> </w:t>
            </w:r>
            <w:r>
              <w:t>Schedule</w:t>
            </w:r>
            <w:r>
              <w:rPr>
                <w:spacing w:val="-2"/>
              </w:rPr>
              <w:t xml:space="preserve"> </w:t>
            </w:r>
            <w:r>
              <w:t>3, between the Buyer and any combination of the Supplier and contractors,</w:t>
            </w:r>
            <w:r>
              <w:rPr>
                <w:spacing w:val="-6"/>
              </w:rPr>
              <w:t xml:space="preserve"> </w:t>
            </w:r>
            <w:r>
              <w:t>to</w:t>
            </w:r>
            <w:r>
              <w:rPr>
                <w:spacing w:val="-7"/>
              </w:rPr>
              <w:t xml:space="preserve"> </w:t>
            </w:r>
            <w:r>
              <w:t>ensure</w:t>
            </w:r>
            <w:r>
              <w:rPr>
                <w:spacing w:val="-7"/>
              </w:rPr>
              <w:t xml:space="preserve"> </w:t>
            </w:r>
            <w:r>
              <w:t>collaborative</w:t>
            </w:r>
            <w:r>
              <w:rPr>
                <w:spacing w:val="-5"/>
              </w:rPr>
              <w:t xml:space="preserve"> </w:t>
            </w:r>
            <w:r>
              <w:t>working</w:t>
            </w:r>
            <w:r>
              <w:rPr>
                <w:spacing w:val="-5"/>
              </w:rPr>
              <w:t xml:space="preserve"> </w:t>
            </w:r>
            <w:r>
              <w:t>in</w:t>
            </w:r>
            <w:r>
              <w:rPr>
                <w:spacing w:val="-7"/>
              </w:rPr>
              <w:t xml:space="preserve"> </w:t>
            </w:r>
            <w:r>
              <w:t>their</w:t>
            </w:r>
            <w:r>
              <w:rPr>
                <w:spacing w:val="-4"/>
              </w:rPr>
              <w:t xml:space="preserve"> </w:t>
            </w:r>
            <w:r>
              <w:t>delivery</w:t>
            </w:r>
            <w:r>
              <w:rPr>
                <w:spacing w:val="-4"/>
              </w:rPr>
              <w:t xml:space="preserve"> </w:t>
            </w:r>
            <w:r>
              <w:t>of the Buyer’s Services and to ensure that the Buyer receives end-to-end services across its IT estate.</w:t>
            </w:r>
          </w:p>
        </w:tc>
      </w:tr>
      <w:tr w:rsidR="00E23E1D" w14:paraId="30FE4E8A" w14:textId="77777777">
        <w:trPr>
          <w:trHeight w:val="2387"/>
        </w:trPr>
        <w:tc>
          <w:tcPr>
            <w:tcW w:w="2624" w:type="dxa"/>
          </w:tcPr>
          <w:p w14:paraId="1B0F06A8" w14:textId="77777777" w:rsidR="00E23E1D" w:rsidRDefault="00E23E1D">
            <w:pPr>
              <w:pStyle w:val="TableParagraph"/>
              <w:rPr>
                <w:sz w:val="24"/>
              </w:rPr>
            </w:pPr>
          </w:p>
          <w:p w14:paraId="2A7F2417" w14:textId="77777777" w:rsidR="00E23E1D" w:rsidRDefault="00FF7AAD">
            <w:pPr>
              <w:pStyle w:val="TableParagraph"/>
              <w:spacing w:before="141" w:line="247" w:lineRule="auto"/>
              <w:ind w:left="105" w:right="170"/>
              <w:rPr>
                <w:b/>
              </w:rPr>
            </w:pPr>
            <w:r>
              <w:rPr>
                <w:b/>
                <w:spacing w:val="-2"/>
              </w:rPr>
              <w:t xml:space="preserve">Commercially </w:t>
            </w:r>
            <w:r>
              <w:rPr>
                <w:b/>
              </w:rPr>
              <w:t>Sensitive</w:t>
            </w:r>
            <w:r>
              <w:rPr>
                <w:b/>
                <w:spacing w:val="-16"/>
              </w:rPr>
              <w:t xml:space="preserve"> </w:t>
            </w:r>
            <w:r>
              <w:rPr>
                <w:b/>
              </w:rPr>
              <w:t>Information</w:t>
            </w:r>
          </w:p>
        </w:tc>
        <w:tc>
          <w:tcPr>
            <w:tcW w:w="6280" w:type="dxa"/>
          </w:tcPr>
          <w:p w14:paraId="6A983DA6" w14:textId="77777777" w:rsidR="00E23E1D" w:rsidRDefault="00E23E1D">
            <w:pPr>
              <w:pStyle w:val="TableParagraph"/>
              <w:rPr>
                <w:sz w:val="24"/>
              </w:rPr>
            </w:pPr>
          </w:p>
          <w:p w14:paraId="6D820B74" w14:textId="77777777" w:rsidR="00E23E1D" w:rsidRDefault="00FF7AAD">
            <w:pPr>
              <w:pStyle w:val="TableParagraph"/>
              <w:spacing w:before="141" w:line="249" w:lineRule="auto"/>
              <w:ind w:left="107"/>
            </w:pPr>
            <w:r>
              <w:t>Information, which the Buyer has been notified about by the Supplier</w:t>
            </w:r>
            <w:r>
              <w:rPr>
                <w:spacing w:val="-2"/>
              </w:rPr>
              <w:t xml:space="preserve"> </w:t>
            </w:r>
            <w:r>
              <w:t>in</w:t>
            </w:r>
            <w:r>
              <w:rPr>
                <w:spacing w:val="-3"/>
              </w:rPr>
              <w:t xml:space="preserve"> </w:t>
            </w:r>
            <w:r>
              <w:t>writing</w:t>
            </w:r>
            <w:r>
              <w:rPr>
                <w:spacing w:val="-3"/>
              </w:rPr>
              <w:t xml:space="preserve"> </w:t>
            </w:r>
            <w:r>
              <w:t>before</w:t>
            </w:r>
            <w:r>
              <w:rPr>
                <w:spacing w:val="-5"/>
              </w:rPr>
              <w:t xml:space="preserve"> </w:t>
            </w:r>
            <w:r>
              <w:t>the</w:t>
            </w:r>
            <w:r>
              <w:rPr>
                <w:spacing w:val="-5"/>
              </w:rPr>
              <w:t xml:space="preserve"> </w:t>
            </w:r>
            <w:r>
              <w:t>Start</w:t>
            </w:r>
            <w:r>
              <w:rPr>
                <w:spacing w:val="-4"/>
              </w:rPr>
              <w:t xml:space="preserve"> </w:t>
            </w:r>
            <w:r>
              <w:t>date</w:t>
            </w:r>
            <w:r>
              <w:rPr>
                <w:spacing w:val="-5"/>
              </w:rPr>
              <w:t xml:space="preserve"> </w:t>
            </w:r>
            <w:r>
              <w:t>with</w:t>
            </w:r>
            <w:r>
              <w:rPr>
                <w:spacing w:val="-5"/>
              </w:rPr>
              <w:t xml:space="preserve"> </w:t>
            </w:r>
            <w:r>
              <w:t>full</w:t>
            </w:r>
            <w:r>
              <w:rPr>
                <w:spacing w:val="-3"/>
              </w:rPr>
              <w:t xml:space="preserve"> </w:t>
            </w:r>
            <w:r>
              <w:t>details</w:t>
            </w:r>
            <w:r>
              <w:rPr>
                <w:spacing w:val="-2"/>
              </w:rPr>
              <w:t xml:space="preserve"> </w:t>
            </w:r>
            <w:r>
              <w:t>of</w:t>
            </w:r>
            <w:r>
              <w:rPr>
                <w:spacing w:val="-4"/>
              </w:rPr>
              <w:t xml:space="preserve"> </w:t>
            </w:r>
            <w:r>
              <w:t>why the Information is deemed to be commercially sensitive.</w:t>
            </w:r>
          </w:p>
        </w:tc>
      </w:tr>
      <w:tr w:rsidR="00E23E1D" w14:paraId="0A79C5EE" w14:textId="77777777">
        <w:trPr>
          <w:trHeight w:val="4026"/>
        </w:trPr>
        <w:tc>
          <w:tcPr>
            <w:tcW w:w="2624" w:type="dxa"/>
          </w:tcPr>
          <w:p w14:paraId="2717BF1A" w14:textId="77777777" w:rsidR="00E23E1D" w:rsidRDefault="00E23E1D">
            <w:pPr>
              <w:pStyle w:val="TableParagraph"/>
              <w:rPr>
                <w:sz w:val="24"/>
              </w:rPr>
            </w:pPr>
          </w:p>
          <w:p w14:paraId="550B2069" w14:textId="77777777" w:rsidR="00E23E1D" w:rsidRDefault="00FF7AAD">
            <w:pPr>
              <w:pStyle w:val="TableParagraph"/>
              <w:spacing w:before="141" w:line="247" w:lineRule="auto"/>
              <w:ind w:left="105" w:right="170"/>
              <w:rPr>
                <w:b/>
              </w:rPr>
            </w:pPr>
            <w:r>
              <w:rPr>
                <w:b/>
                <w:spacing w:val="-2"/>
              </w:rPr>
              <w:t>Confidential Information</w:t>
            </w:r>
          </w:p>
        </w:tc>
        <w:tc>
          <w:tcPr>
            <w:tcW w:w="6280" w:type="dxa"/>
          </w:tcPr>
          <w:p w14:paraId="26E73F6D" w14:textId="77777777" w:rsidR="00E23E1D" w:rsidRDefault="00E23E1D">
            <w:pPr>
              <w:pStyle w:val="TableParagraph"/>
              <w:rPr>
                <w:sz w:val="24"/>
              </w:rPr>
            </w:pPr>
          </w:p>
          <w:p w14:paraId="107905ED" w14:textId="77777777" w:rsidR="00E23E1D" w:rsidRDefault="00FF7AAD">
            <w:pPr>
              <w:pStyle w:val="TableParagraph"/>
              <w:spacing w:before="143" w:line="297" w:lineRule="auto"/>
              <w:ind w:left="107"/>
            </w:pPr>
            <w:r>
              <w:t>Data,</w:t>
            </w:r>
            <w:r>
              <w:rPr>
                <w:spacing w:val="-3"/>
              </w:rPr>
              <w:t xml:space="preserve"> </w:t>
            </w:r>
            <w:r>
              <w:t>Personal</w:t>
            </w:r>
            <w:r>
              <w:rPr>
                <w:spacing w:val="-6"/>
              </w:rPr>
              <w:t xml:space="preserve"> </w:t>
            </w:r>
            <w:r>
              <w:t>Data</w:t>
            </w:r>
            <w:r>
              <w:rPr>
                <w:spacing w:val="-5"/>
              </w:rPr>
              <w:t xml:space="preserve"> </w:t>
            </w:r>
            <w:r>
              <w:t>and</w:t>
            </w:r>
            <w:r>
              <w:rPr>
                <w:spacing w:val="-6"/>
              </w:rPr>
              <w:t xml:space="preserve"> </w:t>
            </w:r>
            <w:r>
              <w:t>any</w:t>
            </w:r>
            <w:r>
              <w:rPr>
                <w:spacing w:val="-4"/>
              </w:rPr>
              <w:t xml:space="preserve"> </w:t>
            </w:r>
            <w:r>
              <w:t>information,</w:t>
            </w:r>
            <w:r>
              <w:rPr>
                <w:spacing w:val="-6"/>
              </w:rPr>
              <w:t xml:space="preserve"> </w:t>
            </w:r>
            <w:r>
              <w:t>which</w:t>
            </w:r>
            <w:r>
              <w:rPr>
                <w:spacing w:val="-6"/>
              </w:rPr>
              <w:t xml:space="preserve"> </w:t>
            </w:r>
            <w:r>
              <w:t>may</w:t>
            </w:r>
            <w:r>
              <w:rPr>
                <w:spacing w:val="-5"/>
              </w:rPr>
              <w:t xml:space="preserve"> </w:t>
            </w:r>
            <w:r>
              <w:t>include (but isn’t limited to) any:</w:t>
            </w:r>
          </w:p>
          <w:p w14:paraId="0DE519F6" w14:textId="77777777" w:rsidR="00E23E1D" w:rsidRDefault="00FF7AAD">
            <w:pPr>
              <w:pStyle w:val="TableParagraph"/>
              <w:numPr>
                <w:ilvl w:val="0"/>
                <w:numId w:val="12"/>
              </w:numPr>
              <w:tabs>
                <w:tab w:val="left" w:pos="827"/>
              </w:tabs>
              <w:spacing w:before="2" w:line="276" w:lineRule="auto"/>
              <w:ind w:right="197"/>
            </w:pPr>
            <w:r>
              <w:t>information about business, affairs, developments, trade</w:t>
            </w:r>
            <w:r>
              <w:rPr>
                <w:spacing w:val="-8"/>
              </w:rPr>
              <w:t xml:space="preserve"> </w:t>
            </w:r>
            <w:r>
              <w:t>secrets,</w:t>
            </w:r>
            <w:r>
              <w:rPr>
                <w:spacing w:val="-4"/>
              </w:rPr>
              <w:t xml:space="preserve"> </w:t>
            </w:r>
            <w:r>
              <w:t>know-how,</w:t>
            </w:r>
            <w:r>
              <w:rPr>
                <w:spacing w:val="-7"/>
              </w:rPr>
              <w:t xml:space="preserve"> </w:t>
            </w:r>
            <w:r>
              <w:t>personnel,</w:t>
            </w:r>
            <w:r>
              <w:rPr>
                <w:spacing w:val="-7"/>
              </w:rPr>
              <w:t xml:space="preserve"> </w:t>
            </w:r>
            <w:r>
              <w:t>and</w:t>
            </w:r>
            <w:r>
              <w:rPr>
                <w:spacing w:val="-8"/>
              </w:rPr>
              <w:t xml:space="preserve"> </w:t>
            </w:r>
            <w:r>
              <w:t>third</w:t>
            </w:r>
            <w:r>
              <w:rPr>
                <w:spacing w:val="-8"/>
              </w:rPr>
              <w:t xml:space="preserve"> </w:t>
            </w:r>
            <w:r>
              <w:t xml:space="preserve">parties, including all Intellectual Property Rights (IPRs), together with all information derived from any of the </w:t>
            </w:r>
            <w:r>
              <w:rPr>
                <w:spacing w:val="-2"/>
              </w:rPr>
              <w:t>above</w:t>
            </w:r>
          </w:p>
          <w:p w14:paraId="2921A313" w14:textId="77777777" w:rsidR="00E23E1D" w:rsidRDefault="00FF7AAD">
            <w:pPr>
              <w:pStyle w:val="TableParagraph"/>
              <w:numPr>
                <w:ilvl w:val="0"/>
                <w:numId w:val="12"/>
              </w:numPr>
              <w:tabs>
                <w:tab w:val="left" w:pos="827"/>
              </w:tabs>
              <w:spacing w:line="249" w:lineRule="auto"/>
              <w:ind w:right="244"/>
            </w:pPr>
            <w:r>
              <w:t>other information clearly designated as being confidential</w:t>
            </w:r>
            <w:r>
              <w:rPr>
                <w:spacing w:val="-6"/>
              </w:rPr>
              <w:t xml:space="preserve"> </w:t>
            </w:r>
            <w:r>
              <w:t>or</w:t>
            </w:r>
            <w:r>
              <w:rPr>
                <w:spacing w:val="-7"/>
              </w:rPr>
              <w:t xml:space="preserve"> </w:t>
            </w:r>
            <w:r>
              <w:t>which</w:t>
            </w:r>
            <w:r>
              <w:rPr>
                <w:spacing w:val="-6"/>
              </w:rPr>
              <w:t xml:space="preserve"> </w:t>
            </w:r>
            <w:r>
              <w:t>ought</w:t>
            </w:r>
            <w:r>
              <w:rPr>
                <w:spacing w:val="-7"/>
              </w:rPr>
              <w:t xml:space="preserve"> </w:t>
            </w:r>
            <w:r>
              <w:t>reasonably</w:t>
            </w:r>
            <w:r>
              <w:rPr>
                <w:spacing w:val="-5"/>
              </w:rPr>
              <w:t xml:space="preserve"> </w:t>
            </w:r>
            <w:r>
              <w:t>be</w:t>
            </w:r>
            <w:r>
              <w:rPr>
                <w:spacing w:val="-8"/>
              </w:rPr>
              <w:t xml:space="preserve"> </w:t>
            </w:r>
            <w:r>
              <w:t xml:space="preserve">considered to be confidential (whether or not it is marked </w:t>
            </w:r>
            <w:r>
              <w:rPr>
                <w:spacing w:val="-2"/>
              </w:rPr>
              <w:t>'confidential').</w:t>
            </w:r>
          </w:p>
        </w:tc>
      </w:tr>
      <w:tr w:rsidR="00E23E1D" w14:paraId="745A5E83" w14:textId="77777777">
        <w:trPr>
          <w:trHeight w:val="2166"/>
        </w:trPr>
        <w:tc>
          <w:tcPr>
            <w:tcW w:w="2624" w:type="dxa"/>
          </w:tcPr>
          <w:p w14:paraId="7CAAED82" w14:textId="77777777" w:rsidR="00E23E1D" w:rsidRDefault="00E23E1D">
            <w:pPr>
              <w:pStyle w:val="TableParagraph"/>
              <w:rPr>
                <w:sz w:val="24"/>
              </w:rPr>
            </w:pPr>
          </w:p>
          <w:p w14:paraId="4466A151" w14:textId="77777777" w:rsidR="00E23E1D" w:rsidRDefault="00FF7AAD">
            <w:pPr>
              <w:pStyle w:val="TableParagraph"/>
              <w:spacing w:before="141"/>
              <w:ind w:left="105"/>
              <w:rPr>
                <w:b/>
              </w:rPr>
            </w:pPr>
            <w:r>
              <w:rPr>
                <w:b/>
                <w:spacing w:val="-2"/>
              </w:rPr>
              <w:t>Control</w:t>
            </w:r>
          </w:p>
        </w:tc>
        <w:tc>
          <w:tcPr>
            <w:tcW w:w="6280" w:type="dxa"/>
          </w:tcPr>
          <w:p w14:paraId="30477B77" w14:textId="77777777" w:rsidR="00E23E1D" w:rsidRDefault="00E23E1D">
            <w:pPr>
              <w:pStyle w:val="TableParagraph"/>
              <w:rPr>
                <w:sz w:val="24"/>
              </w:rPr>
            </w:pPr>
          </w:p>
          <w:p w14:paraId="4158524E" w14:textId="77777777" w:rsidR="00E23E1D" w:rsidRDefault="00FF7AAD">
            <w:pPr>
              <w:pStyle w:val="TableParagraph"/>
              <w:spacing w:before="141" w:line="249" w:lineRule="auto"/>
              <w:ind w:left="107"/>
            </w:pPr>
            <w:r>
              <w:t>‘Control’</w:t>
            </w:r>
            <w:r>
              <w:rPr>
                <w:spacing w:val="-4"/>
              </w:rPr>
              <w:t xml:space="preserve"> </w:t>
            </w:r>
            <w:r>
              <w:t>as</w:t>
            </w:r>
            <w:r>
              <w:rPr>
                <w:spacing w:val="-4"/>
              </w:rPr>
              <w:t xml:space="preserve"> </w:t>
            </w:r>
            <w:r>
              <w:t>defined</w:t>
            </w:r>
            <w:r>
              <w:rPr>
                <w:spacing w:val="-4"/>
              </w:rPr>
              <w:t xml:space="preserve"> </w:t>
            </w:r>
            <w:r>
              <w:t>in</w:t>
            </w:r>
            <w:r>
              <w:rPr>
                <w:spacing w:val="-4"/>
              </w:rPr>
              <w:t xml:space="preserve"> </w:t>
            </w:r>
            <w:r>
              <w:t>section</w:t>
            </w:r>
            <w:r>
              <w:rPr>
                <w:spacing w:val="-4"/>
              </w:rPr>
              <w:t xml:space="preserve"> </w:t>
            </w:r>
            <w:r>
              <w:t>1124</w:t>
            </w:r>
            <w:r>
              <w:rPr>
                <w:spacing w:val="-4"/>
              </w:rPr>
              <w:t xml:space="preserve"> </w:t>
            </w:r>
            <w:r>
              <w:t>and</w:t>
            </w:r>
            <w:r>
              <w:rPr>
                <w:spacing w:val="-4"/>
              </w:rPr>
              <w:t xml:space="preserve"> </w:t>
            </w:r>
            <w:r>
              <w:t>450</w:t>
            </w:r>
            <w:r>
              <w:rPr>
                <w:spacing w:val="-6"/>
              </w:rPr>
              <w:t xml:space="preserve"> </w:t>
            </w:r>
            <w:r>
              <w:t>of</w:t>
            </w:r>
            <w:r>
              <w:rPr>
                <w:spacing w:val="-5"/>
              </w:rPr>
              <w:t xml:space="preserve"> </w:t>
            </w:r>
            <w:r>
              <w:t>the</w:t>
            </w:r>
            <w:r>
              <w:rPr>
                <w:spacing w:val="-1"/>
              </w:rPr>
              <w:t xml:space="preserve"> </w:t>
            </w:r>
            <w:r>
              <w:t xml:space="preserve">Corporation Tax Act 2010. 'Controls' and 'Controlled' will be interpreted </w:t>
            </w:r>
            <w:r>
              <w:rPr>
                <w:spacing w:val="-2"/>
              </w:rPr>
              <w:t>accordingly.</w:t>
            </w:r>
          </w:p>
        </w:tc>
      </w:tr>
      <w:tr w:rsidR="00E23E1D" w14:paraId="15830B5F" w14:textId="77777777">
        <w:trPr>
          <w:trHeight w:val="1871"/>
        </w:trPr>
        <w:tc>
          <w:tcPr>
            <w:tcW w:w="2624" w:type="dxa"/>
          </w:tcPr>
          <w:p w14:paraId="49E8C22C" w14:textId="77777777" w:rsidR="00E23E1D" w:rsidRDefault="00E23E1D">
            <w:pPr>
              <w:pStyle w:val="TableParagraph"/>
              <w:rPr>
                <w:sz w:val="24"/>
              </w:rPr>
            </w:pPr>
          </w:p>
          <w:p w14:paraId="016DF21F" w14:textId="77777777" w:rsidR="00E23E1D" w:rsidRDefault="00FF7AAD">
            <w:pPr>
              <w:pStyle w:val="TableParagraph"/>
              <w:spacing w:before="141"/>
              <w:ind w:left="105"/>
              <w:rPr>
                <w:b/>
              </w:rPr>
            </w:pPr>
            <w:r>
              <w:rPr>
                <w:b/>
                <w:spacing w:val="-2"/>
              </w:rPr>
              <w:t>Controller</w:t>
            </w:r>
          </w:p>
        </w:tc>
        <w:tc>
          <w:tcPr>
            <w:tcW w:w="6280" w:type="dxa"/>
          </w:tcPr>
          <w:p w14:paraId="71EE4475" w14:textId="77777777" w:rsidR="00E23E1D" w:rsidRDefault="00E23E1D">
            <w:pPr>
              <w:pStyle w:val="TableParagraph"/>
              <w:rPr>
                <w:sz w:val="24"/>
              </w:rPr>
            </w:pPr>
          </w:p>
          <w:p w14:paraId="5CC53B5B" w14:textId="77777777" w:rsidR="00E23E1D" w:rsidRDefault="00FF7AAD">
            <w:pPr>
              <w:pStyle w:val="TableParagraph"/>
              <w:spacing w:before="141"/>
              <w:ind w:left="107"/>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bl>
    <w:p w14:paraId="5F57F1E8" w14:textId="77777777" w:rsidR="00E23E1D" w:rsidRDefault="00E23E1D">
      <w:pPr>
        <w:sectPr w:rsidR="00E23E1D">
          <w:type w:val="continuous"/>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69D03294" w14:textId="77777777">
        <w:trPr>
          <w:trHeight w:val="3208"/>
        </w:trPr>
        <w:tc>
          <w:tcPr>
            <w:tcW w:w="2624" w:type="dxa"/>
          </w:tcPr>
          <w:p w14:paraId="4BE84C8A" w14:textId="77777777" w:rsidR="00E23E1D" w:rsidRDefault="00E23E1D">
            <w:pPr>
              <w:pStyle w:val="TableParagraph"/>
              <w:rPr>
                <w:sz w:val="24"/>
              </w:rPr>
            </w:pPr>
          </w:p>
          <w:p w14:paraId="29CD1C42" w14:textId="77777777" w:rsidR="00E23E1D" w:rsidRDefault="00FF7AAD">
            <w:pPr>
              <w:pStyle w:val="TableParagraph"/>
              <w:spacing w:before="141"/>
              <w:ind w:left="105"/>
              <w:rPr>
                <w:b/>
              </w:rPr>
            </w:pPr>
            <w:r>
              <w:rPr>
                <w:b/>
                <w:spacing w:val="-2"/>
              </w:rPr>
              <w:t>Crown</w:t>
            </w:r>
          </w:p>
        </w:tc>
        <w:tc>
          <w:tcPr>
            <w:tcW w:w="6280" w:type="dxa"/>
          </w:tcPr>
          <w:p w14:paraId="3CC1C673" w14:textId="77777777" w:rsidR="00E23E1D" w:rsidRDefault="00E23E1D">
            <w:pPr>
              <w:pStyle w:val="TableParagraph"/>
              <w:rPr>
                <w:sz w:val="24"/>
              </w:rPr>
            </w:pPr>
          </w:p>
          <w:p w14:paraId="70E705A3" w14:textId="77777777" w:rsidR="00E23E1D" w:rsidRDefault="00FF7AAD">
            <w:pPr>
              <w:pStyle w:val="TableParagraph"/>
              <w:spacing w:before="141" w:line="249" w:lineRule="auto"/>
              <w:ind w:left="107" w:right="147"/>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w:t>
            </w:r>
            <w:r>
              <w:rPr>
                <w:spacing w:val="-7"/>
              </w:rPr>
              <w:t xml:space="preserve"> </w:t>
            </w:r>
            <w:r>
              <w:t>or</w:t>
            </w:r>
            <w:r>
              <w:rPr>
                <w:spacing w:val="-6"/>
              </w:rPr>
              <w:t xml:space="preserve"> </w:t>
            </w:r>
            <w:r>
              <w:t>agencies</w:t>
            </w:r>
            <w:r>
              <w:rPr>
                <w:spacing w:val="-4"/>
              </w:rPr>
              <w:t xml:space="preserve"> </w:t>
            </w:r>
            <w:r>
              <w:t>carrying</w:t>
            </w:r>
            <w:r>
              <w:rPr>
                <w:spacing w:val="-5"/>
              </w:rPr>
              <w:t xml:space="preserve"> </w:t>
            </w:r>
            <w:r>
              <w:t>out</w:t>
            </w:r>
            <w:r>
              <w:rPr>
                <w:spacing w:val="-6"/>
              </w:rPr>
              <w:t xml:space="preserve"> </w:t>
            </w:r>
            <w:r>
              <w:t>functions</w:t>
            </w:r>
            <w:r>
              <w:rPr>
                <w:spacing w:val="-4"/>
              </w:rPr>
              <w:t xml:space="preserve"> </w:t>
            </w:r>
            <w:r>
              <w:t>on</w:t>
            </w:r>
            <w:r>
              <w:rPr>
                <w:spacing w:val="-5"/>
              </w:rPr>
              <w:t xml:space="preserve"> </w:t>
            </w:r>
            <w:r>
              <w:t>its</w:t>
            </w:r>
            <w:r>
              <w:rPr>
                <w:spacing w:val="-4"/>
              </w:rPr>
              <w:t xml:space="preserve"> </w:t>
            </w:r>
            <w:r>
              <w:t>behalf.</w:t>
            </w:r>
          </w:p>
        </w:tc>
      </w:tr>
    </w:tbl>
    <w:p w14:paraId="7331350C" w14:textId="77777777" w:rsidR="00E23E1D" w:rsidRDefault="00E23E1D">
      <w:pPr>
        <w:pStyle w:val="BodyText"/>
        <w:spacing w:before="9"/>
        <w:rPr>
          <w:sz w:val="24"/>
        </w:r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435BB4F4" w14:textId="77777777">
        <w:trPr>
          <w:trHeight w:val="2188"/>
        </w:trPr>
        <w:tc>
          <w:tcPr>
            <w:tcW w:w="2624" w:type="dxa"/>
          </w:tcPr>
          <w:p w14:paraId="41CD1308" w14:textId="77777777" w:rsidR="00E23E1D" w:rsidRDefault="00FF7AAD">
            <w:pPr>
              <w:pStyle w:val="TableParagraph"/>
              <w:spacing w:before="175"/>
              <w:ind w:left="105"/>
              <w:rPr>
                <w:b/>
              </w:rPr>
            </w:pPr>
            <w:r>
              <w:rPr>
                <w:b/>
              </w:rPr>
              <w:t>Data</w:t>
            </w:r>
            <w:r>
              <w:rPr>
                <w:b/>
                <w:spacing w:val="-3"/>
              </w:rPr>
              <w:t xml:space="preserve"> </w:t>
            </w:r>
            <w:r>
              <w:rPr>
                <w:b/>
              </w:rPr>
              <w:t>Loss</w:t>
            </w:r>
            <w:r>
              <w:rPr>
                <w:b/>
                <w:spacing w:val="-3"/>
              </w:rPr>
              <w:t xml:space="preserve"> </w:t>
            </w:r>
            <w:r>
              <w:rPr>
                <w:b/>
                <w:spacing w:val="-4"/>
              </w:rPr>
              <w:t>Event</w:t>
            </w:r>
          </w:p>
        </w:tc>
        <w:tc>
          <w:tcPr>
            <w:tcW w:w="6280" w:type="dxa"/>
          </w:tcPr>
          <w:p w14:paraId="735FF58A" w14:textId="77777777" w:rsidR="00E23E1D" w:rsidRDefault="00FF7AAD">
            <w:pPr>
              <w:pStyle w:val="TableParagraph"/>
              <w:spacing w:before="175" w:line="249" w:lineRule="auto"/>
              <w:ind w:left="107"/>
            </w:pPr>
            <w:r>
              <w:t>Event that results, or may result, in unauthorised access to Personal Data held by the Processor under this Call-Off Contract</w:t>
            </w:r>
            <w:r>
              <w:rPr>
                <w:spacing w:val="-3"/>
              </w:rPr>
              <w:t xml:space="preserve"> </w:t>
            </w:r>
            <w:r>
              <w:t>and/or</w:t>
            </w:r>
            <w:r>
              <w:rPr>
                <w:spacing w:val="-6"/>
              </w:rPr>
              <w:t xml:space="preserve"> </w:t>
            </w:r>
            <w:r>
              <w:t>actual</w:t>
            </w:r>
            <w:r>
              <w:rPr>
                <w:spacing w:val="-7"/>
              </w:rPr>
              <w:t xml:space="preserve"> </w:t>
            </w:r>
            <w:r>
              <w:t>or</w:t>
            </w:r>
            <w:r>
              <w:rPr>
                <w:spacing w:val="-6"/>
              </w:rPr>
              <w:t xml:space="preserve"> </w:t>
            </w:r>
            <w:r>
              <w:t>potential</w:t>
            </w:r>
            <w:r>
              <w:rPr>
                <w:spacing w:val="-6"/>
              </w:rPr>
              <w:t xml:space="preserve"> </w:t>
            </w:r>
            <w:r>
              <w:t>loss</w:t>
            </w:r>
            <w:r>
              <w:rPr>
                <w:spacing w:val="-5"/>
              </w:rPr>
              <w:t xml:space="preserve"> </w:t>
            </w:r>
            <w:r>
              <w:t>and/or</w:t>
            </w:r>
            <w:r>
              <w:rPr>
                <w:spacing w:val="-6"/>
              </w:rPr>
              <w:t xml:space="preserve"> </w:t>
            </w:r>
            <w:r>
              <w:t>destruction</w:t>
            </w:r>
            <w:r>
              <w:rPr>
                <w:spacing w:val="-5"/>
              </w:rPr>
              <w:t xml:space="preserve"> </w:t>
            </w:r>
            <w:r>
              <w:t>of Personal Data in breach of this Agreement, including any Personal Data Breach.</w:t>
            </w:r>
          </w:p>
        </w:tc>
      </w:tr>
      <w:tr w:rsidR="00E23E1D" w14:paraId="27BD2B45" w14:textId="77777777">
        <w:trPr>
          <w:trHeight w:val="1667"/>
        </w:trPr>
        <w:tc>
          <w:tcPr>
            <w:tcW w:w="2624" w:type="dxa"/>
          </w:tcPr>
          <w:p w14:paraId="3039DE5E" w14:textId="77777777" w:rsidR="00E23E1D" w:rsidRDefault="00FF7AAD">
            <w:pPr>
              <w:pStyle w:val="TableParagraph"/>
              <w:spacing w:before="177" w:line="247" w:lineRule="auto"/>
              <w:ind w:left="105"/>
              <w:rPr>
                <w:b/>
              </w:rPr>
            </w:pPr>
            <w:r>
              <w:rPr>
                <w:b/>
              </w:rPr>
              <w:t>Data</w:t>
            </w:r>
            <w:r>
              <w:rPr>
                <w:b/>
                <w:spacing w:val="-16"/>
              </w:rPr>
              <w:t xml:space="preserve"> </w:t>
            </w:r>
            <w:r>
              <w:rPr>
                <w:b/>
              </w:rPr>
              <w:t>Protection</w:t>
            </w:r>
            <w:r>
              <w:rPr>
                <w:b/>
                <w:spacing w:val="-15"/>
              </w:rPr>
              <w:t xml:space="preserve"> </w:t>
            </w:r>
            <w:r>
              <w:rPr>
                <w:b/>
              </w:rPr>
              <w:t>Impact Assessment (DPIA)</w:t>
            </w:r>
          </w:p>
        </w:tc>
        <w:tc>
          <w:tcPr>
            <w:tcW w:w="6280" w:type="dxa"/>
          </w:tcPr>
          <w:p w14:paraId="37147AF0" w14:textId="77777777" w:rsidR="00E23E1D" w:rsidRDefault="00FF7AAD">
            <w:pPr>
              <w:pStyle w:val="TableParagraph"/>
              <w:spacing w:before="177" w:line="247" w:lineRule="auto"/>
              <w:ind w:left="107" w:right="147"/>
            </w:pPr>
            <w:r>
              <w:t>An assessment by the Controller of the impact of the envisaged</w:t>
            </w:r>
            <w:r>
              <w:rPr>
                <w:spacing w:val="-5"/>
              </w:rPr>
              <w:t xml:space="preserve"> </w:t>
            </w:r>
            <w:r>
              <w:t>Processing</w:t>
            </w:r>
            <w:r>
              <w:rPr>
                <w:spacing w:val="-7"/>
              </w:rPr>
              <w:t xml:space="preserve"> </w:t>
            </w:r>
            <w:r>
              <w:t>on</w:t>
            </w:r>
            <w:r>
              <w:rPr>
                <w:spacing w:val="-5"/>
              </w:rPr>
              <w:t xml:space="preserve"> </w:t>
            </w:r>
            <w:r>
              <w:t>the</w:t>
            </w:r>
            <w:r>
              <w:rPr>
                <w:spacing w:val="-7"/>
              </w:rPr>
              <w:t xml:space="preserve"> </w:t>
            </w:r>
            <w:r>
              <w:t>protection</w:t>
            </w:r>
            <w:r>
              <w:rPr>
                <w:spacing w:val="-7"/>
              </w:rPr>
              <w:t xml:space="preserve"> </w:t>
            </w:r>
            <w:r>
              <w:t>of</w:t>
            </w:r>
            <w:r>
              <w:rPr>
                <w:spacing w:val="-6"/>
              </w:rPr>
              <w:t xml:space="preserve"> </w:t>
            </w:r>
            <w:r>
              <w:t>Personal</w:t>
            </w:r>
            <w:r>
              <w:rPr>
                <w:spacing w:val="-5"/>
              </w:rPr>
              <w:t xml:space="preserve"> </w:t>
            </w:r>
            <w:r>
              <w:t>Data.</w:t>
            </w:r>
          </w:p>
        </w:tc>
      </w:tr>
      <w:tr w:rsidR="00E23E1D" w14:paraId="10524301" w14:textId="77777777">
        <w:trPr>
          <w:trHeight w:val="1969"/>
        </w:trPr>
        <w:tc>
          <w:tcPr>
            <w:tcW w:w="2624" w:type="dxa"/>
          </w:tcPr>
          <w:p w14:paraId="1F31C6FE" w14:textId="77777777" w:rsidR="00E23E1D" w:rsidRDefault="00FF7AAD">
            <w:pPr>
              <w:pStyle w:val="TableParagraph"/>
              <w:spacing w:before="177" w:line="247" w:lineRule="auto"/>
              <w:ind w:left="105"/>
              <w:rPr>
                <w:b/>
              </w:rPr>
            </w:pPr>
            <w:r>
              <w:rPr>
                <w:b/>
              </w:rPr>
              <w:t>Data Protection Legislation</w:t>
            </w:r>
            <w:r>
              <w:rPr>
                <w:b/>
                <w:spacing w:val="-16"/>
              </w:rPr>
              <w:t xml:space="preserve"> </w:t>
            </w:r>
            <w:r>
              <w:rPr>
                <w:b/>
              </w:rPr>
              <w:t>(DPL)</w:t>
            </w:r>
          </w:p>
        </w:tc>
        <w:tc>
          <w:tcPr>
            <w:tcW w:w="6280" w:type="dxa"/>
          </w:tcPr>
          <w:p w14:paraId="53ABB858" w14:textId="77777777" w:rsidR="00E23E1D" w:rsidRDefault="00FF7AAD">
            <w:pPr>
              <w:pStyle w:val="TableParagraph"/>
              <w:spacing w:before="177" w:line="247" w:lineRule="auto"/>
              <w:ind w:left="107"/>
            </w:pPr>
            <w:r>
              <w:t>(i)</w:t>
            </w:r>
            <w:r>
              <w:rPr>
                <w:spacing w:val="-4"/>
              </w:rPr>
              <w:t xml:space="preserve"> </w:t>
            </w:r>
            <w:r>
              <w:t>the</w:t>
            </w:r>
            <w:r>
              <w:rPr>
                <w:spacing w:val="-3"/>
              </w:rPr>
              <w:t xml:space="preserve"> </w:t>
            </w:r>
            <w:r>
              <w:t>UK</w:t>
            </w:r>
            <w:r>
              <w:rPr>
                <w:spacing w:val="-5"/>
              </w:rPr>
              <w:t xml:space="preserve"> </w:t>
            </w:r>
            <w:r>
              <w:t>GDPR</w:t>
            </w:r>
            <w:r>
              <w:rPr>
                <w:spacing w:val="-3"/>
              </w:rPr>
              <w:t xml:space="preserve"> </w:t>
            </w:r>
            <w:r>
              <w:t>as</w:t>
            </w:r>
            <w:r>
              <w:rPr>
                <w:spacing w:val="-5"/>
              </w:rPr>
              <w:t xml:space="preserve"> </w:t>
            </w:r>
            <w:r>
              <w:t>amended</w:t>
            </w:r>
            <w:r>
              <w:rPr>
                <w:spacing w:val="-3"/>
              </w:rPr>
              <w:t xml:space="preserve"> </w:t>
            </w:r>
            <w:r>
              <w:t>from</w:t>
            </w:r>
            <w:r>
              <w:rPr>
                <w:spacing w:val="-4"/>
              </w:rPr>
              <w:t xml:space="preserve"> </w:t>
            </w:r>
            <w:r>
              <w:t>time</w:t>
            </w:r>
            <w:r>
              <w:rPr>
                <w:spacing w:val="-5"/>
              </w:rPr>
              <w:t xml:space="preserve"> </w:t>
            </w:r>
            <w:r>
              <w:t>to</w:t>
            </w:r>
            <w:r>
              <w:rPr>
                <w:spacing w:val="-5"/>
              </w:rPr>
              <w:t xml:space="preserve"> </w:t>
            </w:r>
            <w:r>
              <w:t>time;</w:t>
            </w:r>
            <w:r>
              <w:rPr>
                <w:spacing w:val="-4"/>
              </w:rPr>
              <w:t xml:space="preserve"> </w:t>
            </w:r>
            <w:r>
              <w:t>(ii) the</w:t>
            </w:r>
            <w:r>
              <w:rPr>
                <w:spacing w:val="-5"/>
              </w:rPr>
              <w:t xml:space="preserve"> </w:t>
            </w:r>
            <w:r>
              <w:t>DPA 2018 to</w:t>
            </w:r>
          </w:p>
          <w:p w14:paraId="7DCBD90A" w14:textId="77777777" w:rsidR="00E23E1D" w:rsidRDefault="00FF7AAD">
            <w:pPr>
              <w:pStyle w:val="TableParagraph"/>
              <w:spacing w:before="7" w:line="247" w:lineRule="auto"/>
              <w:ind w:left="827" w:right="47"/>
            </w:pPr>
            <w:r>
              <w:t>the</w:t>
            </w:r>
            <w:r>
              <w:rPr>
                <w:spacing w:val="-3"/>
              </w:rPr>
              <w:t xml:space="preserve"> </w:t>
            </w:r>
            <w:r>
              <w:t>extent</w:t>
            </w:r>
            <w:r>
              <w:rPr>
                <w:spacing w:val="-4"/>
              </w:rPr>
              <w:t xml:space="preserve"> </w:t>
            </w:r>
            <w:r>
              <w:t>that</w:t>
            </w:r>
            <w:r>
              <w:rPr>
                <w:spacing w:val="-4"/>
              </w:rPr>
              <w:t xml:space="preserve"> </w:t>
            </w:r>
            <w:r>
              <w:t>it</w:t>
            </w:r>
            <w:r>
              <w:rPr>
                <w:spacing w:val="-4"/>
              </w:rPr>
              <w:t xml:space="preserve"> </w:t>
            </w:r>
            <w:r>
              <w:t>relates</w:t>
            </w:r>
            <w:r>
              <w:rPr>
                <w:spacing w:val="-5"/>
              </w:rPr>
              <w:t xml:space="preserve"> </w:t>
            </w:r>
            <w:r>
              <w:t>to</w:t>
            </w:r>
            <w:r>
              <w:rPr>
                <w:spacing w:val="-3"/>
              </w:rPr>
              <w:t xml:space="preserve"> </w:t>
            </w:r>
            <w:r>
              <w:t>Processing</w:t>
            </w:r>
            <w:r>
              <w:rPr>
                <w:spacing w:val="-5"/>
              </w:rPr>
              <w:t xml:space="preserve"> </w:t>
            </w:r>
            <w:r>
              <w:t>of</w:t>
            </w:r>
            <w:r>
              <w:rPr>
                <w:spacing w:val="-4"/>
              </w:rPr>
              <w:t xml:space="preserve"> </w:t>
            </w:r>
            <w:r>
              <w:t>Personal</w:t>
            </w:r>
            <w:r>
              <w:rPr>
                <w:spacing w:val="-6"/>
              </w:rPr>
              <w:t xml:space="preserve"> </w:t>
            </w:r>
            <w:r>
              <w:t>Data and privacy; (iii) all applicable Law about the Processing of Personal Data and privacy.</w:t>
            </w:r>
          </w:p>
        </w:tc>
      </w:tr>
      <w:tr w:rsidR="00E23E1D" w14:paraId="4BC5ED69" w14:textId="77777777">
        <w:trPr>
          <w:trHeight w:val="1386"/>
        </w:trPr>
        <w:tc>
          <w:tcPr>
            <w:tcW w:w="2624" w:type="dxa"/>
          </w:tcPr>
          <w:p w14:paraId="3EE14645" w14:textId="77777777" w:rsidR="00E23E1D" w:rsidRDefault="00FF7AAD">
            <w:pPr>
              <w:pStyle w:val="TableParagraph"/>
              <w:spacing w:before="175"/>
              <w:ind w:left="105"/>
              <w:rPr>
                <w:b/>
              </w:rPr>
            </w:pPr>
            <w:r>
              <w:rPr>
                <w:b/>
              </w:rPr>
              <w:t>Data</w:t>
            </w:r>
            <w:r>
              <w:rPr>
                <w:b/>
                <w:spacing w:val="-3"/>
              </w:rPr>
              <w:t xml:space="preserve"> </w:t>
            </w:r>
            <w:r>
              <w:rPr>
                <w:b/>
                <w:spacing w:val="-2"/>
              </w:rPr>
              <w:t>Subject</w:t>
            </w:r>
          </w:p>
        </w:tc>
        <w:tc>
          <w:tcPr>
            <w:tcW w:w="6280" w:type="dxa"/>
          </w:tcPr>
          <w:p w14:paraId="635194CA" w14:textId="77777777" w:rsidR="00E23E1D" w:rsidRDefault="00FF7AAD">
            <w:pPr>
              <w:pStyle w:val="TableParagraph"/>
              <w:spacing w:before="175"/>
              <w:ind w:left="107"/>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bl>
    <w:p w14:paraId="0331C1CB" w14:textId="77777777" w:rsidR="00E23E1D" w:rsidRDefault="00E23E1D">
      <w:pPr>
        <w:sectPr w:rsidR="00E23E1D">
          <w:type w:val="continuous"/>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458A87F3" w14:textId="77777777">
        <w:trPr>
          <w:trHeight w:val="4329"/>
        </w:trPr>
        <w:tc>
          <w:tcPr>
            <w:tcW w:w="2624" w:type="dxa"/>
          </w:tcPr>
          <w:p w14:paraId="26E44AC3" w14:textId="77777777" w:rsidR="00E23E1D" w:rsidRDefault="00FF7AAD">
            <w:pPr>
              <w:pStyle w:val="TableParagraph"/>
              <w:spacing w:before="177"/>
              <w:ind w:left="105"/>
              <w:rPr>
                <w:b/>
              </w:rPr>
            </w:pPr>
            <w:r>
              <w:rPr>
                <w:b/>
                <w:spacing w:val="-2"/>
              </w:rPr>
              <w:t>Default</w:t>
            </w:r>
          </w:p>
        </w:tc>
        <w:tc>
          <w:tcPr>
            <w:tcW w:w="6280" w:type="dxa"/>
          </w:tcPr>
          <w:p w14:paraId="1F14CF4B" w14:textId="77777777" w:rsidR="00E23E1D" w:rsidRDefault="00FF7AAD">
            <w:pPr>
              <w:pStyle w:val="TableParagraph"/>
              <w:spacing w:before="177"/>
              <w:ind w:left="107"/>
            </w:pPr>
            <w:r>
              <w:t>Default</w:t>
            </w:r>
            <w:r>
              <w:rPr>
                <w:spacing w:val="-4"/>
              </w:rPr>
              <w:t xml:space="preserve"> </w:t>
            </w:r>
            <w:r>
              <w:t>is</w:t>
            </w:r>
            <w:r>
              <w:rPr>
                <w:spacing w:val="-3"/>
              </w:rPr>
              <w:t xml:space="preserve"> </w:t>
            </w:r>
            <w:r>
              <w:rPr>
                <w:spacing w:val="-4"/>
              </w:rPr>
              <w:t>any:</w:t>
            </w:r>
          </w:p>
          <w:p w14:paraId="7C61406A" w14:textId="77777777" w:rsidR="00E23E1D" w:rsidRDefault="00FF7AAD">
            <w:pPr>
              <w:pStyle w:val="TableParagraph"/>
              <w:numPr>
                <w:ilvl w:val="0"/>
                <w:numId w:val="11"/>
              </w:numPr>
              <w:tabs>
                <w:tab w:val="left" w:pos="827"/>
              </w:tabs>
              <w:spacing w:before="25" w:line="278" w:lineRule="auto"/>
              <w:ind w:right="132"/>
            </w:pPr>
            <w:r>
              <w:t>breach</w:t>
            </w:r>
            <w:r>
              <w:rPr>
                <w:spacing w:val="-4"/>
              </w:rPr>
              <w:t xml:space="preserve"> </w:t>
            </w:r>
            <w:r>
              <w:t>of</w:t>
            </w:r>
            <w:r>
              <w:rPr>
                <w:spacing w:val="-4"/>
              </w:rPr>
              <w:t xml:space="preserve"> </w:t>
            </w:r>
            <w:r>
              <w:t>the</w:t>
            </w:r>
            <w:r>
              <w:rPr>
                <w:spacing w:val="-4"/>
              </w:rPr>
              <w:t xml:space="preserve"> </w:t>
            </w:r>
            <w:r>
              <w:t>obligations</w:t>
            </w:r>
            <w:r>
              <w:rPr>
                <w:spacing w:val="-6"/>
              </w:rPr>
              <w:t xml:space="preserve"> </w:t>
            </w:r>
            <w:r>
              <w:t>of</w:t>
            </w:r>
            <w:r>
              <w:rPr>
                <w:spacing w:val="-5"/>
              </w:rPr>
              <w:t xml:space="preserve"> </w:t>
            </w:r>
            <w:r>
              <w:t>the</w:t>
            </w:r>
            <w:r>
              <w:rPr>
                <w:spacing w:val="-6"/>
              </w:rPr>
              <w:t xml:space="preserve"> </w:t>
            </w:r>
            <w:r>
              <w:t>Supplier</w:t>
            </w:r>
            <w:r>
              <w:rPr>
                <w:spacing w:val="-3"/>
              </w:rPr>
              <w:t xml:space="preserve"> </w:t>
            </w:r>
            <w:r>
              <w:t>(including</w:t>
            </w:r>
            <w:r>
              <w:rPr>
                <w:spacing w:val="-4"/>
              </w:rPr>
              <w:t xml:space="preserve"> </w:t>
            </w:r>
            <w:r>
              <w:t>any fundamental breach or breach of a fundamental term)</w:t>
            </w:r>
          </w:p>
          <w:p w14:paraId="39F13059" w14:textId="77777777" w:rsidR="00E23E1D" w:rsidRDefault="00FF7AAD">
            <w:pPr>
              <w:pStyle w:val="TableParagraph"/>
              <w:numPr>
                <w:ilvl w:val="0"/>
                <w:numId w:val="11"/>
              </w:numPr>
              <w:tabs>
                <w:tab w:val="left" w:pos="827"/>
              </w:tabs>
              <w:spacing w:before="9" w:line="276" w:lineRule="auto"/>
              <w:ind w:right="170"/>
            </w:pPr>
            <w:r>
              <w:t>other</w:t>
            </w:r>
            <w:r>
              <w:rPr>
                <w:spacing w:val="-6"/>
              </w:rPr>
              <w:t xml:space="preserve"> </w:t>
            </w:r>
            <w:r>
              <w:t>default,</w:t>
            </w:r>
            <w:r>
              <w:rPr>
                <w:spacing w:val="-3"/>
              </w:rPr>
              <w:t xml:space="preserve"> </w:t>
            </w:r>
            <w:r>
              <w:t>negligence</w:t>
            </w:r>
            <w:r>
              <w:rPr>
                <w:spacing w:val="-7"/>
              </w:rPr>
              <w:t xml:space="preserve"> </w:t>
            </w:r>
            <w:r>
              <w:t>or</w:t>
            </w:r>
            <w:r>
              <w:rPr>
                <w:spacing w:val="-6"/>
              </w:rPr>
              <w:t xml:space="preserve"> </w:t>
            </w:r>
            <w:r>
              <w:t>negligent</w:t>
            </w:r>
            <w:r>
              <w:rPr>
                <w:spacing w:val="-4"/>
              </w:rPr>
              <w:t xml:space="preserve"> </w:t>
            </w:r>
            <w:r>
              <w:t>statement</w:t>
            </w:r>
            <w:r>
              <w:rPr>
                <w:spacing w:val="-6"/>
              </w:rPr>
              <w:t xml:space="preserve"> </w:t>
            </w:r>
            <w:r>
              <w:t>of</w:t>
            </w:r>
            <w:r>
              <w:rPr>
                <w:spacing w:val="-6"/>
              </w:rPr>
              <w:t xml:space="preserve"> </w:t>
            </w:r>
            <w:r>
              <w:t>the Supplier, of its Subcontractors or any Supplier Staff (whether by act or omission), in connection with or in relation to this Call-Off Contract</w:t>
            </w:r>
          </w:p>
          <w:p w14:paraId="74D89A53" w14:textId="77777777" w:rsidR="00E23E1D" w:rsidRDefault="00E23E1D">
            <w:pPr>
              <w:pStyle w:val="TableParagraph"/>
              <w:spacing w:before="9"/>
              <w:rPr>
                <w:sz w:val="18"/>
              </w:rPr>
            </w:pPr>
          </w:p>
          <w:p w14:paraId="34A553BF" w14:textId="77777777" w:rsidR="00E23E1D" w:rsidRDefault="00FF7AAD">
            <w:pPr>
              <w:pStyle w:val="TableParagraph"/>
              <w:spacing w:line="249" w:lineRule="auto"/>
              <w:ind w:left="107"/>
            </w:pPr>
            <w:r>
              <w:t>Unless otherwise specified in the Framework Agreement the Supplier is liable to CCS for a Default of the Framework Agreement</w:t>
            </w:r>
            <w:r>
              <w:rPr>
                <w:spacing w:val="-2"/>
              </w:rPr>
              <w:t xml:space="preserve"> </w:t>
            </w:r>
            <w:r>
              <w:t>and</w:t>
            </w:r>
            <w:r>
              <w:rPr>
                <w:spacing w:val="-6"/>
              </w:rPr>
              <w:t xml:space="preserve"> </w:t>
            </w:r>
            <w:r>
              <w:t>in</w:t>
            </w:r>
            <w:r>
              <w:rPr>
                <w:spacing w:val="-4"/>
              </w:rPr>
              <w:t xml:space="preserve"> </w:t>
            </w:r>
            <w:r>
              <w:t>relation</w:t>
            </w:r>
            <w:r>
              <w:rPr>
                <w:spacing w:val="-4"/>
              </w:rPr>
              <w:t xml:space="preserve"> </w:t>
            </w:r>
            <w:r>
              <w:t>to</w:t>
            </w:r>
            <w:r>
              <w:rPr>
                <w:spacing w:val="-6"/>
              </w:rPr>
              <w:t xml:space="preserve"> </w:t>
            </w:r>
            <w:r>
              <w:t>a</w:t>
            </w:r>
            <w:r>
              <w:rPr>
                <w:spacing w:val="-4"/>
              </w:rPr>
              <w:t xml:space="preserve"> </w:t>
            </w:r>
            <w:r>
              <w:t>Default</w:t>
            </w:r>
            <w:r>
              <w:rPr>
                <w:spacing w:val="-2"/>
              </w:rPr>
              <w:t xml:space="preserve"> </w:t>
            </w:r>
            <w:r>
              <w:t>of</w:t>
            </w:r>
            <w:r>
              <w:rPr>
                <w:spacing w:val="-5"/>
              </w:rPr>
              <w:t xml:space="preserve"> </w:t>
            </w:r>
            <w:r>
              <w:t>the</w:t>
            </w:r>
            <w:r>
              <w:rPr>
                <w:spacing w:val="-4"/>
              </w:rPr>
              <w:t xml:space="preserve"> </w:t>
            </w:r>
            <w:r>
              <w:t>Call-Off</w:t>
            </w:r>
            <w:r>
              <w:rPr>
                <w:spacing w:val="-2"/>
              </w:rPr>
              <w:t xml:space="preserve"> </w:t>
            </w:r>
            <w:r>
              <w:t>Contract, the Supplier is liable to the Buyer.</w:t>
            </w:r>
          </w:p>
        </w:tc>
      </w:tr>
      <w:tr w:rsidR="00E23E1D" w14:paraId="1A482B1D" w14:textId="77777777">
        <w:trPr>
          <w:trHeight w:val="1388"/>
        </w:trPr>
        <w:tc>
          <w:tcPr>
            <w:tcW w:w="2624" w:type="dxa"/>
          </w:tcPr>
          <w:p w14:paraId="6E8E4CA4" w14:textId="77777777" w:rsidR="00E23E1D" w:rsidRDefault="00FF7AAD">
            <w:pPr>
              <w:pStyle w:val="TableParagraph"/>
              <w:spacing w:before="175"/>
              <w:ind w:left="105"/>
              <w:rPr>
                <w:b/>
              </w:rPr>
            </w:pPr>
            <w:r>
              <w:rPr>
                <w:b/>
              </w:rPr>
              <w:t>DPA</w:t>
            </w:r>
            <w:r>
              <w:rPr>
                <w:b/>
                <w:spacing w:val="-1"/>
              </w:rPr>
              <w:t xml:space="preserve"> </w:t>
            </w:r>
            <w:r>
              <w:rPr>
                <w:b/>
                <w:spacing w:val="-4"/>
              </w:rPr>
              <w:t>2018</w:t>
            </w:r>
          </w:p>
        </w:tc>
        <w:tc>
          <w:tcPr>
            <w:tcW w:w="6280" w:type="dxa"/>
          </w:tcPr>
          <w:p w14:paraId="641F27D6" w14:textId="77777777" w:rsidR="00E23E1D" w:rsidRDefault="00FF7AAD">
            <w:pPr>
              <w:pStyle w:val="TableParagraph"/>
              <w:spacing w:before="175"/>
              <w:ind w:left="107"/>
            </w:pPr>
            <w:r>
              <w:t>Data</w:t>
            </w:r>
            <w:r>
              <w:rPr>
                <w:spacing w:val="-4"/>
              </w:rPr>
              <w:t xml:space="preserve"> </w:t>
            </w:r>
            <w:r>
              <w:t>Protection</w:t>
            </w:r>
            <w:r>
              <w:rPr>
                <w:spacing w:val="-7"/>
              </w:rPr>
              <w:t xml:space="preserve"> </w:t>
            </w:r>
            <w:r>
              <w:t>Act</w:t>
            </w:r>
            <w:r>
              <w:rPr>
                <w:spacing w:val="-5"/>
              </w:rPr>
              <w:t xml:space="preserve"> </w:t>
            </w:r>
            <w:r>
              <w:rPr>
                <w:spacing w:val="-4"/>
              </w:rPr>
              <w:t>2018.</w:t>
            </w:r>
          </w:p>
        </w:tc>
      </w:tr>
      <w:tr w:rsidR="00E23E1D" w14:paraId="4BB6EC11" w14:textId="77777777">
        <w:trPr>
          <w:trHeight w:val="1669"/>
        </w:trPr>
        <w:tc>
          <w:tcPr>
            <w:tcW w:w="2624" w:type="dxa"/>
          </w:tcPr>
          <w:p w14:paraId="5DAAC05D" w14:textId="77777777" w:rsidR="00E23E1D" w:rsidRDefault="00FF7AAD">
            <w:pPr>
              <w:pStyle w:val="TableParagraph"/>
              <w:spacing w:before="177" w:line="247" w:lineRule="auto"/>
              <w:ind w:left="105"/>
              <w:rPr>
                <w:b/>
              </w:rPr>
            </w:pPr>
            <w:r>
              <w:rPr>
                <w:b/>
                <w:spacing w:val="-2"/>
              </w:rPr>
              <w:t>Employment Regulations</w:t>
            </w:r>
          </w:p>
        </w:tc>
        <w:tc>
          <w:tcPr>
            <w:tcW w:w="6280" w:type="dxa"/>
          </w:tcPr>
          <w:p w14:paraId="7AA29EE7" w14:textId="77777777" w:rsidR="00E23E1D" w:rsidRDefault="00FF7AAD">
            <w:pPr>
              <w:pStyle w:val="TableParagraph"/>
              <w:tabs>
                <w:tab w:val="left" w:pos="4425"/>
              </w:tabs>
              <w:spacing w:before="177" w:line="247" w:lineRule="auto"/>
              <w:ind w:left="107" w:right="563"/>
            </w:pPr>
            <w:r>
              <w:t>The</w:t>
            </w:r>
            <w:r>
              <w:rPr>
                <w:spacing w:val="-7"/>
              </w:rPr>
              <w:t xml:space="preserve"> </w:t>
            </w:r>
            <w:r>
              <w:t>Transfer</w:t>
            </w:r>
            <w:r>
              <w:rPr>
                <w:spacing w:val="-7"/>
              </w:rPr>
              <w:t xml:space="preserve"> </w:t>
            </w:r>
            <w:r>
              <w:t>of</w:t>
            </w:r>
            <w:r>
              <w:rPr>
                <w:spacing w:val="-7"/>
              </w:rPr>
              <w:t xml:space="preserve"> </w:t>
            </w:r>
            <w:r>
              <w:t>Undertakings</w:t>
            </w:r>
            <w:r>
              <w:rPr>
                <w:spacing w:val="-6"/>
              </w:rPr>
              <w:t xml:space="preserve"> </w:t>
            </w:r>
            <w:r>
              <w:t>(Protection</w:t>
            </w:r>
            <w:r>
              <w:rPr>
                <w:spacing w:val="-7"/>
              </w:rPr>
              <w:t xml:space="preserve"> </w:t>
            </w:r>
            <w:r>
              <w:t>of</w:t>
            </w:r>
            <w:r>
              <w:rPr>
                <w:spacing w:val="-7"/>
              </w:rPr>
              <w:t xml:space="preserve"> </w:t>
            </w:r>
            <w:r>
              <w:t>Employment) Regulations 2006 (SI 2006/246) (‘TUPE’)</w:t>
            </w:r>
            <w:r>
              <w:tab/>
            </w:r>
            <w:r>
              <w:rPr>
                <w:spacing w:val="-10"/>
              </w:rPr>
              <w:t>.</w:t>
            </w:r>
          </w:p>
        </w:tc>
      </w:tr>
      <w:tr w:rsidR="00E23E1D" w14:paraId="5F61CAE6" w14:textId="77777777">
        <w:trPr>
          <w:trHeight w:val="1667"/>
        </w:trPr>
        <w:tc>
          <w:tcPr>
            <w:tcW w:w="2624" w:type="dxa"/>
          </w:tcPr>
          <w:p w14:paraId="438B3499" w14:textId="77777777" w:rsidR="00E23E1D" w:rsidRDefault="00FF7AAD">
            <w:pPr>
              <w:pStyle w:val="TableParagraph"/>
              <w:spacing w:before="175"/>
              <w:ind w:left="105"/>
              <w:rPr>
                <w:b/>
              </w:rPr>
            </w:pPr>
            <w:r>
              <w:rPr>
                <w:b/>
                <w:spacing w:val="-5"/>
              </w:rPr>
              <w:t>End</w:t>
            </w:r>
          </w:p>
        </w:tc>
        <w:tc>
          <w:tcPr>
            <w:tcW w:w="6280" w:type="dxa"/>
          </w:tcPr>
          <w:p w14:paraId="4E6DA50D" w14:textId="77777777" w:rsidR="00E23E1D" w:rsidRDefault="00FF7AAD">
            <w:pPr>
              <w:pStyle w:val="TableParagraph"/>
              <w:spacing w:before="175" w:line="249" w:lineRule="auto"/>
              <w:ind w:left="107"/>
            </w:pPr>
            <w:r>
              <w:t>Means</w:t>
            </w:r>
            <w:r>
              <w:rPr>
                <w:spacing w:val="-6"/>
              </w:rPr>
              <w:t xml:space="preserve"> </w:t>
            </w:r>
            <w:r>
              <w:t>to</w:t>
            </w:r>
            <w:r>
              <w:rPr>
                <w:spacing w:val="-6"/>
              </w:rPr>
              <w:t xml:space="preserve"> </w:t>
            </w:r>
            <w:r>
              <w:t>terminate;</w:t>
            </w:r>
            <w:r>
              <w:rPr>
                <w:spacing w:val="-2"/>
              </w:rPr>
              <w:t xml:space="preserve"> </w:t>
            </w:r>
            <w:r>
              <w:t>and</w:t>
            </w:r>
            <w:r>
              <w:rPr>
                <w:spacing w:val="-8"/>
              </w:rPr>
              <w:t xml:space="preserve"> </w:t>
            </w:r>
            <w:r>
              <w:t>Ended</w:t>
            </w:r>
            <w:r>
              <w:rPr>
                <w:spacing w:val="-4"/>
              </w:rPr>
              <w:t xml:space="preserve"> </w:t>
            </w:r>
            <w:r>
              <w:t>and</w:t>
            </w:r>
            <w:r>
              <w:rPr>
                <w:spacing w:val="-4"/>
              </w:rPr>
              <w:t xml:space="preserve"> </w:t>
            </w:r>
            <w:r>
              <w:t>Ending</w:t>
            </w:r>
            <w:r>
              <w:rPr>
                <w:spacing w:val="-4"/>
              </w:rPr>
              <w:t xml:space="preserve"> </w:t>
            </w:r>
            <w:r>
              <w:t>are</w:t>
            </w:r>
            <w:r>
              <w:rPr>
                <w:spacing w:val="-4"/>
              </w:rPr>
              <w:t xml:space="preserve"> </w:t>
            </w:r>
            <w:r>
              <w:t xml:space="preserve">construed </w:t>
            </w:r>
            <w:r>
              <w:rPr>
                <w:spacing w:val="-2"/>
              </w:rPr>
              <w:t>accordingly.</w:t>
            </w:r>
          </w:p>
        </w:tc>
      </w:tr>
      <w:tr w:rsidR="00E23E1D" w14:paraId="57EE3381" w14:textId="77777777">
        <w:trPr>
          <w:trHeight w:val="2186"/>
        </w:trPr>
        <w:tc>
          <w:tcPr>
            <w:tcW w:w="2624" w:type="dxa"/>
          </w:tcPr>
          <w:p w14:paraId="45B1B7F7" w14:textId="77777777" w:rsidR="00E23E1D" w:rsidRDefault="00FF7AAD">
            <w:pPr>
              <w:pStyle w:val="TableParagraph"/>
              <w:spacing w:before="177" w:line="247" w:lineRule="auto"/>
              <w:ind w:left="105" w:right="170"/>
              <w:rPr>
                <w:b/>
              </w:rPr>
            </w:pPr>
            <w:r>
              <w:rPr>
                <w:b/>
                <w:spacing w:val="-2"/>
              </w:rPr>
              <w:t xml:space="preserve">Environmental Information </w:t>
            </w:r>
            <w:r>
              <w:rPr>
                <w:b/>
              </w:rPr>
              <w:t>Regulations</w:t>
            </w:r>
            <w:r>
              <w:rPr>
                <w:b/>
                <w:spacing w:val="-16"/>
              </w:rPr>
              <w:t xml:space="preserve"> </w:t>
            </w:r>
            <w:r>
              <w:rPr>
                <w:b/>
              </w:rPr>
              <w:t>or</w:t>
            </w:r>
            <w:r>
              <w:rPr>
                <w:b/>
                <w:spacing w:val="-15"/>
              </w:rPr>
              <w:t xml:space="preserve"> </w:t>
            </w:r>
            <w:r>
              <w:rPr>
                <w:b/>
              </w:rPr>
              <w:t>EIR</w:t>
            </w:r>
          </w:p>
        </w:tc>
        <w:tc>
          <w:tcPr>
            <w:tcW w:w="6280" w:type="dxa"/>
          </w:tcPr>
          <w:p w14:paraId="4DEB5379" w14:textId="77777777" w:rsidR="00E23E1D" w:rsidRDefault="00FF7AAD">
            <w:pPr>
              <w:pStyle w:val="TableParagraph"/>
              <w:spacing w:before="177" w:line="249" w:lineRule="auto"/>
              <w:ind w:left="107"/>
            </w:pPr>
            <w:r>
              <w:t>The</w:t>
            </w:r>
            <w:r>
              <w:rPr>
                <w:spacing w:val="-6"/>
              </w:rPr>
              <w:t xml:space="preserve"> </w:t>
            </w:r>
            <w:r>
              <w:t>Environmental</w:t>
            </w:r>
            <w:r>
              <w:rPr>
                <w:spacing w:val="-8"/>
              </w:rPr>
              <w:t xml:space="preserve"> </w:t>
            </w:r>
            <w:r>
              <w:t>Information</w:t>
            </w:r>
            <w:r>
              <w:rPr>
                <w:spacing w:val="-6"/>
              </w:rPr>
              <w:t xml:space="preserve"> </w:t>
            </w:r>
            <w:r>
              <w:t>Regulations</w:t>
            </w:r>
            <w:r>
              <w:rPr>
                <w:spacing w:val="-7"/>
              </w:rPr>
              <w:t xml:space="preserve"> </w:t>
            </w:r>
            <w:r>
              <w:t>2004</w:t>
            </w:r>
            <w:r>
              <w:rPr>
                <w:spacing w:val="-7"/>
              </w:rPr>
              <w:t xml:space="preserve"> </w:t>
            </w:r>
            <w:r>
              <w:t>together</w:t>
            </w:r>
            <w:r>
              <w:rPr>
                <w:spacing w:val="-6"/>
              </w:rPr>
              <w:t xml:space="preserve"> </w:t>
            </w:r>
            <w:r>
              <w:t xml:space="preserve">with any guidance or codes of practice issued by the Information Commissioner or relevant government department about the </w:t>
            </w:r>
            <w:r>
              <w:rPr>
                <w:spacing w:val="-2"/>
              </w:rPr>
              <w:t>regulations.</w:t>
            </w:r>
          </w:p>
        </w:tc>
      </w:tr>
      <w:tr w:rsidR="00E23E1D" w14:paraId="36A126CD" w14:textId="77777777">
        <w:trPr>
          <w:trHeight w:val="2190"/>
        </w:trPr>
        <w:tc>
          <w:tcPr>
            <w:tcW w:w="2624" w:type="dxa"/>
          </w:tcPr>
          <w:p w14:paraId="683AC0F0" w14:textId="77777777" w:rsidR="00E23E1D" w:rsidRDefault="00FF7AAD">
            <w:pPr>
              <w:pStyle w:val="TableParagraph"/>
              <w:spacing w:before="177"/>
              <w:ind w:left="105"/>
              <w:rPr>
                <w:b/>
              </w:rPr>
            </w:pPr>
            <w:r>
              <w:rPr>
                <w:b/>
                <w:spacing w:val="-2"/>
              </w:rPr>
              <w:t>Equipment</w:t>
            </w:r>
          </w:p>
        </w:tc>
        <w:tc>
          <w:tcPr>
            <w:tcW w:w="6280" w:type="dxa"/>
          </w:tcPr>
          <w:p w14:paraId="3108B8AA" w14:textId="77777777" w:rsidR="00E23E1D" w:rsidRDefault="00FF7AAD">
            <w:pPr>
              <w:pStyle w:val="TableParagraph"/>
              <w:spacing w:before="177" w:line="249" w:lineRule="auto"/>
              <w:ind w:left="107"/>
            </w:pPr>
            <w:r>
              <w:t>The Supplier’s hardware, computer and telecoms devices, plant,</w:t>
            </w:r>
            <w:r>
              <w:rPr>
                <w:spacing w:val="-4"/>
              </w:rPr>
              <w:t xml:space="preserve"> </w:t>
            </w:r>
            <w:r>
              <w:t>materials</w:t>
            </w:r>
            <w:r>
              <w:rPr>
                <w:spacing w:val="-2"/>
              </w:rPr>
              <w:t xml:space="preserve"> </w:t>
            </w:r>
            <w:r>
              <w:t>and</w:t>
            </w:r>
            <w:r>
              <w:rPr>
                <w:spacing w:val="-5"/>
              </w:rPr>
              <w:t xml:space="preserve"> </w:t>
            </w:r>
            <w:r>
              <w:t>such</w:t>
            </w:r>
            <w:r>
              <w:rPr>
                <w:spacing w:val="-5"/>
              </w:rPr>
              <w:t xml:space="preserve"> </w:t>
            </w:r>
            <w:r>
              <w:t>other</w:t>
            </w:r>
            <w:r>
              <w:rPr>
                <w:spacing w:val="-2"/>
              </w:rPr>
              <w:t xml:space="preserve"> </w:t>
            </w:r>
            <w:r>
              <w:t>items</w:t>
            </w:r>
            <w:r>
              <w:rPr>
                <w:spacing w:val="-5"/>
              </w:rPr>
              <w:t xml:space="preserve"> </w:t>
            </w:r>
            <w:r>
              <w:t>supplied</w:t>
            </w:r>
            <w:r>
              <w:rPr>
                <w:spacing w:val="-3"/>
              </w:rPr>
              <w:t xml:space="preserve"> </w:t>
            </w:r>
            <w:r>
              <w:t>and</w:t>
            </w:r>
            <w:r>
              <w:rPr>
                <w:spacing w:val="-3"/>
              </w:rPr>
              <w:t xml:space="preserve"> </w:t>
            </w:r>
            <w:r>
              <w:t>used</w:t>
            </w:r>
            <w:r>
              <w:rPr>
                <w:spacing w:val="-3"/>
              </w:rPr>
              <w:t xml:space="preserve"> </w:t>
            </w:r>
            <w:r>
              <w:t>by</w:t>
            </w:r>
            <w:r>
              <w:rPr>
                <w:spacing w:val="-7"/>
              </w:rPr>
              <w:t xml:space="preserve"> </w:t>
            </w:r>
            <w:r>
              <w:t xml:space="preserve">the Supplier (but not hired, leased or loaned from CCS or the Buyer) in the performance of its obligations under this Call-Off </w:t>
            </w:r>
            <w:r>
              <w:rPr>
                <w:spacing w:val="-2"/>
              </w:rPr>
              <w:t>Contract.</w:t>
            </w:r>
          </w:p>
        </w:tc>
      </w:tr>
    </w:tbl>
    <w:p w14:paraId="5F5A6687" w14:textId="77777777" w:rsidR="00E23E1D" w:rsidRDefault="00E23E1D">
      <w:pPr>
        <w:spacing w:line="249" w:lineRule="auto"/>
        <w:sectPr w:rsidR="00E23E1D">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4249904E" w14:textId="77777777">
        <w:trPr>
          <w:trHeight w:val="2128"/>
        </w:trPr>
        <w:tc>
          <w:tcPr>
            <w:tcW w:w="2624" w:type="dxa"/>
          </w:tcPr>
          <w:p w14:paraId="2A1C4401" w14:textId="77777777" w:rsidR="00E23E1D" w:rsidRDefault="00E23E1D">
            <w:pPr>
              <w:pStyle w:val="TableParagraph"/>
              <w:rPr>
                <w:sz w:val="24"/>
              </w:rPr>
            </w:pPr>
          </w:p>
          <w:p w14:paraId="1969909D" w14:textId="77777777" w:rsidR="00E23E1D" w:rsidRDefault="00FF7AAD">
            <w:pPr>
              <w:pStyle w:val="TableParagraph"/>
              <w:spacing w:before="141"/>
              <w:ind w:left="105"/>
              <w:rPr>
                <w:b/>
              </w:rPr>
            </w:pPr>
            <w:r>
              <w:rPr>
                <w:b/>
              </w:rPr>
              <w:t>ESI</w:t>
            </w:r>
            <w:r>
              <w:rPr>
                <w:b/>
                <w:spacing w:val="-4"/>
              </w:rPr>
              <w:t xml:space="preserve"> </w:t>
            </w:r>
            <w:r>
              <w:rPr>
                <w:b/>
              </w:rPr>
              <w:t>Reference</w:t>
            </w:r>
            <w:r>
              <w:rPr>
                <w:b/>
                <w:spacing w:val="-8"/>
              </w:rPr>
              <w:t xml:space="preserve"> </w:t>
            </w:r>
            <w:r>
              <w:rPr>
                <w:b/>
                <w:spacing w:val="-2"/>
              </w:rPr>
              <w:t>Number</w:t>
            </w:r>
          </w:p>
        </w:tc>
        <w:tc>
          <w:tcPr>
            <w:tcW w:w="6280" w:type="dxa"/>
          </w:tcPr>
          <w:p w14:paraId="01DD9DFF" w14:textId="77777777" w:rsidR="00E23E1D" w:rsidRDefault="00E23E1D">
            <w:pPr>
              <w:pStyle w:val="TableParagraph"/>
              <w:rPr>
                <w:sz w:val="24"/>
              </w:rPr>
            </w:pPr>
          </w:p>
          <w:p w14:paraId="2E02F3A3" w14:textId="77777777" w:rsidR="00E23E1D" w:rsidRDefault="00FF7AAD">
            <w:pPr>
              <w:pStyle w:val="TableParagraph"/>
              <w:spacing w:before="141" w:line="249" w:lineRule="auto"/>
              <w:ind w:left="107"/>
            </w:pPr>
            <w:r>
              <w:t>The</w:t>
            </w:r>
            <w:r>
              <w:rPr>
                <w:spacing w:val="-4"/>
              </w:rPr>
              <w:t xml:space="preserve"> </w:t>
            </w:r>
            <w:r>
              <w:t>14</w:t>
            </w:r>
            <w:r>
              <w:rPr>
                <w:spacing w:val="-4"/>
              </w:rPr>
              <w:t xml:space="preserve"> </w:t>
            </w:r>
            <w:r>
              <w:t>digit</w:t>
            </w:r>
            <w:r>
              <w:rPr>
                <w:spacing w:val="-2"/>
              </w:rPr>
              <w:t xml:space="preserve"> </w:t>
            </w:r>
            <w:r>
              <w:t>ESI</w:t>
            </w:r>
            <w:r>
              <w:rPr>
                <w:spacing w:val="-5"/>
              </w:rPr>
              <w:t xml:space="preserve"> </w:t>
            </w:r>
            <w:r>
              <w:t>reference</w:t>
            </w:r>
            <w:r>
              <w:rPr>
                <w:spacing w:val="-4"/>
              </w:rPr>
              <w:t xml:space="preserve"> </w:t>
            </w:r>
            <w:r>
              <w:t>number</w:t>
            </w:r>
            <w:r>
              <w:rPr>
                <w:spacing w:val="-5"/>
              </w:rPr>
              <w:t xml:space="preserve"> </w:t>
            </w:r>
            <w:r>
              <w:t>from</w:t>
            </w:r>
            <w:r>
              <w:rPr>
                <w:spacing w:val="-5"/>
              </w:rPr>
              <w:t xml:space="preserve"> </w:t>
            </w:r>
            <w:r>
              <w:t>the</w:t>
            </w:r>
            <w:r>
              <w:rPr>
                <w:spacing w:val="-5"/>
              </w:rPr>
              <w:t xml:space="preserve"> </w:t>
            </w:r>
            <w:r>
              <w:t>summary</w:t>
            </w:r>
            <w:r>
              <w:rPr>
                <w:spacing w:val="-5"/>
              </w:rPr>
              <w:t xml:space="preserve"> </w:t>
            </w:r>
            <w:r>
              <w:t>of</w:t>
            </w:r>
            <w:r>
              <w:rPr>
                <w:spacing w:val="-5"/>
              </w:rPr>
              <w:t xml:space="preserve"> </w:t>
            </w:r>
            <w:r>
              <w:t>the outcome screen of the ESI tool.</w:t>
            </w:r>
          </w:p>
        </w:tc>
      </w:tr>
      <w:tr w:rsidR="00E23E1D" w14:paraId="1CC40887" w14:textId="77777777">
        <w:trPr>
          <w:trHeight w:val="2709"/>
        </w:trPr>
        <w:tc>
          <w:tcPr>
            <w:tcW w:w="2624" w:type="dxa"/>
          </w:tcPr>
          <w:p w14:paraId="1B31D3E2" w14:textId="77777777" w:rsidR="00E23E1D" w:rsidRDefault="00E23E1D">
            <w:pPr>
              <w:pStyle w:val="TableParagraph"/>
              <w:rPr>
                <w:sz w:val="24"/>
              </w:rPr>
            </w:pPr>
          </w:p>
          <w:p w14:paraId="619A4CE2" w14:textId="77777777" w:rsidR="00E23E1D" w:rsidRDefault="00FF7AAD">
            <w:pPr>
              <w:pStyle w:val="TableParagraph"/>
              <w:spacing w:before="139" w:line="249" w:lineRule="auto"/>
              <w:ind w:left="105" w:right="188"/>
              <w:jc w:val="both"/>
              <w:rPr>
                <w:b/>
              </w:rPr>
            </w:pPr>
            <w:r>
              <w:rPr>
                <w:b/>
              </w:rPr>
              <w:t>Employment Status Indicator test tool or ESI tool</w:t>
            </w:r>
          </w:p>
        </w:tc>
        <w:tc>
          <w:tcPr>
            <w:tcW w:w="6280" w:type="dxa"/>
          </w:tcPr>
          <w:p w14:paraId="77845463" w14:textId="77777777" w:rsidR="00E23E1D" w:rsidRDefault="00E23E1D">
            <w:pPr>
              <w:pStyle w:val="TableParagraph"/>
              <w:rPr>
                <w:sz w:val="24"/>
              </w:rPr>
            </w:pPr>
          </w:p>
          <w:p w14:paraId="2AA65573" w14:textId="77777777" w:rsidR="00E23E1D" w:rsidRDefault="00FF7AAD">
            <w:pPr>
              <w:pStyle w:val="TableParagraph"/>
              <w:spacing w:before="139" w:line="276" w:lineRule="auto"/>
              <w:ind w:left="107" w:right="71"/>
            </w:pPr>
            <w:r>
              <w:t>The HMRC Employment Status Indicator test tool. The most up-todate</w:t>
            </w:r>
            <w:r>
              <w:rPr>
                <w:spacing w:val="-3"/>
              </w:rPr>
              <w:t xml:space="preserve"> </w:t>
            </w:r>
            <w:r>
              <w:t>version</w:t>
            </w:r>
            <w:r>
              <w:rPr>
                <w:spacing w:val="-5"/>
              </w:rPr>
              <w:t xml:space="preserve"> </w:t>
            </w:r>
            <w:r>
              <w:t>must</w:t>
            </w:r>
            <w:r>
              <w:rPr>
                <w:spacing w:val="-2"/>
              </w:rPr>
              <w:t xml:space="preserve"> </w:t>
            </w:r>
            <w:r>
              <w:t>be</w:t>
            </w:r>
            <w:r>
              <w:rPr>
                <w:spacing w:val="-3"/>
              </w:rPr>
              <w:t xml:space="preserve"> </w:t>
            </w:r>
            <w:r>
              <w:t>used.</w:t>
            </w:r>
            <w:r>
              <w:rPr>
                <w:spacing w:val="-4"/>
              </w:rPr>
              <w:t xml:space="preserve"> </w:t>
            </w:r>
            <w:r>
              <w:t>At</w:t>
            </w:r>
            <w:r>
              <w:rPr>
                <w:spacing w:val="-2"/>
              </w:rPr>
              <w:t xml:space="preserve"> </w:t>
            </w:r>
            <w:r>
              <w:t>the</w:t>
            </w:r>
            <w:r>
              <w:rPr>
                <w:spacing w:val="-5"/>
              </w:rPr>
              <w:t xml:space="preserve"> </w:t>
            </w:r>
            <w:r>
              <w:t>time</w:t>
            </w:r>
            <w:r>
              <w:rPr>
                <w:spacing w:val="-3"/>
              </w:rPr>
              <w:t xml:space="preserve"> </w:t>
            </w:r>
            <w:r>
              <w:t>of</w:t>
            </w:r>
            <w:r>
              <w:rPr>
                <w:spacing w:val="-2"/>
              </w:rPr>
              <w:t xml:space="preserve"> </w:t>
            </w:r>
            <w:r>
              <w:t>drafting</w:t>
            </w:r>
            <w:r>
              <w:rPr>
                <w:spacing w:val="-5"/>
              </w:rPr>
              <w:t xml:space="preserve"> </w:t>
            </w:r>
            <w:r>
              <w:t>the</w:t>
            </w:r>
            <w:r>
              <w:rPr>
                <w:spacing w:val="-5"/>
              </w:rPr>
              <w:t xml:space="preserve"> </w:t>
            </w:r>
            <w:r>
              <w:t>tool may be found here:</w:t>
            </w:r>
          </w:p>
          <w:p w14:paraId="4A28DD71" w14:textId="77777777" w:rsidR="00E23E1D" w:rsidRDefault="002F1DAE">
            <w:pPr>
              <w:pStyle w:val="TableParagraph"/>
              <w:spacing w:before="20"/>
              <w:ind w:left="107"/>
            </w:pPr>
            <w:hyperlink r:id="rId32">
              <w:r w:rsidR="00FF7AAD">
                <w:rPr>
                  <w:color w:val="0000FF"/>
                  <w:spacing w:val="-2"/>
                  <w:u w:val="single" w:color="0000FF"/>
                </w:rPr>
                <w:t>https://www.gov.uk/guidance/check-employment-status-fortax</w:t>
              </w:r>
            </w:hyperlink>
          </w:p>
        </w:tc>
      </w:tr>
      <w:tr w:rsidR="00E23E1D" w14:paraId="2F0D49C7" w14:textId="77777777">
        <w:trPr>
          <w:trHeight w:val="1868"/>
        </w:trPr>
        <w:tc>
          <w:tcPr>
            <w:tcW w:w="2624" w:type="dxa"/>
          </w:tcPr>
          <w:p w14:paraId="2787D9AB" w14:textId="77777777" w:rsidR="00E23E1D" w:rsidRDefault="00E23E1D">
            <w:pPr>
              <w:pStyle w:val="TableParagraph"/>
              <w:rPr>
                <w:sz w:val="24"/>
              </w:rPr>
            </w:pPr>
          </w:p>
          <w:p w14:paraId="21B6388F" w14:textId="77777777" w:rsidR="00E23E1D" w:rsidRDefault="00FF7AAD">
            <w:pPr>
              <w:pStyle w:val="TableParagraph"/>
              <w:spacing w:before="141"/>
              <w:ind w:left="105"/>
              <w:rPr>
                <w:b/>
              </w:rPr>
            </w:pPr>
            <w:r>
              <w:rPr>
                <w:b/>
              </w:rPr>
              <w:t>Expiry</w:t>
            </w:r>
            <w:r>
              <w:rPr>
                <w:b/>
                <w:spacing w:val="-4"/>
              </w:rPr>
              <w:t xml:space="preserve"> Date</w:t>
            </w:r>
          </w:p>
        </w:tc>
        <w:tc>
          <w:tcPr>
            <w:tcW w:w="6280" w:type="dxa"/>
          </w:tcPr>
          <w:p w14:paraId="66A48BB5" w14:textId="77777777" w:rsidR="00E23E1D" w:rsidRDefault="00E23E1D">
            <w:pPr>
              <w:pStyle w:val="TableParagraph"/>
              <w:rPr>
                <w:sz w:val="24"/>
              </w:rPr>
            </w:pPr>
          </w:p>
          <w:p w14:paraId="51907CB7" w14:textId="77777777" w:rsidR="00E23E1D" w:rsidRDefault="00FF7AAD">
            <w:pPr>
              <w:pStyle w:val="TableParagraph"/>
              <w:spacing w:before="141"/>
              <w:ind w:left="107"/>
            </w:pPr>
            <w:r>
              <w:t>The</w:t>
            </w:r>
            <w:r>
              <w:rPr>
                <w:spacing w:val="-4"/>
              </w:rPr>
              <w:t xml:space="preserve"> </w:t>
            </w:r>
            <w:r>
              <w:t>expiry</w:t>
            </w:r>
            <w:r>
              <w:rPr>
                <w:spacing w:val="-6"/>
              </w:rPr>
              <w:t xml:space="preserve"> </w:t>
            </w:r>
            <w:r>
              <w:t>date</w:t>
            </w:r>
            <w:r>
              <w:rPr>
                <w:spacing w:val="-5"/>
              </w:rPr>
              <w:t xml:space="preserve"> </w:t>
            </w:r>
            <w:r>
              <w:t>of</w:t>
            </w:r>
            <w:r>
              <w:rPr>
                <w:spacing w:val="-5"/>
              </w:rPr>
              <w:t xml:space="preserve"> </w:t>
            </w:r>
            <w:r>
              <w:t>this</w:t>
            </w:r>
            <w:r>
              <w:rPr>
                <w:spacing w:val="-6"/>
              </w:rPr>
              <w:t xml:space="preserve"> </w:t>
            </w:r>
            <w:r>
              <w:t>Call-Off</w:t>
            </w:r>
            <w:r>
              <w:rPr>
                <w:spacing w:val="-2"/>
              </w:rPr>
              <w:t xml:space="preserve"> </w:t>
            </w:r>
            <w:r>
              <w:t>Contract</w:t>
            </w:r>
            <w:r>
              <w:rPr>
                <w:spacing w:val="-1"/>
              </w:rPr>
              <w:t xml:space="preserve"> </w:t>
            </w:r>
            <w:r>
              <w:t>in</w:t>
            </w:r>
            <w:r>
              <w:rPr>
                <w:spacing w:val="-6"/>
              </w:rPr>
              <w:t xml:space="preserve"> </w:t>
            </w:r>
            <w:r>
              <w:t>the</w:t>
            </w:r>
            <w:r>
              <w:rPr>
                <w:spacing w:val="-6"/>
              </w:rPr>
              <w:t xml:space="preserve"> </w:t>
            </w:r>
            <w:r>
              <w:t>Order</w:t>
            </w:r>
            <w:r>
              <w:rPr>
                <w:spacing w:val="-2"/>
              </w:rPr>
              <w:t xml:space="preserve"> Form.</w:t>
            </w:r>
          </w:p>
        </w:tc>
      </w:tr>
    </w:tbl>
    <w:p w14:paraId="2BD43435" w14:textId="77777777" w:rsidR="00E23E1D" w:rsidRDefault="00E23E1D">
      <w:pPr>
        <w:sectPr w:rsidR="00E23E1D">
          <w:type w:val="continuous"/>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40C87592" w14:textId="77777777">
        <w:trPr>
          <w:trHeight w:val="8071"/>
        </w:trPr>
        <w:tc>
          <w:tcPr>
            <w:tcW w:w="2624" w:type="dxa"/>
          </w:tcPr>
          <w:p w14:paraId="06E391BA" w14:textId="77777777" w:rsidR="00E23E1D" w:rsidRDefault="00E23E1D">
            <w:pPr>
              <w:pStyle w:val="TableParagraph"/>
              <w:rPr>
                <w:sz w:val="24"/>
              </w:rPr>
            </w:pPr>
          </w:p>
          <w:p w14:paraId="635A3016" w14:textId="77777777" w:rsidR="00E23E1D" w:rsidRDefault="00FF7AAD">
            <w:pPr>
              <w:pStyle w:val="TableParagraph"/>
              <w:spacing w:before="141"/>
              <w:ind w:left="105"/>
              <w:rPr>
                <w:b/>
              </w:rPr>
            </w:pPr>
            <w:r>
              <w:rPr>
                <w:b/>
              </w:rPr>
              <w:t>Force</w:t>
            </w:r>
            <w:r>
              <w:rPr>
                <w:b/>
                <w:spacing w:val="-6"/>
              </w:rPr>
              <w:t xml:space="preserve"> </w:t>
            </w:r>
            <w:r>
              <w:rPr>
                <w:b/>
                <w:spacing w:val="-2"/>
              </w:rPr>
              <w:t>Majeure</w:t>
            </w:r>
          </w:p>
        </w:tc>
        <w:tc>
          <w:tcPr>
            <w:tcW w:w="6280" w:type="dxa"/>
          </w:tcPr>
          <w:p w14:paraId="15F39995" w14:textId="77777777" w:rsidR="00E23E1D" w:rsidRDefault="00E23E1D">
            <w:pPr>
              <w:pStyle w:val="TableParagraph"/>
              <w:rPr>
                <w:sz w:val="24"/>
              </w:rPr>
            </w:pPr>
          </w:p>
          <w:p w14:paraId="3D579796" w14:textId="77777777" w:rsidR="00E23E1D" w:rsidRDefault="00FF7AAD">
            <w:pPr>
              <w:pStyle w:val="TableParagraph"/>
              <w:spacing w:before="143" w:line="261" w:lineRule="auto"/>
              <w:ind w:left="107"/>
            </w:pPr>
            <w:r>
              <w:t>A</w:t>
            </w:r>
            <w:r>
              <w:rPr>
                <w:spacing w:val="-4"/>
              </w:rPr>
              <w:t xml:space="preserve"> </w:t>
            </w:r>
            <w:r>
              <w:t>force</w:t>
            </w:r>
            <w:r>
              <w:rPr>
                <w:spacing w:val="-6"/>
              </w:rPr>
              <w:t xml:space="preserve"> </w:t>
            </w:r>
            <w:r>
              <w:t>Majeure</w:t>
            </w:r>
            <w:r>
              <w:rPr>
                <w:spacing w:val="-4"/>
              </w:rPr>
              <w:t xml:space="preserve"> </w:t>
            </w:r>
            <w:r>
              <w:t>event</w:t>
            </w:r>
            <w:r>
              <w:rPr>
                <w:spacing w:val="-5"/>
              </w:rPr>
              <w:t xml:space="preserve"> </w:t>
            </w:r>
            <w:r>
              <w:t>means</w:t>
            </w:r>
            <w:r>
              <w:rPr>
                <w:spacing w:val="-4"/>
              </w:rPr>
              <w:t xml:space="preserve"> </w:t>
            </w:r>
            <w:r>
              <w:t>anything</w:t>
            </w:r>
            <w:r>
              <w:rPr>
                <w:spacing w:val="-6"/>
              </w:rPr>
              <w:t xml:space="preserve"> </w:t>
            </w:r>
            <w:r>
              <w:t>affecting</w:t>
            </w:r>
            <w:r>
              <w:rPr>
                <w:spacing w:val="-6"/>
              </w:rPr>
              <w:t xml:space="preserve"> </w:t>
            </w:r>
            <w:r>
              <w:t>either</w:t>
            </w:r>
            <w:r>
              <w:rPr>
                <w:spacing w:val="-4"/>
              </w:rPr>
              <w:t xml:space="preserve"> </w:t>
            </w:r>
            <w:r>
              <w:t>Party's performance of their obligations arising from any:</w:t>
            </w:r>
          </w:p>
          <w:p w14:paraId="645F20A5" w14:textId="77777777" w:rsidR="00E23E1D" w:rsidRDefault="00FF7AAD">
            <w:pPr>
              <w:pStyle w:val="TableParagraph"/>
              <w:numPr>
                <w:ilvl w:val="0"/>
                <w:numId w:val="10"/>
              </w:numPr>
              <w:tabs>
                <w:tab w:val="left" w:pos="467"/>
              </w:tabs>
              <w:spacing w:before="11" w:line="278" w:lineRule="auto"/>
              <w:ind w:right="55"/>
            </w:pPr>
            <w:r>
              <w:t>acts,</w:t>
            </w:r>
            <w:r>
              <w:rPr>
                <w:spacing w:val="-5"/>
              </w:rPr>
              <w:t xml:space="preserve"> </w:t>
            </w:r>
            <w:r>
              <w:t>events</w:t>
            </w:r>
            <w:r>
              <w:rPr>
                <w:spacing w:val="-4"/>
              </w:rPr>
              <w:t xml:space="preserve"> </w:t>
            </w:r>
            <w:r>
              <w:t>or</w:t>
            </w:r>
            <w:r>
              <w:rPr>
                <w:spacing w:val="-4"/>
              </w:rPr>
              <w:t xml:space="preserve"> </w:t>
            </w:r>
            <w:r>
              <w:t>omissions</w:t>
            </w:r>
            <w:r>
              <w:rPr>
                <w:spacing w:val="-4"/>
              </w:rPr>
              <w:t xml:space="preserve"> </w:t>
            </w:r>
            <w:r>
              <w:t>beyond</w:t>
            </w:r>
            <w:r>
              <w:rPr>
                <w:spacing w:val="-7"/>
              </w:rPr>
              <w:t xml:space="preserve"> </w:t>
            </w:r>
            <w:r>
              <w:t>the</w:t>
            </w:r>
            <w:r>
              <w:rPr>
                <w:spacing w:val="-7"/>
              </w:rPr>
              <w:t xml:space="preserve"> </w:t>
            </w:r>
            <w:r>
              <w:t>reasonable</w:t>
            </w:r>
            <w:r>
              <w:rPr>
                <w:spacing w:val="-7"/>
              </w:rPr>
              <w:t xml:space="preserve"> </w:t>
            </w:r>
            <w:r>
              <w:t>control</w:t>
            </w:r>
            <w:r>
              <w:rPr>
                <w:spacing w:val="-6"/>
              </w:rPr>
              <w:t xml:space="preserve"> </w:t>
            </w:r>
            <w:r>
              <w:t>of the affected Party</w:t>
            </w:r>
          </w:p>
          <w:p w14:paraId="30743AE6" w14:textId="77777777" w:rsidR="00E23E1D" w:rsidRDefault="00FF7AAD">
            <w:pPr>
              <w:pStyle w:val="TableParagraph"/>
              <w:numPr>
                <w:ilvl w:val="0"/>
                <w:numId w:val="10"/>
              </w:numPr>
              <w:tabs>
                <w:tab w:val="left" w:pos="467"/>
              </w:tabs>
              <w:spacing w:line="278" w:lineRule="auto"/>
              <w:ind w:right="607"/>
            </w:pPr>
            <w:r>
              <w:t>riots,</w:t>
            </w:r>
            <w:r>
              <w:rPr>
                <w:spacing w:val="-5"/>
              </w:rPr>
              <w:t xml:space="preserve"> </w:t>
            </w:r>
            <w:r>
              <w:t>war</w:t>
            </w:r>
            <w:r>
              <w:rPr>
                <w:spacing w:val="-5"/>
              </w:rPr>
              <w:t xml:space="preserve"> </w:t>
            </w:r>
            <w:r>
              <w:t>or</w:t>
            </w:r>
            <w:r>
              <w:rPr>
                <w:spacing w:val="-5"/>
              </w:rPr>
              <w:t xml:space="preserve"> </w:t>
            </w:r>
            <w:r>
              <w:t>armed</w:t>
            </w:r>
            <w:r>
              <w:rPr>
                <w:spacing w:val="-6"/>
              </w:rPr>
              <w:t xml:space="preserve"> </w:t>
            </w:r>
            <w:r>
              <w:t>conflict,</w:t>
            </w:r>
            <w:r>
              <w:rPr>
                <w:spacing w:val="-5"/>
              </w:rPr>
              <w:t xml:space="preserve"> </w:t>
            </w:r>
            <w:r>
              <w:t>acts</w:t>
            </w:r>
            <w:r>
              <w:rPr>
                <w:spacing w:val="-4"/>
              </w:rPr>
              <w:t xml:space="preserve"> </w:t>
            </w:r>
            <w:r>
              <w:t>of</w:t>
            </w:r>
            <w:r>
              <w:rPr>
                <w:spacing w:val="-5"/>
              </w:rPr>
              <w:t xml:space="preserve"> </w:t>
            </w:r>
            <w:r>
              <w:t>terrorism,</w:t>
            </w:r>
            <w:r>
              <w:rPr>
                <w:spacing w:val="-5"/>
              </w:rPr>
              <w:t xml:space="preserve"> </w:t>
            </w:r>
            <w:r>
              <w:t>nuclear, biological or chemical warfare</w:t>
            </w:r>
          </w:p>
          <w:p w14:paraId="7604650A" w14:textId="77777777" w:rsidR="00E23E1D" w:rsidRDefault="00FF7AAD">
            <w:pPr>
              <w:pStyle w:val="TableParagraph"/>
              <w:numPr>
                <w:ilvl w:val="0"/>
                <w:numId w:val="10"/>
              </w:numPr>
              <w:tabs>
                <w:tab w:val="left" w:pos="467"/>
              </w:tabs>
              <w:spacing w:before="7" w:line="266" w:lineRule="auto"/>
              <w:ind w:right="738"/>
            </w:pPr>
            <w:r>
              <w:t>acts</w:t>
            </w:r>
            <w:r>
              <w:rPr>
                <w:spacing w:val="-6"/>
              </w:rPr>
              <w:t xml:space="preserve"> </w:t>
            </w:r>
            <w:r>
              <w:t>of</w:t>
            </w:r>
            <w:r>
              <w:rPr>
                <w:spacing w:val="-5"/>
              </w:rPr>
              <w:t xml:space="preserve"> </w:t>
            </w:r>
            <w:r>
              <w:t>government,</w:t>
            </w:r>
            <w:r>
              <w:rPr>
                <w:spacing w:val="-5"/>
              </w:rPr>
              <w:t xml:space="preserve"> </w:t>
            </w:r>
            <w:r>
              <w:t>local</w:t>
            </w:r>
            <w:r>
              <w:rPr>
                <w:spacing w:val="-9"/>
              </w:rPr>
              <w:t xml:space="preserve"> </w:t>
            </w:r>
            <w:r>
              <w:t>government</w:t>
            </w:r>
            <w:r>
              <w:rPr>
                <w:spacing w:val="-8"/>
              </w:rPr>
              <w:t xml:space="preserve"> </w:t>
            </w:r>
            <w:r>
              <w:t>or</w:t>
            </w:r>
            <w:r>
              <w:rPr>
                <w:spacing w:val="-6"/>
              </w:rPr>
              <w:t xml:space="preserve"> </w:t>
            </w:r>
            <w:r>
              <w:t xml:space="preserve">Regulatory </w:t>
            </w:r>
            <w:r>
              <w:rPr>
                <w:spacing w:val="-2"/>
              </w:rPr>
              <w:t>Bodies</w:t>
            </w:r>
          </w:p>
          <w:p w14:paraId="21A52885" w14:textId="77777777" w:rsidR="00E23E1D" w:rsidRDefault="00FF7AAD">
            <w:pPr>
              <w:pStyle w:val="TableParagraph"/>
              <w:numPr>
                <w:ilvl w:val="0"/>
                <w:numId w:val="10"/>
              </w:numPr>
              <w:tabs>
                <w:tab w:val="left" w:pos="467"/>
              </w:tabs>
              <w:spacing w:before="21" w:line="247" w:lineRule="auto"/>
              <w:ind w:right="214"/>
            </w:pPr>
            <w:r>
              <w:t>fire,</w:t>
            </w:r>
            <w:r>
              <w:rPr>
                <w:spacing w:val="-5"/>
              </w:rPr>
              <w:t xml:space="preserve"> </w:t>
            </w:r>
            <w:r>
              <w:t>flood</w:t>
            </w:r>
            <w:r>
              <w:rPr>
                <w:spacing w:val="-4"/>
              </w:rPr>
              <w:t xml:space="preserve"> </w:t>
            </w:r>
            <w:r>
              <w:t>or</w:t>
            </w:r>
            <w:r>
              <w:rPr>
                <w:spacing w:val="-3"/>
              </w:rPr>
              <w:t xml:space="preserve"> </w:t>
            </w:r>
            <w:r>
              <w:t>disaster</w:t>
            </w:r>
            <w:r>
              <w:rPr>
                <w:spacing w:val="-5"/>
              </w:rPr>
              <w:t xml:space="preserve"> </w:t>
            </w:r>
            <w:r>
              <w:t>and</w:t>
            </w:r>
            <w:r>
              <w:rPr>
                <w:spacing w:val="-6"/>
              </w:rPr>
              <w:t xml:space="preserve"> </w:t>
            </w:r>
            <w:r>
              <w:t>any</w:t>
            </w:r>
            <w:r>
              <w:rPr>
                <w:spacing w:val="-6"/>
              </w:rPr>
              <w:t xml:space="preserve"> </w:t>
            </w:r>
            <w:r>
              <w:t>failure</w:t>
            </w:r>
            <w:r>
              <w:rPr>
                <w:spacing w:val="-3"/>
              </w:rPr>
              <w:t xml:space="preserve"> </w:t>
            </w:r>
            <w:r>
              <w:t>or</w:t>
            </w:r>
            <w:r>
              <w:rPr>
                <w:spacing w:val="-3"/>
              </w:rPr>
              <w:t xml:space="preserve"> </w:t>
            </w:r>
            <w:r>
              <w:t>shortage</w:t>
            </w:r>
            <w:r>
              <w:rPr>
                <w:spacing w:val="-6"/>
              </w:rPr>
              <w:t xml:space="preserve"> </w:t>
            </w:r>
            <w:r>
              <w:t>of</w:t>
            </w:r>
            <w:r>
              <w:rPr>
                <w:spacing w:val="-2"/>
              </w:rPr>
              <w:t xml:space="preserve"> </w:t>
            </w:r>
            <w:r>
              <w:t>power or fuel</w:t>
            </w:r>
          </w:p>
          <w:p w14:paraId="581041C5" w14:textId="77777777" w:rsidR="00E23E1D" w:rsidRDefault="00FF7AAD">
            <w:pPr>
              <w:pStyle w:val="TableParagraph"/>
              <w:numPr>
                <w:ilvl w:val="0"/>
                <w:numId w:val="10"/>
              </w:numPr>
              <w:tabs>
                <w:tab w:val="left" w:pos="467"/>
              </w:tabs>
              <w:spacing w:before="24" w:line="314" w:lineRule="auto"/>
              <w:ind w:right="900"/>
            </w:pPr>
            <w:r>
              <w:t>industrial</w:t>
            </w:r>
            <w:r>
              <w:rPr>
                <w:spacing w:val="-5"/>
              </w:rPr>
              <w:t xml:space="preserve"> </w:t>
            </w:r>
            <w:r>
              <w:t>dispute</w:t>
            </w:r>
            <w:r>
              <w:rPr>
                <w:spacing w:val="-6"/>
              </w:rPr>
              <w:t xml:space="preserve"> </w:t>
            </w:r>
            <w:r>
              <w:t>affecting</w:t>
            </w:r>
            <w:r>
              <w:rPr>
                <w:spacing w:val="-4"/>
              </w:rPr>
              <w:t xml:space="preserve"> </w:t>
            </w:r>
            <w:r>
              <w:t>a</w:t>
            </w:r>
            <w:r>
              <w:rPr>
                <w:spacing w:val="-5"/>
              </w:rPr>
              <w:t xml:space="preserve"> </w:t>
            </w:r>
            <w:r>
              <w:t>third</w:t>
            </w:r>
            <w:r>
              <w:rPr>
                <w:spacing w:val="-4"/>
              </w:rPr>
              <w:t xml:space="preserve"> </w:t>
            </w:r>
            <w:r>
              <w:t>party</w:t>
            </w:r>
            <w:r>
              <w:rPr>
                <w:spacing w:val="-8"/>
              </w:rPr>
              <w:t xml:space="preserve"> </w:t>
            </w:r>
            <w:r>
              <w:t>for</w:t>
            </w:r>
            <w:r>
              <w:rPr>
                <w:spacing w:val="-5"/>
              </w:rPr>
              <w:t xml:space="preserve"> </w:t>
            </w:r>
            <w:r>
              <w:t>which</w:t>
            </w:r>
            <w:r>
              <w:rPr>
                <w:spacing w:val="-6"/>
              </w:rPr>
              <w:t xml:space="preserve"> </w:t>
            </w:r>
            <w:r>
              <w:t>a substitute third party isn’t reasonably available</w:t>
            </w:r>
          </w:p>
          <w:p w14:paraId="02B7F90A" w14:textId="77777777" w:rsidR="00E23E1D" w:rsidRDefault="00FF7AAD">
            <w:pPr>
              <w:pStyle w:val="TableParagraph"/>
              <w:spacing w:before="192"/>
              <w:ind w:left="107"/>
            </w:pPr>
            <w:r>
              <w:t>The</w:t>
            </w:r>
            <w:r>
              <w:rPr>
                <w:spacing w:val="-5"/>
              </w:rPr>
              <w:t xml:space="preserve"> </w:t>
            </w:r>
            <w:r>
              <w:t>following</w:t>
            </w:r>
            <w:r>
              <w:rPr>
                <w:spacing w:val="-5"/>
              </w:rPr>
              <w:t xml:space="preserve"> </w:t>
            </w:r>
            <w:r>
              <w:t>do</w:t>
            </w:r>
            <w:r>
              <w:rPr>
                <w:spacing w:val="-5"/>
              </w:rPr>
              <w:t xml:space="preserve"> </w:t>
            </w:r>
            <w:r>
              <w:t>not</w:t>
            </w:r>
            <w:r>
              <w:rPr>
                <w:spacing w:val="-3"/>
              </w:rPr>
              <w:t xml:space="preserve"> </w:t>
            </w:r>
            <w:r>
              <w:t>constitute</w:t>
            </w:r>
            <w:r>
              <w:rPr>
                <w:spacing w:val="-6"/>
              </w:rPr>
              <w:t xml:space="preserve"> </w:t>
            </w:r>
            <w:r>
              <w:t>a</w:t>
            </w:r>
            <w:r>
              <w:rPr>
                <w:spacing w:val="-5"/>
              </w:rPr>
              <w:t xml:space="preserve"> </w:t>
            </w:r>
            <w:r>
              <w:t>Force</w:t>
            </w:r>
            <w:r>
              <w:rPr>
                <w:spacing w:val="-7"/>
              </w:rPr>
              <w:t xml:space="preserve"> </w:t>
            </w:r>
            <w:r>
              <w:t>Majeure</w:t>
            </w:r>
            <w:r>
              <w:rPr>
                <w:spacing w:val="-6"/>
              </w:rPr>
              <w:t xml:space="preserve"> </w:t>
            </w:r>
            <w:r>
              <w:rPr>
                <w:spacing w:val="-2"/>
              </w:rPr>
              <w:t>event:</w:t>
            </w:r>
          </w:p>
          <w:p w14:paraId="66D99945" w14:textId="77777777" w:rsidR="00E23E1D" w:rsidRDefault="00FF7AAD">
            <w:pPr>
              <w:pStyle w:val="TableParagraph"/>
              <w:numPr>
                <w:ilvl w:val="0"/>
                <w:numId w:val="10"/>
              </w:numPr>
              <w:tabs>
                <w:tab w:val="left" w:pos="467"/>
              </w:tabs>
              <w:spacing w:before="28" w:line="312" w:lineRule="auto"/>
              <w:ind w:right="78"/>
            </w:pPr>
            <w:r>
              <w:t>any</w:t>
            </w:r>
            <w:r>
              <w:rPr>
                <w:spacing w:val="-3"/>
              </w:rPr>
              <w:t xml:space="preserve"> </w:t>
            </w:r>
            <w:r>
              <w:t>industrial</w:t>
            </w:r>
            <w:r>
              <w:rPr>
                <w:spacing w:val="-5"/>
              </w:rPr>
              <w:t xml:space="preserve"> </w:t>
            </w:r>
            <w:r>
              <w:t>dispute</w:t>
            </w:r>
            <w:r>
              <w:rPr>
                <w:spacing w:val="-4"/>
              </w:rPr>
              <w:t xml:space="preserve"> </w:t>
            </w:r>
            <w:r>
              <w:t>about</w:t>
            </w:r>
            <w:r>
              <w:rPr>
                <w:spacing w:val="-5"/>
              </w:rPr>
              <w:t xml:space="preserve"> </w:t>
            </w:r>
            <w:r>
              <w:t>the</w:t>
            </w:r>
            <w:r>
              <w:rPr>
                <w:spacing w:val="-4"/>
              </w:rPr>
              <w:t xml:space="preserve"> </w:t>
            </w:r>
            <w:r>
              <w:t>Supplier,</w:t>
            </w:r>
            <w:r>
              <w:rPr>
                <w:spacing w:val="-4"/>
              </w:rPr>
              <w:t xml:space="preserve"> </w:t>
            </w:r>
            <w:r>
              <w:t>its</w:t>
            </w:r>
            <w:r>
              <w:rPr>
                <w:spacing w:val="-6"/>
              </w:rPr>
              <w:t xml:space="preserve"> </w:t>
            </w:r>
            <w:r>
              <w:t>staff,</w:t>
            </w:r>
            <w:r>
              <w:rPr>
                <w:spacing w:val="-5"/>
              </w:rPr>
              <w:t xml:space="preserve"> </w:t>
            </w:r>
            <w:r>
              <w:t>or</w:t>
            </w:r>
            <w:r>
              <w:rPr>
                <w:spacing w:val="-5"/>
              </w:rPr>
              <w:t xml:space="preserve"> </w:t>
            </w:r>
            <w:r>
              <w:t>failure in the Supplier’s (or a Subcontractor's) supply chain</w:t>
            </w:r>
          </w:p>
          <w:p w14:paraId="44D9E574" w14:textId="77777777" w:rsidR="00E23E1D" w:rsidRDefault="00FF7AAD">
            <w:pPr>
              <w:pStyle w:val="TableParagraph"/>
              <w:numPr>
                <w:ilvl w:val="0"/>
                <w:numId w:val="10"/>
              </w:numPr>
              <w:tabs>
                <w:tab w:val="left" w:pos="467"/>
              </w:tabs>
              <w:spacing w:line="278" w:lineRule="auto"/>
              <w:ind w:right="68"/>
            </w:pPr>
            <w:r>
              <w:t>any event which is attributable to the wilful act, neglect or failure</w:t>
            </w:r>
            <w:r>
              <w:rPr>
                <w:spacing w:val="-4"/>
              </w:rPr>
              <w:t xml:space="preserve"> </w:t>
            </w:r>
            <w:r>
              <w:t>to</w:t>
            </w:r>
            <w:r>
              <w:rPr>
                <w:spacing w:val="-7"/>
              </w:rPr>
              <w:t xml:space="preserve"> </w:t>
            </w:r>
            <w:r>
              <w:t>take</w:t>
            </w:r>
            <w:r>
              <w:rPr>
                <w:spacing w:val="-7"/>
              </w:rPr>
              <w:t xml:space="preserve"> </w:t>
            </w:r>
            <w:r>
              <w:t>reasonable</w:t>
            </w:r>
            <w:r>
              <w:rPr>
                <w:spacing w:val="-5"/>
              </w:rPr>
              <w:t xml:space="preserve"> </w:t>
            </w:r>
            <w:r>
              <w:t>precautions</w:t>
            </w:r>
            <w:r>
              <w:rPr>
                <w:spacing w:val="-4"/>
              </w:rPr>
              <w:t xml:space="preserve"> </w:t>
            </w:r>
            <w:r>
              <w:t>by</w:t>
            </w:r>
            <w:r>
              <w:rPr>
                <w:spacing w:val="-7"/>
              </w:rPr>
              <w:t xml:space="preserve"> </w:t>
            </w:r>
            <w:r>
              <w:t>the</w:t>
            </w:r>
            <w:r>
              <w:rPr>
                <w:spacing w:val="-7"/>
              </w:rPr>
              <w:t xml:space="preserve"> </w:t>
            </w:r>
            <w:r>
              <w:t>Party</w:t>
            </w:r>
            <w:r>
              <w:rPr>
                <w:spacing w:val="-4"/>
              </w:rPr>
              <w:t xml:space="preserve"> </w:t>
            </w:r>
            <w:r>
              <w:t>seeking to rely on Force Majeure</w:t>
            </w:r>
          </w:p>
          <w:p w14:paraId="76446782" w14:textId="77777777" w:rsidR="00E23E1D" w:rsidRDefault="00FF7AAD">
            <w:pPr>
              <w:pStyle w:val="TableParagraph"/>
              <w:numPr>
                <w:ilvl w:val="0"/>
                <w:numId w:val="10"/>
              </w:numPr>
              <w:tabs>
                <w:tab w:val="left" w:pos="467"/>
              </w:tabs>
              <w:spacing w:before="3" w:line="249" w:lineRule="auto"/>
              <w:ind w:right="200"/>
            </w:pPr>
            <w:r>
              <w:t>the</w:t>
            </w:r>
            <w:r>
              <w:rPr>
                <w:spacing w:val="-4"/>
              </w:rPr>
              <w:t xml:space="preserve"> </w:t>
            </w:r>
            <w:r>
              <w:t>event</w:t>
            </w:r>
            <w:r>
              <w:rPr>
                <w:spacing w:val="-2"/>
              </w:rPr>
              <w:t xml:space="preserve"> </w:t>
            </w:r>
            <w:r>
              <w:t>was</w:t>
            </w:r>
            <w:r>
              <w:rPr>
                <w:spacing w:val="-5"/>
              </w:rPr>
              <w:t xml:space="preserve"> </w:t>
            </w:r>
            <w:r>
              <w:t>foreseeable</w:t>
            </w:r>
            <w:r>
              <w:rPr>
                <w:spacing w:val="-4"/>
              </w:rPr>
              <w:t xml:space="preserve"> </w:t>
            </w:r>
            <w:r>
              <w:t>by</w:t>
            </w:r>
            <w:r>
              <w:rPr>
                <w:spacing w:val="-4"/>
              </w:rPr>
              <w:t xml:space="preserve"> </w:t>
            </w:r>
            <w:r>
              <w:t>the</w:t>
            </w:r>
            <w:r>
              <w:rPr>
                <w:spacing w:val="-4"/>
              </w:rPr>
              <w:t xml:space="preserve"> </w:t>
            </w:r>
            <w:r>
              <w:t>Party</w:t>
            </w:r>
            <w:r>
              <w:rPr>
                <w:spacing w:val="-5"/>
              </w:rPr>
              <w:t xml:space="preserve"> </w:t>
            </w:r>
            <w:r>
              <w:t>seeking</w:t>
            </w:r>
            <w:r>
              <w:rPr>
                <w:spacing w:val="-5"/>
              </w:rPr>
              <w:t xml:space="preserve"> </w:t>
            </w:r>
            <w:r>
              <w:t>to</w:t>
            </w:r>
            <w:r>
              <w:rPr>
                <w:spacing w:val="-5"/>
              </w:rPr>
              <w:t xml:space="preserve"> </w:t>
            </w:r>
            <w:r>
              <w:t>rely</w:t>
            </w:r>
            <w:r>
              <w:rPr>
                <w:spacing w:val="-3"/>
              </w:rPr>
              <w:t xml:space="preserve"> </w:t>
            </w:r>
            <w:r>
              <w:t xml:space="preserve">on </w:t>
            </w:r>
            <w:r>
              <w:rPr>
                <w:spacing w:val="-2"/>
              </w:rPr>
              <w:t>Force</w:t>
            </w:r>
          </w:p>
          <w:p w14:paraId="3943D44C" w14:textId="77777777" w:rsidR="00E23E1D" w:rsidRDefault="00FF7AAD">
            <w:pPr>
              <w:pStyle w:val="TableParagraph"/>
              <w:spacing w:before="28"/>
              <w:ind w:left="205"/>
            </w:pPr>
            <w:r>
              <w:t>Majeure</w:t>
            </w:r>
            <w:r>
              <w:rPr>
                <w:spacing w:val="-4"/>
              </w:rPr>
              <w:t xml:space="preserve"> </w:t>
            </w:r>
            <w:r>
              <w:t>at</w:t>
            </w:r>
            <w:r>
              <w:rPr>
                <w:spacing w:val="-5"/>
              </w:rPr>
              <w:t xml:space="preserve"> </w:t>
            </w:r>
            <w:r>
              <w:t>the</w:t>
            </w:r>
            <w:r>
              <w:rPr>
                <w:spacing w:val="-6"/>
              </w:rPr>
              <w:t xml:space="preserve"> </w:t>
            </w:r>
            <w:r>
              <w:t>time</w:t>
            </w:r>
            <w:r>
              <w:rPr>
                <w:spacing w:val="-6"/>
              </w:rPr>
              <w:t xml:space="preserve"> </w:t>
            </w:r>
            <w:r>
              <w:t>this</w:t>
            </w:r>
            <w:r>
              <w:rPr>
                <w:spacing w:val="-8"/>
              </w:rPr>
              <w:t xml:space="preserve"> </w:t>
            </w:r>
            <w:r>
              <w:t>Call-Off</w:t>
            </w:r>
            <w:r>
              <w:rPr>
                <w:spacing w:val="-5"/>
              </w:rPr>
              <w:t xml:space="preserve"> </w:t>
            </w:r>
            <w:r>
              <w:t>Contract</w:t>
            </w:r>
            <w:r>
              <w:rPr>
                <w:spacing w:val="-5"/>
              </w:rPr>
              <w:t xml:space="preserve"> </w:t>
            </w:r>
            <w:r>
              <w:t>was</w:t>
            </w:r>
            <w:r>
              <w:rPr>
                <w:spacing w:val="-4"/>
              </w:rPr>
              <w:t xml:space="preserve"> </w:t>
            </w:r>
            <w:r>
              <w:t>entered</w:t>
            </w:r>
            <w:r>
              <w:rPr>
                <w:spacing w:val="-5"/>
              </w:rPr>
              <w:t xml:space="preserve"> </w:t>
            </w:r>
            <w:r>
              <w:rPr>
                <w:spacing w:val="-4"/>
              </w:rPr>
              <w:t>into</w:t>
            </w:r>
          </w:p>
          <w:p w14:paraId="7A343B00" w14:textId="77777777" w:rsidR="00E23E1D" w:rsidRDefault="00FF7AAD">
            <w:pPr>
              <w:pStyle w:val="TableParagraph"/>
              <w:numPr>
                <w:ilvl w:val="0"/>
                <w:numId w:val="10"/>
              </w:numPr>
              <w:tabs>
                <w:tab w:val="left" w:pos="467"/>
              </w:tabs>
              <w:spacing w:before="25" w:line="249" w:lineRule="auto"/>
              <w:ind w:right="176"/>
            </w:pPr>
            <w:r>
              <w:t>any</w:t>
            </w:r>
            <w:r>
              <w:rPr>
                <w:spacing w:val="-2"/>
              </w:rPr>
              <w:t xml:space="preserve"> </w:t>
            </w:r>
            <w:r>
              <w:t>event</w:t>
            </w:r>
            <w:r>
              <w:rPr>
                <w:spacing w:val="-4"/>
              </w:rPr>
              <w:t xml:space="preserve"> </w:t>
            </w:r>
            <w:r>
              <w:t>which</w:t>
            </w:r>
            <w:r>
              <w:rPr>
                <w:spacing w:val="-3"/>
              </w:rPr>
              <w:t xml:space="preserve"> </w:t>
            </w:r>
            <w:r>
              <w:t>is</w:t>
            </w:r>
            <w:r>
              <w:rPr>
                <w:spacing w:val="-3"/>
              </w:rPr>
              <w:t xml:space="preserve"> </w:t>
            </w:r>
            <w:r>
              <w:t>attributable</w:t>
            </w:r>
            <w:r>
              <w:rPr>
                <w:spacing w:val="-3"/>
              </w:rPr>
              <w:t xml:space="preserve"> </w:t>
            </w:r>
            <w:r>
              <w:t>to</w:t>
            </w:r>
            <w:r>
              <w:rPr>
                <w:spacing w:val="-5"/>
              </w:rPr>
              <w:t xml:space="preserve"> </w:t>
            </w:r>
            <w:r>
              <w:t>the</w:t>
            </w:r>
            <w:r>
              <w:rPr>
                <w:spacing w:val="-5"/>
              </w:rPr>
              <w:t xml:space="preserve"> </w:t>
            </w:r>
            <w:r>
              <w:t>Party</w:t>
            </w:r>
            <w:r>
              <w:rPr>
                <w:spacing w:val="-5"/>
              </w:rPr>
              <w:t xml:space="preserve"> </w:t>
            </w:r>
            <w:r>
              <w:t>seeking</w:t>
            </w:r>
            <w:r>
              <w:rPr>
                <w:spacing w:val="-3"/>
              </w:rPr>
              <w:t xml:space="preserve"> </w:t>
            </w:r>
            <w:r>
              <w:t>to</w:t>
            </w:r>
            <w:r>
              <w:rPr>
                <w:spacing w:val="-5"/>
              </w:rPr>
              <w:t xml:space="preserve"> </w:t>
            </w:r>
            <w:r>
              <w:t>rely on Force Majeure and its failure to comply with its own business continuity and disaster recovery plans</w:t>
            </w:r>
          </w:p>
        </w:tc>
      </w:tr>
      <w:tr w:rsidR="00E23E1D" w14:paraId="5BE14F31" w14:textId="77777777">
        <w:trPr>
          <w:trHeight w:val="2666"/>
        </w:trPr>
        <w:tc>
          <w:tcPr>
            <w:tcW w:w="2624" w:type="dxa"/>
          </w:tcPr>
          <w:p w14:paraId="65534491" w14:textId="77777777" w:rsidR="00E23E1D" w:rsidRDefault="00E23E1D">
            <w:pPr>
              <w:pStyle w:val="TableParagraph"/>
              <w:rPr>
                <w:sz w:val="24"/>
              </w:rPr>
            </w:pPr>
          </w:p>
          <w:p w14:paraId="467A6969" w14:textId="77777777" w:rsidR="00E23E1D" w:rsidRDefault="00FF7AAD">
            <w:pPr>
              <w:pStyle w:val="TableParagraph"/>
              <w:spacing w:before="141"/>
              <w:ind w:left="105"/>
              <w:rPr>
                <w:b/>
              </w:rPr>
            </w:pPr>
            <w:r>
              <w:rPr>
                <w:b/>
              </w:rPr>
              <w:t>Former</w:t>
            </w:r>
            <w:r>
              <w:rPr>
                <w:b/>
                <w:spacing w:val="-6"/>
              </w:rPr>
              <w:t xml:space="preserve"> </w:t>
            </w:r>
            <w:r>
              <w:rPr>
                <w:b/>
                <w:spacing w:val="-2"/>
              </w:rPr>
              <w:t>Supplier</w:t>
            </w:r>
          </w:p>
        </w:tc>
        <w:tc>
          <w:tcPr>
            <w:tcW w:w="6280" w:type="dxa"/>
          </w:tcPr>
          <w:p w14:paraId="612AA8D9" w14:textId="77777777" w:rsidR="00E23E1D" w:rsidRDefault="00E23E1D">
            <w:pPr>
              <w:pStyle w:val="TableParagraph"/>
              <w:rPr>
                <w:sz w:val="24"/>
              </w:rPr>
            </w:pPr>
          </w:p>
          <w:p w14:paraId="3C9C8684" w14:textId="77777777" w:rsidR="00E23E1D" w:rsidRDefault="00FF7AAD">
            <w:pPr>
              <w:pStyle w:val="TableParagraph"/>
              <w:spacing w:before="141" w:line="249" w:lineRule="auto"/>
              <w:ind w:left="107" w:right="82"/>
            </w:pPr>
            <w:r>
              <w:t>A supplier supplying services to the Buyer before the Start date that are the same as or substantially similar to the Services.</w:t>
            </w:r>
            <w:r>
              <w:rPr>
                <w:spacing w:val="-6"/>
              </w:rPr>
              <w:t xml:space="preserve"> </w:t>
            </w:r>
            <w:r>
              <w:t>This</w:t>
            </w:r>
            <w:r>
              <w:rPr>
                <w:spacing w:val="-4"/>
              </w:rPr>
              <w:t xml:space="preserve"> </w:t>
            </w:r>
            <w:r>
              <w:t>also</w:t>
            </w:r>
            <w:r>
              <w:rPr>
                <w:spacing w:val="-5"/>
              </w:rPr>
              <w:t xml:space="preserve"> </w:t>
            </w:r>
            <w:r>
              <w:t>includes</w:t>
            </w:r>
            <w:r>
              <w:rPr>
                <w:spacing w:val="-4"/>
              </w:rPr>
              <w:t xml:space="preserve"> </w:t>
            </w:r>
            <w:r>
              <w:t>any</w:t>
            </w:r>
            <w:r>
              <w:rPr>
                <w:spacing w:val="-4"/>
              </w:rPr>
              <w:t xml:space="preserve"> </w:t>
            </w:r>
            <w:r>
              <w:t>Subcontractor</w:t>
            </w:r>
            <w:r>
              <w:rPr>
                <w:spacing w:val="-4"/>
              </w:rPr>
              <w:t xml:space="preserve"> </w:t>
            </w:r>
            <w:r>
              <w:t>or</w:t>
            </w:r>
            <w:r>
              <w:rPr>
                <w:spacing w:val="-6"/>
              </w:rPr>
              <w:t xml:space="preserve"> </w:t>
            </w:r>
            <w:r>
              <w:t>the</w:t>
            </w:r>
            <w:r>
              <w:rPr>
                <w:spacing w:val="-5"/>
              </w:rPr>
              <w:t xml:space="preserve"> </w:t>
            </w:r>
            <w:r>
              <w:t>Supplier (or any subcontractor of the Subcontractor).</w:t>
            </w:r>
          </w:p>
        </w:tc>
      </w:tr>
      <w:tr w:rsidR="00E23E1D" w14:paraId="559A3A94" w14:textId="77777777">
        <w:trPr>
          <w:trHeight w:val="2149"/>
        </w:trPr>
        <w:tc>
          <w:tcPr>
            <w:tcW w:w="2624" w:type="dxa"/>
          </w:tcPr>
          <w:p w14:paraId="6DA7F173" w14:textId="77777777" w:rsidR="00E23E1D" w:rsidRDefault="00E23E1D">
            <w:pPr>
              <w:pStyle w:val="TableParagraph"/>
              <w:rPr>
                <w:sz w:val="24"/>
              </w:rPr>
            </w:pPr>
          </w:p>
          <w:p w14:paraId="5EE6C322" w14:textId="77777777" w:rsidR="00E23E1D" w:rsidRDefault="00FF7AAD">
            <w:pPr>
              <w:pStyle w:val="TableParagraph"/>
              <w:spacing w:before="141"/>
              <w:ind w:left="105"/>
              <w:rPr>
                <w:b/>
              </w:rPr>
            </w:pPr>
            <w:r>
              <w:rPr>
                <w:b/>
              </w:rPr>
              <w:t>Framework</w:t>
            </w:r>
            <w:r>
              <w:rPr>
                <w:b/>
                <w:spacing w:val="-11"/>
              </w:rPr>
              <w:t xml:space="preserve"> </w:t>
            </w:r>
            <w:r>
              <w:rPr>
                <w:b/>
                <w:spacing w:val="-2"/>
              </w:rPr>
              <w:t>Agreement</w:t>
            </w:r>
          </w:p>
        </w:tc>
        <w:tc>
          <w:tcPr>
            <w:tcW w:w="6280" w:type="dxa"/>
          </w:tcPr>
          <w:p w14:paraId="55D8E104" w14:textId="77777777" w:rsidR="00E23E1D" w:rsidRDefault="00E23E1D">
            <w:pPr>
              <w:pStyle w:val="TableParagraph"/>
              <w:rPr>
                <w:sz w:val="24"/>
              </w:rPr>
            </w:pPr>
          </w:p>
          <w:p w14:paraId="7C3D4558" w14:textId="77777777" w:rsidR="00E23E1D" w:rsidRDefault="00FF7AAD">
            <w:pPr>
              <w:pStyle w:val="TableParagraph"/>
              <w:spacing w:before="141" w:line="247" w:lineRule="auto"/>
              <w:ind w:left="107"/>
            </w:pPr>
            <w:r>
              <w:t>The</w:t>
            </w:r>
            <w:r>
              <w:rPr>
                <w:spacing w:val="-12"/>
              </w:rPr>
              <w:t xml:space="preserve"> </w:t>
            </w:r>
            <w:r>
              <w:t>clauses</w:t>
            </w:r>
            <w:r>
              <w:rPr>
                <w:spacing w:val="-13"/>
              </w:rPr>
              <w:t xml:space="preserve"> </w:t>
            </w:r>
            <w:r>
              <w:t>of</w:t>
            </w:r>
            <w:r>
              <w:rPr>
                <w:spacing w:val="-11"/>
              </w:rPr>
              <w:t xml:space="preserve"> </w:t>
            </w:r>
            <w:r>
              <w:t>framework</w:t>
            </w:r>
            <w:r>
              <w:rPr>
                <w:spacing w:val="-12"/>
              </w:rPr>
              <w:t xml:space="preserve"> </w:t>
            </w:r>
            <w:r>
              <w:t>agreement</w:t>
            </w:r>
            <w:r>
              <w:rPr>
                <w:spacing w:val="-13"/>
              </w:rPr>
              <w:t xml:space="preserve"> </w:t>
            </w:r>
            <w:r>
              <w:t>RM1557.13</w:t>
            </w:r>
            <w:r>
              <w:rPr>
                <w:spacing w:val="-15"/>
              </w:rPr>
              <w:t xml:space="preserve"> </w:t>
            </w:r>
            <w:r>
              <w:t>together</w:t>
            </w:r>
            <w:r>
              <w:rPr>
                <w:spacing w:val="-12"/>
              </w:rPr>
              <w:t xml:space="preserve"> </w:t>
            </w:r>
            <w:r>
              <w:t>with the Framework Schedules.</w:t>
            </w:r>
          </w:p>
        </w:tc>
      </w:tr>
    </w:tbl>
    <w:p w14:paraId="18C6121D" w14:textId="77777777" w:rsidR="00E23E1D" w:rsidRDefault="00E23E1D">
      <w:pPr>
        <w:spacing w:line="247" w:lineRule="auto"/>
        <w:sectPr w:rsidR="00E23E1D">
          <w:pgSz w:w="11930" w:h="16840"/>
          <w:pgMar w:top="680" w:right="400" w:bottom="1988"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4569D327" w14:textId="77777777">
        <w:trPr>
          <w:trHeight w:val="2411"/>
        </w:trPr>
        <w:tc>
          <w:tcPr>
            <w:tcW w:w="2624" w:type="dxa"/>
          </w:tcPr>
          <w:p w14:paraId="01B1ADEB" w14:textId="77777777" w:rsidR="00E23E1D" w:rsidRDefault="00E23E1D">
            <w:pPr>
              <w:pStyle w:val="TableParagraph"/>
              <w:rPr>
                <w:sz w:val="24"/>
              </w:rPr>
            </w:pPr>
          </w:p>
          <w:p w14:paraId="1869B982" w14:textId="77777777" w:rsidR="00E23E1D" w:rsidRDefault="00FF7AAD">
            <w:pPr>
              <w:pStyle w:val="TableParagraph"/>
              <w:spacing w:before="141"/>
              <w:ind w:left="105"/>
              <w:rPr>
                <w:b/>
              </w:rPr>
            </w:pPr>
            <w:r>
              <w:rPr>
                <w:b/>
                <w:spacing w:val="-2"/>
              </w:rPr>
              <w:t>Fraud</w:t>
            </w:r>
          </w:p>
        </w:tc>
        <w:tc>
          <w:tcPr>
            <w:tcW w:w="6280" w:type="dxa"/>
          </w:tcPr>
          <w:p w14:paraId="2AFE7F5B" w14:textId="77777777" w:rsidR="00E23E1D" w:rsidRDefault="00E23E1D">
            <w:pPr>
              <w:pStyle w:val="TableParagraph"/>
              <w:rPr>
                <w:sz w:val="24"/>
              </w:rPr>
            </w:pPr>
          </w:p>
          <w:p w14:paraId="00688959" w14:textId="77777777" w:rsidR="00E23E1D" w:rsidRDefault="00FF7AAD">
            <w:pPr>
              <w:pStyle w:val="TableParagraph"/>
              <w:spacing w:before="141" w:line="249" w:lineRule="auto"/>
              <w:ind w:left="107" w:right="244"/>
            </w:pPr>
            <w:r>
              <w:t>Any offence under Laws creating offences in respect of fraudulent</w:t>
            </w:r>
            <w:r>
              <w:rPr>
                <w:spacing w:val="-3"/>
              </w:rPr>
              <w:t xml:space="preserve"> </w:t>
            </w:r>
            <w:r>
              <w:t>acts</w:t>
            </w:r>
            <w:r>
              <w:rPr>
                <w:spacing w:val="-4"/>
              </w:rPr>
              <w:t xml:space="preserve"> </w:t>
            </w:r>
            <w:r>
              <w:t>(including</w:t>
            </w:r>
            <w:r>
              <w:rPr>
                <w:spacing w:val="-2"/>
              </w:rPr>
              <w:t xml:space="preserve"> </w:t>
            </w:r>
            <w:r>
              <w:t>the</w:t>
            </w:r>
            <w:r>
              <w:rPr>
                <w:spacing w:val="-3"/>
              </w:rPr>
              <w:t xml:space="preserve"> </w:t>
            </w:r>
            <w:r>
              <w:t>Misrepresentation</w:t>
            </w:r>
            <w:r>
              <w:rPr>
                <w:spacing w:val="-4"/>
              </w:rPr>
              <w:t xml:space="preserve"> </w:t>
            </w:r>
            <w:r>
              <w:t>Act 1967)</w:t>
            </w:r>
            <w:r>
              <w:rPr>
                <w:spacing w:val="-1"/>
              </w:rPr>
              <w:t xml:space="preserve"> </w:t>
            </w:r>
            <w:r>
              <w:t>or at</w:t>
            </w:r>
            <w:r>
              <w:rPr>
                <w:spacing w:val="-3"/>
              </w:rPr>
              <w:t xml:space="preserve"> </w:t>
            </w:r>
            <w:r>
              <w:t>common</w:t>
            </w:r>
            <w:r>
              <w:rPr>
                <w:spacing w:val="-3"/>
              </w:rPr>
              <w:t xml:space="preserve"> </w:t>
            </w:r>
            <w:r>
              <w:t>law</w:t>
            </w:r>
            <w:r>
              <w:rPr>
                <w:spacing w:val="-4"/>
              </w:rPr>
              <w:t xml:space="preserve"> </w:t>
            </w:r>
            <w:r>
              <w:t>in</w:t>
            </w:r>
            <w:r>
              <w:rPr>
                <w:spacing w:val="-5"/>
              </w:rPr>
              <w:t xml:space="preserve"> </w:t>
            </w:r>
            <w:r>
              <w:t>respect</w:t>
            </w:r>
            <w:r>
              <w:rPr>
                <w:spacing w:val="-2"/>
              </w:rPr>
              <w:t xml:space="preserve"> </w:t>
            </w:r>
            <w:r>
              <w:t>of</w:t>
            </w:r>
            <w:r>
              <w:rPr>
                <w:spacing w:val="-4"/>
              </w:rPr>
              <w:t xml:space="preserve"> </w:t>
            </w:r>
            <w:r>
              <w:t>fraudulent</w:t>
            </w:r>
            <w:r>
              <w:rPr>
                <w:spacing w:val="-4"/>
              </w:rPr>
              <w:t xml:space="preserve"> </w:t>
            </w:r>
            <w:r>
              <w:t>acts</w:t>
            </w:r>
            <w:r>
              <w:rPr>
                <w:spacing w:val="-3"/>
              </w:rPr>
              <w:t xml:space="preserve"> </w:t>
            </w:r>
            <w:r>
              <w:t>in</w:t>
            </w:r>
            <w:r>
              <w:rPr>
                <w:spacing w:val="-5"/>
              </w:rPr>
              <w:t xml:space="preserve"> </w:t>
            </w:r>
            <w:r>
              <w:t>relation</w:t>
            </w:r>
            <w:r>
              <w:rPr>
                <w:spacing w:val="-3"/>
              </w:rPr>
              <w:t xml:space="preserve"> </w:t>
            </w:r>
            <w:r>
              <w:t>to</w:t>
            </w:r>
            <w:r>
              <w:rPr>
                <w:spacing w:val="-5"/>
              </w:rPr>
              <w:t xml:space="preserve"> </w:t>
            </w:r>
            <w:r>
              <w:t>this Call-Off Contract or</w:t>
            </w:r>
          </w:p>
        </w:tc>
      </w:tr>
    </w:tbl>
    <w:p w14:paraId="07D66560" w14:textId="77777777" w:rsidR="00E23E1D" w:rsidRDefault="00E23E1D">
      <w:pPr>
        <w:pStyle w:val="BodyText"/>
        <w:spacing w:before="7"/>
        <w:rPr>
          <w:sz w:val="24"/>
        </w:r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3C8BA51B" w14:textId="77777777">
        <w:trPr>
          <w:trHeight w:val="1430"/>
        </w:trPr>
        <w:tc>
          <w:tcPr>
            <w:tcW w:w="2624" w:type="dxa"/>
          </w:tcPr>
          <w:p w14:paraId="46FBCC72" w14:textId="77777777" w:rsidR="00E23E1D" w:rsidRDefault="00E23E1D">
            <w:pPr>
              <w:pStyle w:val="TableParagraph"/>
              <w:rPr>
                <w:rFonts w:ascii="Times New Roman"/>
              </w:rPr>
            </w:pPr>
          </w:p>
        </w:tc>
        <w:tc>
          <w:tcPr>
            <w:tcW w:w="6280" w:type="dxa"/>
          </w:tcPr>
          <w:p w14:paraId="44DF1093" w14:textId="77777777" w:rsidR="00E23E1D" w:rsidRDefault="00FF7AAD">
            <w:pPr>
              <w:pStyle w:val="TableParagraph"/>
              <w:spacing w:before="187" w:line="247" w:lineRule="auto"/>
              <w:ind w:left="107" w:right="147"/>
            </w:pPr>
            <w:r>
              <w:t>defrauding</w:t>
            </w:r>
            <w:r>
              <w:rPr>
                <w:spacing w:val="-5"/>
              </w:rPr>
              <w:t xml:space="preserve"> </w:t>
            </w:r>
            <w:r>
              <w:t>or</w:t>
            </w:r>
            <w:r>
              <w:rPr>
                <w:spacing w:val="-4"/>
              </w:rPr>
              <w:t xml:space="preserve"> </w:t>
            </w:r>
            <w:r>
              <w:t>attempting</w:t>
            </w:r>
            <w:r>
              <w:rPr>
                <w:spacing w:val="-6"/>
              </w:rPr>
              <w:t xml:space="preserve"> </w:t>
            </w:r>
            <w:r>
              <w:t>to</w:t>
            </w:r>
            <w:r>
              <w:rPr>
                <w:spacing w:val="-5"/>
              </w:rPr>
              <w:t xml:space="preserve"> </w:t>
            </w:r>
            <w:r>
              <w:t>defraud</w:t>
            </w:r>
            <w:r>
              <w:rPr>
                <w:spacing w:val="-6"/>
              </w:rPr>
              <w:t xml:space="preserve"> </w:t>
            </w:r>
            <w:r>
              <w:t>or</w:t>
            </w:r>
            <w:r>
              <w:rPr>
                <w:spacing w:val="-6"/>
              </w:rPr>
              <w:t xml:space="preserve"> </w:t>
            </w:r>
            <w:r>
              <w:t>conspiring</w:t>
            </w:r>
            <w:r>
              <w:rPr>
                <w:spacing w:val="-6"/>
              </w:rPr>
              <w:t xml:space="preserve"> </w:t>
            </w:r>
            <w:r>
              <w:t>to</w:t>
            </w:r>
            <w:r>
              <w:rPr>
                <w:spacing w:val="-5"/>
              </w:rPr>
              <w:t xml:space="preserve"> </w:t>
            </w:r>
            <w:r>
              <w:t>defraud the Crown.</w:t>
            </w:r>
          </w:p>
        </w:tc>
      </w:tr>
      <w:tr w:rsidR="00E23E1D" w14:paraId="0F2F60F7" w14:textId="77777777">
        <w:trPr>
          <w:trHeight w:val="2226"/>
        </w:trPr>
        <w:tc>
          <w:tcPr>
            <w:tcW w:w="2624" w:type="dxa"/>
          </w:tcPr>
          <w:p w14:paraId="5449BE25" w14:textId="77777777" w:rsidR="00E23E1D" w:rsidRDefault="00FF7AAD">
            <w:pPr>
              <w:pStyle w:val="TableParagraph"/>
              <w:spacing w:before="184" w:line="249" w:lineRule="auto"/>
              <w:ind w:left="105" w:right="170"/>
              <w:rPr>
                <w:b/>
              </w:rPr>
            </w:pPr>
            <w:r>
              <w:rPr>
                <w:b/>
              </w:rPr>
              <w:t>Freedom of Information</w:t>
            </w:r>
            <w:r>
              <w:rPr>
                <w:b/>
                <w:spacing w:val="-16"/>
              </w:rPr>
              <w:t xml:space="preserve"> </w:t>
            </w:r>
            <w:r>
              <w:rPr>
                <w:b/>
              </w:rPr>
              <w:t>Act</w:t>
            </w:r>
            <w:r>
              <w:rPr>
                <w:b/>
                <w:spacing w:val="-15"/>
              </w:rPr>
              <w:t xml:space="preserve"> </w:t>
            </w:r>
            <w:r>
              <w:rPr>
                <w:b/>
              </w:rPr>
              <w:t xml:space="preserve">or </w:t>
            </w:r>
            <w:r>
              <w:rPr>
                <w:b/>
                <w:spacing w:val="-4"/>
              </w:rPr>
              <w:t>FoIA</w:t>
            </w:r>
          </w:p>
        </w:tc>
        <w:tc>
          <w:tcPr>
            <w:tcW w:w="6280" w:type="dxa"/>
          </w:tcPr>
          <w:p w14:paraId="2C107A45" w14:textId="77777777" w:rsidR="00E23E1D" w:rsidRDefault="00FF7AAD">
            <w:pPr>
              <w:pStyle w:val="TableParagraph"/>
              <w:spacing w:before="184" w:line="249" w:lineRule="auto"/>
              <w:ind w:left="107"/>
            </w:pPr>
            <w:r>
              <w:t>The Freedom of Information Act 2000 and any subordinate legislation</w:t>
            </w:r>
            <w:r>
              <w:rPr>
                <w:spacing w:val="-4"/>
              </w:rPr>
              <w:t xml:space="preserve"> </w:t>
            </w:r>
            <w:r>
              <w:t>made</w:t>
            </w:r>
            <w:r>
              <w:rPr>
                <w:spacing w:val="-4"/>
              </w:rPr>
              <w:t xml:space="preserve"> </w:t>
            </w:r>
            <w:r>
              <w:t>under</w:t>
            </w:r>
            <w:r>
              <w:rPr>
                <w:spacing w:val="-5"/>
              </w:rPr>
              <w:t xml:space="preserve"> </w:t>
            </w:r>
            <w:r>
              <w:t>the</w:t>
            </w:r>
            <w:r>
              <w:rPr>
                <w:spacing w:val="-4"/>
              </w:rPr>
              <w:t xml:space="preserve"> </w:t>
            </w:r>
            <w:r>
              <w:t>Act</w:t>
            </w:r>
            <w:r>
              <w:rPr>
                <w:spacing w:val="-5"/>
              </w:rPr>
              <w:t xml:space="preserve"> </w:t>
            </w:r>
            <w:r>
              <w:t>together</w:t>
            </w:r>
            <w:r>
              <w:rPr>
                <w:spacing w:val="-5"/>
              </w:rPr>
              <w:t xml:space="preserve"> </w:t>
            </w:r>
            <w:r>
              <w:t>with</w:t>
            </w:r>
            <w:r>
              <w:rPr>
                <w:spacing w:val="-4"/>
              </w:rPr>
              <w:t xml:space="preserve"> </w:t>
            </w:r>
            <w:r>
              <w:t>any</w:t>
            </w:r>
            <w:r>
              <w:rPr>
                <w:spacing w:val="-8"/>
              </w:rPr>
              <w:t xml:space="preserve"> </w:t>
            </w:r>
            <w:r>
              <w:t>guidance</w:t>
            </w:r>
            <w:r>
              <w:rPr>
                <w:spacing w:val="-4"/>
              </w:rPr>
              <w:t xml:space="preserve"> </w:t>
            </w:r>
            <w:r>
              <w:t>or codes</w:t>
            </w:r>
            <w:r>
              <w:rPr>
                <w:spacing w:val="-4"/>
              </w:rPr>
              <w:t xml:space="preserve"> </w:t>
            </w:r>
            <w:r>
              <w:t>of</w:t>
            </w:r>
            <w:r>
              <w:rPr>
                <w:spacing w:val="-4"/>
              </w:rPr>
              <w:t xml:space="preserve"> </w:t>
            </w:r>
            <w:r>
              <w:t>practice</w:t>
            </w:r>
            <w:r>
              <w:rPr>
                <w:spacing w:val="-6"/>
              </w:rPr>
              <w:t xml:space="preserve"> </w:t>
            </w:r>
            <w:r>
              <w:t>issued</w:t>
            </w:r>
            <w:r>
              <w:rPr>
                <w:spacing w:val="-6"/>
              </w:rPr>
              <w:t xml:space="preserve"> </w:t>
            </w:r>
            <w:r>
              <w:t>by</w:t>
            </w:r>
            <w:r>
              <w:rPr>
                <w:spacing w:val="-4"/>
              </w:rPr>
              <w:t xml:space="preserve"> </w:t>
            </w:r>
            <w:r>
              <w:t>the</w:t>
            </w:r>
            <w:r>
              <w:rPr>
                <w:spacing w:val="-6"/>
              </w:rPr>
              <w:t xml:space="preserve"> </w:t>
            </w:r>
            <w:r>
              <w:t>Information</w:t>
            </w:r>
            <w:r>
              <w:rPr>
                <w:spacing w:val="-4"/>
              </w:rPr>
              <w:t xml:space="preserve"> </w:t>
            </w:r>
            <w:r>
              <w:t>Commissioner</w:t>
            </w:r>
            <w:r>
              <w:rPr>
                <w:spacing w:val="-3"/>
              </w:rPr>
              <w:t xml:space="preserve"> </w:t>
            </w:r>
            <w:r>
              <w:t>or relevant</w:t>
            </w:r>
            <w:r>
              <w:rPr>
                <w:spacing w:val="-5"/>
              </w:rPr>
              <w:t xml:space="preserve"> </w:t>
            </w:r>
            <w:r>
              <w:t>government</w:t>
            </w:r>
            <w:r>
              <w:rPr>
                <w:spacing w:val="-7"/>
              </w:rPr>
              <w:t xml:space="preserve"> </w:t>
            </w:r>
            <w:r>
              <w:t>department</w:t>
            </w:r>
            <w:r>
              <w:rPr>
                <w:spacing w:val="-6"/>
              </w:rPr>
              <w:t xml:space="preserve"> </w:t>
            </w:r>
            <w:r>
              <w:t>in</w:t>
            </w:r>
            <w:r>
              <w:rPr>
                <w:spacing w:val="-6"/>
              </w:rPr>
              <w:t xml:space="preserve"> </w:t>
            </w:r>
            <w:r>
              <w:t>relation</w:t>
            </w:r>
            <w:r>
              <w:rPr>
                <w:spacing w:val="-5"/>
              </w:rPr>
              <w:t xml:space="preserve"> </w:t>
            </w:r>
            <w:r>
              <w:t>to</w:t>
            </w:r>
            <w:r>
              <w:rPr>
                <w:spacing w:val="-7"/>
              </w:rPr>
              <w:t xml:space="preserve"> </w:t>
            </w:r>
            <w:r>
              <w:t>the</w:t>
            </w:r>
            <w:r>
              <w:rPr>
                <w:spacing w:val="-10"/>
              </w:rPr>
              <w:t xml:space="preserve"> </w:t>
            </w:r>
            <w:r>
              <w:rPr>
                <w:spacing w:val="-2"/>
              </w:rPr>
              <w:t>legislation.</w:t>
            </w:r>
          </w:p>
        </w:tc>
      </w:tr>
      <w:tr w:rsidR="00E23E1D" w14:paraId="2F8E1E48" w14:textId="77777777">
        <w:trPr>
          <w:trHeight w:val="2469"/>
        </w:trPr>
        <w:tc>
          <w:tcPr>
            <w:tcW w:w="2624" w:type="dxa"/>
          </w:tcPr>
          <w:p w14:paraId="27A7AA8A" w14:textId="77777777" w:rsidR="00E23E1D" w:rsidRDefault="00FF7AAD">
            <w:pPr>
              <w:pStyle w:val="TableParagraph"/>
              <w:spacing w:before="187"/>
              <w:ind w:left="105"/>
              <w:rPr>
                <w:b/>
              </w:rPr>
            </w:pPr>
            <w:r>
              <w:rPr>
                <w:b/>
              </w:rPr>
              <w:t>G-Cloud</w:t>
            </w:r>
            <w:r>
              <w:rPr>
                <w:b/>
                <w:spacing w:val="-6"/>
              </w:rPr>
              <w:t xml:space="preserve"> </w:t>
            </w:r>
            <w:r>
              <w:rPr>
                <w:b/>
                <w:spacing w:val="-2"/>
              </w:rPr>
              <w:t>Services</w:t>
            </w:r>
          </w:p>
        </w:tc>
        <w:tc>
          <w:tcPr>
            <w:tcW w:w="6280" w:type="dxa"/>
          </w:tcPr>
          <w:p w14:paraId="66463C8F" w14:textId="77777777" w:rsidR="00E23E1D" w:rsidRDefault="00FF7AAD">
            <w:pPr>
              <w:pStyle w:val="TableParagraph"/>
              <w:spacing w:before="187" w:line="249" w:lineRule="auto"/>
              <w:ind w:left="107" w:right="147"/>
            </w:pPr>
            <w:r>
              <w:t>The cloud services described in Framework Agreement Clause</w:t>
            </w:r>
            <w:r>
              <w:rPr>
                <w:spacing w:val="-4"/>
              </w:rPr>
              <w:t xml:space="preserve"> </w:t>
            </w:r>
            <w:r>
              <w:t>2</w:t>
            </w:r>
            <w:r>
              <w:rPr>
                <w:spacing w:val="-3"/>
              </w:rPr>
              <w:t xml:space="preserve"> </w:t>
            </w:r>
            <w:r>
              <w:t>(Services)</w:t>
            </w:r>
            <w:r>
              <w:rPr>
                <w:spacing w:val="-5"/>
              </w:rPr>
              <w:t xml:space="preserve"> </w:t>
            </w:r>
            <w:r>
              <w:t>as</w:t>
            </w:r>
            <w:r>
              <w:rPr>
                <w:spacing w:val="-4"/>
              </w:rPr>
              <w:t xml:space="preserve"> </w:t>
            </w:r>
            <w:r>
              <w:t>defined</w:t>
            </w:r>
            <w:r>
              <w:rPr>
                <w:spacing w:val="-4"/>
              </w:rPr>
              <w:t xml:space="preserve"> </w:t>
            </w:r>
            <w:r>
              <w:t>by</w:t>
            </w:r>
            <w:r>
              <w:rPr>
                <w:spacing w:val="-6"/>
              </w:rPr>
              <w:t xml:space="preserve"> </w:t>
            </w:r>
            <w:r>
              <w:t>the</w:t>
            </w:r>
            <w:r>
              <w:rPr>
                <w:spacing w:val="-6"/>
              </w:rPr>
              <w:t xml:space="preserve"> </w:t>
            </w:r>
            <w:r>
              <w:t>Service</w:t>
            </w:r>
            <w:r>
              <w:rPr>
                <w:spacing w:val="-4"/>
              </w:rPr>
              <w:t xml:space="preserve"> </w:t>
            </w:r>
            <w:r>
              <w:t>Definition,</w:t>
            </w:r>
            <w:r>
              <w:rPr>
                <w:spacing w:val="-5"/>
              </w:rPr>
              <w:t xml:space="preserve"> </w:t>
            </w:r>
            <w:r>
              <w:t>the Supplier Terms and any related Application documentation, which the Supplier must make available to CCS and Buyers and those services which are deliverable by the Supplier under the Collaboration Agreement.</w:t>
            </w:r>
          </w:p>
        </w:tc>
      </w:tr>
      <w:tr w:rsidR="00E23E1D" w14:paraId="58A34B02" w14:textId="77777777">
        <w:trPr>
          <w:trHeight w:val="1706"/>
        </w:trPr>
        <w:tc>
          <w:tcPr>
            <w:tcW w:w="2624" w:type="dxa"/>
          </w:tcPr>
          <w:p w14:paraId="7A2C6BF2" w14:textId="77777777" w:rsidR="00E23E1D" w:rsidRDefault="00FF7AAD">
            <w:pPr>
              <w:pStyle w:val="TableParagraph"/>
              <w:spacing w:before="187"/>
              <w:ind w:left="105"/>
              <w:rPr>
                <w:b/>
              </w:rPr>
            </w:pPr>
            <w:r>
              <w:rPr>
                <w:b/>
              </w:rPr>
              <w:t>UK</w:t>
            </w:r>
            <w:r>
              <w:rPr>
                <w:b/>
                <w:spacing w:val="-4"/>
              </w:rPr>
              <w:t xml:space="preserve"> GDPR</w:t>
            </w:r>
          </w:p>
        </w:tc>
        <w:tc>
          <w:tcPr>
            <w:tcW w:w="6280" w:type="dxa"/>
          </w:tcPr>
          <w:p w14:paraId="1536212C" w14:textId="77777777" w:rsidR="00E23E1D" w:rsidRDefault="00FF7AAD">
            <w:pPr>
              <w:pStyle w:val="TableParagraph"/>
              <w:spacing w:before="187" w:line="247" w:lineRule="auto"/>
              <w:ind w:left="107"/>
            </w:pPr>
            <w:r>
              <w:t>The</w:t>
            </w:r>
            <w:r>
              <w:rPr>
                <w:spacing w:val="-4"/>
              </w:rPr>
              <w:t xml:space="preserve"> </w:t>
            </w:r>
            <w:r>
              <w:t>retained</w:t>
            </w:r>
            <w:r>
              <w:rPr>
                <w:spacing w:val="-4"/>
              </w:rPr>
              <w:t xml:space="preserve"> </w:t>
            </w:r>
            <w:r>
              <w:t>EU</w:t>
            </w:r>
            <w:r>
              <w:rPr>
                <w:spacing w:val="-5"/>
              </w:rPr>
              <w:t xml:space="preserve"> </w:t>
            </w:r>
            <w:r>
              <w:t>law</w:t>
            </w:r>
            <w:r>
              <w:rPr>
                <w:spacing w:val="-5"/>
              </w:rPr>
              <w:t xml:space="preserve"> </w:t>
            </w:r>
            <w:r>
              <w:t>version</w:t>
            </w:r>
            <w:r>
              <w:rPr>
                <w:spacing w:val="-4"/>
              </w:rPr>
              <w:t xml:space="preserve"> </w:t>
            </w:r>
            <w:r>
              <w:t>of</w:t>
            </w:r>
            <w:r>
              <w:rPr>
                <w:spacing w:val="-5"/>
              </w:rPr>
              <w:t xml:space="preserve"> </w:t>
            </w:r>
            <w:r>
              <w:t>the</w:t>
            </w:r>
            <w:r>
              <w:rPr>
                <w:spacing w:val="-6"/>
              </w:rPr>
              <w:t xml:space="preserve"> </w:t>
            </w:r>
            <w:r>
              <w:t>General</w:t>
            </w:r>
            <w:r>
              <w:rPr>
                <w:spacing w:val="-5"/>
              </w:rPr>
              <w:t xml:space="preserve"> </w:t>
            </w:r>
            <w:r>
              <w:t>Data</w:t>
            </w:r>
            <w:r>
              <w:rPr>
                <w:spacing w:val="-8"/>
              </w:rPr>
              <w:t xml:space="preserve"> </w:t>
            </w:r>
            <w:r>
              <w:t>Protection Regulation (Regulation (EU) 2016/679).</w:t>
            </w:r>
          </w:p>
        </w:tc>
      </w:tr>
      <w:tr w:rsidR="00E23E1D" w14:paraId="535E7CCC" w14:textId="77777777">
        <w:trPr>
          <w:trHeight w:val="2492"/>
        </w:trPr>
        <w:tc>
          <w:tcPr>
            <w:tcW w:w="2624" w:type="dxa"/>
          </w:tcPr>
          <w:p w14:paraId="0B816425" w14:textId="77777777" w:rsidR="00E23E1D" w:rsidRDefault="00FF7AAD">
            <w:pPr>
              <w:pStyle w:val="TableParagraph"/>
              <w:spacing w:before="187"/>
              <w:ind w:left="105"/>
              <w:rPr>
                <w:b/>
              </w:rPr>
            </w:pPr>
            <w:r>
              <w:rPr>
                <w:b/>
              </w:rPr>
              <w:t>Good</w:t>
            </w:r>
            <w:r>
              <w:rPr>
                <w:b/>
                <w:spacing w:val="-7"/>
              </w:rPr>
              <w:t xml:space="preserve"> </w:t>
            </w:r>
            <w:r>
              <w:rPr>
                <w:b/>
              </w:rPr>
              <w:t>Industry</w:t>
            </w:r>
            <w:r>
              <w:rPr>
                <w:b/>
                <w:spacing w:val="-3"/>
              </w:rPr>
              <w:t xml:space="preserve"> </w:t>
            </w:r>
            <w:r>
              <w:rPr>
                <w:b/>
                <w:spacing w:val="-2"/>
              </w:rPr>
              <w:t>Practice</w:t>
            </w:r>
          </w:p>
        </w:tc>
        <w:tc>
          <w:tcPr>
            <w:tcW w:w="6280" w:type="dxa"/>
          </w:tcPr>
          <w:p w14:paraId="7DEB9FCD" w14:textId="77777777" w:rsidR="00E23E1D" w:rsidRDefault="00FF7AAD">
            <w:pPr>
              <w:pStyle w:val="TableParagraph"/>
              <w:spacing w:before="187" w:line="249" w:lineRule="auto"/>
              <w:ind w:left="107" w:right="85"/>
            </w:pPr>
            <w:r>
              <w:t>Standards, practices, methods and process conforming to the Law and the exercise of that degree of skill and care, diligence,</w:t>
            </w:r>
            <w:r>
              <w:rPr>
                <w:spacing w:val="-4"/>
              </w:rPr>
              <w:t xml:space="preserve"> </w:t>
            </w:r>
            <w:r>
              <w:t>prudence</w:t>
            </w:r>
            <w:r>
              <w:rPr>
                <w:spacing w:val="-5"/>
              </w:rPr>
              <w:t xml:space="preserve"> </w:t>
            </w:r>
            <w:r>
              <w:t>and</w:t>
            </w:r>
            <w:r>
              <w:rPr>
                <w:spacing w:val="-7"/>
              </w:rPr>
              <w:t xml:space="preserve"> </w:t>
            </w:r>
            <w:r>
              <w:t>foresight</w:t>
            </w:r>
            <w:r>
              <w:rPr>
                <w:spacing w:val="-6"/>
              </w:rPr>
              <w:t xml:space="preserve"> </w:t>
            </w:r>
            <w:r>
              <w:t>which</w:t>
            </w:r>
            <w:r>
              <w:rPr>
                <w:spacing w:val="-5"/>
              </w:rPr>
              <w:t xml:space="preserve"> </w:t>
            </w:r>
            <w:r>
              <w:t>would</w:t>
            </w:r>
            <w:r>
              <w:rPr>
                <w:spacing w:val="-7"/>
              </w:rPr>
              <w:t xml:space="preserve"> </w:t>
            </w:r>
            <w:r>
              <w:t>reasonably</w:t>
            </w:r>
            <w:r>
              <w:rPr>
                <w:spacing w:val="-5"/>
              </w:rPr>
              <w:t xml:space="preserve"> </w:t>
            </w:r>
            <w:r>
              <w:t>and ordinarily be expected from a skilled and experienced person or body engaged in a similar undertaking in the same or similar circumstances.</w:t>
            </w:r>
          </w:p>
        </w:tc>
      </w:tr>
    </w:tbl>
    <w:p w14:paraId="6AE68BBA" w14:textId="77777777" w:rsidR="00E23E1D" w:rsidRDefault="00E23E1D">
      <w:pPr>
        <w:spacing w:line="249" w:lineRule="auto"/>
        <w:sectPr w:rsidR="00E23E1D">
          <w:type w:val="continuous"/>
          <w:pgSz w:w="11930" w:h="16840"/>
          <w:pgMar w:top="680" w:right="400" w:bottom="2098"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2264E09F" w14:textId="77777777">
        <w:trPr>
          <w:trHeight w:val="1768"/>
        </w:trPr>
        <w:tc>
          <w:tcPr>
            <w:tcW w:w="2624" w:type="dxa"/>
          </w:tcPr>
          <w:p w14:paraId="298B54CF" w14:textId="77777777" w:rsidR="00E23E1D" w:rsidRDefault="00FF7AAD">
            <w:pPr>
              <w:pStyle w:val="TableParagraph"/>
              <w:spacing w:before="189" w:line="266" w:lineRule="auto"/>
              <w:ind w:left="105"/>
              <w:rPr>
                <w:b/>
              </w:rPr>
            </w:pPr>
            <w:r>
              <w:rPr>
                <w:b/>
                <w:spacing w:val="-2"/>
              </w:rPr>
              <w:t xml:space="preserve">Government </w:t>
            </w:r>
            <w:r>
              <w:rPr>
                <w:b/>
              </w:rPr>
              <w:t>Procurement</w:t>
            </w:r>
            <w:r>
              <w:rPr>
                <w:b/>
                <w:spacing w:val="-16"/>
              </w:rPr>
              <w:t xml:space="preserve"> </w:t>
            </w:r>
            <w:r>
              <w:rPr>
                <w:b/>
              </w:rPr>
              <w:t>Card</w:t>
            </w:r>
          </w:p>
        </w:tc>
        <w:tc>
          <w:tcPr>
            <w:tcW w:w="6280" w:type="dxa"/>
          </w:tcPr>
          <w:p w14:paraId="614154F3" w14:textId="77777777" w:rsidR="00E23E1D" w:rsidRDefault="00FF7AAD">
            <w:pPr>
              <w:pStyle w:val="TableParagraph"/>
              <w:spacing w:before="187" w:line="247" w:lineRule="auto"/>
              <w:ind w:left="107" w:right="147"/>
            </w:pPr>
            <w:r>
              <w:t>The</w:t>
            </w:r>
            <w:r>
              <w:rPr>
                <w:spacing w:val="-5"/>
              </w:rPr>
              <w:t xml:space="preserve"> </w:t>
            </w:r>
            <w:r>
              <w:t>government’s</w:t>
            </w:r>
            <w:r>
              <w:rPr>
                <w:spacing w:val="-7"/>
              </w:rPr>
              <w:t xml:space="preserve"> </w:t>
            </w:r>
            <w:r>
              <w:t>preferred</w:t>
            </w:r>
            <w:r>
              <w:rPr>
                <w:spacing w:val="-7"/>
              </w:rPr>
              <w:t xml:space="preserve"> </w:t>
            </w:r>
            <w:r>
              <w:t>method</w:t>
            </w:r>
            <w:r>
              <w:rPr>
                <w:spacing w:val="-7"/>
              </w:rPr>
              <w:t xml:space="preserve"> </w:t>
            </w:r>
            <w:r>
              <w:t>of</w:t>
            </w:r>
            <w:r>
              <w:rPr>
                <w:spacing w:val="-6"/>
              </w:rPr>
              <w:t xml:space="preserve"> </w:t>
            </w:r>
            <w:r>
              <w:t>purchasing</w:t>
            </w:r>
            <w:r>
              <w:rPr>
                <w:spacing w:val="-5"/>
              </w:rPr>
              <w:t xml:space="preserve"> </w:t>
            </w:r>
            <w:r>
              <w:t>and payment for low value goods or services.</w:t>
            </w:r>
          </w:p>
        </w:tc>
      </w:tr>
      <w:tr w:rsidR="00E23E1D" w14:paraId="4DB1067D" w14:textId="77777777">
        <w:trPr>
          <w:trHeight w:val="1386"/>
        </w:trPr>
        <w:tc>
          <w:tcPr>
            <w:tcW w:w="2624" w:type="dxa"/>
          </w:tcPr>
          <w:p w14:paraId="1309EE49" w14:textId="77777777" w:rsidR="00E23E1D" w:rsidRDefault="00FF7AAD">
            <w:pPr>
              <w:pStyle w:val="TableParagraph"/>
              <w:spacing w:before="184"/>
              <w:ind w:left="105"/>
              <w:rPr>
                <w:b/>
              </w:rPr>
            </w:pPr>
            <w:r>
              <w:rPr>
                <w:b/>
                <w:spacing w:val="-2"/>
              </w:rPr>
              <w:t>Guarantee</w:t>
            </w:r>
          </w:p>
        </w:tc>
        <w:tc>
          <w:tcPr>
            <w:tcW w:w="6280" w:type="dxa"/>
          </w:tcPr>
          <w:p w14:paraId="7F0714AC" w14:textId="77777777" w:rsidR="00E23E1D" w:rsidRDefault="00FF7AAD">
            <w:pPr>
              <w:pStyle w:val="TableParagraph"/>
              <w:spacing w:before="184"/>
              <w:ind w:left="107"/>
            </w:pPr>
            <w:r>
              <w:t>The</w:t>
            </w:r>
            <w:r>
              <w:rPr>
                <w:spacing w:val="-7"/>
              </w:rPr>
              <w:t xml:space="preserve"> </w:t>
            </w:r>
            <w:r>
              <w:t>guarantee</w:t>
            </w:r>
            <w:r>
              <w:rPr>
                <w:spacing w:val="-6"/>
              </w:rPr>
              <w:t xml:space="preserve"> </w:t>
            </w:r>
            <w:r>
              <w:t>described</w:t>
            </w:r>
            <w:r>
              <w:rPr>
                <w:spacing w:val="-7"/>
              </w:rPr>
              <w:t xml:space="preserve"> </w:t>
            </w:r>
            <w:r>
              <w:t>in</w:t>
            </w:r>
            <w:r>
              <w:rPr>
                <w:spacing w:val="-6"/>
              </w:rPr>
              <w:t xml:space="preserve"> </w:t>
            </w:r>
            <w:r>
              <w:t>Schedule</w:t>
            </w:r>
            <w:r>
              <w:rPr>
                <w:spacing w:val="-6"/>
              </w:rPr>
              <w:t xml:space="preserve"> </w:t>
            </w:r>
            <w:r>
              <w:rPr>
                <w:spacing w:val="-5"/>
              </w:rPr>
              <w:t>5.</w:t>
            </w:r>
          </w:p>
        </w:tc>
      </w:tr>
      <w:tr w:rsidR="00E23E1D" w14:paraId="6FA0CF92" w14:textId="77777777">
        <w:trPr>
          <w:trHeight w:val="2231"/>
        </w:trPr>
        <w:tc>
          <w:tcPr>
            <w:tcW w:w="2624" w:type="dxa"/>
          </w:tcPr>
          <w:p w14:paraId="1B52DAEE" w14:textId="77777777" w:rsidR="00E23E1D" w:rsidRDefault="00FF7AAD">
            <w:pPr>
              <w:pStyle w:val="TableParagraph"/>
              <w:spacing w:before="187"/>
              <w:ind w:left="105"/>
              <w:rPr>
                <w:b/>
              </w:rPr>
            </w:pPr>
            <w:r>
              <w:rPr>
                <w:b/>
                <w:spacing w:val="-2"/>
              </w:rPr>
              <w:t>Guidance</w:t>
            </w:r>
          </w:p>
        </w:tc>
        <w:tc>
          <w:tcPr>
            <w:tcW w:w="6280" w:type="dxa"/>
          </w:tcPr>
          <w:p w14:paraId="54A5970E" w14:textId="77777777" w:rsidR="00E23E1D" w:rsidRDefault="00FF7AAD">
            <w:pPr>
              <w:pStyle w:val="TableParagraph"/>
              <w:spacing w:before="187" w:line="249" w:lineRule="auto"/>
              <w:ind w:left="107" w:right="147"/>
            </w:pPr>
            <w:r>
              <w:t>Any</w:t>
            </w:r>
            <w:r>
              <w:rPr>
                <w:spacing w:val="-5"/>
              </w:rPr>
              <w:t xml:space="preserve"> </w:t>
            </w:r>
            <w:r>
              <w:t>current</w:t>
            </w:r>
            <w:r>
              <w:rPr>
                <w:spacing w:val="-6"/>
              </w:rPr>
              <w:t xml:space="preserve"> </w:t>
            </w:r>
            <w:r>
              <w:t>UK</w:t>
            </w:r>
            <w:r>
              <w:rPr>
                <w:spacing w:val="-5"/>
              </w:rPr>
              <w:t xml:space="preserve"> </w:t>
            </w:r>
            <w:r>
              <w:t>government</w:t>
            </w:r>
            <w:r>
              <w:rPr>
                <w:spacing w:val="-3"/>
              </w:rPr>
              <w:t xml:space="preserve"> </w:t>
            </w:r>
            <w:r>
              <w:t>guidance</w:t>
            </w:r>
            <w:r>
              <w:rPr>
                <w:spacing w:val="-7"/>
              </w:rPr>
              <w:t xml:space="preserve"> </w:t>
            </w:r>
            <w:r>
              <w:t>on</w:t>
            </w:r>
            <w:r>
              <w:rPr>
                <w:spacing w:val="-7"/>
              </w:rPr>
              <w:t xml:space="preserve"> </w:t>
            </w:r>
            <w:r>
              <w:t>the</w:t>
            </w:r>
            <w:r>
              <w:rPr>
                <w:spacing w:val="-5"/>
              </w:rPr>
              <w:t xml:space="preserve"> </w:t>
            </w:r>
            <w:r>
              <w:t>Public</w:t>
            </w:r>
            <w:r>
              <w:rPr>
                <w:spacing w:val="-4"/>
              </w:rPr>
              <w:t xml:space="preserve"> </w:t>
            </w:r>
            <w:r>
              <w:t>Contracts Regulations 2015. In the event of a conflict between any current UK government</w:t>
            </w:r>
            <w:r>
              <w:rPr>
                <w:spacing w:val="-1"/>
              </w:rPr>
              <w:t xml:space="preserve"> </w:t>
            </w:r>
            <w:r>
              <w:t>guidance and the Crown</w:t>
            </w:r>
            <w:r>
              <w:rPr>
                <w:spacing w:val="-2"/>
              </w:rPr>
              <w:t xml:space="preserve"> </w:t>
            </w:r>
            <w:r>
              <w:t xml:space="preserve">Commercial Service guidance, current UK government guidance will take </w:t>
            </w:r>
            <w:r>
              <w:rPr>
                <w:spacing w:val="-2"/>
              </w:rPr>
              <w:t>precedence.</w:t>
            </w:r>
          </w:p>
        </w:tc>
      </w:tr>
      <w:tr w:rsidR="00E23E1D" w14:paraId="44184DB1" w14:textId="77777777">
        <w:trPr>
          <w:trHeight w:val="1929"/>
        </w:trPr>
        <w:tc>
          <w:tcPr>
            <w:tcW w:w="2624" w:type="dxa"/>
          </w:tcPr>
          <w:p w14:paraId="07480BEE" w14:textId="77777777" w:rsidR="00E23E1D" w:rsidRDefault="00FF7AAD">
            <w:pPr>
              <w:pStyle w:val="TableParagraph"/>
              <w:spacing w:before="187"/>
              <w:ind w:left="105"/>
              <w:rPr>
                <w:b/>
              </w:rPr>
            </w:pPr>
            <w:r>
              <w:rPr>
                <w:b/>
              </w:rPr>
              <w:t>Implementation</w:t>
            </w:r>
            <w:r>
              <w:rPr>
                <w:b/>
                <w:spacing w:val="-11"/>
              </w:rPr>
              <w:t xml:space="preserve"> </w:t>
            </w:r>
            <w:r>
              <w:rPr>
                <w:b/>
                <w:spacing w:val="-4"/>
              </w:rPr>
              <w:t>Plan</w:t>
            </w:r>
          </w:p>
        </w:tc>
        <w:tc>
          <w:tcPr>
            <w:tcW w:w="6280" w:type="dxa"/>
          </w:tcPr>
          <w:p w14:paraId="71FE4E8C" w14:textId="77777777" w:rsidR="00E23E1D" w:rsidRDefault="00FF7AAD">
            <w:pPr>
              <w:pStyle w:val="TableParagraph"/>
              <w:spacing w:before="187" w:line="249" w:lineRule="auto"/>
              <w:ind w:left="107" w:right="147"/>
            </w:pPr>
            <w:r>
              <w:t>The plan with an outline of processes (including data standards</w:t>
            </w:r>
            <w:r>
              <w:rPr>
                <w:spacing w:val="-7"/>
              </w:rPr>
              <w:t xml:space="preserve"> </w:t>
            </w:r>
            <w:r>
              <w:t>for</w:t>
            </w:r>
            <w:r>
              <w:rPr>
                <w:spacing w:val="-6"/>
              </w:rPr>
              <w:t xml:space="preserve"> </w:t>
            </w:r>
            <w:r>
              <w:t>migration),</w:t>
            </w:r>
            <w:r>
              <w:rPr>
                <w:spacing w:val="-8"/>
              </w:rPr>
              <w:t xml:space="preserve"> </w:t>
            </w:r>
            <w:r>
              <w:t>costs</w:t>
            </w:r>
            <w:r>
              <w:rPr>
                <w:spacing w:val="-6"/>
              </w:rPr>
              <w:t xml:space="preserve"> </w:t>
            </w:r>
            <w:r>
              <w:t>(for</w:t>
            </w:r>
            <w:r>
              <w:rPr>
                <w:spacing w:val="-6"/>
              </w:rPr>
              <w:t xml:space="preserve"> </w:t>
            </w:r>
            <w:r>
              <w:t>example)</w:t>
            </w:r>
            <w:r>
              <w:rPr>
                <w:spacing w:val="-4"/>
              </w:rPr>
              <w:t xml:space="preserve"> </w:t>
            </w:r>
            <w:r>
              <w:t>of</w:t>
            </w:r>
            <w:r>
              <w:rPr>
                <w:spacing w:val="-3"/>
              </w:rPr>
              <w:t xml:space="preserve"> </w:t>
            </w:r>
            <w:r>
              <w:t>implementing the services which may be required as part of Onboarding.</w:t>
            </w:r>
          </w:p>
        </w:tc>
      </w:tr>
      <w:tr w:rsidR="00E23E1D" w14:paraId="024E0BB9" w14:textId="77777777">
        <w:trPr>
          <w:trHeight w:val="1688"/>
        </w:trPr>
        <w:tc>
          <w:tcPr>
            <w:tcW w:w="2624" w:type="dxa"/>
          </w:tcPr>
          <w:p w14:paraId="73694A73" w14:textId="77777777" w:rsidR="00E23E1D" w:rsidRDefault="00FF7AAD">
            <w:pPr>
              <w:pStyle w:val="TableParagraph"/>
              <w:spacing w:before="187"/>
              <w:ind w:left="105"/>
              <w:rPr>
                <w:b/>
              </w:rPr>
            </w:pPr>
            <w:r>
              <w:rPr>
                <w:b/>
              </w:rPr>
              <w:t>Indicative</w:t>
            </w:r>
            <w:r>
              <w:rPr>
                <w:b/>
                <w:spacing w:val="-12"/>
              </w:rPr>
              <w:t xml:space="preserve"> </w:t>
            </w:r>
            <w:r>
              <w:rPr>
                <w:b/>
                <w:spacing w:val="-4"/>
              </w:rPr>
              <w:t>test</w:t>
            </w:r>
          </w:p>
        </w:tc>
        <w:tc>
          <w:tcPr>
            <w:tcW w:w="6280" w:type="dxa"/>
          </w:tcPr>
          <w:p w14:paraId="295A2519" w14:textId="77777777" w:rsidR="00E23E1D" w:rsidRDefault="00FF7AAD">
            <w:pPr>
              <w:pStyle w:val="TableParagraph"/>
              <w:spacing w:before="187" w:line="247" w:lineRule="auto"/>
              <w:ind w:left="107"/>
            </w:pPr>
            <w:r>
              <w:t>ESI tool completed by contractors on their own behalf at the request</w:t>
            </w:r>
            <w:r>
              <w:rPr>
                <w:spacing w:val="-5"/>
              </w:rPr>
              <w:t xml:space="preserve"> </w:t>
            </w:r>
            <w:r>
              <w:t>of</w:t>
            </w:r>
            <w:r>
              <w:rPr>
                <w:spacing w:val="-5"/>
              </w:rPr>
              <w:t xml:space="preserve"> </w:t>
            </w:r>
            <w:r>
              <w:t>CCS</w:t>
            </w:r>
            <w:r>
              <w:rPr>
                <w:spacing w:val="-4"/>
              </w:rPr>
              <w:t xml:space="preserve"> </w:t>
            </w:r>
            <w:r>
              <w:t>or</w:t>
            </w:r>
            <w:r>
              <w:rPr>
                <w:spacing w:val="-5"/>
              </w:rPr>
              <w:t xml:space="preserve"> </w:t>
            </w:r>
            <w:r>
              <w:t>the</w:t>
            </w:r>
            <w:r>
              <w:rPr>
                <w:spacing w:val="-6"/>
              </w:rPr>
              <w:t xml:space="preserve"> </w:t>
            </w:r>
            <w:r>
              <w:t>Buyer</w:t>
            </w:r>
            <w:r>
              <w:rPr>
                <w:spacing w:val="-5"/>
              </w:rPr>
              <w:t xml:space="preserve"> </w:t>
            </w:r>
            <w:r>
              <w:t>(as</w:t>
            </w:r>
            <w:r>
              <w:rPr>
                <w:spacing w:val="-2"/>
              </w:rPr>
              <w:t xml:space="preserve"> </w:t>
            </w:r>
            <w:r>
              <w:t>applicable)</w:t>
            </w:r>
            <w:r>
              <w:rPr>
                <w:spacing w:val="-5"/>
              </w:rPr>
              <w:t xml:space="preserve"> </w:t>
            </w:r>
            <w:r>
              <w:t>under</w:t>
            </w:r>
            <w:r>
              <w:rPr>
                <w:spacing w:val="-3"/>
              </w:rPr>
              <w:t xml:space="preserve"> </w:t>
            </w:r>
            <w:r>
              <w:t>clause</w:t>
            </w:r>
            <w:r>
              <w:rPr>
                <w:spacing w:val="-6"/>
              </w:rPr>
              <w:t xml:space="preserve"> </w:t>
            </w:r>
            <w:r>
              <w:t>4.6.</w:t>
            </w:r>
          </w:p>
        </w:tc>
      </w:tr>
      <w:tr w:rsidR="00E23E1D" w14:paraId="661F6911" w14:textId="77777777">
        <w:trPr>
          <w:trHeight w:val="1670"/>
        </w:trPr>
        <w:tc>
          <w:tcPr>
            <w:tcW w:w="2624" w:type="dxa"/>
          </w:tcPr>
          <w:p w14:paraId="0724714E" w14:textId="77777777" w:rsidR="00E23E1D" w:rsidRDefault="00FF7AAD">
            <w:pPr>
              <w:pStyle w:val="TableParagraph"/>
              <w:spacing w:before="184"/>
              <w:ind w:left="105"/>
              <w:rPr>
                <w:b/>
              </w:rPr>
            </w:pPr>
            <w:r>
              <w:rPr>
                <w:b/>
                <w:spacing w:val="-2"/>
              </w:rPr>
              <w:t>Information</w:t>
            </w:r>
          </w:p>
        </w:tc>
        <w:tc>
          <w:tcPr>
            <w:tcW w:w="6280" w:type="dxa"/>
          </w:tcPr>
          <w:p w14:paraId="1C1B808D" w14:textId="77777777" w:rsidR="00E23E1D" w:rsidRDefault="00FF7AAD">
            <w:pPr>
              <w:pStyle w:val="TableParagraph"/>
              <w:spacing w:before="184" w:line="249" w:lineRule="auto"/>
              <w:ind w:left="107"/>
            </w:pPr>
            <w:r>
              <w:t>Has</w:t>
            </w:r>
            <w:r>
              <w:rPr>
                <w:spacing w:val="-4"/>
              </w:rPr>
              <w:t xml:space="preserve"> </w:t>
            </w:r>
            <w:r>
              <w:t>the</w:t>
            </w:r>
            <w:r>
              <w:rPr>
                <w:spacing w:val="-6"/>
              </w:rPr>
              <w:t xml:space="preserve"> </w:t>
            </w:r>
            <w:r>
              <w:t>meaning</w:t>
            </w:r>
            <w:r>
              <w:rPr>
                <w:spacing w:val="-4"/>
              </w:rPr>
              <w:t xml:space="preserve"> </w:t>
            </w:r>
            <w:r>
              <w:t>given</w:t>
            </w:r>
            <w:r>
              <w:rPr>
                <w:spacing w:val="-6"/>
              </w:rPr>
              <w:t xml:space="preserve"> </w:t>
            </w:r>
            <w:r>
              <w:t>under</w:t>
            </w:r>
            <w:r>
              <w:rPr>
                <w:spacing w:val="-3"/>
              </w:rPr>
              <w:t xml:space="preserve"> </w:t>
            </w:r>
            <w:r>
              <w:t>section</w:t>
            </w:r>
            <w:r>
              <w:rPr>
                <w:spacing w:val="-4"/>
              </w:rPr>
              <w:t xml:space="preserve"> </w:t>
            </w:r>
            <w:r>
              <w:t>84</w:t>
            </w:r>
            <w:r>
              <w:rPr>
                <w:spacing w:val="-6"/>
              </w:rPr>
              <w:t xml:space="preserve"> </w:t>
            </w:r>
            <w:r>
              <w:t>of</w:t>
            </w:r>
            <w:r>
              <w:rPr>
                <w:spacing w:val="-5"/>
              </w:rPr>
              <w:t xml:space="preserve"> </w:t>
            </w:r>
            <w:r>
              <w:t>the</w:t>
            </w:r>
            <w:r>
              <w:rPr>
                <w:spacing w:val="-6"/>
              </w:rPr>
              <w:t xml:space="preserve"> </w:t>
            </w:r>
            <w:r>
              <w:t>Freedom</w:t>
            </w:r>
            <w:r>
              <w:rPr>
                <w:spacing w:val="-3"/>
              </w:rPr>
              <w:t xml:space="preserve"> </w:t>
            </w:r>
            <w:r>
              <w:t>of Information Act 2000.</w:t>
            </w:r>
          </w:p>
        </w:tc>
      </w:tr>
    </w:tbl>
    <w:p w14:paraId="5E0EA98C" w14:textId="77777777" w:rsidR="00E23E1D" w:rsidRDefault="00E23E1D">
      <w:pPr>
        <w:pStyle w:val="BodyText"/>
        <w:spacing w:before="9"/>
        <w:rPr>
          <w:sz w:val="24"/>
        </w:r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4FFFEDA8" w14:textId="77777777">
        <w:trPr>
          <w:trHeight w:val="2128"/>
        </w:trPr>
        <w:tc>
          <w:tcPr>
            <w:tcW w:w="2624" w:type="dxa"/>
          </w:tcPr>
          <w:p w14:paraId="738B4576" w14:textId="77777777" w:rsidR="00E23E1D" w:rsidRDefault="00E23E1D">
            <w:pPr>
              <w:pStyle w:val="TableParagraph"/>
              <w:rPr>
                <w:sz w:val="24"/>
              </w:rPr>
            </w:pPr>
          </w:p>
          <w:p w14:paraId="40F4A565" w14:textId="77777777" w:rsidR="00E23E1D" w:rsidRDefault="00FF7AAD">
            <w:pPr>
              <w:pStyle w:val="TableParagraph"/>
              <w:spacing w:before="141" w:line="247" w:lineRule="auto"/>
              <w:ind w:left="105"/>
              <w:rPr>
                <w:b/>
              </w:rPr>
            </w:pPr>
            <w:r>
              <w:rPr>
                <w:b/>
              </w:rPr>
              <w:t>Information security management</w:t>
            </w:r>
            <w:r>
              <w:rPr>
                <w:b/>
                <w:spacing w:val="-16"/>
              </w:rPr>
              <w:t xml:space="preserve"> </w:t>
            </w:r>
            <w:r>
              <w:rPr>
                <w:b/>
              </w:rPr>
              <w:t>system</w:t>
            </w:r>
          </w:p>
        </w:tc>
        <w:tc>
          <w:tcPr>
            <w:tcW w:w="6280" w:type="dxa"/>
          </w:tcPr>
          <w:p w14:paraId="0479F254" w14:textId="77777777" w:rsidR="00E23E1D" w:rsidRDefault="00E23E1D">
            <w:pPr>
              <w:pStyle w:val="TableParagraph"/>
              <w:rPr>
                <w:sz w:val="24"/>
              </w:rPr>
            </w:pPr>
          </w:p>
          <w:p w14:paraId="555243CD" w14:textId="77777777" w:rsidR="00E23E1D" w:rsidRDefault="00FF7AAD">
            <w:pPr>
              <w:pStyle w:val="TableParagraph"/>
              <w:spacing w:before="141" w:line="247" w:lineRule="auto"/>
              <w:ind w:left="107"/>
            </w:pPr>
            <w:r>
              <w:t>The</w:t>
            </w:r>
            <w:r>
              <w:rPr>
                <w:spacing w:val="-6"/>
              </w:rPr>
              <w:t xml:space="preserve"> </w:t>
            </w:r>
            <w:r>
              <w:t>information</w:t>
            </w:r>
            <w:r>
              <w:rPr>
                <w:spacing w:val="-8"/>
              </w:rPr>
              <w:t xml:space="preserve"> </w:t>
            </w:r>
            <w:r>
              <w:t>security</w:t>
            </w:r>
            <w:r>
              <w:rPr>
                <w:spacing w:val="-8"/>
              </w:rPr>
              <w:t xml:space="preserve"> </w:t>
            </w:r>
            <w:r>
              <w:t>management</w:t>
            </w:r>
            <w:r>
              <w:rPr>
                <w:spacing w:val="-7"/>
              </w:rPr>
              <w:t xml:space="preserve"> </w:t>
            </w:r>
            <w:r>
              <w:t>system</w:t>
            </w:r>
            <w:r>
              <w:rPr>
                <w:spacing w:val="-7"/>
              </w:rPr>
              <w:t xml:space="preserve"> </w:t>
            </w:r>
            <w:r>
              <w:t>and</w:t>
            </w:r>
            <w:r>
              <w:rPr>
                <w:spacing w:val="-6"/>
              </w:rPr>
              <w:t xml:space="preserve"> </w:t>
            </w:r>
            <w:r>
              <w:t>process developed</w:t>
            </w:r>
            <w:r>
              <w:rPr>
                <w:spacing w:val="-8"/>
              </w:rPr>
              <w:t xml:space="preserve"> </w:t>
            </w:r>
            <w:r>
              <w:t>by</w:t>
            </w:r>
            <w:r>
              <w:rPr>
                <w:spacing w:val="-7"/>
              </w:rPr>
              <w:t xml:space="preserve"> </w:t>
            </w:r>
            <w:r>
              <w:t>the</w:t>
            </w:r>
            <w:r>
              <w:rPr>
                <w:spacing w:val="-5"/>
              </w:rPr>
              <w:t xml:space="preserve"> </w:t>
            </w:r>
            <w:r>
              <w:t>Supplier</w:t>
            </w:r>
            <w:r>
              <w:rPr>
                <w:spacing w:val="-5"/>
              </w:rPr>
              <w:t xml:space="preserve"> </w:t>
            </w:r>
            <w:r>
              <w:t>in</w:t>
            </w:r>
            <w:r>
              <w:rPr>
                <w:spacing w:val="-4"/>
              </w:rPr>
              <w:t xml:space="preserve"> </w:t>
            </w:r>
            <w:r>
              <w:t>accordance</w:t>
            </w:r>
            <w:r>
              <w:rPr>
                <w:spacing w:val="-8"/>
              </w:rPr>
              <w:t xml:space="preserve"> </w:t>
            </w:r>
            <w:r>
              <w:t>with</w:t>
            </w:r>
            <w:r>
              <w:rPr>
                <w:spacing w:val="-5"/>
              </w:rPr>
              <w:t xml:space="preserve"> </w:t>
            </w:r>
            <w:r>
              <w:t>clause</w:t>
            </w:r>
            <w:r>
              <w:rPr>
                <w:spacing w:val="-5"/>
              </w:rPr>
              <w:t xml:space="preserve"> </w:t>
            </w:r>
            <w:r>
              <w:rPr>
                <w:spacing w:val="-2"/>
              </w:rPr>
              <w:t>16.1.</w:t>
            </w:r>
          </w:p>
        </w:tc>
      </w:tr>
    </w:tbl>
    <w:p w14:paraId="284D2C3C" w14:textId="77777777" w:rsidR="00E23E1D" w:rsidRDefault="00E23E1D">
      <w:pPr>
        <w:spacing w:line="247" w:lineRule="auto"/>
        <w:sectPr w:rsidR="00E23E1D">
          <w:type w:val="continuous"/>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42A55A04" w14:textId="77777777">
        <w:trPr>
          <w:trHeight w:val="2411"/>
        </w:trPr>
        <w:tc>
          <w:tcPr>
            <w:tcW w:w="2624" w:type="dxa"/>
          </w:tcPr>
          <w:p w14:paraId="33A6CA59" w14:textId="77777777" w:rsidR="00E23E1D" w:rsidRDefault="00E23E1D">
            <w:pPr>
              <w:pStyle w:val="TableParagraph"/>
              <w:rPr>
                <w:sz w:val="24"/>
              </w:rPr>
            </w:pPr>
          </w:p>
          <w:p w14:paraId="20AD75ED" w14:textId="77777777" w:rsidR="00E23E1D" w:rsidRDefault="00FF7AAD">
            <w:pPr>
              <w:pStyle w:val="TableParagraph"/>
              <w:spacing w:before="141"/>
              <w:ind w:left="105"/>
              <w:rPr>
                <w:b/>
              </w:rPr>
            </w:pPr>
            <w:r>
              <w:rPr>
                <w:b/>
              </w:rPr>
              <w:t>Inside</w:t>
            </w:r>
            <w:r>
              <w:rPr>
                <w:b/>
                <w:spacing w:val="-8"/>
              </w:rPr>
              <w:t xml:space="preserve"> </w:t>
            </w:r>
            <w:r>
              <w:rPr>
                <w:b/>
                <w:spacing w:val="-4"/>
              </w:rPr>
              <w:t>IR35</w:t>
            </w:r>
          </w:p>
        </w:tc>
        <w:tc>
          <w:tcPr>
            <w:tcW w:w="6280" w:type="dxa"/>
          </w:tcPr>
          <w:p w14:paraId="3991C46A" w14:textId="77777777" w:rsidR="00E23E1D" w:rsidRDefault="00E23E1D">
            <w:pPr>
              <w:pStyle w:val="TableParagraph"/>
              <w:rPr>
                <w:sz w:val="24"/>
              </w:rPr>
            </w:pPr>
          </w:p>
          <w:p w14:paraId="2828DCA4" w14:textId="77777777" w:rsidR="00E23E1D" w:rsidRDefault="00FF7AAD">
            <w:pPr>
              <w:pStyle w:val="TableParagraph"/>
              <w:spacing w:before="141" w:line="249" w:lineRule="auto"/>
              <w:ind w:left="107"/>
            </w:pPr>
            <w:r>
              <w:t>Contractual</w:t>
            </w:r>
            <w:r>
              <w:rPr>
                <w:spacing w:val="-6"/>
              </w:rPr>
              <w:t xml:space="preserve"> </w:t>
            </w:r>
            <w:r>
              <w:t>engagements</w:t>
            </w:r>
            <w:r>
              <w:rPr>
                <w:spacing w:val="-5"/>
              </w:rPr>
              <w:t xml:space="preserve"> </w:t>
            </w:r>
            <w:r>
              <w:t>which</w:t>
            </w:r>
            <w:r>
              <w:rPr>
                <w:spacing w:val="-6"/>
              </w:rPr>
              <w:t xml:space="preserve"> </w:t>
            </w:r>
            <w:r>
              <w:t>would</w:t>
            </w:r>
            <w:r>
              <w:rPr>
                <w:spacing w:val="-6"/>
              </w:rPr>
              <w:t xml:space="preserve"> </w:t>
            </w:r>
            <w:r>
              <w:t>be</w:t>
            </w:r>
            <w:r>
              <w:rPr>
                <w:spacing w:val="-6"/>
              </w:rPr>
              <w:t xml:space="preserve"> </w:t>
            </w:r>
            <w:r>
              <w:t>determined</w:t>
            </w:r>
            <w:r>
              <w:rPr>
                <w:spacing w:val="-6"/>
              </w:rPr>
              <w:t xml:space="preserve"> </w:t>
            </w:r>
            <w:r>
              <w:t>to</w:t>
            </w:r>
            <w:r>
              <w:rPr>
                <w:spacing w:val="-6"/>
              </w:rPr>
              <w:t xml:space="preserve"> </w:t>
            </w:r>
            <w:r>
              <w:t>be within the scope of the IR35 Intermediaries legislation if assessed using the ESI tool.</w:t>
            </w:r>
          </w:p>
        </w:tc>
      </w:tr>
    </w:tbl>
    <w:p w14:paraId="5C7B2E82" w14:textId="77777777" w:rsidR="00E23E1D" w:rsidRDefault="00E23E1D">
      <w:pPr>
        <w:pStyle w:val="BodyText"/>
        <w:spacing w:before="9"/>
        <w:rPr>
          <w:sz w:val="24"/>
        </w:r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747850C5" w14:textId="77777777">
        <w:trPr>
          <w:trHeight w:val="3088"/>
        </w:trPr>
        <w:tc>
          <w:tcPr>
            <w:tcW w:w="2624" w:type="dxa"/>
          </w:tcPr>
          <w:p w14:paraId="7CB41002" w14:textId="77777777" w:rsidR="00E23E1D" w:rsidRDefault="00FF7AAD">
            <w:pPr>
              <w:pStyle w:val="TableParagraph"/>
              <w:spacing w:line="253" w:lineRule="exact"/>
              <w:ind w:left="105"/>
              <w:rPr>
                <w:b/>
              </w:rPr>
            </w:pPr>
            <w:r>
              <w:rPr>
                <w:b/>
              </w:rPr>
              <w:t>Insolvency</w:t>
            </w:r>
            <w:r>
              <w:rPr>
                <w:b/>
                <w:spacing w:val="-8"/>
              </w:rPr>
              <w:t xml:space="preserve"> </w:t>
            </w:r>
            <w:r>
              <w:rPr>
                <w:b/>
                <w:spacing w:val="-4"/>
              </w:rPr>
              <w:t>event</w:t>
            </w:r>
          </w:p>
        </w:tc>
        <w:tc>
          <w:tcPr>
            <w:tcW w:w="6280" w:type="dxa"/>
          </w:tcPr>
          <w:p w14:paraId="22D71450" w14:textId="77777777" w:rsidR="00E23E1D" w:rsidRDefault="00FF7AAD">
            <w:pPr>
              <w:pStyle w:val="TableParagraph"/>
              <w:spacing w:before="2"/>
              <w:ind w:left="107"/>
            </w:pPr>
            <w:r>
              <w:t>Can</w:t>
            </w:r>
            <w:r>
              <w:rPr>
                <w:spacing w:val="-3"/>
              </w:rPr>
              <w:t xml:space="preserve"> </w:t>
            </w:r>
            <w:r>
              <w:rPr>
                <w:spacing w:val="-5"/>
              </w:rPr>
              <w:t>be:</w:t>
            </w:r>
          </w:p>
          <w:p w14:paraId="30331702" w14:textId="77777777" w:rsidR="00E23E1D" w:rsidRDefault="00FF7AAD">
            <w:pPr>
              <w:pStyle w:val="TableParagraph"/>
              <w:numPr>
                <w:ilvl w:val="0"/>
                <w:numId w:val="9"/>
              </w:numPr>
              <w:tabs>
                <w:tab w:val="left" w:pos="505"/>
              </w:tabs>
              <w:spacing w:before="49"/>
              <w:ind w:hanging="398"/>
            </w:pPr>
            <w:r>
              <w:t>a</w:t>
            </w:r>
            <w:r>
              <w:rPr>
                <w:spacing w:val="-4"/>
              </w:rPr>
              <w:t xml:space="preserve"> </w:t>
            </w:r>
            <w:r>
              <w:t>voluntary</w:t>
            </w:r>
            <w:r>
              <w:rPr>
                <w:spacing w:val="-2"/>
              </w:rPr>
              <w:t xml:space="preserve"> arrangement</w:t>
            </w:r>
          </w:p>
          <w:p w14:paraId="33066851" w14:textId="77777777" w:rsidR="00E23E1D" w:rsidRDefault="00FF7AAD">
            <w:pPr>
              <w:pStyle w:val="TableParagraph"/>
              <w:numPr>
                <w:ilvl w:val="0"/>
                <w:numId w:val="9"/>
              </w:numPr>
              <w:tabs>
                <w:tab w:val="left" w:pos="505"/>
              </w:tabs>
              <w:spacing w:before="52"/>
              <w:ind w:hanging="398"/>
            </w:pPr>
            <w:r>
              <w:t>a</w:t>
            </w:r>
            <w:r>
              <w:rPr>
                <w:spacing w:val="-6"/>
              </w:rPr>
              <w:t xml:space="preserve"> </w:t>
            </w:r>
            <w:r>
              <w:t>winding-up</w:t>
            </w:r>
            <w:r>
              <w:rPr>
                <w:spacing w:val="-5"/>
              </w:rPr>
              <w:t xml:space="preserve"> </w:t>
            </w:r>
            <w:r>
              <w:rPr>
                <w:spacing w:val="-2"/>
              </w:rPr>
              <w:t>petition</w:t>
            </w:r>
          </w:p>
          <w:p w14:paraId="17DCB4EF" w14:textId="77777777" w:rsidR="00E23E1D" w:rsidRDefault="00FF7AAD">
            <w:pPr>
              <w:pStyle w:val="TableParagraph"/>
              <w:numPr>
                <w:ilvl w:val="0"/>
                <w:numId w:val="9"/>
              </w:numPr>
              <w:tabs>
                <w:tab w:val="left" w:pos="505"/>
              </w:tabs>
              <w:spacing w:before="54"/>
              <w:ind w:hanging="398"/>
            </w:pPr>
            <w:r>
              <w:t>the</w:t>
            </w:r>
            <w:r>
              <w:rPr>
                <w:spacing w:val="-6"/>
              </w:rPr>
              <w:t xml:space="preserve"> </w:t>
            </w:r>
            <w:r>
              <w:t>appointment</w:t>
            </w:r>
            <w:r>
              <w:rPr>
                <w:spacing w:val="-2"/>
              </w:rPr>
              <w:t xml:space="preserve"> </w:t>
            </w:r>
            <w:r>
              <w:t>of</w:t>
            </w:r>
            <w:r>
              <w:rPr>
                <w:spacing w:val="-2"/>
              </w:rPr>
              <w:t xml:space="preserve"> </w:t>
            </w:r>
            <w:r>
              <w:t>a</w:t>
            </w:r>
            <w:r>
              <w:rPr>
                <w:spacing w:val="-6"/>
              </w:rPr>
              <w:t xml:space="preserve"> </w:t>
            </w:r>
            <w:r>
              <w:t>receiver</w:t>
            </w:r>
            <w:r>
              <w:rPr>
                <w:spacing w:val="-3"/>
              </w:rPr>
              <w:t xml:space="preserve"> </w:t>
            </w:r>
            <w:r>
              <w:t>or</w:t>
            </w:r>
            <w:r>
              <w:rPr>
                <w:spacing w:val="-4"/>
              </w:rPr>
              <w:t xml:space="preserve"> </w:t>
            </w:r>
            <w:r>
              <w:rPr>
                <w:spacing w:val="-2"/>
              </w:rPr>
              <w:t>administrator</w:t>
            </w:r>
          </w:p>
          <w:p w14:paraId="0915EF92" w14:textId="77777777" w:rsidR="00E23E1D" w:rsidRDefault="00FF7AAD">
            <w:pPr>
              <w:pStyle w:val="TableParagraph"/>
              <w:numPr>
                <w:ilvl w:val="0"/>
                <w:numId w:val="9"/>
              </w:numPr>
              <w:tabs>
                <w:tab w:val="left" w:pos="505"/>
              </w:tabs>
              <w:spacing w:before="62"/>
              <w:ind w:hanging="398"/>
            </w:pPr>
            <w:r>
              <w:t>an</w:t>
            </w:r>
            <w:r>
              <w:rPr>
                <w:spacing w:val="-7"/>
              </w:rPr>
              <w:t xml:space="preserve"> </w:t>
            </w:r>
            <w:r>
              <w:t>unresolved</w:t>
            </w:r>
            <w:r>
              <w:rPr>
                <w:spacing w:val="-8"/>
              </w:rPr>
              <w:t xml:space="preserve"> </w:t>
            </w:r>
            <w:r>
              <w:t>statutory</w:t>
            </w:r>
            <w:r>
              <w:rPr>
                <w:spacing w:val="-9"/>
              </w:rPr>
              <w:t xml:space="preserve"> </w:t>
            </w:r>
            <w:r>
              <w:rPr>
                <w:spacing w:val="-2"/>
              </w:rPr>
              <w:t>demand</w:t>
            </w:r>
          </w:p>
          <w:p w14:paraId="2994771A" w14:textId="77777777" w:rsidR="00E23E1D" w:rsidRDefault="00FF7AAD">
            <w:pPr>
              <w:pStyle w:val="TableParagraph"/>
              <w:numPr>
                <w:ilvl w:val="0"/>
                <w:numId w:val="9"/>
              </w:numPr>
              <w:tabs>
                <w:tab w:val="left" w:pos="505"/>
              </w:tabs>
              <w:spacing w:before="88"/>
              <w:ind w:hanging="398"/>
            </w:pPr>
            <w:r>
              <w:t>a</w:t>
            </w:r>
            <w:r>
              <w:rPr>
                <w:spacing w:val="-3"/>
              </w:rPr>
              <w:t xml:space="preserve"> </w:t>
            </w:r>
            <w:r>
              <w:t>Schedule</w:t>
            </w:r>
            <w:r>
              <w:rPr>
                <w:spacing w:val="-3"/>
              </w:rPr>
              <w:t xml:space="preserve"> </w:t>
            </w:r>
            <w:r>
              <w:t>A1</w:t>
            </w:r>
            <w:r>
              <w:rPr>
                <w:spacing w:val="-4"/>
              </w:rPr>
              <w:t xml:space="preserve"> </w:t>
            </w:r>
            <w:r>
              <w:rPr>
                <w:spacing w:val="-2"/>
              </w:rPr>
              <w:t>moratorium</w:t>
            </w:r>
          </w:p>
          <w:p w14:paraId="3FA9E9BA" w14:textId="77777777" w:rsidR="00E23E1D" w:rsidRDefault="00FF7AAD">
            <w:pPr>
              <w:pStyle w:val="TableParagraph"/>
              <w:numPr>
                <w:ilvl w:val="0"/>
                <w:numId w:val="9"/>
              </w:numPr>
              <w:tabs>
                <w:tab w:val="left" w:pos="505"/>
              </w:tabs>
              <w:spacing w:before="45"/>
              <w:ind w:hanging="398"/>
            </w:pPr>
            <w:r>
              <w:t>a</w:t>
            </w:r>
            <w:r>
              <w:rPr>
                <w:spacing w:val="-3"/>
              </w:rPr>
              <w:t xml:space="preserve"> </w:t>
            </w:r>
            <w:r>
              <w:t>Dun</w:t>
            </w:r>
            <w:r>
              <w:rPr>
                <w:spacing w:val="-3"/>
              </w:rPr>
              <w:t xml:space="preserve"> </w:t>
            </w:r>
            <w:r>
              <w:t>&amp;</w:t>
            </w:r>
            <w:r>
              <w:rPr>
                <w:spacing w:val="-3"/>
              </w:rPr>
              <w:t xml:space="preserve"> </w:t>
            </w:r>
            <w:r>
              <w:t>Bradstreet</w:t>
            </w:r>
            <w:r>
              <w:rPr>
                <w:spacing w:val="-4"/>
              </w:rPr>
              <w:t xml:space="preserve"> </w:t>
            </w:r>
            <w:r>
              <w:t>rating</w:t>
            </w:r>
            <w:r>
              <w:rPr>
                <w:spacing w:val="-3"/>
              </w:rPr>
              <w:t xml:space="preserve"> </w:t>
            </w:r>
            <w:r>
              <w:t>of</w:t>
            </w:r>
            <w:r>
              <w:rPr>
                <w:spacing w:val="-3"/>
              </w:rPr>
              <w:t xml:space="preserve"> </w:t>
            </w:r>
            <w:r>
              <w:t>10</w:t>
            </w:r>
            <w:r>
              <w:rPr>
                <w:spacing w:val="-3"/>
              </w:rPr>
              <w:t xml:space="preserve"> </w:t>
            </w:r>
            <w:r>
              <w:t>or</w:t>
            </w:r>
            <w:r>
              <w:rPr>
                <w:spacing w:val="-1"/>
              </w:rPr>
              <w:t xml:space="preserve"> </w:t>
            </w:r>
            <w:r>
              <w:rPr>
                <w:spacing w:val="-4"/>
              </w:rPr>
              <w:t>less</w:t>
            </w:r>
          </w:p>
        </w:tc>
      </w:tr>
      <w:tr w:rsidR="00E23E1D" w14:paraId="354D6317" w14:textId="77777777">
        <w:trPr>
          <w:trHeight w:val="4432"/>
        </w:trPr>
        <w:tc>
          <w:tcPr>
            <w:tcW w:w="2624" w:type="dxa"/>
          </w:tcPr>
          <w:p w14:paraId="46BF8B5B" w14:textId="77777777" w:rsidR="00E23E1D" w:rsidRDefault="00FF7AAD">
            <w:pPr>
              <w:pStyle w:val="TableParagraph"/>
              <w:spacing w:before="2" w:line="247" w:lineRule="auto"/>
              <w:ind w:left="105" w:right="379"/>
              <w:rPr>
                <w:b/>
              </w:rPr>
            </w:pPr>
            <w:r>
              <w:rPr>
                <w:b/>
              </w:rPr>
              <w:t>Intellectual</w:t>
            </w:r>
            <w:r>
              <w:rPr>
                <w:b/>
                <w:spacing w:val="-16"/>
              </w:rPr>
              <w:t xml:space="preserve"> </w:t>
            </w:r>
            <w:r>
              <w:rPr>
                <w:b/>
              </w:rPr>
              <w:t>Property Rights or IPR</w:t>
            </w:r>
          </w:p>
        </w:tc>
        <w:tc>
          <w:tcPr>
            <w:tcW w:w="6280" w:type="dxa"/>
          </w:tcPr>
          <w:p w14:paraId="3D51EA37" w14:textId="77777777" w:rsidR="00E23E1D" w:rsidRDefault="00FF7AAD">
            <w:pPr>
              <w:pStyle w:val="TableParagraph"/>
              <w:spacing w:before="2"/>
              <w:ind w:left="107"/>
            </w:pPr>
            <w:r>
              <w:t>Intellectual</w:t>
            </w:r>
            <w:r>
              <w:rPr>
                <w:spacing w:val="-9"/>
              </w:rPr>
              <w:t xml:space="preserve"> </w:t>
            </w:r>
            <w:r>
              <w:t>Property</w:t>
            </w:r>
            <w:r>
              <w:rPr>
                <w:spacing w:val="-8"/>
              </w:rPr>
              <w:t xml:space="preserve"> </w:t>
            </w:r>
            <w:r>
              <w:t>Rights</w:t>
            </w:r>
            <w:r>
              <w:rPr>
                <w:spacing w:val="-7"/>
              </w:rPr>
              <w:t xml:space="preserve"> </w:t>
            </w:r>
            <w:r>
              <w:rPr>
                <w:spacing w:val="-4"/>
              </w:rPr>
              <w:t>are:</w:t>
            </w:r>
          </w:p>
          <w:p w14:paraId="0A9316C0" w14:textId="77777777" w:rsidR="00E23E1D" w:rsidRDefault="00FF7AAD">
            <w:pPr>
              <w:pStyle w:val="TableParagraph"/>
              <w:numPr>
                <w:ilvl w:val="0"/>
                <w:numId w:val="8"/>
              </w:numPr>
              <w:tabs>
                <w:tab w:val="left" w:pos="467"/>
              </w:tabs>
              <w:spacing w:before="28" w:line="276" w:lineRule="auto"/>
              <w:ind w:right="113"/>
            </w:pPr>
            <w:r>
              <w:t>copyright,</w:t>
            </w:r>
            <w:r>
              <w:rPr>
                <w:spacing w:val="-4"/>
              </w:rPr>
              <w:t xml:space="preserve"> </w:t>
            </w:r>
            <w:r>
              <w:t>rights</w:t>
            </w:r>
            <w:r>
              <w:rPr>
                <w:spacing w:val="-6"/>
              </w:rPr>
              <w:t xml:space="preserve"> </w:t>
            </w:r>
            <w:r>
              <w:t>related</w:t>
            </w:r>
            <w:r>
              <w:rPr>
                <w:spacing w:val="-6"/>
              </w:rPr>
              <w:t xml:space="preserve"> </w:t>
            </w:r>
            <w:r>
              <w:t>to</w:t>
            </w:r>
            <w:r>
              <w:rPr>
                <w:spacing w:val="-4"/>
              </w:rPr>
              <w:t xml:space="preserve"> </w:t>
            </w:r>
            <w:r>
              <w:t>or</w:t>
            </w:r>
            <w:r>
              <w:rPr>
                <w:spacing w:val="-5"/>
              </w:rPr>
              <w:t xml:space="preserve"> </w:t>
            </w:r>
            <w:r>
              <w:t>affording</w:t>
            </w:r>
            <w:r>
              <w:rPr>
                <w:spacing w:val="-4"/>
              </w:rPr>
              <w:t xml:space="preserve"> </w:t>
            </w:r>
            <w:r>
              <w:t>protection</w:t>
            </w:r>
            <w:r>
              <w:rPr>
                <w:spacing w:val="-6"/>
              </w:rPr>
              <w:t xml:space="preserve"> </w:t>
            </w:r>
            <w:r>
              <w:t>similar</w:t>
            </w:r>
            <w:r>
              <w:rPr>
                <w:spacing w:val="-3"/>
              </w:rPr>
              <w:t xml:space="preserve"> </w:t>
            </w:r>
            <w:r>
              <w:t>to copyright, rights in databases, patents and rights in inventions, semi-conductor topography rights, trade marks, rights in internet domain names and website addresses and other rights in trade names, designs,</w:t>
            </w:r>
          </w:p>
          <w:p w14:paraId="47DC8443" w14:textId="77777777" w:rsidR="00E23E1D" w:rsidRDefault="00FF7AAD">
            <w:pPr>
              <w:pStyle w:val="TableParagraph"/>
              <w:spacing w:line="276" w:lineRule="auto"/>
              <w:ind w:left="467"/>
            </w:pPr>
            <w:r>
              <w:t>Know-How,</w:t>
            </w:r>
            <w:r>
              <w:rPr>
                <w:spacing w:val="-4"/>
              </w:rPr>
              <w:t xml:space="preserve"> </w:t>
            </w:r>
            <w:r>
              <w:t>trade</w:t>
            </w:r>
            <w:r>
              <w:rPr>
                <w:spacing w:val="-8"/>
              </w:rPr>
              <w:t xml:space="preserve"> </w:t>
            </w:r>
            <w:r>
              <w:t>secrets</w:t>
            </w:r>
            <w:r>
              <w:rPr>
                <w:spacing w:val="-5"/>
              </w:rPr>
              <w:t xml:space="preserve"> </w:t>
            </w:r>
            <w:r>
              <w:t>and</w:t>
            </w:r>
            <w:r>
              <w:rPr>
                <w:spacing w:val="-6"/>
              </w:rPr>
              <w:t xml:space="preserve"> </w:t>
            </w:r>
            <w:r>
              <w:t>other</w:t>
            </w:r>
            <w:r>
              <w:rPr>
                <w:spacing w:val="-7"/>
              </w:rPr>
              <w:t xml:space="preserve"> </w:t>
            </w:r>
            <w:r>
              <w:t>rights</w:t>
            </w:r>
            <w:r>
              <w:rPr>
                <w:spacing w:val="-5"/>
              </w:rPr>
              <w:t xml:space="preserve"> </w:t>
            </w:r>
            <w:r>
              <w:t>in</w:t>
            </w:r>
            <w:r>
              <w:rPr>
                <w:spacing w:val="-6"/>
              </w:rPr>
              <w:t xml:space="preserve"> </w:t>
            </w:r>
            <w:r>
              <w:t xml:space="preserve">Confidential </w:t>
            </w:r>
            <w:r>
              <w:rPr>
                <w:spacing w:val="-2"/>
              </w:rPr>
              <w:t>Information</w:t>
            </w:r>
          </w:p>
          <w:p w14:paraId="71CAE73D" w14:textId="77777777" w:rsidR="00E23E1D" w:rsidRDefault="00FF7AAD">
            <w:pPr>
              <w:pStyle w:val="TableParagraph"/>
              <w:numPr>
                <w:ilvl w:val="0"/>
                <w:numId w:val="8"/>
              </w:numPr>
              <w:tabs>
                <w:tab w:val="left" w:pos="467"/>
              </w:tabs>
              <w:spacing w:before="1" w:line="276" w:lineRule="auto"/>
              <w:ind w:right="349"/>
            </w:pPr>
            <w:r>
              <w:t>applications for registration, and the right to apply for registration, for any of the rights listed at (a) that are capable</w:t>
            </w:r>
            <w:r>
              <w:rPr>
                <w:spacing w:val="-5"/>
              </w:rPr>
              <w:t xml:space="preserve"> </w:t>
            </w:r>
            <w:r>
              <w:t>of</w:t>
            </w:r>
            <w:r>
              <w:rPr>
                <w:spacing w:val="-3"/>
              </w:rPr>
              <w:t xml:space="preserve"> </w:t>
            </w:r>
            <w:r>
              <w:t>being</w:t>
            </w:r>
            <w:r>
              <w:rPr>
                <w:spacing w:val="-5"/>
              </w:rPr>
              <w:t xml:space="preserve"> </w:t>
            </w:r>
            <w:r>
              <w:t>registered</w:t>
            </w:r>
            <w:r>
              <w:rPr>
                <w:spacing w:val="-5"/>
              </w:rPr>
              <w:t xml:space="preserve"> </w:t>
            </w:r>
            <w:r>
              <w:t>in</w:t>
            </w:r>
            <w:r>
              <w:rPr>
                <w:spacing w:val="-5"/>
              </w:rPr>
              <w:t xml:space="preserve"> </w:t>
            </w:r>
            <w:r>
              <w:t>any</w:t>
            </w:r>
            <w:r>
              <w:rPr>
                <w:spacing w:val="-7"/>
              </w:rPr>
              <w:t xml:space="preserve"> </w:t>
            </w:r>
            <w:r>
              <w:t>country</w:t>
            </w:r>
            <w:r>
              <w:rPr>
                <w:spacing w:val="-4"/>
              </w:rPr>
              <w:t xml:space="preserve"> </w:t>
            </w:r>
            <w:r>
              <w:t>or</w:t>
            </w:r>
            <w:r>
              <w:rPr>
                <w:spacing w:val="-6"/>
              </w:rPr>
              <w:t xml:space="preserve"> </w:t>
            </w:r>
            <w:r>
              <w:t>jurisdiction</w:t>
            </w:r>
          </w:p>
          <w:p w14:paraId="1015F464" w14:textId="77777777" w:rsidR="00E23E1D" w:rsidRDefault="00FF7AAD">
            <w:pPr>
              <w:pStyle w:val="TableParagraph"/>
              <w:numPr>
                <w:ilvl w:val="0"/>
                <w:numId w:val="8"/>
              </w:numPr>
              <w:tabs>
                <w:tab w:val="left" w:pos="467"/>
              </w:tabs>
              <w:spacing w:line="249" w:lineRule="auto"/>
              <w:ind w:right="433"/>
            </w:pPr>
            <w:r>
              <w:t>all</w:t>
            </w:r>
            <w:r>
              <w:rPr>
                <w:spacing w:val="-4"/>
              </w:rPr>
              <w:t xml:space="preserve"> </w:t>
            </w:r>
            <w:r>
              <w:t>other</w:t>
            </w:r>
            <w:r>
              <w:rPr>
                <w:spacing w:val="-5"/>
              </w:rPr>
              <w:t xml:space="preserve"> </w:t>
            </w:r>
            <w:r>
              <w:t>rights</w:t>
            </w:r>
            <w:r>
              <w:rPr>
                <w:spacing w:val="-6"/>
              </w:rPr>
              <w:t xml:space="preserve"> </w:t>
            </w:r>
            <w:r>
              <w:t>having</w:t>
            </w:r>
            <w:r>
              <w:rPr>
                <w:spacing w:val="-4"/>
              </w:rPr>
              <w:t xml:space="preserve"> </w:t>
            </w:r>
            <w:r>
              <w:t>equivalent</w:t>
            </w:r>
            <w:r>
              <w:rPr>
                <w:spacing w:val="-2"/>
              </w:rPr>
              <w:t xml:space="preserve"> </w:t>
            </w:r>
            <w:r>
              <w:t>or</w:t>
            </w:r>
            <w:r>
              <w:rPr>
                <w:spacing w:val="-5"/>
              </w:rPr>
              <w:t xml:space="preserve"> </w:t>
            </w:r>
            <w:r>
              <w:t>similar</w:t>
            </w:r>
            <w:r>
              <w:rPr>
                <w:spacing w:val="-3"/>
              </w:rPr>
              <w:t xml:space="preserve"> </w:t>
            </w:r>
            <w:r>
              <w:t>effect</w:t>
            </w:r>
            <w:r>
              <w:rPr>
                <w:spacing w:val="-5"/>
              </w:rPr>
              <w:t xml:space="preserve"> </w:t>
            </w:r>
            <w:r>
              <w:t>in</w:t>
            </w:r>
            <w:r>
              <w:rPr>
                <w:spacing w:val="-4"/>
              </w:rPr>
              <w:t xml:space="preserve"> </w:t>
            </w:r>
            <w:r>
              <w:t>any country or jurisdiction</w:t>
            </w:r>
          </w:p>
        </w:tc>
      </w:tr>
      <w:tr w:rsidR="00E23E1D" w14:paraId="524342FC" w14:textId="77777777">
        <w:trPr>
          <w:trHeight w:val="3033"/>
        </w:trPr>
        <w:tc>
          <w:tcPr>
            <w:tcW w:w="2624" w:type="dxa"/>
          </w:tcPr>
          <w:p w14:paraId="74DF3D1F" w14:textId="77777777" w:rsidR="00E23E1D" w:rsidRDefault="00FF7AAD">
            <w:pPr>
              <w:pStyle w:val="TableParagraph"/>
              <w:spacing w:before="2"/>
              <w:ind w:left="105"/>
              <w:rPr>
                <w:b/>
              </w:rPr>
            </w:pPr>
            <w:r>
              <w:rPr>
                <w:b/>
                <w:spacing w:val="-2"/>
              </w:rPr>
              <w:t>Intermediary</w:t>
            </w:r>
          </w:p>
        </w:tc>
        <w:tc>
          <w:tcPr>
            <w:tcW w:w="6280" w:type="dxa"/>
          </w:tcPr>
          <w:p w14:paraId="3338D150" w14:textId="77777777" w:rsidR="00E23E1D" w:rsidRDefault="00FF7AAD">
            <w:pPr>
              <w:pStyle w:val="TableParagraph"/>
              <w:spacing w:before="2"/>
              <w:ind w:left="107"/>
            </w:pPr>
            <w:r>
              <w:t>For</w:t>
            </w:r>
            <w:r>
              <w:rPr>
                <w:spacing w:val="-5"/>
              </w:rPr>
              <w:t xml:space="preserve"> </w:t>
            </w:r>
            <w:r>
              <w:t>the</w:t>
            </w:r>
            <w:r>
              <w:rPr>
                <w:spacing w:val="-3"/>
              </w:rPr>
              <w:t xml:space="preserve"> </w:t>
            </w:r>
            <w:r>
              <w:t>purposes</w:t>
            </w:r>
            <w:r>
              <w:rPr>
                <w:spacing w:val="-5"/>
              </w:rPr>
              <w:t xml:space="preserve"> </w:t>
            </w:r>
            <w:r>
              <w:t>of</w:t>
            </w:r>
            <w:r>
              <w:rPr>
                <w:spacing w:val="-4"/>
              </w:rPr>
              <w:t xml:space="preserve"> </w:t>
            </w:r>
            <w:r>
              <w:t>the</w:t>
            </w:r>
            <w:r>
              <w:rPr>
                <w:spacing w:val="-5"/>
              </w:rPr>
              <w:t xml:space="preserve"> </w:t>
            </w:r>
            <w:r>
              <w:t>IR35</w:t>
            </w:r>
            <w:r>
              <w:rPr>
                <w:spacing w:val="-3"/>
              </w:rPr>
              <w:t xml:space="preserve"> </w:t>
            </w:r>
            <w:r>
              <w:t>rules</w:t>
            </w:r>
            <w:r>
              <w:rPr>
                <w:spacing w:val="-3"/>
              </w:rPr>
              <w:t xml:space="preserve"> </w:t>
            </w:r>
            <w:r>
              <w:t>an</w:t>
            </w:r>
            <w:r>
              <w:rPr>
                <w:spacing w:val="-5"/>
              </w:rPr>
              <w:t xml:space="preserve"> </w:t>
            </w:r>
            <w:r>
              <w:t>intermediary</w:t>
            </w:r>
            <w:r>
              <w:rPr>
                <w:spacing w:val="-2"/>
              </w:rPr>
              <w:t xml:space="preserve"> </w:t>
            </w:r>
            <w:r>
              <w:t>can</w:t>
            </w:r>
            <w:r>
              <w:rPr>
                <w:spacing w:val="-3"/>
              </w:rPr>
              <w:t xml:space="preserve"> </w:t>
            </w:r>
            <w:r>
              <w:rPr>
                <w:spacing w:val="-5"/>
              </w:rPr>
              <w:t>be:</w:t>
            </w:r>
          </w:p>
          <w:p w14:paraId="25C2B811" w14:textId="77777777" w:rsidR="00E23E1D" w:rsidRDefault="00FF7AAD">
            <w:pPr>
              <w:pStyle w:val="TableParagraph"/>
              <w:numPr>
                <w:ilvl w:val="0"/>
                <w:numId w:val="7"/>
              </w:numPr>
              <w:tabs>
                <w:tab w:val="left" w:pos="824"/>
              </w:tabs>
              <w:spacing w:before="45"/>
              <w:ind w:hanging="717"/>
            </w:pPr>
            <w:r>
              <w:t>the</w:t>
            </w:r>
            <w:r>
              <w:rPr>
                <w:spacing w:val="-6"/>
              </w:rPr>
              <w:t xml:space="preserve"> </w:t>
            </w:r>
            <w:r>
              <w:t>supplier's</w:t>
            </w:r>
            <w:r>
              <w:rPr>
                <w:spacing w:val="-4"/>
              </w:rPr>
              <w:t xml:space="preserve"> </w:t>
            </w:r>
            <w:r>
              <w:t>own</w:t>
            </w:r>
            <w:r>
              <w:rPr>
                <w:spacing w:val="-7"/>
              </w:rPr>
              <w:t xml:space="preserve"> </w:t>
            </w:r>
            <w:r>
              <w:t>limited</w:t>
            </w:r>
            <w:r>
              <w:rPr>
                <w:spacing w:val="-7"/>
              </w:rPr>
              <w:t xml:space="preserve"> </w:t>
            </w:r>
            <w:r>
              <w:rPr>
                <w:spacing w:val="-2"/>
              </w:rPr>
              <w:t>company</w:t>
            </w:r>
          </w:p>
          <w:p w14:paraId="3A1C1B06" w14:textId="77777777" w:rsidR="00E23E1D" w:rsidRDefault="00FF7AAD">
            <w:pPr>
              <w:pStyle w:val="TableParagraph"/>
              <w:numPr>
                <w:ilvl w:val="0"/>
                <w:numId w:val="7"/>
              </w:numPr>
              <w:tabs>
                <w:tab w:val="left" w:pos="824"/>
              </w:tabs>
              <w:spacing w:before="11"/>
              <w:ind w:hanging="717"/>
            </w:pPr>
            <w:r>
              <w:t>a</w:t>
            </w:r>
            <w:r>
              <w:rPr>
                <w:spacing w:val="-4"/>
              </w:rPr>
              <w:t xml:space="preserve"> </w:t>
            </w:r>
            <w:r>
              <w:t>service</w:t>
            </w:r>
            <w:r>
              <w:rPr>
                <w:spacing w:val="-5"/>
              </w:rPr>
              <w:t xml:space="preserve"> </w:t>
            </w:r>
            <w:r>
              <w:t>or</w:t>
            </w:r>
            <w:r>
              <w:rPr>
                <w:spacing w:val="-4"/>
              </w:rPr>
              <w:t xml:space="preserve"> </w:t>
            </w:r>
            <w:r>
              <w:t>a</w:t>
            </w:r>
            <w:r>
              <w:rPr>
                <w:spacing w:val="-4"/>
              </w:rPr>
              <w:t xml:space="preserve"> </w:t>
            </w:r>
            <w:r>
              <w:t>personal</w:t>
            </w:r>
            <w:r>
              <w:rPr>
                <w:spacing w:val="-4"/>
              </w:rPr>
              <w:t xml:space="preserve"> </w:t>
            </w:r>
            <w:r>
              <w:t>service</w:t>
            </w:r>
            <w:r>
              <w:rPr>
                <w:spacing w:val="-3"/>
              </w:rPr>
              <w:t xml:space="preserve"> </w:t>
            </w:r>
            <w:r>
              <w:rPr>
                <w:spacing w:val="-2"/>
              </w:rPr>
              <w:t>company</w:t>
            </w:r>
          </w:p>
          <w:p w14:paraId="63458D85" w14:textId="77777777" w:rsidR="00E23E1D" w:rsidRDefault="00FF7AAD">
            <w:pPr>
              <w:pStyle w:val="TableParagraph"/>
              <w:numPr>
                <w:ilvl w:val="0"/>
                <w:numId w:val="7"/>
              </w:numPr>
              <w:tabs>
                <w:tab w:val="left" w:pos="824"/>
              </w:tabs>
              <w:spacing w:before="64"/>
              <w:ind w:hanging="717"/>
            </w:pPr>
            <w:r>
              <w:t>a</w:t>
            </w:r>
            <w:r>
              <w:rPr>
                <w:spacing w:val="-2"/>
              </w:rPr>
              <w:t xml:space="preserve"> partnership</w:t>
            </w:r>
          </w:p>
          <w:p w14:paraId="7E530712" w14:textId="77777777" w:rsidR="00E23E1D" w:rsidRDefault="00FF7AAD">
            <w:pPr>
              <w:pStyle w:val="TableParagraph"/>
              <w:spacing w:before="61" w:line="249" w:lineRule="auto"/>
              <w:ind w:left="107"/>
            </w:pPr>
            <w:r>
              <w:t>It</w:t>
            </w:r>
            <w:r>
              <w:rPr>
                <w:spacing w:val="-4"/>
              </w:rPr>
              <w:t xml:space="preserve"> </w:t>
            </w:r>
            <w:r>
              <w:t>does</w:t>
            </w:r>
            <w:r>
              <w:rPr>
                <w:spacing w:val="-3"/>
              </w:rPr>
              <w:t xml:space="preserve"> </w:t>
            </w:r>
            <w:r>
              <w:t>not</w:t>
            </w:r>
            <w:r>
              <w:rPr>
                <w:spacing w:val="-1"/>
              </w:rPr>
              <w:t xml:space="preserve"> </w:t>
            </w:r>
            <w:r>
              <w:t>apply</w:t>
            </w:r>
            <w:r>
              <w:rPr>
                <w:spacing w:val="-5"/>
              </w:rPr>
              <w:t xml:space="preserve"> </w:t>
            </w:r>
            <w:r>
              <w:t>if</w:t>
            </w:r>
            <w:r>
              <w:rPr>
                <w:spacing w:val="-4"/>
              </w:rPr>
              <w:t xml:space="preserve"> </w:t>
            </w:r>
            <w:r>
              <w:t>you</w:t>
            </w:r>
            <w:r>
              <w:rPr>
                <w:spacing w:val="-3"/>
              </w:rPr>
              <w:t xml:space="preserve"> </w:t>
            </w:r>
            <w:r>
              <w:t>work</w:t>
            </w:r>
            <w:r>
              <w:rPr>
                <w:spacing w:val="-4"/>
              </w:rPr>
              <w:t xml:space="preserve"> </w:t>
            </w:r>
            <w:r>
              <w:t>for</w:t>
            </w:r>
            <w:r>
              <w:rPr>
                <w:spacing w:val="-4"/>
              </w:rPr>
              <w:t xml:space="preserve"> </w:t>
            </w:r>
            <w:r>
              <w:t>a</w:t>
            </w:r>
            <w:r>
              <w:rPr>
                <w:spacing w:val="-3"/>
              </w:rPr>
              <w:t xml:space="preserve"> </w:t>
            </w:r>
            <w:r>
              <w:t>client</w:t>
            </w:r>
            <w:r>
              <w:rPr>
                <w:spacing w:val="-4"/>
              </w:rPr>
              <w:t xml:space="preserve"> </w:t>
            </w:r>
            <w:r>
              <w:t>through</w:t>
            </w:r>
            <w:r>
              <w:rPr>
                <w:spacing w:val="-3"/>
              </w:rPr>
              <w:t xml:space="preserve"> </w:t>
            </w:r>
            <w:r>
              <w:t>a</w:t>
            </w:r>
            <w:r>
              <w:rPr>
                <w:spacing w:val="-7"/>
              </w:rPr>
              <w:t xml:space="preserve"> </w:t>
            </w:r>
            <w:r>
              <w:t>Managed Service Company (MSC) or agency (for example, an employment agency).</w:t>
            </w:r>
          </w:p>
        </w:tc>
      </w:tr>
      <w:tr w:rsidR="00E23E1D" w14:paraId="1A783866" w14:textId="77777777">
        <w:trPr>
          <w:trHeight w:val="1451"/>
        </w:trPr>
        <w:tc>
          <w:tcPr>
            <w:tcW w:w="2624" w:type="dxa"/>
          </w:tcPr>
          <w:p w14:paraId="796DAAB7" w14:textId="77777777" w:rsidR="00E23E1D" w:rsidRDefault="00FF7AAD">
            <w:pPr>
              <w:pStyle w:val="TableParagraph"/>
              <w:ind w:left="105"/>
              <w:rPr>
                <w:b/>
              </w:rPr>
            </w:pPr>
            <w:r>
              <w:rPr>
                <w:b/>
              </w:rPr>
              <w:t>IPR</w:t>
            </w:r>
            <w:r>
              <w:rPr>
                <w:b/>
                <w:spacing w:val="-1"/>
              </w:rPr>
              <w:t xml:space="preserve"> </w:t>
            </w:r>
            <w:r>
              <w:rPr>
                <w:b/>
                <w:spacing w:val="-2"/>
              </w:rPr>
              <w:t>claim</w:t>
            </w:r>
          </w:p>
        </w:tc>
        <w:tc>
          <w:tcPr>
            <w:tcW w:w="6280" w:type="dxa"/>
          </w:tcPr>
          <w:p w14:paraId="7F3B2144" w14:textId="77777777" w:rsidR="00E23E1D" w:rsidRDefault="00FF7AAD">
            <w:pPr>
              <w:pStyle w:val="TableParagraph"/>
              <w:ind w:left="107"/>
            </w:pPr>
            <w:r>
              <w:t>As</w:t>
            </w:r>
            <w:r>
              <w:rPr>
                <w:spacing w:val="-2"/>
              </w:rPr>
              <w:t xml:space="preserve"> </w:t>
            </w:r>
            <w:r>
              <w:t>set</w:t>
            </w:r>
            <w:r>
              <w:rPr>
                <w:spacing w:val="-3"/>
              </w:rPr>
              <w:t xml:space="preserve"> </w:t>
            </w:r>
            <w:r>
              <w:t>out</w:t>
            </w:r>
            <w:r>
              <w:rPr>
                <w:spacing w:val="-3"/>
              </w:rPr>
              <w:t xml:space="preserve"> </w:t>
            </w:r>
            <w:r>
              <w:t>in</w:t>
            </w:r>
            <w:r>
              <w:rPr>
                <w:spacing w:val="-2"/>
              </w:rPr>
              <w:t xml:space="preserve"> </w:t>
            </w:r>
            <w:r>
              <w:t>clause</w:t>
            </w:r>
            <w:r>
              <w:rPr>
                <w:spacing w:val="-3"/>
              </w:rPr>
              <w:t xml:space="preserve"> </w:t>
            </w:r>
            <w:r>
              <w:rPr>
                <w:spacing w:val="-4"/>
              </w:rPr>
              <w:t>11.5.</w:t>
            </w:r>
          </w:p>
        </w:tc>
      </w:tr>
    </w:tbl>
    <w:p w14:paraId="11185CED" w14:textId="77777777" w:rsidR="00E23E1D" w:rsidRDefault="00E23E1D">
      <w:pPr>
        <w:sectPr w:rsidR="00E23E1D">
          <w:type w:val="continuous"/>
          <w:pgSz w:w="11930" w:h="16840"/>
          <w:pgMar w:top="680" w:right="400" w:bottom="122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2B2C390B" w14:textId="77777777">
        <w:trPr>
          <w:trHeight w:val="1972"/>
        </w:trPr>
        <w:tc>
          <w:tcPr>
            <w:tcW w:w="2624" w:type="dxa"/>
          </w:tcPr>
          <w:p w14:paraId="6EB1A897" w14:textId="77777777" w:rsidR="00E23E1D" w:rsidRDefault="00FF7AAD">
            <w:pPr>
              <w:pStyle w:val="TableParagraph"/>
              <w:spacing w:line="253" w:lineRule="exact"/>
              <w:ind w:left="105"/>
              <w:rPr>
                <w:b/>
              </w:rPr>
            </w:pPr>
            <w:r>
              <w:rPr>
                <w:b/>
                <w:spacing w:val="-4"/>
              </w:rPr>
              <w:t>IR35</w:t>
            </w:r>
          </w:p>
        </w:tc>
        <w:tc>
          <w:tcPr>
            <w:tcW w:w="6280" w:type="dxa"/>
          </w:tcPr>
          <w:p w14:paraId="309DA769" w14:textId="77777777" w:rsidR="00E23E1D" w:rsidRDefault="00FF7AAD">
            <w:pPr>
              <w:pStyle w:val="TableParagraph"/>
              <w:spacing w:line="249" w:lineRule="auto"/>
              <w:ind w:left="107" w:right="234"/>
              <w:jc w:val="both"/>
            </w:pPr>
            <w:r>
              <w:t>IR35</w:t>
            </w:r>
            <w:r>
              <w:rPr>
                <w:spacing w:val="-4"/>
              </w:rPr>
              <w:t xml:space="preserve"> </w:t>
            </w:r>
            <w:r>
              <w:t>is</w:t>
            </w:r>
            <w:r>
              <w:rPr>
                <w:spacing w:val="-3"/>
              </w:rPr>
              <w:t xml:space="preserve"> </w:t>
            </w:r>
            <w:r>
              <w:t>also</w:t>
            </w:r>
            <w:r>
              <w:rPr>
                <w:spacing w:val="-6"/>
              </w:rPr>
              <w:t xml:space="preserve"> </w:t>
            </w:r>
            <w:r>
              <w:t>known</w:t>
            </w:r>
            <w:r>
              <w:rPr>
                <w:spacing w:val="-4"/>
              </w:rPr>
              <w:t xml:space="preserve"> </w:t>
            </w:r>
            <w:r>
              <w:t>as</w:t>
            </w:r>
            <w:r>
              <w:rPr>
                <w:spacing w:val="-6"/>
              </w:rPr>
              <w:t xml:space="preserve"> </w:t>
            </w:r>
            <w:r>
              <w:t>‘Intermediaries</w:t>
            </w:r>
            <w:r>
              <w:rPr>
                <w:spacing w:val="-3"/>
              </w:rPr>
              <w:t xml:space="preserve"> </w:t>
            </w:r>
            <w:r>
              <w:t>legislation’.</w:t>
            </w:r>
            <w:r>
              <w:rPr>
                <w:spacing w:val="-5"/>
              </w:rPr>
              <w:t xml:space="preserve"> </w:t>
            </w:r>
            <w:r>
              <w:t>It’s</w:t>
            </w:r>
            <w:r>
              <w:rPr>
                <w:spacing w:val="-3"/>
              </w:rPr>
              <w:t xml:space="preserve"> </w:t>
            </w:r>
            <w:r>
              <w:t>a</w:t>
            </w:r>
            <w:r>
              <w:rPr>
                <w:spacing w:val="-6"/>
              </w:rPr>
              <w:t xml:space="preserve"> </w:t>
            </w:r>
            <w:r>
              <w:t>set</w:t>
            </w:r>
            <w:r>
              <w:rPr>
                <w:spacing w:val="-2"/>
              </w:rPr>
              <w:t xml:space="preserve"> </w:t>
            </w:r>
            <w:r>
              <w:t>of rules</w:t>
            </w:r>
            <w:r>
              <w:rPr>
                <w:spacing w:val="-2"/>
              </w:rPr>
              <w:t xml:space="preserve"> </w:t>
            </w:r>
            <w:r>
              <w:t>that affect</w:t>
            </w:r>
            <w:r>
              <w:rPr>
                <w:spacing w:val="-3"/>
              </w:rPr>
              <w:t xml:space="preserve"> </w:t>
            </w:r>
            <w:r>
              <w:t>tax</w:t>
            </w:r>
            <w:r>
              <w:rPr>
                <w:spacing w:val="-4"/>
              </w:rPr>
              <w:t xml:space="preserve"> </w:t>
            </w:r>
            <w:r>
              <w:t>and</w:t>
            </w:r>
            <w:r>
              <w:rPr>
                <w:spacing w:val="-5"/>
              </w:rPr>
              <w:t xml:space="preserve"> </w:t>
            </w:r>
            <w:r>
              <w:t>National</w:t>
            </w:r>
            <w:r>
              <w:rPr>
                <w:spacing w:val="-2"/>
              </w:rPr>
              <w:t xml:space="preserve"> </w:t>
            </w:r>
            <w:r>
              <w:t>Insurance</w:t>
            </w:r>
            <w:r>
              <w:rPr>
                <w:spacing w:val="-2"/>
              </w:rPr>
              <w:t xml:space="preserve"> </w:t>
            </w:r>
            <w:r>
              <w:t>where</w:t>
            </w:r>
            <w:r>
              <w:rPr>
                <w:spacing w:val="-2"/>
              </w:rPr>
              <w:t xml:space="preserve"> </w:t>
            </w:r>
            <w:r>
              <w:t>a</w:t>
            </w:r>
            <w:r>
              <w:rPr>
                <w:spacing w:val="-1"/>
              </w:rPr>
              <w:t xml:space="preserve"> </w:t>
            </w:r>
            <w:r>
              <w:t>Supplier is contracted to work for a client through an Intermediary.</w:t>
            </w:r>
          </w:p>
        </w:tc>
      </w:tr>
      <w:tr w:rsidR="00E23E1D" w14:paraId="42EA2B07" w14:textId="77777777">
        <w:trPr>
          <w:trHeight w:val="1731"/>
        </w:trPr>
        <w:tc>
          <w:tcPr>
            <w:tcW w:w="2624" w:type="dxa"/>
          </w:tcPr>
          <w:p w14:paraId="5A9522ED" w14:textId="77777777" w:rsidR="00E23E1D" w:rsidRDefault="00FF7AAD">
            <w:pPr>
              <w:pStyle w:val="TableParagraph"/>
              <w:spacing w:before="2"/>
              <w:ind w:left="105"/>
              <w:rPr>
                <w:b/>
              </w:rPr>
            </w:pPr>
            <w:r>
              <w:rPr>
                <w:b/>
              </w:rPr>
              <w:t>IR35</w:t>
            </w:r>
            <w:r>
              <w:rPr>
                <w:b/>
                <w:spacing w:val="-2"/>
              </w:rPr>
              <w:t xml:space="preserve"> assessment</w:t>
            </w:r>
          </w:p>
        </w:tc>
        <w:tc>
          <w:tcPr>
            <w:tcW w:w="6280" w:type="dxa"/>
          </w:tcPr>
          <w:p w14:paraId="2669C653" w14:textId="77777777" w:rsidR="00E23E1D" w:rsidRDefault="00FF7AAD">
            <w:pPr>
              <w:pStyle w:val="TableParagraph"/>
              <w:spacing w:before="2" w:line="247" w:lineRule="auto"/>
              <w:ind w:left="107"/>
            </w:pPr>
            <w:r>
              <w:t>Assessment</w:t>
            </w:r>
            <w:r>
              <w:rPr>
                <w:spacing w:val="-3"/>
              </w:rPr>
              <w:t xml:space="preserve"> </w:t>
            </w:r>
            <w:r>
              <w:t>of</w:t>
            </w:r>
            <w:r>
              <w:rPr>
                <w:spacing w:val="-3"/>
              </w:rPr>
              <w:t xml:space="preserve"> </w:t>
            </w:r>
            <w:r>
              <w:t>employment</w:t>
            </w:r>
            <w:r>
              <w:rPr>
                <w:spacing w:val="-3"/>
              </w:rPr>
              <w:t xml:space="preserve"> </w:t>
            </w:r>
            <w:r>
              <w:t>status</w:t>
            </w:r>
            <w:r>
              <w:rPr>
                <w:spacing w:val="-4"/>
              </w:rPr>
              <w:t xml:space="preserve"> </w:t>
            </w:r>
            <w:r>
              <w:t>using</w:t>
            </w:r>
            <w:r>
              <w:rPr>
                <w:spacing w:val="-7"/>
              </w:rPr>
              <w:t xml:space="preserve"> </w:t>
            </w:r>
            <w:r>
              <w:t>the</w:t>
            </w:r>
            <w:r>
              <w:rPr>
                <w:spacing w:val="-7"/>
              </w:rPr>
              <w:t xml:space="preserve"> </w:t>
            </w:r>
            <w:r>
              <w:t>ESI</w:t>
            </w:r>
            <w:r>
              <w:rPr>
                <w:spacing w:val="-6"/>
              </w:rPr>
              <w:t xml:space="preserve"> </w:t>
            </w:r>
            <w:r>
              <w:t>tool</w:t>
            </w:r>
            <w:r>
              <w:rPr>
                <w:spacing w:val="-5"/>
              </w:rPr>
              <w:t xml:space="preserve"> </w:t>
            </w:r>
            <w:r>
              <w:t>to determine if engagement is Inside or Outside IR35.</w:t>
            </w:r>
          </w:p>
        </w:tc>
      </w:tr>
    </w:tbl>
    <w:p w14:paraId="2C819352" w14:textId="77777777" w:rsidR="00E23E1D" w:rsidRDefault="00E23E1D">
      <w:pPr>
        <w:pStyle w:val="BodyText"/>
        <w:spacing w:before="10" w:after="1"/>
        <w:rPr>
          <w:sz w:val="24"/>
        </w:r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5221AC3B" w14:textId="77777777">
        <w:trPr>
          <w:trHeight w:val="2216"/>
        </w:trPr>
        <w:tc>
          <w:tcPr>
            <w:tcW w:w="2624" w:type="dxa"/>
          </w:tcPr>
          <w:p w14:paraId="01FD7A39" w14:textId="77777777" w:rsidR="00E23E1D" w:rsidRDefault="00FF7AAD">
            <w:pPr>
              <w:pStyle w:val="TableParagraph"/>
              <w:spacing w:before="189"/>
              <w:ind w:left="105"/>
              <w:rPr>
                <w:b/>
              </w:rPr>
            </w:pPr>
            <w:r>
              <w:rPr>
                <w:b/>
                <w:spacing w:val="-2"/>
              </w:rPr>
              <w:t>Know-</w:t>
            </w:r>
            <w:r>
              <w:rPr>
                <w:b/>
                <w:spacing w:val="-5"/>
              </w:rPr>
              <w:t>How</w:t>
            </w:r>
          </w:p>
        </w:tc>
        <w:tc>
          <w:tcPr>
            <w:tcW w:w="6280" w:type="dxa"/>
          </w:tcPr>
          <w:p w14:paraId="7446907B" w14:textId="77777777" w:rsidR="00E23E1D" w:rsidRDefault="00FF7AAD">
            <w:pPr>
              <w:pStyle w:val="TableParagraph"/>
              <w:spacing w:before="189" w:line="249" w:lineRule="auto"/>
              <w:ind w:left="107" w:right="330"/>
            </w:pPr>
            <w:r>
              <w:t>All ideas, concepts, schemes, information, knowledge, techniques,</w:t>
            </w:r>
            <w:r>
              <w:rPr>
                <w:spacing w:val="-5"/>
              </w:rPr>
              <w:t xml:space="preserve"> </w:t>
            </w:r>
            <w:r>
              <w:t>methodology,</w:t>
            </w:r>
            <w:r>
              <w:rPr>
                <w:spacing w:val="-3"/>
              </w:rPr>
              <w:t xml:space="preserve"> </w:t>
            </w:r>
            <w:r>
              <w:t>and</w:t>
            </w:r>
            <w:r>
              <w:rPr>
                <w:spacing w:val="-6"/>
              </w:rPr>
              <w:t xml:space="preserve"> </w:t>
            </w:r>
            <w:r>
              <w:t>anything</w:t>
            </w:r>
            <w:r>
              <w:rPr>
                <w:spacing w:val="-6"/>
              </w:rPr>
              <w:t xml:space="preserve"> </w:t>
            </w:r>
            <w:r>
              <w:t>else</w:t>
            </w:r>
            <w:r>
              <w:rPr>
                <w:spacing w:val="-5"/>
              </w:rPr>
              <w:t xml:space="preserve"> </w:t>
            </w:r>
            <w:r>
              <w:t>in</w:t>
            </w:r>
            <w:r>
              <w:rPr>
                <w:spacing w:val="-6"/>
              </w:rPr>
              <w:t xml:space="preserve"> </w:t>
            </w:r>
            <w:r>
              <w:t>the</w:t>
            </w:r>
            <w:r>
              <w:rPr>
                <w:spacing w:val="-6"/>
              </w:rPr>
              <w:t xml:space="preserve"> </w:t>
            </w:r>
            <w:r>
              <w:t>nature</w:t>
            </w:r>
            <w:r>
              <w:rPr>
                <w:spacing w:val="-5"/>
              </w:rPr>
              <w:t xml:space="preserve"> </w:t>
            </w:r>
            <w:r>
              <w:t>of know-how relating to the G-Cloud Services but excluding know-how already in the Supplier’s or Buyer’s possession before the Start date.</w:t>
            </w:r>
          </w:p>
        </w:tc>
      </w:tr>
      <w:tr w:rsidR="00E23E1D" w14:paraId="3E8DB1DF" w14:textId="77777777">
        <w:trPr>
          <w:trHeight w:val="2255"/>
        </w:trPr>
        <w:tc>
          <w:tcPr>
            <w:tcW w:w="2624" w:type="dxa"/>
          </w:tcPr>
          <w:p w14:paraId="70D9336A" w14:textId="77777777" w:rsidR="00E23E1D" w:rsidRDefault="00FF7AAD">
            <w:pPr>
              <w:pStyle w:val="TableParagraph"/>
              <w:spacing w:before="189"/>
              <w:ind w:left="105"/>
              <w:rPr>
                <w:b/>
              </w:rPr>
            </w:pPr>
            <w:r>
              <w:rPr>
                <w:b/>
                <w:spacing w:val="-5"/>
              </w:rPr>
              <w:t>Law</w:t>
            </w:r>
          </w:p>
        </w:tc>
        <w:tc>
          <w:tcPr>
            <w:tcW w:w="6280" w:type="dxa"/>
          </w:tcPr>
          <w:p w14:paraId="57965D7F" w14:textId="77777777" w:rsidR="00E23E1D" w:rsidRDefault="00FF7AAD">
            <w:pPr>
              <w:pStyle w:val="TableParagraph"/>
              <w:spacing w:before="189" w:line="249" w:lineRule="auto"/>
              <w:ind w:left="107" w:right="93"/>
            </w:pPr>
            <w:r>
              <w:t>Any law, subordinate legislation within the meaning of Section 21(1)</w:t>
            </w:r>
            <w:r>
              <w:rPr>
                <w:spacing w:val="-5"/>
              </w:rPr>
              <w:t xml:space="preserve"> </w:t>
            </w:r>
            <w:r>
              <w:t>of</w:t>
            </w:r>
            <w:r>
              <w:rPr>
                <w:spacing w:val="-5"/>
              </w:rPr>
              <w:t xml:space="preserve"> </w:t>
            </w:r>
            <w:r>
              <w:t>the</w:t>
            </w:r>
            <w:r>
              <w:rPr>
                <w:spacing w:val="-6"/>
              </w:rPr>
              <w:t xml:space="preserve"> </w:t>
            </w:r>
            <w:r>
              <w:t>Interpretation</w:t>
            </w:r>
            <w:r>
              <w:rPr>
                <w:spacing w:val="-4"/>
              </w:rPr>
              <w:t xml:space="preserve"> </w:t>
            </w:r>
            <w:r>
              <w:t>Act</w:t>
            </w:r>
            <w:r>
              <w:rPr>
                <w:spacing w:val="-5"/>
              </w:rPr>
              <w:t xml:space="preserve"> </w:t>
            </w:r>
            <w:r>
              <w:t>1978,</w:t>
            </w:r>
            <w:r>
              <w:rPr>
                <w:spacing w:val="-5"/>
              </w:rPr>
              <w:t xml:space="preserve"> </w:t>
            </w:r>
            <w:r>
              <w:t>bye-law,</w:t>
            </w:r>
            <w:r>
              <w:rPr>
                <w:spacing w:val="-5"/>
              </w:rPr>
              <w:t xml:space="preserve"> </w:t>
            </w:r>
            <w:r>
              <w:t>regulation,</w:t>
            </w:r>
            <w:r>
              <w:rPr>
                <w:spacing w:val="-3"/>
              </w:rPr>
              <w:t xml:space="preserve"> </w:t>
            </w:r>
            <w:r>
              <w:t>order, regulatory policy, mandatory guidance or code of practice, judgment of a relevant court of law, or directives or requirements with which the relevant Party is bound to</w:t>
            </w:r>
            <w:r>
              <w:rPr>
                <w:spacing w:val="40"/>
              </w:rPr>
              <w:t xml:space="preserve"> </w:t>
            </w:r>
            <w:r>
              <w:rPr>
                <w:spacing w:val="-2"/>
              </w:rPr>
              <w:t>comply.</w:t>
            </w:r>
          </w:p>
        </w:tc>
      </w:tr>
      <w:tr w:rsidR="00E23E1D" w14:paraId="0FFFB524" w14:textId="77777777">
        <w:trPr>
          <w:trHeight w:val="2498"/>
        </w:trPr>
        <w:tc>
          <w:tcPr>
            <w:tcW w:w="2624" w:type="dxa"/>
          </w:tcPr>
          <w:p w14:paraId="5CED7E98" w14:textId="77777777" w:rsidR="00E23E1D" w:rsidRDefault="00FF7AAD">
            <w:pPr>
              <w:pStyle w:val="TableParagraph"/>
              <w:spacing w:before="191"/>
              <w:ind w:left="105"/>
              <w:rPr>
                <w:b/>
              </w:rPr>
            </w:pPr>
            <w:r>
              <w:rPr>
                <w:b/>
                <w:spacing w:val="-4"/>
              </w:rPr>
              <w:t>Loss</w:t>
            </w:r>
          </w:p>
        </w:tc>
        <w:tc>
          <w:tcPr>
            <w:tcW w:w="6280" w:type="dxa"/>
          </w:tcPr>
          <w:p w14:paraId="1E1E6B1B" w14:textId="77777777" w:rsidR="00E23E1D" w:rsidRDefault="00FF7AAD">
            <w:pPr>
              <w:pStyle w:val="TableParagraph"/>
              <w:spacing w:before="191" w:line="249" w:lineRule="auto"/>
              <w:ind w:left="107" w:right="108"/>
            </w:pPr>
            <w:r>
              <w:t>All losses, liabilities, damages, costs, expenses (including legal fees), disbursements, costs of investigation, litigation, settlement,</w:t>
            </w:r>
            <w:r>
              <w:rPr>
                <w:spacing w:val="-7"/>
              </w:rPr>
              <w:t xml:space="preserve"> </w:t>
            </w:r>
            <w:r>
              <w:t>judgment,</w:t>
            </w:r>
            <w:r>
              <w:rPr>
                <w:spacing w:val="-4"/>
              </w:rPr>
              <w:t xml:space="preserve"> </w:t>
            </w:r>
            <w:r>
              <w:t>interest</w:t>
            </w:r>
            <w:r>
              <w:rPr>
                <w:spacing w:val="-7"/>
              </w:rPr>
              <w:t xml:space="preserve"> </w:t>
            </w:r>
            <w:r>
              <w:t>and</w:t>
            </w:r>
            <w:r>
              <w:rPr>
                <w:spacing w:val="-6"/>
              </w:rPr>
              <w:t xml:space="preserve"> </w:t>
            </w:r>
            <w:r>
              <w:t>penalties</w:t>
            </w:r>
            <w:r>
              <w:rPr>
                <w:spacing w:val="-6"/>
              </w:rPr>
              <w:t xml:space="preserve"> </w:t>
            </w:r>
            <w:r>
              <w:t>whether</w:t>
            </w:r>
            <w:r>
              <w:rPr>
                <w:spacing w:val="-5"/>
              </w:rPr>
              <w:t xml:space="preserve"> </w:t>
            </w:r>
            <w:r>
              <w:t>arising</w:t>
            </w:r>
            <w:r>
              <w:rPr>
                <w:spacing w:val="-6"/>
              </w:rPr>
              <w:t xml:space="preserve"> </w:t>
            </w:r>
            <w:r>
              <w:t>in contract, tort (including negligence), breach of statutory duty, misrepresentation or otherwise and '</w:t>
            </w:r>
            <w:r>
              <w:rPr>
                <w:b/>
              </w:rPr>
              <w:t>Losses</w:t>
            </w:r>
            <w:r>
              <w:t>' will be interpreted accordingly.</w:t>
            </w:r>
          </w:p>
        </w:tc>
      </w:tr>
      <w:tr w:rsidR="00E23E1D" w14:paraId="29EAE8DF" w14:textId="77777777">
        <w:trPr>
          <w:trHeight w:val="1679"/>
        </w:trPr>
        <w:tc>
          <w:tcPr>
            <w:tcW w:w="2624" w:type="dxa"/>
          </w:tcPr>
          <w:p w14:paraId="5FD4E0BF" w14:textId="77777777" w:rsidR="00E23E1D" w:rsidRDefault="00FF7AAD">
            <w:pPr>
              <w:pStyle w:val="TableParagraph"/>
              <w:spacing w:before="191"/>
              <w:ind w:left="105"/>
              <w:rPr>
                <w:b/>
              </w:rPr>
            </w:pPr>
            <w:r>
              <w:rPr>
                <w:b/>
                <w:spacing w:val="-5"/>
              </w:rPr>
              <w:t>Lot</w:t>
            </w:r>
          </w:p>
        </w:tc>
        <w:tc>
          <w:tcPr>
            <w:tcW w:w="6280" w:type="dxa"/>
          </w:tcPr>
          <w:p w14:paraId="04BEE1D9" w14:textId="77777777" w:rsidR="00E23E1D" w:rsidRDefault="00FF7AAD">
            <w:pPr>
              <w:pStyle w:val="TableParagraph"/>
              <w:spacing w:before="191" w:line="247" w:lineRule="auto"/>
              <w:ind w:left="107" w:right="147"/>
            </w:pPr>
            <w:r>
              <w:t>Any</w:t>
            </w:r>
            <w:r>
              <w:rPr>
                <w:spacing w:val="-3"/>
              </w:rPr>
              <w:t xml:space="preserve"> </w:t>
            </w:r>
            <w:r>
              <w:t>of</w:t>
            </w:r>
            <w:r>
              <w:rPr>
                <w:spacing w:val="-3"/>
              </w:rPr>
              <w:t xml:space="preserve"> </w:t>
            </w:r>
            <w:r>
              <w:t>the</w:t>
            </w:r>
            <w:r>
              <w:rPr>
                <w:spacing w:val="-5"/>
              </w:rPr>
              <w:t xml:space="preserve"> </w:t>
            </w:r>
            <w:r>
              <w:t>3</w:t>
            </w:r>
            <w:r>
              <w:rPr>
                <w:spacing w:val="-3"/>
              </w:rPr>
              <w:t xml:space="preserve"> </w:t>
            </w:r>
            <w:r>
              <w:t>Lots</w:t>
            </w:r>
            <w:r>
              <w:rPr>
                <w:spacing w:val="-5"/>
              </w:rPr>
              <w:t xml:space="preserve"> </w:t>
            </w:r>
            <w:r>
              <w:t>specified</w:t>
            </w:r>
            <w:r>
              <w:rPr>
                <w:spacing w:val="-3"/>
              </w:rPr>
              <w:t xml:space="preserve"> </w:t>
            </w:r>
            <w:r>
              <w:t>in</w:t>
            </w:r>
            <w:r>
              <w:rPr>
                <w:spacing w:val="-3"/>
              </w:rPr>
              <w:t xml:space="preserve"> </w:t>
            </w:r>
            <w:r>
              <w:t>the</w:t>
            </w:r>
            <w:r>
              <w:rPr>
                <w:spacing w:val="-5"/>
              </w:rPr>
              <w:t xml:space="preserve"> </w:t>
            </w:r>
            <w:r>
              <w:t>ITT</w:t>
            </w:r>
            <w:r>
              <w:rPr>
                <w:spacing w:val="-6"/>
              </w:rPr>
              <w:t xml:space="preserve"> </w:t>
            </w:r>
            <w:r>
              <w:t>and</w:t>
            </w:r>
            <w:r>
              <w:rPr>
                <w:spacing w:val="-3"/>
              </w:rPr>
              <w:t xml:space="preserve"> </w:t>
            </w:r>
            <w:r>
              <w:t>Lots</w:t>
            </w:r>
            <w:r>
              <w:rPr>
                <w:spacing w:val="-4"/>
              </w:rPr>
              <w:t xml:space="preserve"> </w:t>
            </w:r>
            <w:r>
              <w:t>will</w:t>
            </w:r>
            <w:r>
              <w:rPr>
                <w:spacing w:val="-3"/>
              </w:rPr>
              <w:t xml:space="preserve"> </w:t>
            </w:r>
            <w:r>
              <w:t>be construed accordingly.</w:t>
            </w:r>
          </w:p>
        </w:tc>
      </w:tr>
    </w:tbl>
    <w:p w14:paraId="33F47ED7" w14:textId="77777777" w:rsidR="00E23E1D" w:rsidRDefault="00E23E1D">
      <w:pPr>
        <w:spacing w:line="247" w:lineRule="auto"/>
        <w:sectPr w:rsidR="00E23E1D">
          <w:type w:val="continuous"/>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4EEDB5F1" w14:textId="77777777">
        <w:trPr>
          <w:trHeight w:val="2757"/>
        </w:trPr>
        <w:tc>
          <w:tcPr>
            <w:tcW w:w="2624" w:type="dxa"/>
          </w:tcPr>
          <w:p w14:paraId="45B2D10D" w14:textId="77777777" w:rsidR="00E23E1D" w:rsidRDefault="00FF7AAD">
            <w:pPr>
              <w:pStyle w:val="TableParagraph"/>
              <w:spacing w:before="191"/>
              <w:ind w:left="105"/>
              <w:rPr>
                <w:b/>
              </w:rPr>
            </w:pPr>
            <w:r>
              <w:rPr>
                <w:b/>
              </w:rPr>
              <w:t>Malicious</w:t>
            </w:r>
            <w:r>
              <w:rPr>
                <w:b/>
                <w:spacing w:val="-8"/>
              </w:rPr>
              <w:t xml:space="preserve"> </w:t>
            </w:r>
            <w:r>
              <w:rPr>
                <w:b/>
                <w:spacing w:val="-2"/>
              </w:rPr>
              <w:t>Software</w:t>
            </w:r>
          </w:p>
        </w:tc>
        <w:tc>
          <w:tcPr>
            <w:tcW w:w="6280" w:type="dxa"/>
          </w:tcPr>
          <w:p w14:paraId="780ABC7B" w14:textId="77777777" w:rsidR="00E23E1D" w:rsidRDefault="00FF7AAD">
            <w:pPr>
              <w:pStyle w:val="TableParagraph"/>
              <w:spacing w:before="191" w:line="249" w:lineRule="auto"/>
              <w:ind w:left="107"/>
            </w:pPr>
            <w:r>
              <w:t>Any software program or code intended to destroy, interfere with,</w:t>
            </w:r>
            <w:r>
              <w:rPr>
                <w:spacing w:val="-3"/>
              </w:rPr>
              <w:t xml:space="preserve"> </w:t>
            </w:r>
            <w:r>
              <w:t>corrupt,</w:t>
            </w:r>
            <w:r>
              <w:rPr>
                <w:spacing w:val="-5"/>
              </w:rPr>
              <w:t xml:space="preserve"> </w:t>
            </w:r>
            <w:r>
              <w:t>or</w:t>
            </w:r>
            <w:r>
              <w:rPr>
                <w:spacing w:val="-5"/>
              </w:rPr>
              <w:t xml:space="preserve"> </w:t>
            </w:r>
            <w:r>
              <w:t>cause</w:t>
            </w:r>
            <w:r>
              <w:rPr>
                <w:spacing w:val="-6"/>
              </w:rPr>
              <w:t xml:space="preserve"> </w:t>
            </w:r>
            <w:r>
              <w:t>undesired</w:t>
            </w:r>
            <w:r>
              <w:rPr>
                <w:spacing w:val="-4"/>
              </w:rPr>
              <w:t xml:space="preserve"> </w:t>
            </w:r>
            <w:r>
              <w:t>effects</w:t>
            </w:r>
            <w:r>
              <w:rPr>
                <w:spacing w:val="-3"/>
              </w:rPr>
              <w:t xml:space="preserve"> </w:t>
            </w:r>
            <w:r>
              <w:t>on</w:t>
            </w:r>
            <w:r>
              <w:rPr>
                <w:spacing w:val="-6"/>
              </w:rPr>
              <w:t xml:space="preserve"> </w:t>
            </w:r>
            <w:r>
              <w:t>program</w:t>
            </w:r>
            <w:r>
              <w:rPr>
                <w:spacing w:val="-5"/>
              </w:rPr>
              <w:t xml:space="preserve"> </w:t>
            </w:r>
            <w:r>
              <w:t>files,</w:t>
            </w:r>
            <w:r>
              <w:rPr>
                <w:spacing w:val="-3"/>
              </w:rPr>
              <w:t xml:space="preserve"> </w:t>
            </w:r>
            <w:r>
              <w:t>data or other information, executable code or application software macros, whether or not its operation is immediate or delayed, and whether the malicious software is introduced wilfully, negligently or without knowledge of its existence.</w:t>
            </w:r>
          </w:p>
        </w:tc>
      </w:tr>
      <w:tr w:rsidR="00E23E1D" w14:paraId="5C85F68A" w14:textId="77777777">
        <w:trPr>
          <w:trHeight w:val="2500"/>
        </w:trPr>
        <w:tc>
          <w:tcPr>
            <w:tcW w:w="2624" w:type="dxa"/>
          </w:tcPr>
          <w:p w14:paraId="1069B0C0" w14:textId="77777777" w:rsidR="00E23E1D" w:rsidRDefault="00FF7AAD">
            <w:pPr>
              <w:pStyle w:val="TableParagraph"/>
              <w:spacing w:before="191"/>
              <w:ind w:left="105"/>
              <w:rPr>
                <w:b/>
              </w:rPr>
            </w:pPr>
            <w:r>
              <w:rPr>
                <w:b/>
              </w:rPr>
              <w:t>Management</w:t>
            </w:r>
            <w:r>
              <w:rPr>
                <w:b/>
                <w:spacing w:val="-7"/>
              </w:rPr>
              <w:t xml:space="preserve"> </w:t>
            </w:r>
            <w:r>
              <w:rPr>
                <w:b/>
                <w:spacing w:val="-2"/>
              </w:rPr>
              <w:t>Charge</w:t>
            </w:r>
          </w:p>
        </w:tc>
        <w:tc>
          <w:tcPr>
            <w:tcW w:w="6280" w:type="dxa"/>
          </w:tcPr>
          <w:p w14:paraId="41AE7331" w14:textId="77777777" w:rsidR="00E23E1D" w:rsidRDefault="00FF7AAD">
            <w:pPr>
              <w:pStyle w:val="TableParagraph"/>
              <w:spacing w:before="191" w:line="249" w:lineRule="auto"/>
              <w:ind w:left="107" w:right="244"/>
            </w:pPr>
            <w:r>
              <w:t>The</w:t>
            </w:r>
            <w:r>
              <w:rPr>
                <w:spacing w:val="-3"/>
              </w:rPr>
              <w:t xml:space="preserve"> </w:t>
            </w:r>
            <w:r>
              <w:t>sum</w:t>
            </w:r>
            <w:r>
              <w:rPr>
                <w:spacing w:val="-4"/>
              </w:rPr>
              <w:t xml:space="preserve"> </w:t>
            </w:r>
            <w:r>
              <w:t>paid</w:t>
            </w:r>
            <w:r>
              <w:rPr>
                <w:spacing w:val="-3"/>
              </w:rPr>
              <w:t xml:space="preserve"> </w:t>
            </w:r>
            <w:r>
              <w:t>by</w:t>
            </w:r>
            <w:r>
              <w:rPr>
                <w:spacing w:val="-5"/>
              </w:rPr>
              <w:t xml:space="preserve"> </w:t>
            </w:r>
            <w:r>
              <w:t>the</w:t>
            </w:r>
            <w:r>
              <w:rPr>
                <w:spacing w:val="-5"/>
              </w:rPr>
              <w:t xml:space="preserve"> </w:t>
            </w:r>
            <w:r>
              <w:t>Supplier</w:t>
            </w:r>
            <w:r>
              <w:rPr>
                <w:spacing w:val="-2"/>
              </w:rPr>
              <w:t xml:space="preserve"> </w:t>
            </w:r>
            <w:r>
              <w:t>to</w:t>
            </w:r>
            <w:r>
              <w:rPr>
                <w:spacing w:val="-3"/>
              </w:rPr>
              <w:t xml:space="preserve"> </w:t>
            </w:r>
            <w:r>
              <w:t>CCS</w:t>
            </w:r>
            <w:r>
              <w:rPr>
                <w:spacing w:val="-3"/>
              </w:rPr>
              <w:t xml:space="preserve"> </w:t>
            </w:r>
            <w:r>
              <w:t>being</w:t>
            </w:r>
            <w:r>
              <w:rPr>
                <w:spacing w:val="-5"/>
              </w:rPr>
              <w:t xml:space="preserve"> </w:t>
            </w:r>
            <w:r>
              <w:t>an</w:t>
            </w:r>
            <w:r>
              <w:rPr>
                <w:spacing w:val="-3"/>
              </w:rPr>
              <w:t xml:space="preserve"> </w:t>
            </w:r>
            <w:r>
              <w:t>amount</w:t>
            </w:r>
            <w:r>
              <w:rPr>
                <w:spacing w:val="-4"/>
              </w:rPr>
              <w:t xml:space="preserve"> </w:t>
            </w:r>
            <w:r>
              <w:t>of</w:t>
            </w:r>
            <w:r>
              <w:rPr>
                <w:spacing w:val="-4"/>
              </w:rPr>
              <w:t xml:space="preserve"> </w:t>
            </w:r>
            <w:r>
              <w:t>up to 1% but currently set at 0.75% of all Charges for the Services invoiced to Buyers (net of VAT) in each month throughout the duration of the Framework Agreement and thereafter, until the expiry or End of any Call-Off Contract.</w:t>
            </w:r>
          </w:p>
        </w:tc>
      </w:tr>
      <w:tr w:rsidR="00E23E1D" w14:paraId="11DE7121" w14:textId="77777777">
        <w:trPr>
          <w:trHeight w:val="1715"/>
        </w:trPr>
        <w:tc>
          <w:tcPr>
            <w:tcW w:w="2624" w:type="dxa"/>
          </w:tcPr>
          <w:p w14:paraId="1A5000E0" w14:textId="77777777" w:rsidR="00E23E1D" w:rsidRDefault="00FF7AAD">
            <w:pPr>
              <w:pStyle w:val="TableParagraph"/>
              <w:spacing w:before="189" w:line="249" w:lineRule="auto"/>
              <w:ind w:left="105" w:right="170"/>
              <w:rPr>
                <w:b/>
              </w:rPr>
            </w:pPr>
            <w:r>
              <w:rPr>
                <w:b/>
                <w:spacing w:val="-2"/>
              </w:rPr>
              <w:t>Management Information</w:t>
            </w:r>
          </w:p>
        </w:tc>
        <w:tc>
          <w:tcPr>
            <w:tcW w:w="6280" w:type="dxa"/>
          </w:tcPr>
          <w:p w14:paraId="0A3E44B4" w14:textId="77777777" w:rsidR="00E23E1D" w:rsidRDefault="00FF7AAD">
            <w:pPr>
              <w:pStyle w:val="TableParagraph"/>
              <w:spacing w:before="189" w:line="249" w:lineRule="auto"/>
              <w:ind w:left="107"/>
            </w:pPr>
            <w:r>
              <w:t>The</w:t>
            </w:r>
            <w:r>
              <w:rPr>
                <w:spacing w:val="-8"/>
              </w:rPr>
              <w:t xml:space="preserve"> </w:t>
            </w:r>
            <w:r>
              <w:t>management</w:t>
            </w:r>
            <w:r>
              <w:rPr>
                <w:spacing w:val="-8"/>
              </w:rPr>
              <w:t xml:space="preserve"> </w:t>
            </w:r>
            <w:r>
              <w:t>information</w:t>
            </w:r>
            <w:r>
              <w:rPr>
                <w:spacing w:val="-8"/>
              </w:rPr>
              <w:t xml:space="preserve"> </w:t>
            </w:r>
            <w:r>
              <w:t>specified</w:t>
            </w:r>
            <w:r>
              <w:rPr>
                <w:spacing w:val="-8"/>
              </w:rPr>
              <w:t xml:space="preserve"> </w:t>
            </w:r>
            <w:r>
              <w:t>in</w:t>
            </w:r>
            <w:r>
              <w:rPr>
                <w:spacing w:val="-9"/>
              </w:rPr>
              <w:t xml:space="preserve"> </w:t>
            </w:r>
            <w:r>
              <w:t>Framework Agreement Schedule 6.</w:t>
            </w:r>
          </w:p>
        </w:tc>
      </w:tr>
      <w:tr w:rsidR="00E23E1D" w14:paraId="75DC8BEF" w14:textId="77777777">
        <w:trPr>
          <w:trHeight w:val="1957"/>
        </w:trPr>
        <w:tc>
          <w:tcPr>
            <w:tcW w:w="2624" w:type="dxa"/>
          </w:tcPr>
          <w:p w14:paraId="1DA6BA42" w14:textId="77777777" w:rsidR="00E23E1D" w:rsidRDefault="00FF7AAD">
            <w:pPr>
              <w:pStyle w:val="TableParagraph"/>
              <w:spacing w:before="189"/>
              <w:ind w:left="105"/>
              <w:rPr>
                <w:b/>
              </w:rPr>
            </w:pPr>
            <w:r>
              <w:rPr>
                <w:b/>
              </w:rPr>
              <w:t>Material</w:t>
            </w:r>
            <w:r>
              <w:rPr>
                <w:b/>
                <w:spacing w:val="-6"/>
              </w:rPr>
              <w:t xml:space="preserve"> </w:t>
            </w:r>
            <w:r>
              <w:rPr>
                <w:b/>
                <w:spacing w:val="-2"/>
              </w:rPr>
              <w:t>Breach</w:t>
            </w:r>
          </w:p>
        </w:tc>
        <w:tc>
          <w:tcPr>
            <w:tcW w:w="6280" w:type="dxa"/>
          </w:tcPr>
          <w:p w14:paraId="20444374" w14:textId="77777777" w:rsidR="00E23E1D" w:rsidRDefault="00FF7AAD">
            <w:pPr>
              <w:pStyle w:val="TableParagraph"/>
              <w:spacing w:before="189" w:line="249" w:lineRule="auto"/>
              <w:ind w:left="107"/>
            </w:pPr>
            <w:r>
              <w:t>Those breaches which have been expressly set out as a Material Breach and any other single serious breach or persistent</w:t>
            </w:r>
            <w:r>
              <w:rPr>
                <w:spacing w:val="-5"/>
              </w:rPr>
              <w:t xml:space="preserve"> </w:t>
            </w:r>
            <w:r>
              <w:t>failure</w:t>
            </w:r>
            <w:r>
              <w:rPr>
                <w:spacing w:val="-3"/>
              </w:rPr>
              <w:t xml:space="preserve"> </w:t>
            </w:r>
            <w:r>
              <w:t>to</w:t>
            </w:r>
            <w:r>
              <w:rPr>
                <w:spacing w:val="-6"/>
              </w:rPr>
              <w:t xml:space="preserve"> </w:t>
            </w:r>
            <w:r>
              <w:t>perform</w:t>
            </w:r>
            <w:r>
              <w:rPr>
                <w:spacing w:val="-5"/>
              </w:rPr>
              <w:t xml:space="preserve"> </w:t>
            </w:r>
            <w:r>
              <w:t>as</w:t>
            </w:r>
            <w:r>
              <w:rPr>
                <w:spacing w:val="-6"/>
              </w:rPr>
              <w:t xml:space="preserve"> </w:t>
            </w:r>
            <w:r>
              <w:t>required</w:t>
            </w:r>
            <w:r>
              <w:rPr>
                <w:spacing w:val="-6"/>
              </w:rPr>
              <w:t xml:space="preserve"> </w:t>
            </w:r>
            <w:r>
              <w:t>under</w:t>
            </w:r>
            <w:r>
              <w:rPr>
                <w:spacing w:val="-5"/>
              </w:rPr>
              <w:t xml:space="preserve"> </w:t>
            </w:r>
            <w:r>
              <w:t>this</w:t>
            </w:r>
            <w:r>
              <w:rPr>
                <w:spacing w:val="-6"/>
              </w:rPr>
              <w:t xml:space="preserve"> </w:t>
            </w:r>
            <w:r>
              <w:t xml:space="preserve">Call-Off </w:t>
            </w:r>
            <w:r>
              <w:rPr>
                <w:spacing w:val="-2"/>
              </w:rPr>
              <w:t>Contract.</w:t>
            </w:r>
          </w:p>
        </w:tc>
      </w:tr>
      <w:tr w:rsidR="00E23E1D" w14:paraId="292BBF72" w14:textId="77777777">
        <w:trPr>
          <w:trHeight w:val="1939"/>
        </w:trPr>
        <w:tc>
          <w:tcPr>
            <w:tcW w:w="2624" w:type="dxa"/>
          </w:tcPr>
          <w:p w14:paraId="28F14504" w14:textId="77777777" w:rsidR="00E23E1D" w:rsidRDefault="00FF7AAD">
            <w:pPr>
              <w:pStyle w:val="TableParagraph"/>
              <w:spacing w:before="191" w:line="247" w:lineRule="auto"/>
              <w:ind w:left="105" w:right="170"/>
              <w:rPr>
                <w:b/>
              </w:rPr>
            </w:pPr>
            <w:r>
              <w:rPr>
                <w:b/>
              </w:rPr>
              <w:t>Ministry</w:t>
            </w:r>
            <w:r>
              <w:rPr>
                <w:b/>
                <w:spacing w:val="-16"/>
              </w:rPr>
              <w:t xml:space="preserve"> </w:t>
            </w:r>
            <w:r>
              <w:rPr>
                <w:b/>
              </w:rPr>
              <w:t>of</w:t>
            </w:r>
            <w:r>
              <w:rPr>
                <w:b/>
                <w:spacing w:val="-15"/>
              </w:rPr>
              <w:t xml:space="preserve"> </w:t>
            </w:r>
            <w:r>
              <w:rPr>
                <w:b/>
              </w:rPr>
              <w:t xml:space="preserve">Justice </w:t>
            </w:r>
            <w:r>
              <w:rPr>
                <w:b/>
                <w:spacing w:val="-4"/>
              </w:rPr>
              <w:t>Code</w:t>
            </w:r>
          </w:p>
        </w:tc>
        <w:tc>
          <w:tcPr>
            <w:tcW w:w="6280" w:type="dxa"/>
          </w:tcPr>
          <w:p w14:paraId="4AF1613A" w14:textId="77777777" w:rsidR="00E23E1D" w:rsidRDefault="00FF7AAD">
            <w:pPr>
              <w:pStyle w:val="TableParagraph"/>
              <w:spacing w:before="191" w:line="247" w:lineRule="auto"/>
              <w:ind w:left="107" w:right="123"/>
            </w:pPr>
            <w:r>
              <w:t>The</w:t>
            </w:r>
            <w:r>
              <w:rPr>
                <w:spacing w:val="-3"/>
              </w:rPr>
              <w:t xml:space="preserve"> </w:t>
            </w:r>
            <w:r>
              <w:t>Ministry</w:t>
            </w:r>
            <w:r>
              <w:rPr>
                <w:spacing w:val="-2"/>
              </w:rPr>
              <w:t xml:space="preserve"> </w:t>
            </w:r>
            <w:r>
              <w:t>of</w:t>
            </w:r>
            <w:r>
              <w:rPr>
                <w:spacing w:val="-3"/>
              </w:rPr>
              <w:t xml:space="preserve"> </w:t>
            </w:r>
            <w:r>
              <w:t>Justice’s</w:t>
            </w:r>
            <w:r>
              <w:rPr>
                <w:spacing w:val="-5"/>
              </w:rPr>
              <w:t xml:space="preserve"> </w:t>
            </w:r>
            <w:r>
              <w:t>Code</w:t>
            </w:r>
            <w:r>
              <w:rPr>
                <w:spacing w:val="-3"/>
              </w:rPr>
              <w:t xml:space="preserve"> </w:t>
            </w:r>
            <w:r>
              <w:t>of</w:t>
            </w:r>
            <w:r>
              <w:rPr>
                <w:spacing w:val="-1"/>
              </w:rPr>
              <w:t xml:space="preserve"> </w:t>
            </w:r>
            <w:r>
              <w:t>Practice</w:t>
            </w:r>
            <w:r>
              <w:rPr>
                <w:spacing w:val="-5"/>
              </w:rPr>
              <w:t xml:space="preserve"> </w:t>
            </w:r>
            <w:r>
              <w:t>on</w:t>
            </w:r>
            <w:r>
              <w:rPr>
                <w:spacing w:val="-5"/>
              </w:rPr>
              <w:t xml:space="preserve"> </w:t>
            </w:r>
            <w:r>
              <w:t>the</w:t>
            </w:r>
            <w:r>
              <w:rPr>
                <w:spacing w:val="-5"/>
              </w:rPr>
              <w:t xml:space="preserve"> </w:t>
            </w:r>
            <w:r>
              <w:t>Discharge</w:t>
            </w:r>
            <w:r>
              <w:rPr>
                <w:spacing w:val="-3"/>
              </w:rPr>
              <w:t xml:space="preserve"> </w:t>
            </w:r>
            <w:r>
              <w:t>of the Functions of Public Authorities under Part 1 of the Freedom of Information Act 2000.</w:t>
            </w:r>
          </w:p>
        </w:tc>
      </w:tr>
    </w:tbl>
    <w:p w14:paraId="0E5C35EF" w14:textId="77777777" w:rsidR="00E23E1D" w:rsidRDefault="00E23E1D">
      <w:pPr>
        <w:pStyle w:val="BodyText"/>
        <w:spacing w:before="8"/>
        <w:rPr>
          <w:sz w:val="24"/>
        </w:r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7ADD84D7" w14:textId="77777777">
        <w:trPr>
          <w:trHeight w:val="2411"/>
        </w:trPr>
        <w:tc>
          <w:tcPr>
            <w:tcW w:w="2624" w:type="dxa"/>
          </w:tcPr>
          <w:p w14:paraId="028DCA2D" w14:textId="77777777" w:rsidR="00E23E1D" w:rsidRDefault="00E23E1D">
            <w:pPr>
              <w:pStyle w:val="TableParagraph"/>
              <w:rPr>
                <w:sz w:val="24"/>
              </w:rPr>
            </w:pPr>
          </w:p>
          <w:p w14:paraId="1491C43E" w14:textId="77777777" w:rsidR="00E23E1D" w:rsidRDefault="00FF7AAD">
            <w:pPr>
              <w:pStyle w:val="TableParagraph"/>
              <w:spacing w:before="141"/>
              <w:ind w:left="105"/>
              <w:rPr>
                <w:b/>
              </w:rPr>
            </w:pPr>
            <w:r>
              <w:rPr>
                <w:b/>
              </w:rPr>
              <w:t>New</w:t>
            </w:r>
            <w:r>
              <w:rPr>
                <w:b/>
                <w:spacing w:val="-5"/>
              </w:rPr>
              <w:t xml:space="preserve"> </w:t>
            </w:r>
            <w:r>
              <w:rPr>
                <w:b/>
              </w:rPr>
              <w:t>Fair</w:t>
            </w:r>
            <w:r>
              <w:rPr>
                <w:b/>
                <w:spacing w:val="-2"/>
              </w:rPr>
              <w:t xml:space="preserve"> </w:t>
            </w:r>
            <w:r>
              <w:rPr>
                <w:b/>
                <w:spacing w:val="-4"/>
              </w:rPr>
              <w:t>Deal</w:t>
            </w:r>
          </w:p>
        </w:tc>
        <w:tc>
          <w:tcPr>
            <w:tcW w:w="6280" w:type="dxa"/>
          </w:tcPr>
          <w:p w14:paraId="3722323A" w14:textId="77777777" w:rsidR="00E23E1D" w:rsidRDefault="00E23E1D">
            <w:pPr>
              <w:pStyle w:val="TableParagraph"/>
              <w:rPr>
                <w:sz w:val="24"/>
              </w:rPr>
            </w:pPr>
          </w:p>
          <w:p w14:paraId="35EDB24A" w14:textId="77777777" w:rsidR="00E23E1D" w:rsidRDefault="00FF7AAD">
            <w:pPr>
              <w:pStyle w:val="TableParagraph"/>
              <w:spacing w:before="141" w:line="249" w:lineRule="auto"/>
              <w:ind w:left="107"/>
            </w:pPr>
            <w:r>
              <w:t>The</w:t>
            </w:r>
            <w:r>
              <w:rPr>
                <w:spacing w:val="-4"/>
              </w:rPr>
              <w:t xml:space="preserve"> </w:t>
            </w:r>
            <w:r>
              <w:t>revised</w:t>
            </w:r>
            <w:r>
              <w:rPr>
                <w:spacing w:val="-6"/>
              </w:rPr>
              <w:t xml:space="preserve"> </w:t>
            </w:r>
            <w:r>
              <w:t>Fair</w:t>
            </w:r>
            <w:r>
              <w:rPr>
                <w:spacing w:val="-3"/>
              </w:rPr>
              <w:t xml:space="preserve"> </w:t>
            </w:r>
            <w:r>
              <w:t>Deal</w:t>
            </w:r>
            <w:r>
              <w:rPr>
                <w:spacing w:val="-4"/>
              </w:rPr>
              <w:t xml:space="preserve"> </w:t>
            </w:r>
            <w:r>
              <w:t>position</w:t>
            </w:r>
            <w:r>
              <w:rPr>
                <w:spacing w:val="-4"/>
              </w:rPr>
              <w:t xml:space="preserve"> </w:t>
            </w:r>
            <w:r>
              <w:t>in</w:t>
            </w:r>
            <w:r>
              <w:rPr>
                <w:spacing w:val="-4"/>
              </w:rPr>
              <w:t xml:space="preserve"> </w:t>
            </w:r>
            <w:r>
              <w:t>the</w:t>
            </w:r>
            <w:r>
              <w:rPr>
                <w:spacing w:val="-6"/>
              </w:rPr>
              <w:t xml:space="preserve"> </w:t>
            </w:r>
            <w:r>
              <w:t>HM</w:t>
            </w:r>
            <w:r>
              <w:rPr>
                <w:spacing w:val="-5"/>
              </w:rPr>
              <w:t xml:space="preserve"> </w:t>
            </w:r>
            <w:r>
              <w:t>Treasury</w:t>
            </w:r>
            <w:r>
              <w:rPr>
                <w:spacing w:val="-6"/>
              </w:rPr>
              <w:t xml:space="preserve"> </w:t>
            </w:r>
            <w:r>
              <w:t>guidance: “Fair Deal for staff pensions: staff transfer from central government” issued in October 2013 as amended.</w:t>
            </w:r>
          </w:p>
        </w:tc>
      </w:tr>
    </w:tbl>
    <w:p w14:paraId="1F3E22A5" w14:textId="77777777" w:rsidR="00E23E1D" w:rsidRDefault="00E23E1D">
      <w:pPr>
        <w:spacing w:line="249" w:lineRule="auto"/>
        <w:sectPr w:rsidR="00E23E1D">
          <w:type w:val="continuous"/>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30E0F5F3" w14:textId="77777777">
        <w:trPr>
          <w:trHeight w:val="2125"/>
        </w:trPr>
        <w:tc>
          <w:tcPr>
            <w:tcW w:w="2624" w:type="dxa"/>
          </w:tcPr>
          <w:p w14:paraId="2DC3D535" w14:textId="77777777" w:rsidR="00E23E1D" w:rsidRDefault="00E23E1D">
            <w:pPr>
              <w:pStyle w:val="TableParagraph"/>
              <w:rPr>
                <w:sz w:val="24"/>
              </w:rPr>
            </w:pPr>
          </w:p>
          <w:p w14:paraId="4CD70DBF" w14:textId="77777777" w:rsidR="00E23E1D" w:rsidRDefault="00FF7AAD">
            <w:pPr>
              <w:pStyle w:val="TableParagraph"/>
              <w:spacing w:before="141"/>
              <w:ind w:left="105"/>
              <w:rPr>
                <w:b/>
              </w:rPr>
            </w:pPr>
            <w:r>
              <w:rPr>
                <w:b/>
                <w:spacing w:val="-2"/>
              </w:rPr>
              <w:t>Order</w:t>
            </w:r>
          </w:p>
        </w:tc>
        <w:tc>
          <w:tcPr>
            <w:tcW w:w="6280" w:type="dxa"/>
          </w:tcPr>
          <w:p w14:paraId="71373AC4" w14:textId="77777777" w:rsidR="00E23E1D" w:rsidRDefault="00E23E1D">
            <w:pPr>
              <w:pStyle w:val="TableParagraph"/>
              <w:rPr>
                <w:sz w:val="24"/>
              </w:rPr>
            </w:pPr>
          </w:p>
          <w:p w14:paraId="6ED65DFF" w14:textId="77777777" w:rsidR="00E23E1D" w:rsidRDefault="00FF7AAD">
            <w:pPr>
              <w:pStyle w:val="TableParagraph"/>
              <w:spacing w:before="141" w:line="249" w:lineRule="auto"/>
              <w:ind w:left="107"/>
            </w:pPr>
            <w:r>
              <w:t>An order for G-Cloud Services placed by a contracting body with</w:t>
            </w:r>
            <w:r>
              <w:rPr>
                <w:spacing w:val="-4"/>
              </w:rPr>
              <w:t xml:space="preserve"> </w:t>
            </w:r>
            <w:r>
              <w:t>the</w:t>
            </w:r>
            <w:r>
              <w:rPr>
                <w:spacing w:val="-6"/>
              </w:rPr>
              <w:t xml:space="preserve"> </w:t>
            </w:r>
            <w:r>
              <w:t>Supplier</w:t>
            </w:r>
            <w:r>
              <w:rPr>
                <w:spacing w:val="-3"/>
              </w:rPr>
              <w:t xml:space="preserve"> </w:t>
            </w:r>
            <w:r>
              <w:t>in</w:t>
            </w:r>
            <w:r>
              <w:rPr>
                <w:spacing w:val="-4"/>
              </w:rPr>
              <w:t xml:space="preserve"> </w:t>
            </w:r>
            <w:r>
              <w:t>accordance</w:t>
            </w:r>
            <w:r>
              <w:rPr>
                <w:spacing w:val="-4"/>
              </w:rPr>
              <w:t xml:space="preserve"> </w:t>
            </w:r>
            <w:r>
              <w:t>with</w:t>
            </w:r>
            <w:r>
              <w:rPr>
                <w:spacing w:val="-6"/>
              </w:rPr>
              <w:t xml:space="preserve"> </w:t>
            </w:r>
            <w:r>
              <w:t>the</w:t>
            </w:r>
            <w:r>
              <w:rPr>
                <w:spacing w:val="-6"/>
              </w:rPr>
              <w:t xml:space="preserve"> </w:t>
            </w:r>
            <w:r>
              <w:t>ordering</w:t>
            </w:r>
            <w:r>
              <w:rPr>
                <w:spacing w:val="-6"/>
              </w:rPr>
              <w:t xml:space="preserve"> </w:t>
            </w:r>
            <w:r>
              <w:t>processes.</w:t>
            </w:r>
          </w:p>
        </w:tc>
      </w:tr>
      <w:tr w:rsidR="00E23E1D" w14:paraId="06930AC5" w14:textId="77777777">
        <w:trPr>
          <w:trHeight w:val="2128"/>
        </w:trPr>
        <w:tc>
          <w:tcPr>
            <w:tcW w:w="2624" w:type="dxa"/>
          </w:tcPr>
          <w:p w14:paraId="41483DEC" w14:textId="77777777" w:rsidR="00E23E1D" w:rsidRDefault="00E23E1D">
            <w:pPr>
              <w:pStyle w:val="TableParagraph"/>
              <w:rPr>
                <w:sz w:val="24"/>
              </w:rPr>
            </w:pPr>
          </w:p>
          <w:p w14:paraId="0B7C6DFD" w14:textId="77777777" w:rsidR="00E23E1D" w:rsidRDefault="00FF7AAD">
            <w:pPr>
              <w:pStyle w:val="TableParagraph"/>
              <w:spacing w:before="141"/>
              <w:ind w:left="105"/>
              <w:rPr>
                <w:b/>
              </w:rPr>
            </w:pPr>
            <w:r>
              <w:rPr>
                <w:b/>
              </w:rPr>
              <w:t>Order</w:t>
            </w:r>
            <w:r>
              <w:rPr>
                <w:b/>
                <w:spacing w:val="-7"/>
              </w:rPr>
              <w:t xml:space="preserve"> </w:t>
            </w:r>
            <w:r>
              <w:rPr>
                <w:b/>
                <w:spacing w:val="-4"/>
              </w:rPr>
              <w:t>Form</w:t>
            </w:r>
          </w:p>
        </w:tc>
        <w:tc>
          <w:tcPr>
            <w:tcW w:w="6280" w:type="dxa"/>
          </w:tcPr>
          <w:p w14:paraId="3F9441ED" w14:textId="77777777" w:rsidR="00E23E1D" w:rsidRDefault="00E23E1D">
            <w:pPr>
              <w:pStyle w:val="TableParagraph"/>
              <w:rPr>
                <w:sz w:val="24"/>
              </w:rPr>
            </w:pPr>
          </w:p>
          <w:p w14:paraId="35B1F1B9" w14:textId="77777777" w:rsidR="00E23E1D" w:rsidRDefault="00FF7AAD">
            <w:pPr>
              <w:pStyle w:val="TableParagraph"/>
              <w:spacing w:before="141" w:line="247" w:lineRule="auto"/>
              <w:ind w:left="107"/>
            </w:pPr>
            <w:r>
              <w:t>The</w:t>
            </w:r>
            <w:r>
              <w:rPr>
                <w:spacing w:val="-3"/>
              </w:rPr>
              <w:t xml:space="preserve"> </w:t>
            </w:r>
            <w:r>
              <w:t>order</w:t>
            </w:r>
            <w:r>
              <w:rPr>
                <w:spacing w:val="-4"/>
              </w:rPr>
              <w:t xml:space="preserve"> </w:t>
            </w:r>
            <w:r>
              <w:t>form</w:t>
            </w:r>
            <w:r>
              <w:rPr>
                <w:spacing w:val="-2"/>
              </w:rPr>
              <w:t xml:space="preserve"> </w:t>
            </w:r>
            <w:r>
              <w:t>set</w:t>
            </w:r>
            <w:r>
              <w:rPr>
                <w:spacing w:val="-4"/>
              </w:rPr>
              <w:t xml:space="preserve"> </w:t>
            </w:r>
            <w:r>
              <w:t>out</w:t>
            </w:r>
            <w:r>
              <w:rPr>
                <w:spacing w:val="-4"/>
              </w:rPr>
              <w:t xml:space="preserve"> </w:t>
            </w:r>
            <w:r>
              <w:t>in</w:t>
            </w:r>
            <w:r>
              <w:rPr>
                <w:spacing w:val="-3"/>
              </w:rPr>
              <w:t xml:space="preserve"> </w:t>
            </w:r>
            <w:r>
              <w:t>Part</w:t>
            </w:r>
            <w:r>
              <w:rPr>
                <w:spacing w:val="-3"/>
              </w:rPr>
              <w:t xml:space="preserve"> </w:t>
            </w:r>
            <w:r>
              <w:t>A</w:t>
            </w:r>
            <w:r>
              <w:rPr>
                <w:spacing w:val="-3"/>
              </w:rPr>
              <w:t xml:space="preserve"> </w:t>
            </w:r>
            <w:r>
              <w:t>of</w:t>
            </w:r>
            <w:r>
              <w:rPr>
                <w:spacing w:val="-4"/>
              </w:rPr>
              <w:t xml:space="preserve"> </w:t>
            </w:r>
            <w:r>
              <w:t>the Call-Off</w:t>
            </w:r>
            <w:r>
              <w:rPr>
                <w:spacing w:val="-1"/>
              </w:rPr>
              <w:t xml:space="preserve"> </w:t>
            </w:r>
            <w:r>
              <w:t>Contract</w:t>
            </w:r>
            <w:r>
              <w:rPr>
                <w:spacing w:val="-4"/>
              </w:rPr>
              <w:t xml:space="preserve"> </w:t>
            </w:r>
            <w:r>
              <w:t>to</w:t>
            </w:r>
            <w:r>
              <w:rPr>
                <w:spacing w:val="-3"/>
              </w:rPr>
              <w:t xml:space="preserve"> </w:t>
            </w:r>
            <w:r>
              <w:t>be used by a Buyer to order G-Cloud Services.</w:t>
            </w:r>
          </w:p>
        </w:tc>
      </w:tr>
      <w:tr w:rsidR="00E23E1D" w14:paraId="01CF36B0" w14:textId="77777777">
        <w:trPr>
          <w:trHeight w:val="2147"/>
        </w:trPr>
        <w:tc>
          <w:tcPr>
            <w:tcW w:w="2624" w:type="dxa"/>
          </w:tcPr>
          <w:p w14:paraId="5210E2C2" w14:textId="77777777" w:rsidR="00E23E1D" w:rsidRDefault="00E23E1D">
            <w:pPr>
              <w:pStyle w:val="TableParagraph"/>
              <w:rPr>
                <w:sz w:val="24"/>
              </w:rPr>
            </w:pPr>
          </w:p>
          <w:p w14:paraId="6CD81958" w14:textId="77777777" w:rsidR="00E23E1D" w:rsidRDefault="00FF7AAD">
            <w:pPr>
              <w:pStyle w:val="TableParagraph"/>
              <w:spacing w:before="141" w:line="247" w:lineRule="auto"/>
              <w:ind w:left="105"/>
              <w:rPr>
                <w:b/>
              </w:rPr>
            </w:pPr>
            <w:r>
              <w:rPr>
                <w:b/>
              </w:rPr>
              <w:t>Ordered</w:t>
            </w:r>
            <w:r>
              <w:rPr>
                <w:b/>
                <w:spacing w:val="-16"/>
              </w:rPr>
              <w:t xml:space="preserve"> </w:t>
            </w:r>
            <w:r>
              <w:rPr>
                <w:b/>
              </w:rPr>
              <w:t xml:space="preserve">G-Cloud </w:t>
            </w:r>
            <w:r>
              <w:rPr>
                <w:b/>
                <w:spacing w:val="-2"/>
              </w:rPr>
              <w:t>Services</w:t>
            </w:r>
          </w:p>
        </w:tc>
        <w:tc>
          <w:tcPr>
            <w:tcW w:w="6280" w:type="dxa"/>
          </w:tcPr>
          <w:p w14:paraId="39514240" w14:textId="77777777" w:rsidR="00E23E1D" w:rsidRDefault="00E23E1D">
            <w:pPr>
              <w:pStyle w:val="TableParagraph"/>
              <w:rPr>
                <w:sz w:val="24"/>
              </w:rPr>
            </w:pPr>
          </w:p>
          <w:p w14:paraId="7D675FB2" w14:textId="77777777" w:rsidR="00E23E1D" w:rsidRDefault="00FF7AAD">
            <w:pPr>
              <w:pStyle w:val="TableParagraph"/>
              <w:spacing w:before="141" w:line="247" w:lineRule="auto"/>
              <w:ind w:left="107"/>
            </w:pPr>
            <w:r>
              <w:t>G-Cloud</w:t>
            </w:r>
            <w:r>
              <w:rPr>
                <w:spacing w:val="-4"/>
              </w:rPr>
              <w:t xml:space="preserve"> </w:t>
            </w:r>
            <w:r>
              <w:t>Services</w:t>
            </w:r>
            <w:r>
              <w:rPr>
                <w:spacing w:val="-4"/>
              </w:rPr>
              <w:t xml:space="preserve"> </w:t>
            </w:r>
            <w:r>
              <w:t>which</w:t>
            </w:r>
            <w:r>
              <w:rPr>
                <w:spacing w:val="-6"/>
              </w:rPr>
              <w:t xml:space="preserve"> </w:t>
            </w:r>
            <w:r>
              <w:t>are</w:t>
            </w:r>
            <w:r>
              <w:rPr>
                <w:spacing w:val="-6"/>
              </w:rPr>
              <w:t xml:space="preserve"> </w:t>
            </w:r>
            <w:r>
              <w:t>the</w:t>
            </w:r>
            <w:r>
              <w:rPr>
                <w:spacing w:val="-4"/>
              </w:rPr>
              <w:t xml:space="preserve"> </w:t>
            </w:r>
            <w:r>
              <w:t>subject</w:t>
            </w:r>
            <w:r>
              <w:rPr>
                <w:spacing w:val="-2"/>
              </w:rPr>
              <w:t xml:space="preserve"> </w:t>
            </w:r>
            <w:r>
              <w:t>of</w:t>
            </w:r>
            <w:r>
              <w:rPr>
                <w:spacing w:val="-2"/>
              </w:rPr>
              <w:t xml:space="preserve"> </w:t>
            </w:r>
            <w:r>
              <w:t>an</w:t>
            </w:r>
            <w:r>
              <w:rPr>
                <w:spacing w:val="-6"/>
              </w:rPr>
              <w:t xml:space="preserve"> </w:t>
            </w:r>
            <w:r>
              <w:t>order</w:t>
            </w:r>
            <w:r>
              <w:rPr>
                <w:spacing w:val="-3"/>
              </w:rPr>
              <w:t xml:space="preserve"> </w:t>
            </w:r>
            <w:r>
              <w:t>by</w:t>
            </w:r>
            <w:r>
              <w:rPr>
                <w:spacing w:val="-6"/>
              </w:rPr>
              <w:t xml:space="preserve"> </w:t>
            </w:r>
            <w:r>
              <w:t xml:space="preserve">the </w:t>
            </w:r>
            <w:r>
              <w:rPr>
                <w:spacing w:val="-2"/>
              </w:rPr>
              <w:t>Buyer.</w:t>
            </w:r>
          </w:p>
        </w:tc>
      </w:tr>
      <w:tr w:rsidR="00E23E1D" w14:paraId="127E9FBE" w14:textId="77777777">
        <w:trPr>
          <w:trHeight w:val="2387"/>
        </w:trPr>
        <w:tc>
          <w:tcPr>
            <w:tcW w:w="2624" w:type="dxa"/>
          </w:tcPr>
          <w:p w14:paraId="0571BDB5" w14:textId="77777777" w:rsidR="00E23E1D" w:rsidRDefault="00E23E1D">
            <w:pPr>
              <w:pStyle w:val="TableParagraph"/>
              <w:rPr>
                <w:sz w:val="24"/>
              </w:rPr>
            </w:pPr>
          </w:p>
          <w:p w14:paraId="77876BF8" w14:textId="77777777" w:rsidR="00E23E1D" w:rsidRDefault="00FF7AAD">
            <w:pPr>
              <w:pStyle w:val="TableParagraph"/>
              <w:spacing w:before="141"/>
              <w:ind w:left="105"/>
              <w:rPr>
                <w:b/>
              </w:rPr>
            </w:pPr>
            <w:r>
              <w:rPr>
                <w:b/>
              </w:rPr>
              <w:t>Outside</w:t>
            </w:r>
            <w:r>
              <w:rPr>
                <w:b/>
                <w:spacing w:val="-10"/>
              </w:rPr>
              <w:t xml:space="preserve"> </w:t>
            </w:r>
            <w:r>
              <w:rPr>
                <w:b/>
                <w:spacing w:val="-4"/>
              </w:rPr>
              <w:t>IR35</w:t>
            </w:r>
          </w:p>
        </w:tc>
        <w:tc>
          <w:tcPr>
            <w:tcW w:w="6280" w:type="dxa"/>
          </w:tcPr>
          <w:p w14:paraId="2146082A" w14:textId="77777777" w:rsidR="00E23E1D" w:rsidRDefault="00E23E1D">
            <w:pPr>
              <w:pStyle w:val="TableParagraph"/>
              <w:rPr>
                <w:sz w:val="24"/>
              </w:rPr>
            </w:pPr>
          </w:p>
          <w:p w14:paraId="16B4005D" w14:textId="77777777" w:rsidR="00E23E1D" w:rsidRDefault="00FF7AAD">
            <w:pPr>
              <w:pStyle w:val="TableParagraph"/>
              <w:spacing w:before="141" w:line="249" w:lineRule="auto"/>
              <w:ind w:left="107" w:right="147"/>
            </w:pPr>
            <w:r>
              <w:t>Contractual</w:t>
            </w:r>
            <w:r>
              <w:rPr>
                <w:spacing w:val="-6"/>
              </w:rPr>
              <w:t xml:space="preserve"> </w:t>
            </w:r>
            <w:r>
              <w:t>engagements</w:t>
            </w:r>
            <w:r>
              <w:rPr>
                <w:spacing w:val="-5"/>
              </w:rPr>
              <w:t xml:space="preserve"> </w:t>
            </w:r>
            <w:r>
              <w:t>which</w:t>
            </w:r>
            <w:r>
              <w:rPr>
                <w:spacing w:val="-6"/>
              </w:rPr>
              <w:t xml:space="preserve"> </w:t>
            </w:r>
            <w:r>
              <w:t>would</w:t>
            </w:r>
            <w:r>
              <w:rPr>
                <w:spacing w:val="-6"/>
              </w:rPr>
              <w:t xml:space="preserve"> </w:t>
            </w:r>
            <w:r>
              <w:t>be</w:t>
            </w:r>
            <w:r>
              <w:rPr>
                <w:spacing w:val="-6"/>
              </w:rPr>
              <w:t xml:space="preserve"> </w:t>
            </w:r>
            <w:r>
              <w:t>determined</w:t>
            </w:r>
            <w:r>
              <w:rPr>
                <w:spacing w:val="-6"/>
              </w:rPr>
              <w:t xml:space="preserve"> </w:t>
            </w:r>
            <w:r>
              <w:t>to</w:t>
            </w:r>
            <w:r>
              <w:rPr>
                <w:spacing w:val="-6"/>
              </w:rPr>
              <w:t xml:space="preserve"> </w:t>
            </w:r>
            <w:r>
              <w:t>not be within the scope of the IR35 intermediaries legislation if assessed using the ESI tool.</w:t>
            </w:r>
          </w:p>
        </w:tc>
      </w:tr>
      <w:tr w:rsidR="00E23E1D" w14:paraId="2C42056E" w14:textId="77777777">
        <w:trPr>
          <w:trHeight w:val="2147"/>
        </w:trPr>
        <w:tc>
          <w:tcPr>
            <w:tcW w:w="2624" w:type="dxa"/>
          </w:tcPr>
          <w:p w14:paraId="1EC2F918" w14:textId="77777777" w:rsidR="00E23E1D" w:rsidRDefault="00E23E1D">
            <w:pPr>
              <w:pStyle w:val="TableParagraph"/>
              <w:rPr>
                <w:sz w:val="24"/>
              </w:rPr>
            </w:pPr>
          </w:p>
          <w:p w14:paraId="38DAC29E" w14:textId="77777777" w:rsidR="00E23E1D" w:rsidRDefault="00FF7AAD">
            <w:pPr>
              <w:pStyle w:val="TableParagraph"/>
              <w:spacing w:before="141"/>
              <w:ind w:left="105"/>
              <w:rPr>
                <w:b/>
              </w:rPr>
            </w:pPr>
            <w:r>
              <w:rPr>
                <w:b/>
                <w:spacing w:val="-2"/>
              </w:rPr>
              <w:t>Party</w:t>
            </w:r>
          </w:p>
        </w:tc>
        <w:tc>
          <w:tcPr>
            <w:tcW w:w="6280" w:type="dxa"/>
          </w:tcPr>
          <w:p w14:paraId="3B690A61" w14:textId="77777777" w:rsidR="00E23E1D" w:rsidRDefault="00E23E1D">
            <w:pPr>
              <w:pStyle w:val="TableParagraph"/>
              <w:rPr>
                <w:sz w:val="24"/>
              </w:rPr>
            </w:pPr>
          </w:p>
          <w:p w14:paraId="47C0030E" w14:textId="77777777" w:rsidR="00E23E1D" w:rsidRDefault="00FF7AAD">
            <w:pPr>
              <w:pStyle w:val="TableParagraph"/>
              <w:spacing w:before="141" w:line="247" w:lineRule="auto"/>
              <w:ind w:left="107"/>
            </w:pPr>
            <w:r>
              <w:t>The</w:t>
            </w:r>
            <w:r>
              <w:rPr>
                <w:spacing w:val="-4"/>
              </w:rPr>
              <w:t xml:space="preserve"> </w:t>
            </w:r>
            <w:r>
              <w:t>Buyer</w:t>
            </w:r>
            <w:r>
              <w:rPr>
                <w:spacing w:val="-5"/>
              </w:rPr>
              <w:t xml:space="preserve"> </w:t>
            </w:r>
            <w:r>
              <w:t>or</w:t>
            </w:r>
            <w:r>
              <w:rPr>
                <w:spacing w:val="-5"/>
              </w:rPr>
              <w:t xml:space="preserve"> </w:t>
            </w:r>
            <w:r>
              <w:t>the</w:t>
            </w:r>
            <w:r>
              <w:rPr>
                <w:spacing w:val="-6"/>
              </w:rPr>
              <w:t xml:space="preserve"> </w:t>
            </w:r>
            <w:r>
              <w:t>Supplier</w:t>
            </w:r>
            <w:r>
              <w:rPr>
                <w:spacing w:val="-3"/>
              </w:rPr>
              <w:t xml:space="preserve"> </w:t>
            </w:r>
            <w:r>
              <w:t>and</w:t>
            </w:r>
            <w:r>
              <w:rPr>
                <w:spacing w:val="-6"/>
              </w:rPr>
              <w:t xml:space="preserve"> </w:t>
            </w:r>
            <w:r>
              <w:t>‘Parties’</w:t>
            </w:r>
            <w:r>
              <w:rPr>
                <w:spacing w:val="-5"/>
              </w:rPr>
              <w:t xml:space="preserve"> </w:t>
            </w:r>
            <w:r>
              <w:t>will</w:t>
            </w:r>
            <w:r>
              <w:rPr>
                <w:spacing w:val="-4"/>
              </w:rPr>
              <w:t xml:space="preserve"> </w:t>
            </w:r>
            <w:r>
              <w:t>be</w:t>
            </w:r>
            <w:r>
              <w:rPr>
                <w:spacing w:val="-4"/>
              </w:rPr>
              <w:t xml:space="preserve"> </w:t>
            </w:r>
            <w:r>
              <w:t xml:space="preserve">interpreted </w:t>
            </w:r>
            <w:r>
              <w:rPr>
                <w:spacing w:val="-2"/>
              </w:rPr>
              <w:t>accordingly.</w:t>
            </w:r>
          </w:p>
        </w:tc>
      </w:tr>
      <w:tr w:rsidR="00E23E1D" w14:paraId="382DECEB" w14:textId="77777777">
        <w:trPr>
          <w:trHeight w:val="1847"/>
        </w:trPr>
        <w:tc>
          <w:tcPr>
            <w:tcW w:w="2624" w:type="dxa"/>
          </w:tcPr>
          <w:p w14:paraId="7BD72287" w14:textId="77777777" w:rsidR="00E23E1D" w:rsidRDefault="00E23E1D">
            <w:pPr>
              <w:pStyle w:val="TableParagraph"/>
              <w:rPr>
                <w:sz w:val="24"/>
              </w:rPr>
            </w:pPr>
          </w:p>
          <w:p w14:paraId="07547F85" w14:textId="77777777" w:rsidR="00E23E1D" w:rsidRDefault="00FF7AAD">
            <w:pPr>
              <w:pStyle w:val="TableParagraph"/>
              <w:spacing w:before="141"/>
              <w:ind w:left="105"/>
              <w:rPr>
                <w:b/>
              </w:rPr>
            </w:pPr>
            <w:r>
              <w:rPr>
                <w:b/>
              </w:rPr>
              <w:t>Personal</w:t>
            </w:r>
            <w:r>
              <w:rPr>
                <w:b/>
                <w:spacing w:val="-2"/>
              </w:rPr>
              <w:t xml:space="preserve"> </w:t>
            </w:r>
            <w:r>
              <w:rPr>
                <w:b/>
                <w:spacing w:val="-4"/>
              </w:rPr>
              <w:t>Data</w:t>
            </w:r>
          </w:p>
        </w:tc>
        <w:tc>
          <w:tcPr>
            <w:tcW w:w="6280" w:type="dxa"/>
          </w:tcPr>
          <w:p w14:paraId="4FACC923" w14:textId="77777777" w:rsidR="00E23E1D" w:rsidRDefault="00E23E1D">
            <w:pPr>
              <w:pStyle w:val="TableParagraph"/>
              <w:rPr>
                <w:sz w:val="24"/>
              </w:rPr>
            </w:pPr>
          </w:p>
          <w:p w14:paraId="32AD29EB" w14:textId="77777777" w:rsidR="00E23E1D" w:rsidRDefault="00FF7AAD">
            <w:pPr>
              <w:pStyle w:val="TableParagraph"/>
              <w:spacing w:before="141"/>
              <w:ind w:left="107"/>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E23E1D" w14:paraId="1DE4249A" w14:textId="77777777">
        <w:trPr>
          <w:trHeight w:val="1869"/>
        </w:trPr>
        <w:tc>
          <w:tcPr>
            <w:tcW w:w="2624" w:type="dxa"/>
          </w:tcPr>
          <w:p w14:paraId="54E6D753" w14:textId="77777777" w:rsidR="00E23E1D" w:rsidRDefault="00E23E1D">
            <w:pPr>
              <w:pStyle w:val="TableParagraph"/>
              <w:rPr>
                <w:sz w:val="24"/>
              </w:rPr>
            </w:pPr>
          </w:p>
          <w:p w14:paraId="36DF70D5" w14:textId="77777777" w:rsidR="00E23E1D" w:rsidRDefault="00FF7AAD">
            <w:pPr>
              <w:pStyle w:val="TableParagraph"/>
              <w:spacing w:before="141"/>
              <w:ind w:left="105"/>
              <w:rPr>
                <w:b/>
              </w:rPr>
            </w:pPr>
            <w:r>
              <w:rPr>
                <w:b/>
              </w:rPr>
              <w:t>Personal</w:t>
            </w:r>
            <w:r>
              <w:rPr>
                <w:b/>
                <w:spacing w:val="-3"/>
              </w:rPr>
              <w:t xml:space="preserve"> </w:t>
            </w:r>
            <w:r>
              <w:rPr>
                <w:b/>
              </w:rPr>
              <w:t>Data</w:t>
            </w:r>
            <w:r>
              <w:rPr>
                <w:b/>
                <w:spacing w:val="-4"/>
              </w:rPr>
              <w:t xml:space="preserve"> </w:t>
            </w:r>
            <w:r>
              <w:rPr>
                <w:b/>
                <w:spacing w:val="-2"/>
              </w:rPr>
              <w:t>Breach</w:t>
            </w:r>
          </w:p>
        </w:tc>
        <w:tc>
          <w:tcPr>
            <w:tcW w:w="6280" w:type="dxa"/>
          </w:tcPr>
          <w:p w14:paraId="34F86183" w14:textId="77777777" w:rsidR="00E23E1D" w:rsidRDefault="00E23E1D">
            <w:pPr>
              <w:pStyle w:val="TableParagraph"/>
              <w:rPr>
                <w:sz w:val="24"/>
              </w:rPr>
            </w:pPr>
          </w:p>
          <w:p w14:paraId="37C1B907" w14:textId="77777777" w:rsidR="00E23E1D" w:rsidRDefault="00FF7AAD">
            <w:pPr>
              <w:pStyle w:val="TableParagraph"/>
              <w:spacing w:before="141"/>
              <w:ind w:left="107"/>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2"/>
              </w:rPr>
              <w:t xml:space="preserve"> </w:t>
            </w:r>
            <w:r>
              <w:t>the</w:t>
            </w:r>
            <w:r>
              <w:rPr>
                <w:spacing w:val="-5"/>
              </w:rPr>
              <w:t xml:space="preserve"> </w:t>
            </w:r>
            <w:r>
              <w:t>UK</w:t>
            </w:r>
            <w:r>
              <w:rPr>
                <w:spacing w:val="-4"/>
              </w:rPr>
              <w:t xml:space="preserve"> GDPR.</w:t>
            </w:r>
          </w:p>
        </w:tc>
      </w:tr>
    </w:tbl>
    <w:p w14:paraId="545CE05E" w14:textId="77777777" w:rsidR="00E23E1D" w:rsidRDefault="00E23E1D">
      <w:pPr>
        <w:sectPr w:rsidR="00E23E1D">
          <w:type w:val="continuous"/>
          <w:pgSz w:w="11930" w:h="16840"/>
          <w:pgMar w:top="680" w:right="400" w:bottom="122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623BA7D0" w14:textId="77777777">
        <w:trPr>
          <w:trHeight w:val="2128"/>
        </w:trPr>
        <w:tc>
          <w:tcPr>
            <w:tcW w:w="2624" w:type="dxa"/>
          </w:tcPr>
          <w:p w14:paraId="0A184760" w14:textId="77777777" w:rsidR="00E23E1D" w:rsidRDefault="00E23E1D">
            <w:pPr>
              <w:pStyle w:val="TableParagraph"/>
              <w:rPr>
                <w:sz w:val="24"/>
              </w:rPr>
            </w:pPr>
          </w:p>
          <w:p w14:paraId="6076DD74" w14:textId="77777777" w:rsidR="00E23E1D" w:rsidRDefault="00FF7AAD">
            <w:pPr>
              <w:pStyle w:val="TableParagraph"/>
              <w:spacing w:before="141"/>
              <w:ind w:left="105"/>
              <w:rPr>
                <w:b/>
              </w:rPr>
            </w:pPr>
            <w:r>
              <w:rPr>
                <w:b/>
                <w:spacing w:val="-2"/>
              </w:rPr>
              <w:t>Platform</w:t>
            </w:r>
          </w:p>
        </w:tc>
        <w:tc>
          <w:tcPr>
            <w:tcW w:w="6280" w:type="dxa"/>
          </w:tcPr>
          <w:p w14:paraId="4B1A9217" w14:textId="77777777" w:rsidR="00E23E1D" w:rsidRDefault="00E23E1D">
            <w:pPr>
              <w:pStyle w:val="TableParagraph"/>
              <w:rPr>
                <w:sz w:val="24"/>
              </w:rPr>
            </w:pPr>
          </w:p>
          <w:p w14:paraId="55636C39" w14:textId="77777777" w:rsidR="00E23E1D" w:rsidRDefault="00FF7AAD">
            <w:pPr>
              <w:pStyle w:val="TableParagraph"/>
              <w:spacing w:before="141" w:line="249" w:lineRule="auto"/>
              <w:ind w:left="107"/>
            </w:pPr>
            <w:r>
              <w:t>The</w:t>
            </w:r>
            <w:r>
              <w:rPr>
                <w:spacing w:val="-5"/>
              </w:rPr>
              <w:t xml:space="preserve"> </w:t>
            </w:r>
            <w:r>
              <w:t>government</w:t>
            </w:r>
            <w:r>
              <w:rPr>
                <w:spacing w:val="-8"/>
              </w:rPr>
              <w:t xml:space="preserve"> </w:t>
            </w:r>
            <w:r>
              <w:t>marketplace</w:t>
            </w:r>
            <w:r>
              <w:rPr>
                <w:spacing w:val="-5"/>
              </w:rPr>
              <w:t xml:space="preserve"> </w:t>
            </w:r>
            <w:r>
              <w:t>where</w:t>
            </w:r>
            <w:r>
              <w:rPr>
                <w:spacing w:val="-5"/>
              </w:rPr>
              <w:t xml:space="preserve"> </w:t>
            </w:r>
            <w:r>
              <w:t>Services</w:t>
            </w:r>
            <w:r>
              <w:rPr>
                <w:spacing w:val="-5"/>
              </w:rPr>
              <w:t xml:space="preserve"> </w:t>
            </w:r>
            <w:r>
              <w:t>are</w:t>
            </w:r>
            <w:r>
              <w:rPr>
                <w:spacing w:val="-5"/>
              </w:rPr>
              <w:t xml:space="preserve"> </w:t>
            </w:r>
            <w:r>
              <w:t>available</w:t>
            </w:r>
            <w:r>
              <w:rPr>
                <w:spacing w:val="-5"/>
              </w:rPr>
              <w:t xml:space="preserve"> </w:t>
            </w:r>
            <w:r>
              <w:t>for Buyers to buy.</w:t>
            </w:r>
          </w:p>
        </w:tc>
      </w:tr>
      <w:tr w:rsidR="00E23E1D" w14:paraId="325DC08A" w14:textId="77777777">
        <w:trPr>
          <w:trHeight w:val="1867"/>
        </w:trPr>
        <w:tc>
          <w:tcPr>
            <w:tcW w:w="2624" w:type="dxa"/>
          </w:tcPr>
          <w:p w14:paraId="25A1BFFD" w14:textId="77777777" w:rsidR="00E23E1D" w:rsidRDefault="00E23E1D">
            <w:pPr>
              <w:pStyle w:val="TableParagraph"/>
              <w:rPr>
                <w:sz w:val="24"/>
              </w:rPr>
            </w:pPr>
          </w:p>
          <w:p w14:paraId="494F1631" w14:textId="77777777" w:rsidR="00E23E1D" w:rsidRDefault="00FF7AAD">
            <w:pPr>
              <w:pStyle w:val="TableParagraph"/>
              <w:spacing w:before="141"/>
              <w:ind w:left="105"/>
              <w:rPr>
                <w:b/>
              </w:rPr>
            </w:pPr>
            <w:r>
              <w:rPr>
                <w:b/>
                <w:spacing w:val="-2"/>
              </w:rPr>
              <w:t>Processing</w:t>
            </w:r>
          </w:p>
        </w:tc>
        <w:tc>
          <w:tcPr>
            <w:tcW w:w="6280" w:type="dxa"/>
          </w:tcPr>
          <w:p w14:paraId="7A132200" w14:textId="77777777" w:rsidR="00E23E1D" w:rsidRDefault="00E23E1D">
            <w:pPr>
              <w:pStyle w:val="TableParagraph"/>
              <w:rPr>
                <w:sz w:val="24"/>
              </w:rPr>
            </w:pPr>
          </w:p>
          <w:p w14:paraId="4B0C4FC9" w14:textId="77777777" w:rsidR="00E23E1D" w:rsidRDefault="00FF7AAD">
            <w:pPr>
              <w:pStyle w:val="TableParagraph"/>
              <w:spacing w:before="141"/>
              <w:ind w:left="107"/>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E23E1D" w14:paraId="0211C1DC" w14:textId="77777777">
        <w:trPr>
          <w:trHeight w:val="1866"/>
        </w:trPr>
        <w:tc>
          <w:tcPr>
            <w:tcW w:w="2624" w:type="dxa"/>
          </w:tcPr>
          <w:p w14:paraId="51B044E6" w14:textId="77777777" w:rsidR="00E23E1D" w:rsidRDefault="00E23E1D">
            <w:pPr>
              <w:pStyle w:val="TableParagraph"/>
              <w:rPr>
                <w:sz w:val="24"/>
              </w:rPr>
            </w:pPr>
          </w:p>
          <w:p w14:paraId="7250126E" w14:textId="77777777" w:rsidR="00E23E1D" w:rsidRDefault="00FF7AAD">
            <w:pPr>
              <w:pStyle w:val="TableParagraph"/>
              <w:spacing w:before="141"/>
              <w:ind w:left="105"/>
              <w:rPr>
                <w:b/>
              </w:rPr>
            </w:pPr>
            <w:r>
              <w:rPr>
                <w:b/>
                <w:spacing w:val="-2"/>
              </w:rPr>
              <w:t>Processor</w:t>
            </w:r>
          </w:p>
        </w:tc>
        <w:tc>
          <w:tcPr>
            <w:tcW w:w="6280" w:type="dxa"/>
          </w:tcPr>
          <w:p w14:paraId="04DFEEDD" w14:textId="77777777" w:rsidR="00E23E1D" w:rsidRDefault="00E23E1D">
            <w:pPr>
              <w:pStyle w:val="TableParagraph"/>
              <w:rPr>
                <w:sz w:val="24"/>
              </w:rPr>
            </w:pPr>
          </w:p>
          <w:p w14:paraId="1DDB5327" w14:textId="77777777" w:rsidR="00E23E1D" w:rsidRDefault="00FF7AAD">
            <w:pPr>
              <w:pStyle w:val="TableParagraph"/>
              <w:spacing w:before="141"/>
              <w:ind w:left="107"/>
            </w:pPr>
            <w:r>
              <w:t>Takes</w:t>
            </w:r>
            <w:r>
              <w:rPr>
                <w:spacing w:val="-3"/>
              </w:rPr>
              <w:t xml:space="preserve"> </w:t>
            </w:r>
            <w:r>
              <w:t>the</w:t>
            </w:r>
            <w:r>
              <w:rPr>
                <w:spacing w:val="-8"/>
              </w:rPr>
              <w:t xml:space="preserve"> </w:t>
            </w:r>
            <w:r>
              <w:t>meaning</w:t>
            </w:r>
            <w:r>
              <w:rPr>
                <w:spacing w:val="-3"/>
              </w:rPr>
              <w:t xml:space="preserve"> </w:t>
            </w:r>
            <w:r>
              <w:t>given</w:t>
            </w:r>
            <w:r>
              <w:rPr>
                <w:spacing w:val="-2"/>
              </w:rPr>
              <w:t xml:space="preserve"> </w:t>
            </w:r>
            <w:r>
              <w:t>in</w:t>
            </w:r>
            <w:r>
              <w:rPr>
                <w:spacing w:val="-3"/>
              </w:rPr>
              <w:t xml:space="preserve"> </w:t>
            </w:r>
            <w:r>
              <w:t>the</w:t>
            </w:r>
            <w:r>
              <w:rPr>
                <w:spacing w:val="-5"/>
              </w:rPr>
              <w:t xml:space="preserve"> </w:t>
            </w:r>
            <w:r>
              <w:t>UK</w:t>
            </w:r>
            <w:r>
              <w:rPr>
                <w:spacing w:val="-4"/>
              </w:rPr>
              <w:t xml:space="preserve"> GDPR.</w:t>
            </w:r>
          </w:p>
        </w:tc>
      </w:tr>
      <w:tr w:rsidR="00E23E1D" w14:paraId="2D311F1D" w14:textId="77777777">
        <w:trPr>
          <w:trHeight w:val="4528"/>
        </w:trPr>
        <w:tc>
          <w:tcPr>
            <w:tcW w:w="2624" w:type="dxa"/>
          </w:tcPr>
          <w:p w14:paraId="7E46BB5B" w14:textId="77777777" w:rsidR="00E23E1D" w:rsidRDefault="00E23E1D">
            <w:pPr>
              <w:pStyle w:val="TableParagraph"/>
              <w:rPr>
                <w:sz w:val="24"/>
              </w:rPr>
            </w:pPr>
          </w:p>
          <w:p w14:paraId="7A8E993A" w14:textId="77777777" w:rsidR="00E23E1D" w:rsidRDefault="00FF7AAD">
            <w:pPr>
              <w:pStyle w:val="TableParagraph"/>
              <w:spacing w:before="141"/>
              <w:ind w:left="105"/>
              <w:rPr>
                <w:b/>
              </w:rPr>
            </w:pPr>
            <w:r>
              <w:rPr>
                <w:b/>
              </w:rPr>
              <w:t>Prohibited</w:t>
            </w:r>
            <w:r>
              <w:rPr>
                <w:b/>
                <w:spacing w:val="-3"/>
              </w:rPr>
              <w:t xml:space="preserve"> </w:t>
            </w:r>
            <w:r>
              <w:rPr>
                <w:b/>
                <w:spacing w:val="-5"/>
              </w:rPr>
              <w:t>act</w:t>
            </w:r>
          </w:p>
        </w:tc>
        <w:tc>
          <w:tcPr>
            <w:tcW w:w="6280" w:type="dxa"/>
          </w:tcPr>
          <w:p w14:paraId="4B995110" w14:textId="77777777" w:rsidR="00E23E1D" w:rsidRDefault="00E23E1D">
            <w:pPr>
              <w:pStyle w:val="TableParagraph"/>
              <w:rPr>
                <w:sz w:val="24"/>
              </w:rPr>
            </w:pPr>
          </w:p>
          <w:p w14:paraId="53C7AA8D" w14:textId="77777777" w:rsidR="00E23E1D" w:rsidRDefault="00FF7AAD">
            <w:pPr>
              <w:pStyle w:val="TableParagraph"/>
              <w:spacing w:before="141"/>
              <w:ind w:left="107"/>
            </w:pPr>
            <w:r>
              <w:t>To directly or indirectly offer, promise or give any person working</w:t>
            </w:r>
            <w:r>
              <w:rPr>
                <w:spacing w:val="-4"/>
              </w:rPr>
              <w:t xml:space="preserve"> </w:t>
            </w:r>
            <w:r>
              <w:t>for</w:t>
            </w:r>
            <w:r>
              <w:rPr>
                <w:spacing w:val="-3"/>
              </w:rPr>
              <w:t xml:space="preserve"> </w:t>
            </w:r>
            <w:r>
              <w:t>or</w:t>
            </w:r>
            <w:r>
              <w:rPr>
                <w:spacing w:val="-3"/>
              </w:rPr>
              <w:t xml:space="preserve"> </w:t>
            </w:r>
            <w:r>
              <w:t>engaged</w:t>
            </w:r>
            <w:r>
              <w:rPr>
                <w:spacing w:val="-6"/>
              </w:rPr>
              <w:t xml:space="preserve"> </w:t>
            </w:r>
            <w:r>
              <w:t>by</w:t>
            </w:r>
            <w:r>
              <w:rPr>
                <w:spacing w:val="-3"/>
              </w:rPr>
              <w:t xml:space="preserve"> </w:t>
            </w:r>
            <w:r>
              <w:t>a</w:t>
            </w:r>
            <w:r>
              <w:rPr>
                <w:spacing w:val="-4"/>
              </w:rPr>
              <w:t xml:space="preserve"> </w:t>
            </w:r>
            <w:r>
              <w:t>Buyer</w:t>
            </w:r>
            <w:r>
              <w:rPr>
                <w:spacing w:val="-3"/>
              </w:rPr>
              <w:t xml:space="preserve"> </w:t>
            </w:r>
            <w:r>
              <w:t>or</w:t>
            </w:r>
            <w:r>
              <w:rPr>
                <w:spacing w:val="-3"/>
              </w:rPr>
              <w:t xml:space="preserve"> </w:t>
            </w:r>
            <w:r>
              <w:t>CCS</w:t>
            </w:r>
            <w:r>
              <w:rPr>
                <w:spacing w:val="-4"/>
              </w:rPr>
              <w:t xml:space="preserve"> </w:t>
            </w:r>
            <w:r>
              <w:t>a</w:t>
            </w:r>
            <w:r>
              <w:rPr>
                <w:spacing w:val="-6"/>
              </w:rPr>
              <w:t xml:space="preserve"> </w:t>
            </w:r>
            <w:r>
              <w:t>financial</w:t>
            </w:r>
            <w:r>
              <w:rPr>
                <w:spacing w:val="-5"/>
              </w:rPr>
              <w:t xml:space="preserve"> </w:t>
            </w:r>
            <w:r>
              <w:t>or</w:t>
            </w:r>
            <w:r>
              <w:rPr>
                <w:spacing w:val="-3"/>
              </w:rPr>
              <w:t xml:space="preserve"> </w:t>
            </w:r>
            <w:r>
              <w:t>other advantage to:</w:t>
            </w:r>
          </w:p>
          <w:p w14:paraId="2DE6D7F6" w14:textId="77777777" w:rsidR="00E23E1D" w:rsidRDefault="00FF7AAD">
            <w:pPr>
              <w:pStyle w:val="TableParagraph"/>
              <w:numPr>
                <w:ilvl w:val="0"/>
                <w:numId w:val="6"/>
              </w:numPr>
              <w:tabs>
                <w:tab w:val="left" w:pos="467"/>
              </w:tabs>
              <w:spacing w:before="5" w:line="276" w:lineRule="auto"/>
              <w:ind w:right="803"/>
            </w:pPr>
            <w:r>
              <w:t>induce</w:t>
            </w:r>
            <w:r>
              <w:rPr>
                <w:spacing w:val="-5"/>
              </w:rPr>
              <w:t xml:space="preserve"> </w:t>
            </w:r>
            <w:r>
              <w:t>that</w:t>
            </w:r>
            <w:r>
              <w:rPr>
                <w:spacing w:val="-6"/>
              </w:rPr>
              <w:t xml:space="preserve"> </w:t>
            </w:r>
            <w:r>
              <w:t>person</w:t>
            </w:r>
            <w:r>
              <w:rPr>
                <w:spacing w:val="-7"/>
              </w:rPr>
              <w:t xml:space="preserve"> </w:t>
            </w:r>
            <w:r>
              <w:t>to</w:t>
            </w:r>
            <w:r>
              <w:rPr>
                <w:spacing w:val="-5"/>
              </w:rPr>
              <w:t xml:space="preserve"> </w:t>
            </w:r>
            <w:r>
              <w:t>perform</w:t>
            </w:r>
            <w:r>
              <w:rPr>
                <w:spacing w:val="-4"/>
              </w:rPr>
              <w:t xml:space="preserve"> </w:t>
            </w:r>
            <w:r>
              <w:t>improperly</w:t>
            </w:r>
            <w:r>
              <w:rPr>
                <w:spacing w:val="-7"/>
              </w:rPr>
              <w:t xml:space="preserve"> </w:t>
            </w:r>
            <w:r>
              <w:t>a</w:t>
            </w:r>
            <w:r>
              <w:rPr>
                <w:spacing w:val="-7"/>
              </w:rPr>
              <w:t xml:space="preserve"> </w:t>
            </w:r>
            <w:r>
              <w:t>relevant function or activity</w:t>
            </w:r>
          </w:p>
          <w:p w14:paraId="0BF7D20F" w14:textId="77777777" w:rsidR="00E23E1D" w:rsidRDefault="00FF7AAD">
            <w:pPr>
              <w:pStyle w:val="TableParagraph"/>
              <w:numPr>
                <w:ilvl w:val="0"/>
                <w:numId w:val="6"/>
              </w:numPr>
              <w:tabs>
                <w:tab w:val="left" w:pos="467"/>
              </w:tabs>
              <w:spacing w:line="280" w:lineRule="auto"/>
              <w:ind w:right="140"/>
            </w:pPr>
            <w:r>
              <w:t>reward</w:t>
            </w:r>
            <w:r>
              <w:rPr>
                <w:spacing w:val="-6"/>
              </w:rPr>
              <w:t xml:space="preserve"> </w:t>
            </w:r>
            <w:r>
              <w:t>that</w:t>
            </w:r>
            <w:r>
              <w:rPr>
                <w:spacing w:val="-5"/>
              </w:rPr>
              <w:t xml:space="preserve"> </w:t>
            </w:r>
            <w:r>
              <w:t>person</w:t>
            </w:r>
            <w:r>
              <w:rPr>
                <w:spacing w:val="-6"/>
              </w:rPr>
              <w:t xml:space="preserve"> </w:t>
            </w:r>
            <w:r>
              <w:t>for</w:t>
            </w:r>
            <w:r>
              <w:rPr>
                <w:spacing w:val="-5"/>
              </w:rPr>
              <w:t xml:space="preserve"> </w:t>
            </w:r>
            <w:r>
              <w:t>improper</w:t>
            </w:r>
            <w:r>
              <w:rPr>
                <w:spacing w:val="-6"/>
              </w:rPr>
              <w:t xml:space="preserve"> </w:t>
            </w:r>
            <w:r>
              <w:t>performance</w:t>
            </w:r>
            <w:r>
              <w:rPr>
                <w:spacing w:val="-4"/>
              </w:rPr>
              <w:t xml:space="preserve"> </w:t>
            </w:r>
            <w:r>
              <w:t>of</w:t>
            </w:r>
            <w:r>
              <w:rPr>
                <w:spacing w:val="-5"/>
              </w:rPr>
              <w:t xml:space="preserve"> </w:t>
            </w:r>
            <w:r>
              <w:t>a</w:t>
            </w:r>
            <w:r>
              <w:rPr>
                <w:spacing w:val="-6"/>
              </w:rPr>
              <w:t xml:space="preserve"> </w:t>
            </w:r>
            <w:r>
              <w:t>relevant function or activity</w:t>
            </w:r>
          </w:p>
          <w:p w14:paraId="3D424D2F" w14:textId="77777777" w:rsidR="00E23E1D" w:rsidRDefault="00FF7AAD">
            <w:pPr>
              <w:pStyle w:val="TableParagraph"/>
              <w:numPr>
                <w:ilvl w:val="0"/>
                <w:numId w:val="6"/>
              </w:numPr>
              <w:tabs>
                <w:tab w:val="left" w:pos="467"/>
              </w:tabs>
              <w:spacing w:before="14"/>
            </w:pPr>
            <w:r>
              <w:t>commit</w:t>
            </w:r>
            <w:r>
              <w:rPr>
                <w:spacing w:val="-1"/>
              </w:rPr>
              <w:t xml:space="preserve"> </w:t>
            </w:r>
            <w:r>
              <w:t>any</w:t>
            </w:r>
            <w:r>
              <w:rPr>
                <w:spacing w:val="-4"/>
              </w:rPr>
              <w:t xml:space="preserve"> </w:t>
            </w:r>
            <w:r>
              <w:rPr>
                <w:spacing w:val="-2"/>
              </w:rPr>
              <w:t>offence:</w:t>
            </w:r>
          </w:p>
          <w:p w14:paraId="3397E5B5" w14:textId="77777777" w:rsidR="00E23E1D" w:rsidRDefault="00FF7AAD">
            <w:pPr>
              <w:pStyle w:val="TableParagraph"/>
              <w:numPr>
                <w:ilvl w:val="1"/>
                <w:numId w:val="6"/>
              </w:numPr>
              <w:tabs>
                <w:tab w:val="left" w:pos="826"/>
              </w:tabs>
              <w:spacing w:before="73"/>
              <w:ind w:left="826" w:hanging="246"/>
            </w:pPr>
            <w:r>
              <w:t>under</w:t>
            </w:r>
            <w:r>
              <w:rPr>
                <w:spacing w:val="-6"/>
              </w:rPr>
              <w:t xml:space="preserve"> </w:t>
            </w:r>
            <w:r>
              <w:t>the</w:t>
            </w:r>
            <w:r>
              <w:rPr>
                <w:spacing w:val="-4"/>
              </w:rPr>
              <w:t xml:space="preserve"> </w:t>
            </w:r>
            <w:r>
              <w:t>Bribery</w:t>
            </w:r>
            <w:r>
              <w:rPr>
                <w:spacing w:val="-3"/>
              </w:rPr>
              <w:t xml:space="preserve"> </w:t>
            </w:r>
            <w:r>
              <w:t>Act</w:t>
            </w:r>
            <w:r>
              <w:rPr>
                <w:spacing w:val="-2"/>
              </w:rPr>
              <w:t xml:space="preserve"> </w:t>
            </w:r>
            <w:r>
              <w:rPr>
                <w:spacing w:val="-4"/>
              </w:rPr>
              <w:t>2010</w:t>
            </w:r>
          </w:p>
          <w:p w14:paraId="65541E3A" w14:textId="77777777" w:rsidR="00E23E1D" w:rsidRDefault="00FF7AAD">
            <w:pPr>
              <w:pStyle w:val="TableParagraph"/>
              <w:numPr>
                <w:ilvl w:val="1"/>
                <w:numId w:val="6"/>
              </w:numPr>
              <w:tabs>
                <w:tab w:val="left" w:pos="826"/>
              </w:tabs>
              <w:spacing w:before="60"/>
              <w:ind w:left="826" w:hanging="246"/>
            </w:pPr>
            <w:r>
              <w:t>under</w:t>
            </w:r>
            <w:r>
              <w:rPr>
                <w:spacing w:val="-7"/>
              </w:rPr>
              <w:t xml:space="preserve"> </w:t>
            </w:r>
            <w:r>
              <w:t>legislation</w:t>
            </w:r>
            <w:r>
              <w:rPr>
                <w:spacing w:val="-8"/>
              </w:rPr>
              <w:t xml:space="preserve"> </w:t>
            </w:r>
            <w:r>
              <w:t>creating</w:t>
            </w:r>
            <w:r>
              <w:rPr>
                <w:spacing w:val="-9"/>
              </w:rPr>
              <w:t xml:space="preserve"> </w:t>
            </w:r>
            <w:r>
              <w:t>offences</w:t>
            </w:r>
            <w:r>
              <w:rPr>
                <w:spacing w:val="-9"/>
              </w:rPr>
              <w:t xml:space="preserve"> </w:t>
            </w:r>
            <w:r>
              <w:t>concerning</w:t>
            </w:r>
            <w:r>
              <w:rPr>
                <w:spacing w:val="-9"/>
              </w:rPr>
              <w:t xml:space="preserve"> </w:t>
            </w:r>
            <w:r>
              <w:rPr>
                <w:spacing w:val="-4"/>
              </w:rPr>
              <w:t>Fraud</w:t>
            </w:r>
          </w:p>
          <w:p w14:paraId="6718903A" w14:textId="77777777" w:rsidR="00E23E1D" w:rsidRDefault="00FF7AAD">
            <w:pPr>
              <w:pStyle w:val="TableParagraph"/>
              <w:numPr>
                <w:ilvl w:val="1"/>
                <w:numId w:val="6"/>
              </w:numPr>
              <w:tabs>
                <w:tab w:val="left" w:pos="826"/>
              </w:tabs>
              <w:spacing w:before="60"/>
              <w:ind w:left="826" w:hanging="246"/>
            </w:pPr>
            <w:r>
              <w:t>at</w:t>
            </w:r>
            <w:r>
              <w:rPr>
                <w:spacing w:val="-5"/>
              </w:rPr>
              <w:t xml:space="preserve"> </w:t>
            </w:r>
            <w:r>
              <w:t>common</w:t>
            </w:r>
            <w:r>
              <w:rPr>
                <w:spacing w:val="-5"/>
              </w:rPr>
              <w:t xml:space="preserve"> </w:t>
            </w:r>
            <w:r>
              <w:t>Law</w:t>
            </w:r>
            <w:r>
              <w:rPr>
                <w:spacing w:val="-8"/>
              </w:rPr>
              <w:t xml:space="preserve"> </w:t>
            </w:r>
            <w:r>
              <w:t>concerning</w:t>
            </w:r>
            <w:r>
              <w:rPr>
                <w:spacing w:val="-5"/>
              </w:rPr>
              <w:t xml:space="preserve"> </w:t>
            </w:r>
            <w:r>
              <w:rPr>
                <w:spacing w:val="-2"/>
              </w:rPr>
              <w:t>Fraud</w:t>
            </w:r>
          </w:p>
          <w:p w14:paraId="3461F642" w14:textId="77777777" w:rsidR="00E23E1D" w:rsidRDefault="00FF7AAD">
            <w:pPr>
              <w:pStyle w:val="TableParagraph"/>
              <w:numPr>
                <w:ilvl w:val="1"/>
                <w:numId w:val="6"/>
              </w:numPr>
              <w:tabs>
                <w:tab w:val="left" w:pos="825"/>
                <w:tab w:val="left" w:pos="827"/>
              </w:tabs>
              <w:spacing w:before="64" w:line="235" w:lineRule="auto"/>
              <w:ind w:right="687"/>
            </w:pPr>
            <w:r>
              <w:t>committing</w:t>
            </w:r>
            <w:r>
              <w:rPr>
                <w:spacing w:val="-6"/>
              </w:rPr>
              <w:t xml:space="preserve"> </w:t>
            </w:r>
            <w:r>
              <w:t>or</w:t>
            </w:r>
            <w:r>
              <w:rPr>
                <w:spacing w:val="-5"/>
              </w:rPr>
              <w:t xml:space="preserve"> </w:t>
            </w:r>
            <w:r>
              <w:t>attempting</w:t>
            </w:r>
            <w:r>
              <w:rPr>
                <w:spacing w:val="-6"/>
              </w:rPr>
              <w:t xml:space="preserve"> </w:t>
            </w:r>
            <w:r>
              <w:t>or</w:t>
            </w:r>
            <w:r>
              <w:rPr>
                <w:spacing w:val="-7"/>
              </w:rPr>
              <w:t xml:space="preserve"> </w:t>
            </w:r>
            <w:r>
              <w:t>conspiring</w:t>
            </w:r>
            <w:r>
              <w:rPr>
                <w:spacing w:val="-8"/>
              </w:rPr>
              <w:t xml:space="preserve"> </w:t>
            </w:r>
            <w:r>
              <w:t>to</w:t>
            </w:r>
            <w:r>
              <w:rPr>
                <w:spacing w:val="-6"/>
              </w:rPr>
              <w:t xml:space="preserve"> </w:t>
            </w:r>
            <w:r>
              <w:t xml:space="preserve">commit </w:t>
            </w:r>
            <w:r>
              <w:rPr>
                <w:spacing w:val="-2"/>
              </w:rPr>
              <w:t>Fraud</w:t>
            </w:r>
          </w:p>
        </w:tc>
      </w:tr>
    </w:tbl>
    <w:p w14:paraId="50836CE8" w14:textId="77777777" w:rsidR="00E23E1D" w:rsidRDefault="00E23E1D">
      <w:pPr>
        <w:pStyle w:val="BodyText"/>
        <w:rPr>
          <w:sz w:val="20"/>
        </w:rPr>
      </w:pPr>
    </w:p>
    <w:p w14:paraId="5CF5E429" w14:textId="77777777" w:rsidR="00E23E1D" w:rsidRDefault="00E23E1D">
      <w:pPr>
        <w:pStyle w:val="BodyText"/>
        <w:spacing w:before="7"/>
        <w:rPr>
          <w:sz w:val="27"/>
        </w:r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7EBEAD2A" w14:textId="77777777">
        <w:trPr>
          <w:trHeight w:val="3208"/>
        </w:trPr>
        <w:tc>
          <w:tcPr>
            <w:tcW w:w="2624" w:type="dxa"/>
          </w:tcPr>
          <w:p w14:paraId="603ED79A" w14:textId="77777777" w:rsidR="00E23E1D" w:rsidRDefault="00E23E1D">
            <w:pPr>
              <w:pStyle w:val="TableParagraph"/>
              <w:rPr>
                <w:sz w:val="24"/>
              </w:rPr>
            </w:pPr>
          </w:p>
          <w:p w14:paraId="65E21F8F" w14:textId="77777777" w:rsidR="00E23E1D" w:rsidRDefault="00FF7AAD">
            <w:pPr>
              <w:pStyle w:val="TableParagraph"/>
              <w:spacing w:before="141"/>
              <w:ind w:left="105"/>
              <w:rPr>
                <w:b/>
              </w:rPr>
            </w:pPr>
            <w:r>
              <w:rPr>
                <w:b/>
              </w:rPr>
              <w:t>Project</w:t>
            </w:r>
            <w:r>
              <w:rPr>
                <w:b/>
                <w:spacing w:val="-6"/>
              </w:rPr>
              <w:t xml:space="preserve"> </w:t>
            </w:r>
            <w:r>
              <w:rPr>
                <w:b/>
              </w:rPr>
              <w:t>Specific</w:t>
            </w:r>
            <w:r>
              <w:rPr>
                <w:b/>
                <w:spacing w:val="-5"/>
              </w:rPr>
              <w:t xml:space="preserve"> </w:t>
            </w:r>
            <w:r>
              <w:rPr>
                <w:b/>
                <w:spacing w:val="-4"/>
              </w:rPr>
              <w:t>IPRs</w:t>
            </w:r>
          </w:p>
        </w:tc>
        <w:tc>
          <w:tcPr>
            <w:tcW w:w="6280" w:type="dxa"/>
          </w:tcPr>
          <w:p w14:paraId="2EE1B161" w14:textId="77777777" w:rsidR="00E23E1D" w:rsidRDefault="00E23E1D">
            <w:pPr>
              <w:pStyle w:val="TableParagraph"/>
              <w:rPr>
                <w:sz w:val="24"/>
              </w:rPr>
            </w:pPr>
          </w:p>
          <w:p w14:paraId="235E9674" w14:textId="77777777" w:rsidR="00E23E1D" w:rsidRDefault="00FF7AAD">
            <w:pPr>
              <w:pStyle w:val="TableParagraph"/>
              <w:spacing w:before="141" w:line="249" w:lineRule="auto"/>
              <w:ind w:left="107" w:right="256"/>
            </w:pPr>
            <w:r>
              <w:t>Any</w:t>
            </w:r>
            <w:r>
              <w:rPr>
                <w:spacing w:val="-4"/>
              </w:rPr>
              <w:t xml:space="preserve"> </w:t>
            </w:r>
            <w:r>
              <w:t>intellectual</w:t>
            </w:r>
            <w:r>
              <w:rPr>
                <w:spacing w:val="-4"/>
              </w:rPr>
              <w:t xml:space="preserve"> </w:t>
            </w:r>
            <w:r>
              <w:t>property</w:t>
            </w:r>
            <w:r>
              <w:rPr>
                <w:spacing w:val="-5"/>
              </w:rPr>
              <w:t xml:space="preserve"> </w:t>
            </w:r>
            <w:r>
              <w:t>rights</w:t>
            </w:r>
            <w:r>
              <w:rPr>
                <w:spacing w:val="-3"/>
              </w:rPr>
              <w:t xml:space="preserve"> </w:t>
            </w:r>
            <w:r>
              <w:t>in</w:t>
            </w:r>
            <w:r>
              <w:rPr>
                <w:spacing w:val="-6"/>
              </w:rPr>
              <w:t xml:space="preserve"> </w:t>
            </w:r>
            <w:r>
              <w:t>items</w:t>
            </w:r>
            <w:r>
              <w:rPr>
                <w:spacing w:val="-3"/>
              </w:rPr>
              <w:t xml:space="preserve"> </w:t>
            </w:r>
            <w:r>
              <w:t>created</w:t>
            </w:r>
            <w:r>
              <w:rPr>
                <w:spacing w:val="-6"/>
              </w:rPr>
              <w:t xml:space="preserve"> </w:t>
            </w:r>
            <w:r>
              <w:t>or</w:t>
            </w:r>
            <w:r>
              <w:rPr>
                <w:spacing w:val="-5"/>
              </w:rPr>
              <w:t xml:space="preserve"> </w:t>
            </w:r>
            <w:r>
              <w:t>arising</w:t>
            </w:r>
            <w:r>
              <w:rPr>
                <w:spacing w:val="-4"/>
              </w:rPr>
              <w:t xml:space="preserve"> </w:t>
            </w:r>
            <w:r>
              <w:t>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bl>
    <w:p w14:paraId="740619F8" w14:textId="77777777" w:rsidR="00E23E1D" w:rsidRDefault="00E23E1D">
      <w:pPr>
        <w:spacing w:line="249" w:lineRule="auto"/>
        <w:sectPr w:rsidR="00E23E1D">
          <w:type w:val="continuous"/>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7A06EEEA" w14:textId="77777777">
        <w:trPr>
          <w:trHeight w:val="2149"/>
        </w:trPr>
        <w:tc>
          <w:tcPr>
            <w:tcW w:w="2624" w:type="dxa"/>
          </w:tcPr>
          <w:p w14:paraId="291F26B9" w14:textId="77777777" w:rsidR="00E23E1D" w:rsidRDefault="00E23E1D">
            <w:pPr>
              <w:pStyle w:val="TableParagraph"/>
              <w:rPr>
                <w:sz w:val="24"/>
              </w:rPr>
            </w:pPr>
          </w:p>
          <w:p w14:paraId="2B1D42C7" w14:textId="77777777" w:rsidR="00E23E1D" w:rsidRDefault="00FF7AAD">
            <w:pPr>
              <w:pStyle w:val="TableParagraph"/>
              <w:spacing w:before="141"/>
              <w:ind w:left="105"/>
              <w:rPr>
                <w:b/>
              </w:rPr>
            </w:pPr>
            <w:r>
              <w:rPr>
                <w:b/>
                <w:spacing w:val="-2"/>
              </w:rPr>
              <w:t>Property</w:t>
            </w:r>
          </w:p>
        </w:tc>
        <w:tc>
          <w:tcPr>
            <w:tcW w:w="6280" w:type="dxa"/>
          </w:tcPr>
          <w:p w14:paraId="1C978F48" w14:textId="77777777" w:rsidR="00E23E1D" w:rsidRDefault="00E23E1D">
            <w:pPr>
              <w:pStyle w:val="TableParagraph"/>
              <w:rPr>
                <w:sz w:val="24"/>
              </w:rPr>
            </w:pPr>
          </w:p>
          <w:p w14:paraId="7D607F77" w14:textId="77777777" w:rsidR="00E23E1D" w:rsidRDefault="00FF7AAD">
            <w:pPr>
              <w:pStyle w:val="TableParagraph"/>
              <w:spacing w:before="141" w:line="249" w:lineRule="auto"/>
              <w:ind w:left="107" w:right="147"/>
            </w:pPr>
            <w:r>
              <w:t>Assets</w:t>
            </w:r>
            <w:r>
              <w:rPr>
                <w:spacing w:val="-6"/>
              </w:rPr>
              <w:t xml:space="preserve"> </w:t>
            </w:r>
            <w:r>
              <w:t>and</w:t>
            </w:r>
            <w:r>
              <w:rPr>
                <w:spacing w:val="-8"/>
              </w:rPr>
              <w:t xml:space="preserve"> </w:t>
            </w:r>
            <w:r>
              <w:t>property</w:t>
            </w:r>
            <w:r>
              <w:rPr>
                <w:spacing w:val="-6"/>
              </w:rPr>
              <w:t xml:space="preserve"> </w:t>
            </w:r>
            <w:r>
              <w:t>including</w:t>
            </w:r>
            <w:r>
              <w:rPr>
                <w:spacing w:val="-7"/>
              </w:rPr>
              <w:t xml:space="preserve"> </w:t>
            </w:r>
            <w:r>
              <w:t>technical</w:t>
            </w:r>
            <w:r>
              <w:rPr>
                <w:spacing w:val="-8"/>
              </w:rPr>
              <w:t xml:space="preserve"> </w:t>
            </w:r>
            <w:r>
              <w:t>infrastructure,</w:t>
            </w:r>
            <w:r>
              <w:rPr>
                <w:spacing w:val="-8"/>
              </w:rPr>
              <w:t xml:space="preserve"> </w:t>
            </w:r>
            <w:r>
              <w:t>IPRs and equipment.</w:t>
            </w:r>
          </w:p>
        </w:tc>
      </w:tr>
      <w:tr w:rsidR="00E23E1D" w14:paraId="058B00E5" w14:textId="77777777">
        <w:trPr>
          <w:trHeight w:val="3467"/>
        </w:trPr>
        <w:tc>
          <w:tcPr>
            <w:tcW w:w="2624" w:type="dxa"/>
          </w:tcPr>
          <w:p w14:paraId="77087C6B" w14:textId="77777777" w:rsidR="00E23E1D" w:rsidRDefault="00E23E1D">
            <w:pPr>
              <w:pStyle w:val="TableParagraph"/>
              <w:rPr>
                <w:sz w:val="24"/>
              </w:rPr>
            </w:pPr>
          </w:p>
          <w:p w14:paraId="1B9A06FD" w14:textId="77777777" w:rsidR="00E23E1D" w:rsidRDefault="00FF7AAD">
            <w:pPr>
              <w:pStyle w:val="TableParagraph"/>
              <w:spacing w:before="141"/>
              <w:ind w:left="105"/>
              <w:rPr>
                <w:b/>
              </w:rPr>
            </w:pPr>
            <w:r>
              <w:rPr>
                <w:b/>
              </w:rPr>
              <w:t>Protective</w:t>
            </w:r>
            <w:r>
              <w:rPr>
                <w:b/>
                <w:spacing w:val="-8"/>
              </w:rPr>
              <w:t xml:space="preserve"> </w:t>
            </w:r>
            <w:r>
              <w:rPr>
                <w:b/>
                <w:spacing w:val="-2"/>
              </w:rPr>
              <w:t>Measures</w:t>
            </w:r>
          </w:p>
        </w:tc>
        <w:tc>
          <w:tcPr>
            <w:tcW w:w="6280" w:type="dxa"/>
          </w:tcPr>
          <w:p w14:paraId="7F0AE3F5" w14:textId="77777777" w:rsidR="00E23E1D" w:rsidRDefault="00E23E1D">
            <w:pPr>
              <w:pStyle w:val="TableParagraph"/>
              <w:rPr>
                <w:sz w:val="24"/>
              </w:rPr>
            </w:pPr>
          </w:p>
          <w:p w14:paraId="5FD83C37" w14:textId="77777777" w:rsidR="00E23E1D" w:rsidRDefault="00FF7AAD">
            <w:pPr>
              <w:pStyle w:val="TableParagraph"/>
              <w:spacing w:before="141" w:line="249" w:lineRule="auto"/>
              <w:ind w:left="107"/>
            </w:pPr>
            <w:r>
              <w:t>Appropriate</w:t>
            </w:r>
            <w:r>
              <w:rPr>
                <w:spacing w:val="-7"/>
              </w:rPr>
              <w:t xml:space="preserve"> </w:t>
            </w:r>
            <w:r>
              <w:t>technical</w:t>
            </w:r>
            <w:r>
              <w:rPr>
                <w:spacing w:val="-7"/>
              </w:rPr>
              <w:t xml:space="preserve"> </w:t>
            </w:r>
            <w:r>
              <w:t>and</w:t>
            </w:r>
            <w:r>
              <w:rPr>
                <w:spacing w:val="-6"/>
              </w:rPr>
              <w:t xml:space="preserve"> </w:t>
            </w:r>
            <w:r>
              <w:t>organisational</w:t>
            </w:r>
            <w:r>
              <w:rPr>
                <w:spacing w:val="-8"/>
              </w:rPr>
              <w:t xml:space="preserve"> </w:t>
            </w:r>
            <w:r>
              <w:t>measures</w:t>
            </w:r>
            <w:r>
              <w:rPr>
                <w:spacing w:val="-6"/>
              </w:rPr>
              <w:t xml:space="preserve"> </w:t>
            </w:r>
            <w:r>
              <w:t>which</w:t>
            </w:r>
            <w:r>
              <w:rPr>
                <w:spacing w:val="-6"/>
              </w:rPr>
              <w:t xml:space="preserve"> </w:t>
            </w:r>
            <w:r>
              <w:t>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23E1D" w14:paraId="63F87E1E" w14:textId="77777777">
        <w:trPr>
          <w:trHeight w:val="2411"/>
        </w:trPr>
        <w:tc>
          <w:tcPr>
            <w:tcW w:w="2624" w:type="dxa"/>
          </w:tcPr>
          <w:p w14:paraId="40AE0EC8" w14:textId="77777777" w:rsidR="00E23E1D" w:rsidRDefault="00E23E1D">
            <w:pPr>
              <w:pStyle w:val="TableParagraph"/>
              <w:rPr>
                <w:sz w:val="24"/>
              </w:rPr>
            </w:pPr>
          </w:p>
          <w:p w14:paraId="7079F455" w14:textId="77777777" w:rsidR="00E23E1D" w:rsidRDefault="00FF7AAD">
            <w:pPr>
              <w:pStyle w:val="TableParagraph"/>
              <w:spacing w:before="141" w:line="249" w:lineRule="auto"/>
              <w:ind w:left="105"/>
              <w:rPr>
                <w:b/>
              </w:rPr>
            </w:pPr>
            <w:r>
              <w:rPr>
                <w:b/>
              </w:rPr>
              <w:t>PSN</w:t>
            </w:r>
            <w:r>
              <w:rPr>
                <w:b/>
                <w:spacing w:val="-13"/>
              </w:rPr>
              <w:t xml:space="preserve"> </w:t>
            </w:r>
            <w:r>
              <w:rPr>
                <w:b/>
              </w:rPr>
              <w:t>or</w:t>
            </w:r>
            <w:r>
              <w:rPr>
                <w:b/>
                <w:spacing w:val="-12"/>
              </w:rPr>
              <w:t xml:space="preserve"> </w:t>
            </w:r>
            <w:r>
              <w:rPr>
                <w:b/>
              </w:rPr>
              <w:t>Public</w:t>
            </w:r>
            <w:r>
              <w:rPr>
                <w:b/>
                <w:spacing w:val="-13"/>
              </w:rPr>
              <w:t xml:space="preserve"> </w:t>
            </w:r>
            <w:r>
              <w:rPr>
                <w:b/>
              </w:rPr>
              <w:t xml:space="preserve">Services </w:t>
            </w:r>
            <w:r>
              <w:rPr>
                <w:b/>
                <w:spacing w:val="-2"/>
              </w:rPr>
              <w:t>Network</w:t>
            </w:r>
          </w:p>
        </w:tc>
        <w:tc>
          <w:tcPr>
            <w:tcW w:w="6280" w:type="dxa"/>
          </w:tcPr>
          <w:p w14:paraId="119F4D61" w14:textId="77777777" w:rsidR="00E23E1D" w:rsidRDefault="00E23E1D">
            <w:pPr>
              <w:pStyle w:val="TableParagraph"/>
              <w:rPr>
                <w:sz w:val="24"/>
              </w:rPr>
            </w:pPr>
          </w:p>
          <w:p w14:paraId="27683651" w14:textId="77777777" w:rsidR="00E23E1D" w:rsidRDefault="00FF7AAD">
            <w:pPr>
              <w:pStyle w:val="TableParagraph"/>
              <w:spacing w:before="141" w:line="249" w:lineRule="auto"/>
              <w:ind w:left="107" w:right="208"/>
              <w:jc w:val="both"/>
            </w:pPr>
            <w:r>
              <w:t>The</w:t>
            </w:r>
            <w:r>
              <w:rPr>
                <w:spacing w:val="-2"/>
              </w:rPr>
              <w:t xml:space="preserve"> </w:t>
            </w:r>
            <w:r>
              <w:t>Public</w:t>
            </w:r>
            <w:r>
              <w:rPr>
                <w:spacing w:val="-1"/>
              </w:rPr>
              <w:t xml:space="preserve"> </w:t>
            </w:r>
            <w:r>
              <w:t>Services</w:t>
            </w:r>
            <w:r>
              <w:rPr>
                <w:spacing w:val="-1"/>
              </w:rPr>
              <w:t xml:space="preserve"> </w:t>
            </w:r>
            <w:r>
              <w:t>Network</w:t>
            </w:r>
            <w:r>
              <w:rPr>
                <w:spacing w:val="-1"/>
              </w:rPr>
              <w:t xml:space="preserve"> </w:t>
            </w:r>
            <w:r>
              <w:t>(PSN)</w:t>
            </w:r>
            <w:r>
              <w:rPr>
                <w:spacing w:val="-3"/>
              </w:rPr>
              <w:t xml:space="preserve"> </w:t>
            </w:r>
            <w:r>
              <w:t>is</w:t>
            </w:r>
            <w:r>
              <w:rPr>
                <w:spacing w:val="-4"/>
              </w:rPr>
              <w:t xml:space="preserve"> </w:t>
            </w:r>
            <w:r>
              <w:t>the</w:t>
            </w:r>
            <w:r>
              <w:rPr>
                <w:spacing w:val="-2"/>
              </w:rPr>
              <w:t xml:space="preserve"> </w:t>
            </w:r>
            <w:r>
              <w:t>government’s</w:t>
            </w:r>
            <w:r>
              <w:rPr>
                <w:spacing w:val="-4"/>
              </w:rPr>
              <w:t xml:space="preserve"> </w:t>
            </w:r>
            <w:r>
              <w:t>high performance</w:t>
            </w:r>
            <w:r>
              <w:rPr>
                <w:spacing w:val="-9"/>
              </w:rPr>
              <w:t xml:space="preserve"> </w:t>
            </w:r>
            <w:r>
              <w:t>network</w:t>
            </w:r>
            <w:r>
              <w:rPr>
                <w:spacing w:val="-6"/>
              </w:rPr>
              <w:t xml:space="preserve"> </w:t>
            </w:r>
            <w:r>
              <w:t>which</w:t>
            </w:r>
            <w:r>
              <w:rPr>
                <w:spacing w:val="-7"/>
              </w:rPr>
              <w:t xml:space="preserve"> </w:t>
            </w:r>
            <w:r>
              <w:t>helps</w:t>
            </w:r>
            <w:r>
              <w:rPr>
                <w:spacing w:val="-7"/>
              </w:rPr>
              <w:t xml:space="preserve"> </w:t>
            </w:r>
            <w:r>
              <w:t>public</w:t>
            </w:r>
            <w:r>
              <w:rPr>
                <w:spacing w:val="-6"/>
              </w:rPr>
              <w:t xml:space="preserve"> </w:t>
            </w:r>
            <w:r>
              <w:t>sector</w:t>
            </w:r>
            <w:r>
              <w:rPr>
                <w:spacing w:val="-8"/>
              </w:rPr>
              <w:t xml:space="preserve"> </w:t>
            </w:r>
            <w:r>
              <w:t>organisations work together, reduce duplication and share resources.</w:t>
            </w:r>
          </w:p>
        </w:tc>
      </w:tr>
      <w:tr w:rsidR="00E23E1D" w14:paraId="4560D839" w14:textId="77777777">
        <w:trPr>
          <w:trHeight w:val="2406"/>
        </w:trPr>
        <w:tc>
          <w:tcPr>
            <w:tcW w:w="2624" w:type="dxa"/>
          </w:tcPr>
          <w:p w14:paraId="4F0B23AF" w14:textId="77777777" w:rsidR="00E23E1D" w:rsidRDefault="00E23E1D">
            <w:pPr>
              <w:pStyle w:val="TableParagraph"/>
              <w:rPr>
                <w:sz w:val="24"/>
              </w:rPr>
            </w:pPr>
          </w:p>
          <w:p w14:paraId="7964C1CB" w14:textId="77777777" w:rsidR="00E23E1D" w:rsidRDefault="00FF7AAD">
            <w:pPr>
              <w:pStyle w:val="TableParagraph"/>
              <w:spacing w:before="141" w:line="247" w:lineRule="auto"/>
              <w:ind w:left="105"/>
              <w:rPr>
                <w:b/>
              </w:rPr>
            </w:pPr>
            <w:r>
              <w:rPr>
                <w:b/>
              </w:rPr>
              <w:t>Regulatory</w:t>
            </w:r>
            <w:r>
              <w:rPr>
                <w:b/>
                <w:spacing w:val="-16"/>
              </w:rPr>
              <w:t xml:space="preserve"> </w:t>
            </w:r>
            <w:r>
              <w:rPr>
                <w:b/>
              </w:rPr>
              <w:t>body</w:t>
            </w:r>
            <w:r>
              <w:rPr>
                <w:b/>
                <w:spacing w:val="-15"/>
              </w:rPr>
              <w:t xml:space="preserve"> </w:t>
            </w:r>
            <w:r>
              <w:rPr>
                <w:b/>
              </w:rPr>
              <w:t xml:space="preserve">or </w:t>
            </w:r>
            <w:r>
              <w:rPr>
                <w:b/>
                <w:spacing w:val="-2"/>
              </w:rPr>
              <w:t>bodies</w:t>
            </w:r>
          </w:p>
        </w:tc>
        <w:tc>
          <w:tcPr>
            <w:tcW w:w="6280" w:type="dxa"/>
          </w:tcPr>
          <w:p w14:paraId="296B850E" w14:textId="77777777" w:rsidR="00E23E1D" w:rsidRDefault="00E23E1D">
            <w:pPr>
              <w:pStyle w:val="TableParagraph"/>
              <w:rPr>
                <w:sz w:val="24"/>
              </w:rPr>
            </w:pPr>
          </w:p>
          <w:p w14:paraId="1CDC2AC0" w14:textId="77777777" w:rsidR="00E23E1D" w:rsidRDefault="00FF7AAD">
            <w:pPr>
              <w:pStyle w:val="TableParagraph"/>
              <w:spacing w:before="141" w:line="249" w:lineRule="auto"/>
              <w:ind w:left="107" w:right="302"/>
              <w:jc w:val="both"/>
            </w:pPr>
            <w:r>
              <w:t>Government departments and other bodies which, whether under statute, codes of practice or otherwise, are entitled to investigate</w:t>
            </w:r>
            <w:r>
              <w:rPr>
                <w:spacing w:val="-5"/>
              </w:rPr>
              <w:t xml:space="preserve"> </w:t>
            </w:r>
            <w:r>
              <w:t>or</w:t>
            </w:r>
            <w:r>
              <w:rPr>
                <w:spacing w:val="-4"/>
              </w:rPr>
              <w:t xml:space="preserve"> </w:t>
            </w:r>
            <w:r>
              <w:t>influence</w:t>
            </w:r>
            <w:r>
              <w:rPr>
                <w:spacing w:val="-7"/>
              </w:rPr>
              <w:t xml:space="preserve"> </w:t>
            </w:r>
            <w:r>
              <w:t>the</w:t>
            </w:r>
            <w:r>
              <w:rPr>
                <w:spacing w:val="-5"/>
              </w:rPr>
              <w:t xml:space="preserve"> </w:t>
            </w:r>
            <w:r>
              <w:t>matters</w:t>
            </w:r>
            <w:r>
              <w:rPr>
                <w:spacing w:val="-4"/>
              </w:rPr>
              <w:t xml:space="preserve"> </w:t>
            </w:r>
            <w:r>
              <w:t>dealt</w:t>
            </w:r>
            <w:r>
              <w:rPr>
                <w:spacing w:val="-3"/>
              </w:rPr>
              <w:t xml:space="preserve"> </w:t>
            </w:r>
            <w:r>
              <w:t>with</w:t>
            </w:r>
            <w:r>
              <w:rPr>
                <w:spacing w:val="-7"/>
              </w:rPr>
              <w:t xml:space="preserve"> </w:t>
            </w:r>
            <w:r>
              <w:t>in</w:t>
            </w:r>
            <w:r>
              <w:rPr>
                <w:spacing w:val="-5"/>
              </w:rPr>
              <w:t xml:space="preserve"> </w:t>
            </w:r>
            <w:r>
              <w:t xml:space="preserve">this Call-Off </w:t>
            </w:r>
            <w:r>
              <w:rPr>
                <w:spacing w:val="-2"/>
              </w:rPr>
              <w:t>Contract.</w:t>
            </w:r>
          </w:p>
        </w:tc>
      </w:tr>
      <w:tr w:rsidR="00E23E1D" w14:paraId="0F6B067F" w14:textId="77777777">
        <w:trPr>
          <w:trHeight w:val="2408"/>
        </w:trPr>
        <w:tc>
          <w:tcPr>
            <w:tcW w:w="2624" w:type="dxa"/>
          </w:tcPr>
          <w:p w14:paraId="2F53DFB2" w14:textId="77777777" w:rsidR="00E23E1D" w:rsidRDefault="00E23E1D">
            <w:pPr>
              <w:pStyle w:val="TableParagraph"/>
              <w:rPr>
                <w:sz w:val="24"/>
              </w:rPr>
            </w:pPr>
          </w:p>
          <w:p w14:paraId="3FB9731A" w14:textId="77777777" w:rsidR="00E23E1D" w:rsidRDefault="00FF7AAD">
            <w:pPr>
              <w:pStyle w:val="TableParagraph"/>
              <w:spacing w:before="141"/>
              <w:ind w:left="105"/>
              <w:rPr>
                <w:b/>
              </w:rPr>
            </w:pPr>
            <w:r>
              <w:rPr>
                <w:b/>
              </w:rPr>
              <w:t>Relevant</w:t>
            </w:r>
            <w:r>
              <w:rPr>
                <w:b/>
                <w:spacing w:val="-2"/>
              </w:rPr>
              <w:t xml:space="preserve"> person</w:t>
            </w:r>
          </w:p>
        </w:tc>
        <w:tc>
          <w:tcPr>
            <w:tcW w:w="6280" w:type="dxa"/>
          </w:tcPr>
          <w:p w14:paraId="48817234" w14:textId="77777777" w:rsidR="00E23E1D" w:rsidRDefault="00E23E1D">
            <w:pPr>
              <w:pStyle w:val="TableParagraph"/>
              <w:rPr>
                <w:sz w:val="24"/>
              </w:rPr>
            </w:pPr>
          </w:p>
          <w:p w14:paraId="290712DA" w14:textId="77777777" w:rsidR="00E23E1D" w:rsidRDefault="00FF7AAD">
            <w:pPr>
              <w:pStyle w:val="TableParagraph"/>
              <w:spacing w:before="141" w:line="249" w:lineRule="auto"/>
              <w:ind w:left="107" w:right="147"/>
            </w:pPr>
            <w:r>
              <w:t>Any</w:t>
            </w:r>
            <w:r>
              <w:rPr>
                <w:spacing w:val="-5"/>
              </w:rPr>
              <w:t xml:space="preserve"> </w:t>
            </w:r>
            <w:r>
              <w:t>employee,</w:t>
            </w:r>
            <w:r>
              <w:rPr>
                <w:spacing w:val="-4"/>
              </w:rPr>
              <w:t xml:space="preserve"> </w:t>
            </w:r>
            <w:r>
              <w:t>agent,</w:t>
            </w:r>
            <w:r>
              <w:rPr>
                <w:spacing w:val="-6"/>
              </w:rPr>
              <w:t xml:space="preserve"> </w:t>
            </w:r>
            <w:r>
              <w:t>servant,</w:t>
            </w:r>
            <w:r>
              <w:rPr>
                <w:spacing w:val="-4"/>
              </w:rPr>
              <w:t xml:space="preserve"> </w:t>
            </w:r>
            <w:r>
              <w:t>or</w:t>
            </w:r>
            <w:r>
              <w:rPr>
                <w:spacing w:val="-6"/>
              </w:rPr>
              <w:t xml:space="preserve"> </w:t>
            </w:r>
            <w:r>
              <w:t>representative</w:t>
            </w:r>
            <w:r>
              <w:rPr>
                <w:spacing w:val="-5"/>
              </w:rPr>
              <w:t xml:space="preserve"> </w:t>
            </w:r>
            <w:r>
              <w:t>of</w:t>
            </w:r>
            <w:r>
              <w:rPr>
                <w:spacing w:val="-6"/>
              </w:rPr>
              <w:t xml:space="preserve"> </w:t>
            </w:r>
            <w:r>
              <w:t>the</w:t>
            </w:r>
            <w:r>
              <w:rPr>
                <w:spacing w:val="-5"/>
              </w:rPr>
              <w:t xml:space="preserve"> </w:t>
            </w:r>
            <w:r>
              <w:t>Buyer, any other public body or person employed by or on behalf of the Buyer, or any other public body.</w:t>
            </w:r>
          </w:p>
        </w:tc>
      </w:tr>
    </w:tbl>
    <w:p w14:paraId="17E4ECB0" w14:textId="77777777" w:rsidR="00E23E1D" w:rsidRDefault="00E23E1D">
      <w:pPr>
        <w:spacing w:line="249" w:lineRule="auto"/>
        <w:sectPr w:rsidR="00E23E1D">
          <w:type w:val="continuous"/>
          <w:pgSz w:w="11930" w:h="16840"/>
          <w:pgMar w:top="680" w:right="400" w:bottom="2134"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55EE3E84" w14:textId="77777777">
        <w:trPr>
          <w:trHeight w:val="2128"/>
        </w:trPr>
        <w:tc>
          <w:tcPr>
            <w:tcW w:w="2624" w:type="dxa"/>
          </w:tcPr>
          <w:p w14:paraId="4458D868" w14:textId="77777777" w:rsidR="00E23E1D" w:rsidRDefault="00E23E1D">
            <w:pPr>
              <w:pStyle w:val="TableParagraph"/>
              <w:rPr>
                <w:sz w:val="24"/>
              </w:rPr>
            </w:pPr>
          </w:p>
          <w:p w14:paraId="1F72D7AA" w14:textId="77777777" w:rsidR="00E23E1D" w:rsidRDefault="00FF7AAD">
            <w:pPr>
              <w:pStyle w:val="TableParagraph"/>
              <w:spacing w:before="141"/>
              <w:ind w:left="105"/>
              <w:rPr>
                <w:b/>
              </w:rPr>
            </w:pPr>
            <w:r>
              <w:rPr>
                <w:b/>
              </w:rPr>
              <w:t>Relevant</w:t>
            </w:r>
            <w:r>
              <w:rPr>
                <w:b/>
                <w:spacing w:val="-4"/>
              </w:rPr>
              <w:t xml:space="preserve"> </w:t>
            </w:r>
            <w:r>
              <w:rPr>
                <w:b/>
                <w:spacing w:val="-2"/>
              </w:rPr>
              <w:t>Transfer</w:t>
            </w:r>
          </w:p>
        </w:tc>
        <w:tc>
          <w:tcPr>
            <w:tcW w:w="6280" w:type="dxa"/>
          </w:tcPr>
          <w:p w14:paraId="13C84BFC" w14:textId="77777777" w:rsidR="00E23E1D" w:rsidRDefault="00E23E1D">
            <w:pPr>
              <w:pStyle w:val="TableParagraph"/>
              <w:rPr>
                <w:sz w:val="24"/>
              </w:rPr>
            </w:pPr>
          </w:p>
          <w:p w14:paraId="0617B102" w14:textId="77777777" w:rsidR="00E23E1D" w:rsidRDefault="00FF7AAD">
            <w:pPr>
              <w:pStyle w:val="TableParagraph"/>
              <w:spacing w:before="141" w:line="249" w:lineRule="auto"/>
              <w:ind w:left="107" w:right="563"/>
            </w:pPr>
            <w:r>
              <w:t>A</w:t>
            </w:r>
            <w:r>
              <w:rPr>
                <w:spacing w:val="-6"/>
              </w:rPr>
              <w:t xml:space="preserve"> </w:t>
            </w:r>
            <w:r>
              <w:t>transfer</w:t>
            </w:r>
            <w:r>
              <w:rPr>
                <w:spacing w:val="-5"/>
              </w:rPr>
              <w:t xml:space="preserve"> </w:t>
            </w:r>
            <w:r>
              <w:t>of</w:t>
            </w:r>
            <w:r>
              <w:rPr>
                <w:spacing w:val="-4"/>
              </w:rPr>
              <w:t xml:space="preserve"> </w:t>
            </w:r>
            <w:r>
              <w:t>employment</w:t>
            </w:r>
            <w:r>
              <w:rPr>
                <w:spacing w:val="-7"/>
              </w:rPr>
              <w:t xml:space="preserve"> </w:t>
            </w:r>
            <w:r>
              <w:t>to</w:t>
            </w:r>
            <w:r>
              <w:rPr>
                <w:spacing w:val="-6"/>
              </w:rPr>
              <w:t xml:space="preserve"> </w:t>
            </w:r>
            <w:r>
              <w:t>which</w:t>
            </w:r>
            <w:r>
              <w:rPr>
                <w:spacing w:val="-8"/>
              </w:rPr>
              <w:t xml:space="preserve"> </w:t>
            </w:r>
            <w:r>
              <w:t>the</w:t>
            </w:r>
            <w:r>
              <w:rPr>
                <w:spacing w:val="-3"/>
              </w:rPr>
              <w:t xml:space="preserve"> </w:t>
            </w:r>
            <w:r>
              <w:t>employment regulations applies.</w:t>
            </w:r>
          </w:p>
        </w:tc>
      </w:tr>
      <w:tr w:rsidR="00E23E1D" w14:paraId="7EF3B40C" w14:textId="77777777">
        <w:trPr>
          <w:trHeight w:val="2949"/>
        </w:trPr>
        <w:tc>
          <w:tcPr>
            <w:tcW w:w="2624" w:type="dxa"/>
          </w:tcPr>
          <w:p w14:paraId="2FE12EE9" w14:textId="77777777" w:rsidR="00E23E1D" w:rsidRDefault="00E23E1D">
            <w:pPr>
              <w:pStyle w:val="TableParagraph"/>
              <w:rPr>
                <w:sz w:val="24"/>
              </w:rPr>
            </w:pPr>
          </w:p>
          <w:p w14:paraId="6CD17C21" w14:textId="77777777" w:rsidR="00E23E1D" w:rsidRDefault="00FF7AAD">
            <w:pPr>
              <w:pStyle w:val="TableParagraph"/>
              <w:spacing w:before="143"/>
              <w:ind w:left="105"/>
              <w:rPr>
                <w:b/>
              </w:rPr>
            </w:pPr>
            <w:r>
              <w:rPr>
                <w:b/>
              </w:rPr>
              <w:t>Replacement</w:t>
            </w:r>
            <w:r>
              <w:rPr>
                <w:b/>
                <w:spacing w:val="-7"/>
              </w:rPr>
              <w:t xml:space="preserve"> </w:t>
            </w:r>
            <w:r>
              <w:rPr>
                <w:b/>
                <w:spacing w:val="-2"/>
              </w:rPr>
              <w:t>Services</w:t>
            </w:r>
          </w:p>
        </w:tc>
        <w:tc>
          <w:tcPr>
            <w:tcW w:w="6280" w:type="dxa"/>
          </w:tcPr>
          <w:p w14:paraId="3B93F5E0" w14:textId="77777777" w:rsidR="00E23E1D" w:rsidRDefault="00E23E1D">
            <w:pPr>
              <w:pStyle w:val="TableParagraph"/>
              <w:rPr>
                <w:sz w:val="24"/>
              </w:rPr>
            </w:pPr>
          </w:p>
          <w:p w14:paraId="364C5DD4" w14:textId="77777777" w:rsidR="00E23E1D" w:rsidRDefault="00FF7AAD">
            <w:pPr>
              <w:pStyle w:val="TableParagraph"/>
              <w:spacing w:before="146" w:line="254" w:lineRule="auto"/>
              <w:ind w:left="107" w:right="147"/>
            </w:pPr>
            <w:r>
              <w:t>Any</w:t>
            </w:r>
            <w:r>
              <w:rPr>
                <w:spacing w:val="-4"/>
              </w:rPr>
              <w:t xml:space="preserve"> </w:t>
            </w:r>
            <w:r>
              <w:t>services</w:t>
            </w:r>
            <w:r>
              <w:rPr>
                <w:spacing w:val="-6"/>
              </w:rPr>
              <w:t xml:space="preserve"> </w:t>
            </w:r>
            <w:r>
              <w:t>which</w:t>
            </w:r>
            <w:r>
              <w:rPr>
                <w:spacing w:val="-4"/>
              </w:rPr>
              <w:t xml:space="preserve"> </w:t>
            </w:r>
            <w:r>
              <w:t>are</w:t>
            </w:r>
            <w:r>
              <w:rPr>
                <w:spacing w:val="-6"/>
              </w:rPr>
              <w:t xml:space="preserve"> </w:t>
            </w:r>
            <w:r>
              <w:t>the</w:t>
            </w:r>
            <w:r>
              <w:rPr>
                <w:spacing w:val="-4"/>
              </w:rPr>
              <w:t xml:space="preserve"> </w:t>
            </w:r>
            <w:r>
              <w:t>same</w:t>
            </w:r>
            <w:r>
              <w:rPr>
                <w:spacing w:val="-6"/>
              </w:rPr>
              <w:t xml:space="preserve"> </w:t>
            </w:r>
            <w:r>
              <w:t>as</w:t>
            </w:r>
            <w:r>
              <w:rPr>
                <w:spacing w:val="-6"/>
              </w:rPr>
              <w:t xml:space="preserve"> </w:t>
            </w:r>
            <w:r>
              <w:t>or</w:t>
            </w:r>
            <w:r>
              <w:rPr>
                <w:spacing w:val="-5"/>
              </w:rPr>
              <w:t xml:space="preserve"> </w:t>
            </w:r>
            <w:r>
              <w:t>substantially</w:t>
            </w:r>
            <w:r>
              <w:rPr>
                <w:spacing w:val="-3"/>
              </w:rPr>
              <w:t xml:space="preserve"> </w:t>
            </w:r>
            <w:r>
              <w:t>similar</w:t>
            </w:r>
            <w:r>
              <w:rPr>
                <w:spacing w:val="-3"/>
              </w:rPr>
              <w:t xml:space="preserve"> </w:t>
            </w:r>
            <w:r>
              <w:t>to any of the Services and which the Buyer receives in substitution for any of the services after the expiry or Ending or partial Ending of the Call-</w:t>
            </w:r>
          </w:p>
          <w:p w14:paraId="2AB8647C" w14:textId="77777777" w:rsidR="00E23E1D" w:rsidRDefault="00FF7AAD">
            <w:pPr>
              <w:pStyle w:val="TableParagraph"/>
              <w:spacing w:line="249" w:lineRule="auto"/>
              <w:ind w:left="107" w:right="147"/>
            </w:pPr>
            <w:r>
              <w:t>Off</w:t>
            </w:r>
            <w:r>
              <w:rPr>
                <w:spacing w:val="-3"/>
              </w:rPr>
              <w:t xml:space="preserve"> </w:t>
            </w:r>
            <w:r>
              <w:t>Contract,</w:t>
            </w:r>
            <w:r>
              <w:rPr>
                <w:spacing w:val="-6"/>
              </w:rPr>
              <w:t xml:space="preserve"> </w:t>
            </w:r>
            <w:r>
              <w:t>whether</w:t>
            </w:r>
            <w:r>
              <w:rPr>
                <w:spacing w:val="-6"/>
              </w:rPr>
              <w:t xml:space="preserve"> </w:t>
            </w:r>
            <w:r>
              <w:t>those</w:t>
            </w:r>
            <w:r>
              <w:rPr>
                <w:spacing w:val="-5"/>
              </w:rPr>
              <w:t xml:space="preserve"> </w:t>
            </w:r>
            <w:r>
              <w:t>services</w:t>
            </w:r>
            <w:r>
              <w:rPr>
                <w:spacing w:val="-5"/>
              </w:rPr>
              <w:t xml:space="preserve"> </w:t>
            </w:r>
            <w:r>
              <w:t>are</w:t>
            </w:r>
            <w:r>
              <w:rPr>
                <w:spacing w:val="-5"/>
              </w:rPr>
              <w:t xml:space="preserve"> </w:t>
            </w:r>
            <w:r>
              <w:t>provided</w:t>
            </w:r>
            <w:r>
              <w:rPr>
                <w:spacing w:val="-5"/>
              </w:rPr>
              <w:t xml:space="preserve"> </w:t>
            </w:r>
            <w:r>
              <w:t>by</w:t>
            </w:r>
            <w:r>
              <w:rPr>
                <w:spacing w:val="-6"/>
              </w:rPr>
              <w:t xml:space="preserve"> </w:t>
            </w:r>
            <w:r>
              <w:t>the Buyer or a third party.</w:t>
            </w:r>
          </w:p>
        </w:tc>
      </w:tr>
      <w:tr w:rsidR="00E23E1D" w14:paraId="025855C3" w14:textId="77777777">
        <w:trPr>
          <w:trHeight w:val="2390"/>
        </w:trPr>
        <w:tc>
          <w:tcPr>
            <w:tcW w:w="2624" w:type="dxa"/>
          </w:tcPr>
          <w:p w14:paraId="664F29BE" w14:textId="77777777" w:rsidR="00E23E1D" w:rsidRDefault="00E23E1D">
            <w:pPr>
              <w:pStyle w:val="TableParagraph"/>
              <w:rPr>
                <w:sz w:val="24"/>
              </w:rPr>
            </w:pPr>
          </w:p>
          <w:p w14:paraId="060141C2" w14:textId="77777777" w:rsidR="00E23E1D" w:rsidRDefault="00FF7AAD">
            <w:pPr>
              <w:pStyle w:val="TableParagraph"/>
              <w:spacing w:before="141"/>
              <w:ind w:left="105"/>
              <w:rPr>
                <w:b/>
              </w:rPr>
            </w:pPr>
            <w:r>
              <w:rPr>
                <w:b/>
              </w:rPr>
              <w:t>Replacement</w:t>
            </w:r>
            <w:r>
              <w:rPr>
                <w:b/>
                <w:spacing w:val="-7"/>
              </w:rPr>
              <w:t xml:space="preserve"> </w:t>
            </w:r>
            <w:r>
              <w:rPr>
                <w:b/>
                <w:spacing w:val="-2"/>
              </w:rPr>
              <w:t>supplier</w:t>
            </w:r>
          </w:p>
        </w:tc>
        <w:tc>
          <w:tcPr>
            <w:tcW w:w="6280" w:type="dxa"/>
          </w:tcPr>
          <w:p w14:paraId="794459E2" w14:textId="77777777" w:rsidR="00E23E1D" w:rsidRDefault="00E23E1D">
            <w:pPr>
              <w:pStyle w:val="TableParagraph"/>
              <w:rPr>
                <w:sz w:val="24"/>
              </w:rPr>
            </w:pPr>
          </w:p>
          <w:p w14:paraId="4E392BF6" w14:textId="77777777" w:rsidR="00E23E1D" w:rsidRDefault="00FF7AAD">
            <w:pPr>
              <w:pStyle w:val="TableParagraph"/>
              <w:spacing w:before="141" w:line="249" w:lineRule="auto"/>
              <w:ind w:left="107" w:right="720"/>
              <w:jc w:val="both"/>
            </w:pPr>
            <w:r>
              <w:t>Any</w:t>
            </w:r>
            <w:r>
              <w:rPr>
                <w:spacing w:val="-6"/>
              </w:rPr>
              <w:t xml:space="preserve"> </w:t>
            </w:r>
            <w:r>
              <w:t>third-party</w:t>
            </w:r>
            <w:r>
              <w:rPr>
                <w:spacing w:val="-7"/>
              </w:rPr>
              <w:t xml:space="preserve"> </w:t>
            </w:r>
            <w:r>
              <w:t>service</w:t>
            </w:r>
            <w:r>
              <w:rPr>
                <w:spacing w:val="-8"/>
              </w:rPr>
              <w:t xml:space="preserve"> </w:t>
            </w:r>
            <w:r>
              <w:t>provider</w:t>
            </w:r>
            <w:r>
              <w:rPr>
                <w:spacing w:val="-5"/>
              </w:rPr>
              <w:t xml:space="preserve"> </w:t>
            </w:r>
            <w:r>
              <w:t>of</w:t>
            </w:r>
            <w:r>
              <w:rPr>
                <w:spacing w:val="-6"/>
              </w:rPr>
              <w:t xml:space="preserve"> </w:t>
            </w:r>
            <w:r>
              <w:t>replacement</w:t>
            </w:r>
            <w:r>
              <w:rPr>
                <w:spacing w:val="-6"/>
              </w:rPr>
              <w:t xml:space="preserve"> </w:t>
            </w:r>
            <w:r>
              <w:t>services appointed</w:t>
            </w:r>
            <w:r>
              <w:rPr>
                <w:spacing w:val="-4"/>
              </w:rPr>
              <w:t xml:space="preserve"> </w:t>
            </w:r>
            <w:r>
              <w:t>by</w:t>
            </w:r>
            <w:r>
              <w:rPr>
                <w:spacing w:val="-6"/>
              </w:rPr>
              <w:t xml:space="preserve"> </w:t>
            </w:r>
            <w:r>
              <w:t>the</w:t>
            </w:r>
            <w:r>
              <w:rPr>
                <w:spacing w:val="-6"/>
              </w:rPr>
              <w:t xml:space="preserve"> </w:t>
            </w:r>
            <w:r>
              <w:t>Buyer</w:t>
            </w:r>
            <w:r>
              <w:rPr>
                <w:spacing w:val="-5"/>
              </w:rPr>
              <w:t xml:space="preserve"> </w:t>
            </w:r>
            <w:r>
              <w:t>(or</w:t>
            </w:r>
            <w:r>
              <w:rPr>
                <w:spacing w:val="-3"/>
              </w:rPr>
              <w:t xml:space="preserve"> </w:t>
            </w:r>
            <w:r>
              <w:t>where</w:t>
            </w:r>
            <w:r>
              <w:rPr>
                <w:spacing w:val="-6"/>
              </w:rPr>
              <w:t xml:space="preserve"> </w:t>
            </w:r>
            <w:r>
              <w:t>the</w:t>
            </w:r>
            <w:r>
              <w:rPr>
                <w:spacing w:val="-6"/>
              </w:rPr>
              <w:t xml:space="preserve"> </w:t>
            </w:r>
            <w:r>
              <w:t>Buyer</w:t>
            </w:r>
            <w:r>
              <w:rPr>
                <w:spacing w:val="-5"/>
              </w:rPr>
              <w:t xml:space="preserve"> </w:t>
            </w:r>
            <w:r>
              <w:t>is</w:t>
            </w:r>
            <w:r>
              <w:rPr>
                <w:spacing w:val="-3"/>
              </w:rPr>
              <w:t xml:space="preserve"> </w:t>
            </w:r>
            <w:r>
              <w:t>providing replacement Services for its own account, the Buyer).</w:t>
            </w:r>
          </w:p>
        </w:tc>
      </w:tr>
      <w:tr w:rsidR="00E23E1D" w14:paraId="01841B12" w14:textId="77777777">
        <w:trPr>
          <w:trHeight w:val="2149"/>
        </w:trPr>
        <w:tc>
          <w:tcPr>
            <w:tcW w:w="2624" w:type="dxa"/>
          </w:tcPr>
          <w:p w14:paraId="11DEC1B4" w14:textId="77777777" w:rsidR="00E23E1D" w:rsidRDefault="00E23E1D">
            <w:pPr>
              <w:pStyle w:val="TableParagraph"/>
              <w:rPr>
                <w:sz w:val="24"/>
              </w:rPr>
            </w:pPr>
          </w:p>
          <w:p w14:paraId="29B9E226" w14:textId="77777777" w:rsidR="00E23E1D" w:rsidRDefault="00FF7AAD">
            <w:pPr>
              <w:pStyle w:val="TableParagraph"/>
              <w:spacing w:before="141" w:line="247" w:lineRule="auto"/>
              <w:ind w:left="105"/>
              <w:rPr>
                <w:b/>
              </w:rPr>
            </w:pPr>
            <w:r>
              <w:rPr>
                <w:b/>
              </w:rPr>
              <w:t>Security</w:t>
            </w:r>
            <w:r>
              <w:rPr>
                <w:b/>
                <w:spacing w:val="-16"/>
              </w:rPr>
              <w:t xml:space="preserve"> </w:t>
            </w:r>
            <w:r>
              <w:rPr>
                <w:b/>
              </w:rPr>
              <w:t xml:space="preserve">management </w:t>
            </w:r>
            <w:r>
              <w:rPr>
                <w:b/>
                <w:spacing w:val="-4"/>
              </w:rPr>
              <w:t>plan</w:t>
            </w:r>
          </w:p>
        </w:tc>
        <w:tc>
          <w:tcPr>
            <w:tcW w:w="6280" w:type="dxa"/>
          </w:tcPr>
          <w:p w14:paraId="5B25886C" w14:textId="77777777" w:rsidR="00E23E1D" w:rsidRDefault="00E23E1D">
            <w:pPr>
              <w:pStyle w:val="TableParagraph"/>
              <w:rPr>
                <w:sz w:val="24"/>
              </w:rPr>
            </w:pPr>
          </w:p>
          <w:p w14:paraId="49EF6F0D" w14:textId="77777777" w:rsidR="00E23E1D" w:rsidRDefault="00FF7AAD">
            <w:pPr>
              <w:pStyle w:val="TableParagraph"/>
              <w:spacing w:before="141" w:line="247" w:lineRule="auto"/>
              <w:ind w:left="107"/>
            </w:pPr>
            <w:r>
              <w:t>The</w:t>
            </w:r>
            <w:r>
              <w:rPr>
                <w:spacing w:val="-5"/>
              </w:rPr>
              <w:t xml:space="preserve"> </w:t>
            </w:r>
            <w:r>
              <w:t>Supplier's</w:t>
            </w:r>
            <w:r>
              <w:rPr>
                <w:spacing w:val="-6"/>
              </w:rPr>
              <w:t xml:space="preserve"> </w:t>
            </w:r>
            <w:r>
              <w:t>security</w:t>
            </w:r>
            <w:r>
              <w:rPr>
                <w:spacing w:val="-6"/>
              </w:rPr>
              <w:t xml:space="preserve"> </w:t>
            </w:r>
            <w:r>
              <w:t>management</w:t>
            </w:r>
            <w:r>
              <w:rPr>
                <w:spacing w:val="-3"/>
              </w:rPr>
              <w:t xml:space="preserve"> </w:t>
            </w:r>
            <w:r>
              <w:t>plan</w:t>
            </w:r>
            <w:r>
              <w:rPr>
                <w:spacing w:val="-6"/>
              </w:rPr>
              <w:t xml:space="preserve"> </w:t>
            </w:r>
            <w:r>
              <w:t>developed</w:t>
            </w:r>
            <w:r>
              <w:rPr>
                <w:spacing w:val="-5"/>
              </w:rPr>
              <w:t xml:space="preserve"> </w:t>
            </w:r>
            <w:r>
              <w:t>by</w:t>
            </w:r>
            <w:r>
              <w:rPr>
                <w:spacing w:val="-6"/>
              </w:rPr>
              <w:t xml:space="preserve"> </w:t>
            </w:r>
            <w:r>
              <w:t>the Supplier in accordance with clause 16.1.</w:t>
            </w:r>
          </w:p>
        </w:tc>
      </w:tr>
    </w:tbl>
    <w:p w14:paraId="440F30BE" w14:textId="77777777" w:rsidR="00E23E1D" w:rsidRDefault="00E23E1D">
      <w:pPr>
        <w:pStyle w:val="BodyText"/>
        <w:spacing w:before="7" w:after="1"/>
        <w:rPr>
          <w:sz w:val="24"/>
        </w:r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70EE0310" w14:textId="77777777">
        <w:trPr>
          <w:trHeight w:val="1869"/>
        </w:trPr>
        <w:tc>
          <w:tcPr>
            <w:tcW w:w="2624" w:type="dxa"/>
          </w:tcPr>
          <w:p w14:paraId="15CDD380" w14:textId="77777777" w:rsidR="00E23E1D" w:rsidRDefault="00E23E1D">
            <w:pPr>
              <w:pStyle w:val="TableParagraph"/>
              <w:rPr>
                <w:sz w:val="24"/>
              </w:rPr>
            </w:pPr>
          </w:p>
          <w:p w14:paraId="143798B7" w14:textId="77777777" w:rsidR="00E23E1D" w:rsidRDefault="00FF7AAD">
            <w:pPr>
              <w:pStyle w:val="TableParagraph"/>
              <w:spacing w:before="142"/>
              <w:ind w:left="105"/>
              <w:rPr>
                <w:b/>
              </w:rPr>
            </w:pPr>
            <w:r>
              <w:rPr>
                <w:b/>
                <w:spacing w:val="-2"/>
              </w:rPr>
              <w:t>Services</w:t>
            </w:r>
          </w:p>
        </w:tc>
        <w:tc>
          <w:tcPr>
            <w:tcW w:w="6280" w:type="dxa"/>
          </w:tcPr>
          <w:p w14:paraId="33EA5556" w14:textId="77777777" w:rsidR="00E23E1D" w:rsidRDefault="00E23E1D">
            <w:pPr>
              <w:pStyle w:val="TableParagraph"/>
              <w:rPr>
                <w:sz w:val="24"/>
              </w:rPr>
            </w:pPr>
          </w:p>
          <w:p w14:paraId="3FD88834" w14:textId="77777777" w:rsidR="00E23E1D" w:rsidRDefault="00FF7AAD">
            <w:pPr>
              <w:pStyle w:val="TableParagraph"/>
              <w:spacing w:before="142" w:line="247" w:lineRule="auto"/>
              <w:ind w:left="107" w:right="147"/>
            </w:pPr>
            <w:r>
              <w:t>The</w:t>
            </w:r>
            <w:r>
              <w:rPr>
                <w:spacing w:val="-4"/>
              </w:rPr>
              <w:t xml:space="preserve"> </w:t>
            </w:r>
            <w:r>
              <w:t>services</w:t>
            </w:r>
            <w:r>
              <w:rPr>
                <w:spacing w:val="-6"/>
              </w:rPr>
              <w:t xml:space="preserve"> </w:t>
            </w:r>
            <w:r>
              <w:t>ordered</w:t>
            </w:r>
            <w:r>
              <w:rPr>
                <w:spacing w:val="-4"/>
              </w:rPr>
              <w:t xml:space="preserve"> </w:t>
            </w:r>
            <w:r>
              <w:t>by</w:t>
            </w:r>
            <w:r>
              <w:rPr>
                <w:spacing w:val="-6"/>
              </w:rPr>
              <w:t xml:space="preserve"> </w:t>
            </w:r>
            <w:r>
              <w:t>the</w:t>
            </w:r>
            <w:r>
              <w:rPr>
                <w:spacing w:val="-4"/>
              </w:rPr>
              <w:t xml:space="preserve"> </w:t>
            </w:r>
            <w:r>
              <w:t>Buyer</w:t>
            </w:r>
            <w:r>
              <w:rPr>
                <w:spacing w:val="-3"/>
              </w:rPr>
              <w:t xml:space="preserve"> </w:t>
            </w:r>
            <w:r>
              <w:t>as</w:t>
            </w:r>
            <w:r>
              <w:rPr>
                <w:spacing w:val="-6"/>
              </w:rPr>
              <w:t xml:space="preserve"> </w:t>
            </w:r>
            <w:r>
              <w:t>set</w:t>
            </w:r>
            <w:r>
              <w:rPr>
                <w:spacing w:val="-2"/>
              </w:rPr>
              <w:t xml:space="preserve"> </w:t>
            </w:r>
            <w:r>
              <w:t>out</w:t>
            </w:r>
            <w:r>
              <w:rPr>
                <w:spacing w:val="-2"/>
              </w:rPr>
              <w:t xml:space="preserve"> </w:t>
            </w:r>
            <w:r>
              <w:t>in</w:t>
            </w:r>
            <w:r>
              <w:rPr>
                <w:spacing w:val="-6"/>
              </w:rPr>
              <w:t xml:space="preserve"> </w:t>
            </w:r>
            <w:r>
              <w:t>the</w:t>
            </w:r>
            <w:r>
              <w:rPr>
                <w:spacing w:val="-4"/>
              </w:rPr>
              <w:t xml:space="preserve"> </w:t>
            </w:r>
            <w:r>
              <w:t xml:space="preserve">Order </w:t>
            </w:r>
            <w:r>
              <w:rPr>
                <w:spacing w:val="-2"/>
              </w:rPr>
              <w:t>Form.</w:t>
            </w:r>
          </w:p>
        </w:tc>
      </w:tr>
      <w:tr w:rsidR="00E23E1D" w14:paraId="533C154A" w14:textId="77777777">
        <w:trPr>
          <w:trHeight w:val="2128"/>
        </w:trPr>
        <w:tc>
          <w:tcPr>
            <w:tcW w:w="2624" w:type="dxa"/>
          </w:tcPr>
          <w:p w14:paraId="75F86449" w14:textId="77777777" w:rsidR="00E23E1D" w:rsidRDefault="00E23E1D">
            <w:pPr>
              <w:pStyle w:val="TableParagraph"/>
              <w:rPr>
                <w:sz w:val="24"/>
              </w:rPr>
            </w:pPr>
          </w:p>
          <w:p w14:paraId="552C3EE0" w14:textId="77777777" w:rsidR="00E23E1D" w:rsidRDefault="00FF7AAD">
            <w:pPr>
              <w:pStyle w:val="TableParagraph"/>
              <w:spacing w:before="139"/>
              <w:ind w:left="105"/>
              <w:rPr>
                <w:b/>
              </w:rPr>
            </w:pPr>
            <w:r>
              <w:rPr>
                <w:b/>
              </w:rPr>
              <w:t>Service</w:t>
            </w:r>
            <w:r>
              <w:rPr>
                <w:b/>
                <w:spacing w:val="-2"/>
              </w:rPr>
              <w:t xml:space="preserve"> </w:t>
            </w:r>
            <w:r>
              <w:rPr>
                <w:b/>
                <w:spacing w:val="-4"/>
              </w:rPr>
              <w:t>data</w:t>
            </w:r>
          </w:p>
        </w:tc>
        <w:tc>
          <w:tcPr>
            <w:tcW w:w="6280" w:type="dxa"/>
          </w:tcPr>
          <w:p w14:paraId="1D75090B" w14:textId="77777777" w:rsidR="00E23E1D" w:rsidRDefault="00E23E1D">
            <w:pPr>
              <w:pStyle w:val="TableParagraph"/>
              <w:rPr>
                <w:sz w:val="24"/>
              </w:rPr>
            </w:pPr>
          </w:p>
          <w:p w14:paraId="2DE8B387" w14:textId="77777777" w:rsidR="00E23E1D" w:rsidRDefault="00FF7AAD">
            <w:pPr>
              <w:pStyle w:val="TableParagraph"/>
              <w:spacing w:before="139" w:line="249" w:lineRule="auto"/>
              <w:ind w:left="107" w:right="144"/>
            </w:pPr>
            <w:r>
              <w:t>Data</w:t>
            </w:r>
            <w:r>
              <w:rPr>
                <w:spacing w:val="-2"/>
              </w:rPr>
              <w:t xml:space="preserve"> </w:t>
            </w:r>
            <w:r>
              <w:t>that</w:t>
            </w:r>
            <w:r>
              <w:rPr>
                <w:spacing w:val="-3"/>
              </w:rPr>
              <w:t xml:space="preserve"> </w:t>
            </w:r>
            <w:r>
              <w:t>is</w:t>
            </w:r>
            <w:r>
              <w:rPr>
                <w:spacing w:val="-2"/>
              </w:rPr>
              <w:t xml:space="preserve"> </w:t>
            </w:r>
            <w:r>
              <w:t>owned</w:t>
            </w:r>
            <w:r>
              <w:rPr>
                <w:spacing w:val="-3"/>
              </w:rPr>
              <w:t xml:space="preserve"> </w:t>
            </w:r>
            <w:r>
              <w:t>or</w:t>
            </w:r>
            <w:r>
              <w:rPr>
                <w:spacing w:val="-4"/>
              </w:rPr>
              <w:t xml:space="preserve"> </w:t>
            </w:r>
            <w:r>
              <w:t>managed</w:t>
            </w:r>
            <w:r>
              <w:rPr>
                <w:spacing w:val="-3"/>
              </w:rPr>
              <w:t xml:space="preserve"> </w:t>
            </w:r>
            <w:r>
              <w:t>by</w:t>
            </w:r>
            <w:r>
              <w:rPr>
                <w:spacing w:val="-4"/>
              </w:rPr>
              <w:t xml:space="preserve"> </w:t>
            </w:r>
            <w:r>
              <w:t>the</w:t>
            </w:r>
            <w:r>
              <w:rPr>
                <w:spacing w:val="-3"/>
              </w:rPr>
              <w:t xml:space="preserve"> </w:t>
            </w:r>
            <w:r>
              <w:t>Buyer</w:t>
            </w:r>
            <w:r>
              <w:rPr>
                <w:spacing w:val="-2"/>
              </w:rPr>
              <w:t xml:space="preserve"> </w:t>
            </w:r>
            <w:r>
              <w:t>and</w:t>
            </w:r>
            <w:r>
              <w:rPr>
                <w:spacing w:val="-5"/>
              </w:rPr>
              <w:t xml:space="preserve"> </w:t>
            </w:r>
            <w:r>
              <w:t>used</w:t>
            </w:r>
            <w:r>
              <w:rPr>
                <w:spacing w:val="-3"/>
              </w:rPr>
              <w:t xml:space="preserve"> </w:t>
            </w:r>
            <w:r>
              <w:t>for</w:t>
            </w:r>
            <w:r>
              <w:rPr>
                <w:spacing w:val="-4"/>
              </w:rPr>
              <w:t xml:space="preserve"> </w:t>
            </w:r>
            <w:r>
              <w:t>the G-Cloud Services, including backup data.</w:t>
            </w:r>
          </w:p>
        </w:tc>
      </w:tr>
    </w:tbl>
    <w:p w14:paraId="43098A27" w14:textId="77777777" w:rsidR="00E23E1D" w:rsidRDefault="00E23E1D">
      <w:pPr>
        <w:spacing w:line="249" w:lineRule="auto"/>
        <w:sectPr w:rsidR="00E23E1D">
          <w:type w:val="continuous"/>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68A153B9" w14:textId="77777777">
        <w:trPr>
          <w:trHeight w:val="2409"/>
        </w:trPr>
        <w:tc>
          <w:tcPr>
            <w:tcW w:w="2624" w:type="dxa"/>
          </w:tcPr>
          <w:p w14:paraId="6005E4F0" w14:textId="77777777" w:rsidR="00E23E1D" w:rsidRDefault="00E23E1D">
            <w:pPr>
              <w:pStyle w:val="TableParagraph"/>
              <w:rPr>
                <w:sz w:val="24"/>
              </w:rPr>
            </w:pPr>
          </w:p>
          <w:p w14:paraId="5D2CC52B" w14:textId="77777777" w:rsidR="00E23E1D" w:rsidRDefault="00FF7AAD">
            <w:pPr>
              <w:pStyle w:val="TableParagraph"/>
              <w:spacing w:before="141"/>
              <w:ind w:left="105"/>
              <w:rPr>
                <w:b/>
              </w:rPr>
            </w:pPr>
            <w:r>
              <w:rPr>
                <w:b/>
              </w:rPr>
              <w:t>Service</w:t>
            </w:r>
            <w:r>
              <w:rPr>
                <w:b/>
                <w:spacing w:val="-2"/>
              </w:rPr>
              <w:t xml:space="preserve"> definition(s)</w:t>
            </w:r>
          </w:p>
        </w:tc>
        <w:tc>
          <w:tcPr>
            <w:tcW w:w="6280" w:type="dxa"/>
          </w:tcPr>
          <w:p w14:paraId="1994F7BD" w14:textId="77777777" w:rsidR="00E23E1D" w:rsidRDefault="00E23E1D">
            <w:pPr>
              <w:pStyle w:val="TableParagraph"/>
              <w:rPr>
                <w:sz w:val="24"/>
              </w:rPr>
            </w:pPr>
          </w:p>
          <w:p w14:paraId="02F0BD78" w14:textId="77777777" w:rsidR="00E23E1D" w:rsidRDefault="00FF7AAD">
            <w:pPr>
              <w:pStyle w:val="TableParagraph"/>
              <w:spacing w:before="141" w:line="249" w:lineRule="auto"/>
              <w:ind w:left="107"/>
            </w:pPr>
            <w:r>
              <w:t>The definition of the Supplier's G-Cloud Services provided as part</w:t>
            </w:r>
            <w:r>
              <w:rPr>
                <w:spacing w:val="-4"/>
              </w:rPr>
              <w:t xml:space="preserve"> </w:t>
            </w:r>
            <w:r>
              <w:t>of</w:t>
            </w:r>
            <w:r>
              <w:rPr>
                <w:spacing w:val="-4"/>
              </w:rPr>
              <w:t xml:space="preserve"> </w:t>
            </w:r>
            <w:r>
              <w:t>their</w:t>
            </w:r>
            <w:r>
              <w:rPr>
                <w:spacing w:val="-4"/>
              </w:rPr>
              <w:t xml:space="preserve"> </w:t>
            </w:r>
            <w:r>
              <w:t>Application</w:t>
            </w:r>
            <w:r>
              <w:rPr>
                <w:spacing w:val="-4"/>
              </w:rPr>
              <w:t xml:space="preserve"> </w:t>
            </w:r>
            <w:r>
              <w:t>that</w:t>
            </w:r>
            <w:r>
              <w:rPr>
                <w:spacing w:val="-2"/>
              </w:rPr>
              <w:t xml:space="preserve"> </w:t>
            </w:r>
            <w:r>
              <w:t>includes,</w:t>
            </w:r>
            <w:r>
              <w:rPr>
                <w:spacing w:val="-4"/>
              </w:rPr>
              <w:t xml:space="preserve"> </w:t>
            </w:r>
            <w:r>
              <w:t>but</w:t>
            </w:r>
            <w:r>
              <w:rPr>
                <w:spacing w:val="-4"/>
              </w:rPr>
              <w:t xml:space="preserve"> </w:t>
            </w:r>
            <w:r>
              <w:t>isn’t</w:t>
            </w:r>
            <w:r>
              <w:rPr>
                <w:spacing w:val="-2"/>
              </w:rPr>
              <w:t xml:space="preserve"> </w:t>
            </w:r>
            <w:r>
              <w:t>limited</w:t>
            </w:r>
            <w:r>
              <w:rPr>
                <w:spacing w:val="-5"/>
              </w:rPr>
              <w:t xml:space="preserve"> </w:t>
            </w:r>
            <w:r>
              <w:t>to,</w:t>
            </w:r>
            <w:r>
              <w:rPr>
                <w:spacing w:val="-4"/>
              </w:rPr>
              <w:t xml:space="preserve"> </w:t>
            </w:r>
            <w:r>
              <w:t xml:space="preserve">those items listed in Clause 2 (Services) of the Framework </w:t>
            </w:r>
            <w:r>
              <w:rPr>
                <w:spacing w:val="-2"/>
              </w:rPr>
              <w:t>Agreement.</w:t>
            </w:r>
          </w:p>
        </w:tc>
      </w:tr>
      <w:tr w:rsidR="00E23E1D" w14:paraId="32FCBB58" w14:textId="77777777">
        <w:trPr>
          <w:trHeight w:val="2169"/>
        </w:trPr>
        <w:tc>
          <w:tcPr>
            <w:tcW w:w="2624" w:type="dxa"/>
          </w:tcPr>
          <w:p w14:paraId="1015C3B8" w14:textId="77777777" w:rsidR="00E23E1D" w:rsidRDefault="00E23E1D">
            <w:pPr>
              <w:pStyle w:val="TableParagraph"/>
              <w:rPr>
                <w:sz w:val="24"/>
              </w:rPr>
            </w:pPr>
          </w:p>
          <w:p w14:paraId="2E02165A" w14:textId="77777777" w:rsidR="00E23E1D" w:rsidRDefault="00FF7AAD">
            <w:pPr>
              <w:pStyle w:val="TableParagraph"/>
              <w:spacing w:before="139"/>
              <w:ind w:left="105"/>
              <w:rPr>
                <w:b/>
              </w:rPr>
            </w:pPr>
            <w:r>
              <w:rPr>
                <w:b/>
              </w:rPr>
              <w:t>Service</w:t>
            </w:r>
            <w:r>
              <w:rPr>
                <w:b/>
                <w:spacing w:val="-2"/>
              </w:rPr>
              <w:t xml:space="preserve"> description</w:t>
            </w:r>
          </w:p>
        </w:tc>
        <w:tc>
          <w:tcPr>
            <w:tcW w:w="6280" w:type="dxa"/>
          </w:tcPr>
          <w:p w14:paraId="2120507E" w14:textId="77777777" w:rsidR="00E23E1D" w:rsidRDefault="00E23E1D">
            <w:pPr>
              <w:pStyle w:val="TableParagraph"/>
              <w:rPr>
                <w:sz w:val="24"/>
              </w:rPr>
            </w:pPr>
          </w:p>
          <w:p w14:paraId="6FBCA46C" w14:textId="77777777" w:rsidR="00E23E1D" w:rsidRDefault="00FF7AAD">
            <w:pPr>
              <w:pStyle w:val="TableParagraph"/>
              <w:spacing w:before="139" w:line="249" w:lineRule="auto"/>
              <w:ind w:left="107" w:right="147"/>
            </w:pPr>
            <w:r>
              <w:t>The</w:t>
            </w:r>
            <w:r>
              <w:rPr>
                <w:spacing w:val="-5"/>
              </w:rPr>
              <w:t xml:space="preserve"> </w:t>
            </w:r>
            <w:r>
              <w:t>description</w:t>
            </w:r>
            <w:r>
              <w:rPr>
                <w:spacing w:val="-5"/>
              </w:rPr>
              <w:t xml:space="preserve"> </w:t>
            </w:r>
            <w:r>
              <w:t>of</w:t>
            </w:r>
            <w:r>
              <w:rPr>
                <w:spacing w:val="-6"/>
              </w:rPr>
              <w:t xml:space="preserve"> </w:t>
            </w:r>
            <w:r>
              <w:t>the</w:t>
            </w:r>
            <w:r>
              <w:rPr>
                <w:spacing w:val="-7"/>
              </w:rPr>
              <w:t xml:space="preserve"> </w:t>
            </w:r>
            <w:r>
              <w:t>Supplier</w:t>
            </w:r>
            <w:r>
              <w:rPr>
                <w:spacing w:val="-4"/>
              </w:rPr>
              <w:t xml:space="preserve"> </w:t>
            </w:r>
            <w:r>
              <w:t>service</w:t>
            </w:r>
            <w:r>
              <w:rPr>
                <w:spacing w:val="-5"/>
              </w:rPr>
              <w:t xml:space="preserve"> </w:t>
            </w:r>
            <w:r>
              <w:t>offering</w:t>
            </w:r>
            <w:r>
              <w:rPr>
                <w:spacing w:val="-5"/>
              </w:rPr>
              <w:t xml:space="preserve"> </w:t>
            </w:r>
            <w:r>
              <w:t>as</w:t>
            </w:r>
            <w:r>
              <w:rPr>
                <w:spacing w:val="-9"/>
              </w:rPr>
              <w:t xml:space="preserve"> </w:t>
            </w:r>
            <w:r>
              <w:t>published on the Platform.</w:t>
            </w:r>
          </w:p>
        </w:tc>
      </w:tr>
      <w:tr w:rsidR="00E23E1D" w14:paraId="7282A109" w14:textId="77777777">
        <w:trPr>
          <w:trHeight w:val="2389"/>
        </w:trPr>
        <w:tc>
          <w:tcPr>
            <w:tcW w:w="2624" w:type="dxa"/>
          </w:tcPr>
          <w:p w14:paraId="24ABFF67" w14:textId="77777777" w:rsidR="00E23E1D" w:rsidRDefault="00E23E1D">
            <w:pPr>
              <w:pStyle w:val="TableParagraph"/>
              <w:rPr>
                <w:sz w:val="24"/>
              </w:rPr>
            </w:pPr>
          </w:p>
          <w:p w14:paraId="7571E37D" w14:textId="77777777" w:rsidR="00E23E1D" w:rsidRDefault="00FF7AAD">
            <w:pPr>
              <w:pStyle w:val="TableParagraph"/>
              <w:spacing w:before="141"/>
              <w:ind w:left="105"/>
              <w:rPr>
                <w:b/>
              </w:rPr>
            </w:pPr>
            <w:r>
              <w:rPr>
                <w:b/>
              </w:rPr>
              <w:t>Service</w:t>
            </w:r>
            <w:r>
              <w:rPr>
                <w:b/>
                <w:spacing w:val="-8"/>
              </w:rPr>
              <w:t xml:space="preserve"> </w:t>
            </w:r>
            <w:r>
              <w:rPr>
                <w:b/>
              </w:rPr>
              <w:t>Personal</w:t>
            </w:r>
            <w:r>
              <w:rPr>
                <w:b/>
                <w:spacing w:val="-5"/>
              </w:rPr>
              <w:t xml:space="preserve"> </w:t>
            </w:r>
            <w:r>
              <w:rPr>
                <w:b/>
                <w:spacing w:val="-4"/>
              </w:rPr>
              <w:t>Data</w:t>
            </w:r>
          </w:p>
        </w:tc>
        <w:tc>
          <w:tcPr>
            <w:tcW w:w="6280" w:type="dxa"/>
          </w:tcPr>
          <w:p w14:paraId="2D3120C8" w14:textId="77777777" w:rsidR="00E23E1D" w:rsidRDefault="00E23E1D">
            <w:pPr>
              <w:pStyle w:val="TableParagraph"/>
              <w:rPr>
                <w:sz w:val="24"/>
              </w:rPr>
            </w:pPr>
          </w:p>
          <w:p w14:paraId="50C36190" w14:textId="77777777" w:rsidR="00E23E1D" w:rsidRDefault="00FF7AAD">
            <w:pPr>
              <w:pStyle w:val="TableParagraph"/>
              <w:spacing w:before="141" w:line="249" w:lineRule="auto"/>
              <w:ind w:left="107" w:right="243"/>
              <w:jc w:val="both"/>
            </w:pPr>
            <w:r>
              <w:t>The</w:t>
            </w:r>
            <w:r>
              <w:rPr>
                <w:spacing w:val="-4"/>
              </w:rPr>
              <w:t xml:space="preserve"> </w:t>
            </w:r>
            <w:r>
              <w:t>Personal</w:t>
            </w:r>
            <w:r>
              <w:rPr>
                <w:spacing w:val="-4"/>
              </w:rPr>
              <w:t xml:space="preserve"> </w:t>
            </w:r>
            <w:r>
              <w:t>Data</w:t>
            </w:r>
            <w:r>
              <w:rPr>
                <w:spacing w:val="-4"/>
              </w:rPr>
              <w:t xml:space="preserve"> </w:t>
            </w:r>
            <w:r>
              <w:t>supplied</w:t>
            </w:r>
            <w:r>
              <w:rPr>
                <w:spacing w:val="-4"/>
              </w:rPr>
              <w:t xml:space="preserve"> </w:t>
            </w:r>
            <w:r>
              <w:t>by</w:t>
            </w:r>
            <w:r>
              <w:rPr>
                <w:spacing w:val="-4"/>
              </w:rPr>
              <w:t xml:space="preserve"> </w:t>
            </w:r>
            <w:r>
              <w:t>a</w:t>
            </w:r>
            <w:r>
              <w:rPr>
                <w:spacing w:val="-3"/>
              </w:rPr>
              <w:t xml:space="preserve"> </w:t>
            </w:r>
            <w:r>
              <w:t>Buyer</w:t>
            </w:r>
            <w:r>
              <w:rPr>
                <w:spacing w:val="-5"/>
              </w:rPr>
              <w:t xml:space="preserve"> </w:t>
            </w:r>
            <w:r>
              <w:t>to</w:t>
            </w:r>
            <w:r>
              <w:rPr>
                <w:spacing w:val="-6"/>
              </w:rPr>
              <w:t xml:space="preserve"> </w:t>
            </w:r>
            <w:r>
              <w:t>the</w:t>
            </w:r>
            <w:r>
              <w:rPr>
                <w:spacing w:val="-6"/>
              </w:rPr>
              <w:t xml:space="preserve"> </w:t>
            </w:r>
            <w:r>
              <w:t>Supplier</w:t>
            </w:r>
            <w:r>
              <w:rPr>
                <w:spacing w:val="-3"/>
              </w:rPr>
              <w:t xml:space="preserve"> </w:t>
            </w:r>
            <w:r>
              <w:t>in</w:t>
            </w:r>
            <w:r>
              <w:rPr>
                <w:spacing w:val="-4"/>
              </w:rPr>
              <w:t xml:space="preserve"> </w:t>
            </w:r>
            <w:r>
              <w:t>the course of the</w:t>
            </w:r>
            <w:r>
              <w:rPr>
                <w:spacing w:val="-2"/>
              </w:rPr>
              <w:t xml:space="preserve"> </w:t>
            </w:r>
            <w:r>
              <w:t>use of</w:t>
            </w:r>
            <w:r>
              <w:rPr>
                <w:spacing w:val="-1"/>
              </w:rPr>
              <w:t xml:space="preserve"> </w:t>
            </w:r>
            <w:r>
              <w:t>the</w:t>
            </w:r>
            <w:r>
              <w:rPr>
                <w:spacing w:val="-2"/>
              </w:rPr>
              <w:t xml:space="preserve"> </w:t>
            </w:r>
            <w:r>
              <w:t>G-Cloud Services</w:t>
            </w:r>
            <w:r>
              <w:rPr>
                <w:spacing w:val="-2"/>
              </w:rPr>
              <w:t xml:space="preserve"> </w:t>
            </w:r>
            <w:r>
              <w:t>for</w:t>
            </w:r>
            <w:r>
              <w:rPr>
                <w:spacing w:val="-1"/>
              </w:rPr>
              <w:t xml:space="preserve"> </w:t>
            </w:r>
            <w:r>
              <w:t>purposes of or in connection with this Call-Off Contract.</w:t>
            </w:r>
          </w:p>
        </w:tc>
      </w:tr>
      <w:tr w:rsidR="00E23E1D" w14:paraId="66E613F1" w14:textId="77777777">
        <w:trPr>
          <w:trHeight w:val="2687"/>
        </w:trPr>
        <w:tc>
          <w:tcPr>
            <w:tcW w:w="2624" w:type="dxa"/>
          </w:tcPr>
          <w:p w14:paraId="1868BA4D" w14:textId="77777777" w:rsidR="00E23E1D" w:rsidRDefault="00E23E1D">
            <w:pPr>
              <w:pStyle w:val="TableParagraph"/>
              <w:rPr>
                <w:sz w:val="24"/>
              </w:rPr>
            </w:pPr>
          </w:p>
          <w:p w14:paraId="04BFE256" w14:textId="77777777" w:rsidR="00E23E1D" w:rsidRDefault="00FF7AAD">
            <w:pPr>
              <w:pStyle w:val="TableParagraph"/>
              <w:spacing w:before="139"/>
              <w:ind w:left="105"/>
              <w:rPr>
                <w:b/>
              </w:rPr>
            </w:pPr>
            <w:r>
              <w:rPr>
                <w:b/>
              </w:rPr>
              <w:t>Spend</w:t>
            </w:r>
            <w:r>
              <w:rPr>
                <w:b/>
                <w:spacing w:val="-5"/>
              </w:rPr>
              <w:t xml:space="preserve"> </w:t>
            </w:r>
            <w:r>
              <w:rPr>
                <w:b/>
                <w:spacing w:val="-2"/>
              </w:rPr>
              <w:t>controls</w:t>
            </w:r>
          </w:p>
        </w:tc>
        <w:tc>
          <w:tcPr>
            <w:tcW w:w="6280" w:type="dxa"/>
          </w:tcPr>
          <w:p w14:paraId="505A9FDC" w14:textId="77777777" w:rsidR="00E23E1D" w:rsidRDefault="00E23E1D">
            <w:pPr>
              <w:pStyle w:val="TableParagraph"/>
              <w:rPr>
                <w:sz w:val="24"/>
              </w:rPr>
            </w:pPr>
          </w:p>
          <w:p w14:paraId="3FB3919D" w14:textId="77777777" w:rsidR="00E23E1D" w:rsidRDefault="00FF7AAD">
            <w:pPr>
              <w:pStyle w:val="TableParagraph"/>
              <w:spacing w:before="139" w:line="249" w:lineRule="auto"/>
              <w:ind w:left="107" w:right="99"/>
            </w:pPr>
            <w:r>
              <w:t>The</w:t>
            </w:r>
            <w:r>
              <w:rPr>
                <w:spacing w:val="-4"/>
              </w:rPr>
              <w:t xml:space="preserve"> </w:t>
            </w:r>
            <w:r>
              <w:t>approval</w:t>
            </w:r>
            <w:r>
              <w:rPr>
                <w:spacing w:val="-5"/>
              </w:rPr>
              <w:t xml:space="preserve"> </w:t>
            </w:r>
            <w:r>
              <w:t>process</w:t>
            </w:r>
            <w:r>
              <w:rPr>
                <w:spacing w:val="-6"/>
              </w:rPr>
              <w:t xml:space="preserve"> </w:t>
            </w:r>
            <w:r>
              <w:t>used</w:t>
            </w:r>
            <w:r>
              <w:rPr>
                <w:spacing w:val="-4"/>
              </w:rPr>
              <w:t xml:space="preserve"> </w:t>
            </w:r>
            <w:r>
              <w:t>by</w:t>
            </w:r>
            <w:r>
              <w:rPr>
                <w:spacing w:val="-4"/>
              </w:rPr>
              <w:t xml:space="preserve"> </w:t>
            </w:r>
            <w:r>
              <w:t>a</w:t>
            </w:r>
            <w:r>
              <w:rPr>
                <w:spacing w:val="-6"/>
              </w:rPr>
              <w:t xml:space="preserve"> </w:t>
            </w:r>
            <w:r>
              <w:t>central</w:t>
            </w:r>
            <w:r>
              <w:rPr>
                <w:spacing w:val="-5"/>
              </w:rPr>
              <w:t xml:space="preserve"> </w:t>
            </w:r>
            <w:r>
              <w:t>government</w:t>
            </w:r>
            <w:r>
              <w:rPr>
                <w:spacing w:val="-2"/>
              </w:rPr>
              <w:t xml:space="preserve"> </w:t>
            </w:r>
            <w:r>
              <w:t>Buyer</w:t>
            </w:r>
            <w:r>
              <w:rPr>
                <w:spacing w:val="-3"/>
              </w:rPr>
              <w:t xml:space="preserve"> </w:t>
            </w:r>
            <w:r>
              <w:t>if</w:t>
            </w:r>
            <w:r>
              <w:rPr>
                <w:spacing w:val="-5"/>
              </w:rPr>
              <w:t xml:space="preserve"> </w:t>
            </w:r>
            <w:r>
              <w:t xml:space="preserve">it needs to spend money on certain digital or technology services, see </w:t>
            </w:r>
            <w:hyperlink r:id="rId33">
              <w:r>
                <w:rPr>
                  <w:u w:val="single"/>
                </w:rPr>
                <w:t>https://www.gov.uk/service-manual/agile-</w:t>
              </w:r>
            </w:hyperlink>
            <w:r>
              <w:t xml:space="preserve"> </w:t>
            </w:r>
            <w:hyperlink r:id="rId34">
              <w:r>
                <w:rPr>
                  <w:u w:val="single"/>
                </w:rPr>
                <w:t>delivery/spend-controlsche ck-if-you-need-approval-to-spend-</w:t>
              </w:r>
            </w:hyperlink>
            <w:r>
              <w:t xml:space="preserve"> </w:t>
            </w:r>
            <w:hyperlink r:id="rId35">
              <w:r>
                <w:rPr>
                  <w:spacing w:val="-2"/>
                  <w:u w:val="single"/>
                </w:rPr>
                <w:t>money-on-a-service</w:t>
              </w:r>
            </w:hyperlink>
          </w:p>
        </w:tc>
      </w:tr>
      <w:tr w:rsidR="00E23E1D" w14:paraId="492278CD" w14:textId="77777777">
        <w:trPr>
          <w:trHeight w:val="1847"/>
        </w:trPr>
        <w:tc>
          <w:tcPr>
            <w:tcW w:w="2624" w:type="dxa"/>
          </w:tcPr>
          <w:p w14:paraId="2397F193" w14:textId="77777777" w:rsidR="00E23E1D" w:rsidRDefault="00E23E1D">
            <w:pPr>
              <w:pStyle w:val="TableParagraph"/>
              <w:rPr>
                <w:sz w:val="24"/>
              </w:rPr>
            </w:pPr>
          </w:p>
          <w:p w14:paraId="171B52E5" w14:textId="77777777" w:rsidR="00E23E1D" w:rsidRDefault="00FF7AAD">
            <w:pPr>
              <w:pStyle w:val="TableParagraph"/>
              <w:spacing w:before="142"/>
              <w:ind w:left="105"/>
              <w:rPr>
                <w:b/>
              </w:rPr>
            </w:pPr>
            <w:r>
              <w:rPr>
                <w:b/>
              </w:rPr>
              <w:t>Start</w:t>
            </w:r>
            <w:r>
              <w:rPr>
                <w:b/>
                <w:spacing w:val="-2"/>
              </w:rPr>
              <w:t xml:space="preserve"> </w:t>
            </w:r>
            <w:r>
              <w:rPr>
                <w:b/>
                <w:spacing w:val="-4"/>
              </w:rPr>
              <w:t>date</w:t>
            </w:r>
          </w:p>
        </w:tc>
        <w:tc>
          <w:tcPr>
            <w:tcW w:w="6280" w:type="dxa"/>
          </w:tcPr>
          <w:p w14:paraId="0E47E167" w14:textId="77777777" w:rsidR="00E23E1D" w:rsidRDefault="00E23E1D">
            <w:pPr>
              <w:pStyle w:val="TableParagraph"/>
              <w:rPr>
                <w:sz w:val="24"/>
              </w:rPr>
            </w:pPr>
          </w:p>
          <w:p w14:paraId="769EE775" w14:textId="77777777" w:rsidR="00E23E1D" w:rsidRDefault="00FF7AAD">
            <w:pPr>
              <w:pStyle w:val="TableParagraph"/>
              <w:spacing w:before="142" w:line="247" w:lineRule="auto"/>
              <w:ind w:left="107"/>
            </w:pPr>
            <w:r>
              <w:t>The</w:t>
            </w:r>
            <w:r>
              <w:rPr>
                <w:spacing w:val="-4"/>
              </w:rPr>
              <w:t xml:space="preserve"> </w:t>
            </w:r>
            <w:r>
              <w:t>Start</w:t>
            </w:r>
            <w:r>
              <w:rPr>
                <w:spacing w:val="-5"/>
              </w:rPr>
              <w:t xml:space="preserve"> </w:t>
            </w:r>
            <w:r>
              <w:t>date</w:t>
            </w:r>
            <w:r>
              <w:rPr>
                <w:spacing w:val="-6"/>
              </w:rPr>
              <w:t xml:space="preserve"> </w:t>
            </w:r>
            <w:r>
              <w:t>of</w:t>
            </w:r>
            <w:r>
              <w:rPr>
                <w:spacing w:val="-5"/>
              </w:rPr>
              <w:t xml:space="preserve"> </w:t>
            </w:r>
            <w:r>
              <w:t>this</w:t>
            </w:r>
            <w:r>
              <w:rPr>
                <w:spacing w:val="-6"/>
              </w:rPr>
              <w:t xml:space="preserve"> </w:t>
            </w:r>
            <w:r>
              <w:t>Call-Off</w:t>
            </w:r>
            <w:r>
              <w:rPr>
                <w:spacing w:val="-2"/>
              </w:rPr>
              <w:t xml:space="preserve"> </w:t>
            </w:r>
            <w:r>
              <w:t>Contract</w:t>
            </w:r>
            <w:r>
              <w:rPr>
                <w:spacing w:val="-2"/>
              </w:rPr>
              <w:t xml:space="preserve"> </w:t>
            </w:r>
            <w:r>
              <w:t>as</w:t>
            </w:r>
            <w:r>
              <w:rPr>
                <w:spacing w:val="-3"/>
              </w:rPr>
              <w:t xml:space="preserve"> </w:t>
            </w:r>
            <w:r>
              <w:t>set</w:t>
            </w:r>
            <w:r>
              <w:rPr>
                <w:spacing w:val="-2"/>
              </w:rPr>
              <w:t xml:space="preserve"> </w:t>
            </w:r>
            <w:r>
              <w:t>out</w:t>
            </w:r>
            <w:r>
              <w:rPr>
                <w:spacing w:val="-2"/>
              </w:rPr>
              <w:t xml:space="preserve"> </w:t>
            </w:r>
            <w:r>
              <w:t>in</w:t>
            </w:r>
            <w:r>
              <w:rPr>
                <w:spacing w:val="-4"/>
              </w:rPr>
              <w:t xml:space="preserve"> </w:t>
            </w:r>
            <w:r>
              <w:t>the</w:t>
            </w:r>
            <w:r>
              <w:rPr>
                <w:spacing w:val="-6"/>
              </w:rPr>
              <w:t xml:space="preserve"> </w:t>
            </w:r>
            <w:r>
              <w:t xml:space="preserve">Order </w:t>
            </w:r>
            <w:r>
              <w:rPr>
                <w:spacing w:val="-2"/>
              </w:rPr>
              <w:t>Form.</w:t>
            </w:r>
          </w:p>
        </w:tc>
      </w:tr>
      <w:tr w:rsidR="00E23E1D" w14:paraId="3B0A9C94" w14:textId="77777777">
        <w:trPr>
          <w:trHeight w:val="2949"/>
        </w:trPr>
        <w:tc>
          <w:tcPr>
            <w:tcW w:w="2624" w:type="dxa"/>
          </w:tcPr>
          <w:p w14:paraId="4A812FB5" w14:textId="77777777" w:rsidR="00E23E1D" w:rsidRDefault="00E23E1D">
            <w:pPr>
              <w:pStyle w:val="TableParagraph"/>
              <w:rPr>
                <w:sz w:val="24"/>
              </w:rPr>
            </w:pPr>
          </w:p>
          <w:p w14:paraId="5910076C" w14:textId="77777777" w:rsidR="00E23E1D" w:rsidRDefault="00FF7AAD">
            <w:pPr>
              <w:pStyle w:val="TableParagraph"/>
              <w:spacing w:before="141"/>
              <w:ind w:left="105"/>
              <w:rPr>
                <w:b/>
              </w:rPr>
            </w:pPr>
            <w:r>
              <w:rPr>
                <w:b/>
                <w:spacing w:val="-2"/>
              </w:rPr>
              <w:t>Subcontract</w:t>
            </w:r>
          </w:p>
        </w:tc>
        <w:tc>
          <w:tcPr>
            <w:tcW w:w="6280" w:type="dxa"/>
          </w:tcPr>
          <w:p w14:paraId="56F99DD0" w14:textId="77777777" w:rsidR="00E23E1D" w:rsidRDefault="00E23E1D">
            <w:pPr>
              <w:pStyle w:val="TableParagraph"/>
              <w:rPr>
                <w:sz w:val="24"/>
              </w:rPr>
            </w:pPr>
          </w:p>
          <w:p w14:paraId="41281DC3" w14:textId="77777777" w:rsidR="00E23E1D" w:rsidRDefault="00FF7AAD">
            <w:pPr>
              <w:pStyle w:val="TableParagraph"/>
              <w:spacing w:before="141" w:line="249" w:lineRule="auto"/>
              <w:ind w:left="107" w:right="123"/>
            </w:pPr>
            <w:r>
              <w:t>Any contract or agreement or proposed agreement between the Supplier and a subcontractor in which the subcontractor agrees</w:t>
            </w:r>
            <w:r>
              <w:rPr>
                <w:spacing w:val="-5"/>
              </w:rPr>
              <w:t xml:space="preserve"> </w:t>
            </w:r>
            <w:r>
              <w:t>to</w:t>
            </w:r>
            <w:r>
              <w:rPr>
                <w:spacing w:val="-3"/>
              </w:rPr>
              <w:t xml:space="preserve"> </w:t>
            </w:r>
            <w:r>
              <w:t>provide</w:t>
            </w:r>
            <w:r>
              <w:rPr>
                <w:spacing w:val="-5"/>
              </w:rPr>
              <w:t xml:space="preserve"> </w:t>
            </w:r>
            <w:r>
              <w:t>to</w:t>
            </w:r>
            <w:r>
              <w:rPr>
                <w:spacing w:val="-5"/>
              </w:rPr>
              <w:t xml:space="preserve"> </w:t>
            </w:r>
            <w:r>
              <w:t>the</w:t>
            </w:r>
            <w:r>
              <w:rPr>
                <w:spacing w:val="-5"/>
              </w:rPr>
              <w:t xml:space="preserve"> </w:t>
            </w:r>
            <w:r>
              <w:t>Supplier</w:t>
            </w:r>
            <w:r>
              <w:rPr>
                <w:spacing w:val="-2"/>
              </w:rPr>
              <w:t xml:space="preserve"> </w:t>
            </w:r>
            <w:r>
              <w:t>the</w:t>
            </w:r>
            <w:r>
              <w:rPr>
                <w:spacing w:val="-5"/>
              </w:rPr>
              <w:t xml:space="preserve"> </w:t>
            </w:r>
            <w:r>
              <w:t>G-Cloud</w:t>
            </w:r>
            <w:r>
              <w:rPr>
                <w:spacing w:val="-3"/>
              </w:rPr>
              <w:t xml:space="preserve"> </w:t>
            </w:r>
            <w:r>
              <w:t>Services</w:t>
            </w:r>
            <w:r>
              <w:rPr>
                <w:spacing w:val="-3"/>
              </w:rPr>
              <w:t xml:space="preserve"> </w:t>
            </w:r>
            <w:r>
              <w:t>or</w:t>
            </w:r>
            <w:r>
              <w:rPr>
                <w:spacing w:val="-2"/>
              </w:rPr>
              <w:t xml:space="preserve"> </w:t>
            </w:r>
            <w:r>
              <w:t>any part thereof or facilities or goods and services necessary for the provision of the G-Cloud Services or any part thereof.</w:t>
            </w:r>
          </w:p>
        </w:tc>
      </w:tr>
    </w:tbl>
    <w:p w14:paraId="2125B255" w14:textId="77777777" w:rsidR="00E23E1D" w:rsidRDefault="00E23E1D">
      <w:pPr>
        <w:spacing w:line="249" w:lineRule="auto"/>
        <w:sectPr w:rsidR="00E23E1D">
          <w:type w:val="continuous"/>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5CB89E17" w14:textId="77777777">
        <w:trPr>
          <w:trHeight w:val="2668"/>
        </w:trPr>
        <w:tc>
          <w:tcPr>
            <w:tcW w:w="2624" w:type="dxa"/>
          </w:tcPr>
          <w:p w14:paraId="3E37352E" w14:textId="77777777" w:rsidR="00E23E1D" w:rsidRDefault="00E23E1D">
            <w:pPr>
              <w:pStyle w:val="TableParagraph"/>
              <w:rPr>
                <w:sz w:val="24"/>
              </w:rPr>
            </w:pPr>
          </w:p>
          <w:p w14:paraId="66FFF86E" w14:textId="77777777" w:rsidR="00E23E1D" w:rsidRDefault="00FF7AAD">
            <w:pPr>
              <w:pStyle w:val="TableParagraph"/>
              <w:spacing w:before="141"/>
              <w:ind w:left="105"/>
              <w:rPr>
                <w:b/>
              </w:rPr>
            </w:pPr>
            <w:r>
              <w:rPr>
                <w:b/>
                <w:spacing w:val="-2"/>
              </w:rPr>
              <w:t>Subcontractor</w:t>
            </w:r>
          </w:p>
        </w:tc>
        <w:tc>
          <w:tcPr>
            <w:tcW w:w="6280" w:type="dxa"/>
          </w:tcPr>
          <w:p w14:paraId="04EA822F" w14:textId="77777777" w:rsidR="00E23E1D" w:rsidRDefault="00E23E1D">
            <w:pPr>
              <w:pStyle w:val="TableParagraph"/>
              <w:rPr>
                <w:sz w:val="24"/>
              </w:rPr>
            </w:pPr>
          </w:p>
          <w:p w14:paraId="3390FFF8" w14:textId="77777777" w:rsidR="00E23E1D" w:rsidRDefault="00FF7AAD">
            <w:pPr>
              <w:pStyle w:val="TableParagraph"/>
              <w:spacing w:before="143" w:line="254" w:lineRule="auto"/>
              <w:ind w:left="107"/>
            </w:pPr>
            <w:r>
              <w:t>Any</w:t>
            </w:r>
            <w:r>
              <w:rPr>
                <w:spacing w:val="-3"/>
              </w:rPr>
              <w:t xml:space="preserve"> </w:t>
            </w:r>
            <w:r>
              <w:t>third</w:t>
            </w:r>
            <w:r>
              <w:rPr>
                <w:spacing w:val="-5"/>
              </w:rPr>
              <w:t xml:space="preserve"> </w:t>
            </w:r>
            <w:r>
              <w:t>party</w:t>
            </w:r>
            <w:r>
              <w:rPr>
                <w:spacing w:val="-2"/>
              </w:rPr>
              <w:t xml:space="preserve"> </w:t>
            </w:r>
            <w:r>
              <w:t>engaged</w:t>
            </w:r>
            <w:r>
              <w:rPr>
                <w:spacing w:val="-5"/>
              </w:rPr>
              <w:t xml:space="preserve"> </w:t>
            </w:r>
            <w:r>
              <w:t>by</w:t>
            </w:r>
            <w:r>
              <w:rPr>
                <w:spacing w:val="-3"/>
              </w:rPr>
              <w:t xml:space="preserve"> </w:t>
            </w:r>
            <w:r>
              <w:t>the</w:t>
            </w:r>
            <w:r>
              <w:rPr>
                <w:spacing w:val="-5"/>
              </w:rPr>
              <w:t xml:space="preserve"> </w:t>
            </w:r>
            <w:r>
              <w:t>Supplier</w:t>
            </w:r>
            <w:r>
              <w:rPr>
                <w:spacing w:val="-2"/>
              </w:rPr>
              <w:t xml:space="preserve"> </w:t>
            </w:r>
            <w:r>
              <w:t>under</w:t>
            </w:r>
            <w:r>
              <w:rPr>
                <w:spacing w:val="-2"/>
              </w:rPr>
              <w:t xml:space="preserve"> </w:t>
            </w:r>
            <w:r>
              <w:t>a</w:t>
            </w:r>
            <w:r>
              <w:rPr>
                <w:spacing w:val="-5"/>
              </w:rPr>
              <w:t xml:space="preserve"> </w:t>
            </w:r>
            <w:r>
              <w:t>subcontract (permitted</w:t>
            </w:r>
            <w:r>
              <w:rPr>
                <w:spacing w:val="-6"/>
              </w:rPr>
              <w:t xml:space="preserve"> </w:t>
            </w:r>
            <w:r>
              <w:t>under</w:t>
            </w:r>
            <w:r>
              <w:rPr>
                <w:spacing w:val="-5"/>
              </w:rPr>
              <w:t xml:space="preserve"> </w:t>
            </w:r>
            <w:r>
              <w:t>the</w:t>
            </w:r>
            <w:r>
              <w:rPr>
                <w:spacing w:val="-6"/>
              </w:rPr>
              <w:t xml:space="preserve"> </w:t>
            </w:r>
            <w:r>
              <w:t>Framework</w:t>
            </w:r>
            <w:r>
              <w:rPr>
                <w:spacing w:val="-5"/>
              </w:rPr>
              <w:t xml:space="preserve"> </w:t>
            </w:r>
            <w:r>
              <w:t>Agreement</w:t>
            </w:r>
            <w:r>
              <w:rPr>
                <w:spacing w:val="-5"/>
              </w:rPr>
              <w:t xml:space="preserve"> </w:t>
            </w:r>
            <w:r>
              <w:t>and</w:t>
            </w:r>
            <w:r>
              <w:rPr>
                <w:spacing w:val="-6"/>
              </w:rPr>
              <w:t xml:space="preserve"> </w:t>
            </w:r>
            <w:r>
              <w:t>the</w:t>
            </w:r>
            <w:r>
              <w:rPr>
                <w:spacing w:val="-4"/>
              </w:rPr>
              <w:t xml:space="preserve"> </w:t>
            </w:r>
            <w:r>
              <w:t>Call-Off Contract) and its servants or agents in connection with the provision of G-Cloud Services.</w:t>
            </w:r>
          </w:p>
        </w:tc>
      </w:tr>
      <w:tr w:rsidR="00E23E1D" w14:paraId="15352D4F" w14:textId="77777777">
        <w:trPr>
          <w:trHeight w:val="2150"/>
        </w:trPr>
        <w:tc>
          <w:tcPr>
            <w:tcW w:w="2624" w:type="dxa"/>
          </w:tcPr>
          <w:p w14:paraId="3195BFC2" w14:textId="77777777" w:rsidR="00E23E1D" w:rsidRDefault="00E23E1D">
            <w:pPr>
              <w:pStyle w:val="TableParagraph"/>
              <w:rPr>
                <w:sz w:val="24"/>
              </w:rPr>
            </w:pPr>
          </w:p>
          <w:p w14:paraId="58EA426D" w14:textId="77777777" w:rsidR="00E23E1D" w:rsidRDefault="00FF7AAD">
            <w:pPr>
              <w:pStyle w:val="TableParagraph"/>
              <w:spacing w:before="141"/>
              <w:ind w:left="105"/>
              <w:rPr>
                <w:b/>
              </w:rPr>
            </w:pPr>
            <w:r>
              <w:rPr>
                <w:b/>
                <w:spacing w:val="-2"/>
              </w:rPr>
              <w:t>Subprocessor</w:t>
            </w:r>
          </w:p>
        </w:tc>
        <w:tc>
          <w:tcPr>
            <w:tcW w:w="6280" w:type="dxa"/>
          </w:tcPr>
          <w:p w14:paraId="2E033E58" w14:textId="77777777" w:rsidR="00E23E1D" w:rsidRDefault="00E23E1D">
            <w:pPr>
              <w:pStyle w:val="TableParagraph"/>
              <w:rPr>
                <w:sz w:val="24"/>
              </w:rPr>
            </w:pPr>
          </w:p>
          <w:p w14:paraId="4D7B7B47" w14:textId="77777777" w:rsidR="00E23E1D" w:rsidRDefault="00FF7AAD">
            <w:pPr>
              <w:pStyle w:val="TableParagraph"/>
              <w:spacing w:before="141" w:line="247" w:lineRule="auto"/>
              <w:ind w:left="107" w:right="147"/>
            </w:pPr>
            <w:r>
              <w:t>Any</w:t>
            </w:r>
            <w:r>
              <w:rPr>
                <w:spacing w:val="-4"/>
              </w:rPr>
              <w:t xml:space="preserve"> </w:t>
            </w:r>
            <w:r>
              <w:t>third</w:t>
            </w:r>
            <w:r>
              <w:rPr>
                <w:spacing w:val="-6"/>
              </w:rPr>
              <w:t xml:space="preserve"> </w:t>
            </w:r>
            <w:r>
              <w:t>party</w:t>
            </w:r>
            <w:r>
              <w:rPr>
                <w:spacing w:val="-3"/>
              </w:rPr>
              <w:t xml:space="preserve"> </w:t>
            </w:r>
            <w:r>
              <w:t>appointed</w:t>
            </w:r>
            <w:r>
              <w:rPr>
                <w:spacing w:val="-6"/>
              </w:rPr>
              <w:t xml:space="preserve"> </w:t>
            </w:r>
            <w:r>
              <w:t>to</w:t>
            </w:r>
            <w:r>
              <w:rPr>
                <w:spacing w:val="-6"/>
              </w:rPr>
              <w:t xml:space="preserve"> </w:t>
            </w:r>
            <w:r>
              <w:t>process</w:t>
            </w:r>
            <w:r>
              <w:rPr>
                <w:spacing w:val="-3"/>
              </w:rPr>
              <w:t xml:space="preserve"> </w:t>
            </w:r>
            <w:r>
              <w:t>Personal</w:t>
            </w:r>
            <w:r>
              <w:rPr>
                <w:spacing w:val="-5"/>
              </w:rPr>
              <w:t xml:space="preserve"> </w:t>
            </w:r>
            <w:r>
              <w:t>Data</w:t>
            </w:r>
            <w:r>
              <w:rPr>
                <w:spacing w:val="-4"/>
              </w:rPr>
              <w:t xml:space="preserve"> </w:t>
            </w:r>
            <w:r>
              <w:t>on</w:t>
            </w:r>
            <w:r>
              <w:rPr>
                <w:spacing w:val="-4"/>
              </w:rPr>
              <w:t xml:space="preserve"> </w:t>
            </w:r>
            <w:r>
              <w:t>behalf of the Supplier under this Call-Off Contract.</w:t>
            </w:r>
          </w:p>
        </w:tc>
      </w:tr>
      <w:tr w:rsidR="00E23E1D" w14:paraId="10119924" w14:textId="77777777">
        <w:trPr>
          <w:trHeight w:val="1849"/>
        </w:trPr>
        <w:tc>
          <w:tcPr>
            <w:tcW w:w="2624" w:type="dxa"/>
          </w:tcPr>
          <w:p w14:paraId="3417F35C" w14:textId="77777777" w:rsidR="00E23E1D" w:rsidRDefault="00E23E1D">
            <w:pPr>
              <w:pStyle w:val="TableParagraph"/>
              <w:rPr>
                <w:sz w:val="24"/>
              </w:rPr>
            </w:pPr>
          </w:p>
          <w:p w14:paraId="15DFEB17" w14:textId="77777777" w:rsidR="00E23E1D" w:rsidRDefault="00FF7AAD">
            <w:pPr>
              <w:pStyle w:val="TableParagraph"/>
              <w:spacing w:before="139"/>
              <w:ind w:left="105"/>
              <w:rPr>
                <w:b/>
              </w:rPr>
            </w:pPr>
            <w:r>
              <w:rPr>
                <w:b/>
                <w:spacing w:val="-2"/>
              </w:rPr>
              <w:t>Supplier</w:t>
            </w:r>
          </w:p>
        </w:tc>
        <w:tc>
          <w:tcPr>
            <w:tcW w:w="6280" w:type="dxa"/>
          </w:tcPr>
          <w:p w14:paraId="4A4A7C97" w14:textId="77777777" w:rsidR="00E23E1D" w:rsidRDefault="00E23E1D">
            <w:pPr>
              <w:pStyle w:val="TableParagraph"/>
              <w:rPr>
                <w:sz w:val="24"/>
              </w:rPr>
            </w:pPr>
          </w:p>
          <w:p w14:paraId="269A7F47" w14:textId="77777777" w:rsidR="00E23E1D" w:rsidRDefault="00FF7AAD">
            <w:pPr>
              <w:pStyle w:val="TableParagraph"/>
              <w:spacing w:before="139"/>
              <w:ind w:left="107"/>
            </w:pPr>
            <w:r>
              <w:t>The</w:t>
            </w:r>
            <w:r>
              <w:rPr>
                <w:spacing w:val="-5"/>
              </w:rPr>
              <w:t xml:space="preserve"> </w:t>
            </w:r>
            <w:r>
              <w:t>person,</w:t>
            </w:r>
            <w:r>
              <w:rPr>
                <w:spacing w:val="-5"/>
              </w:rPr>
              <w:t xml:space="preserve"> </w:t>
            </w:r>
            <w:r>
              <w:t>firm</w:t>
            </w:r>
            <w:r>
              <w:rPr>
                <w:spacing w:val="-4"/>
              </w:rPr>
              <w:t xml:space="preserve"> </w:t>
            </w:r>
            <w:r>
              <w:t>or</w:t>
            </w:r>
            <w:r>
              <w:rPr>
                <w:spacing w:val="-3"/>
              </w:rPr>
              <w:t xml:space="preserve"> </w:t>
            </w:r>
            <w:r>
              <w:t>company</w:t>
            </w:r>
            <w:r>
              <w:rPr>
                <w:spacing w:val="-5"/>
              </w:rPr>
              <w:t xml:space="preserve"> </w:t>
            </w:r>
            <w:r>
              <w:t>identified</w:t>
            </w:r>
            <w:r>
              <w:rPr>
                <w:spacing w:val="-4"/>
              </w:rPr>
              <w:t xml:space="preserve"> </w:t>
            </w:r>
            <w:r>
              <w:t>in</w:t>
            </w:r>
            <w:r>
              <w:rPr>
                <w:spacing w:val="-7"/>
              </w:rPr>
              <w:t xml:space="preserve"> </w:t>
            </w:r>
            <w:r>
              <w:t>the</w:t>
            </w:r>
            <w:r>
              <w:rPr>
                <w:spacing w:val="-6"/>
              </w:rPr>
              <w:t xml:space="preserve"> </w:t>
            </w:r>
            <w:r>
              <w:t>Order</w:t>
            </w:r>
            <w:r>
              <w:rPr>
                <w:spacing w:val="-3"/>
              </w:rPr>
              <w:t xml:space="preserve"> </w:t>
            </w:r>
            <w:r>
              <w:rPr>
                <w:spacing w:val="-2"/>
              </w:rPr>
              <w:t>Form.</w:t>
            </w:r>
          </w:p>
        </w:tc>
      </w:tr>
      <w:tr w:rsidR="00E23E1D" w14:paraId="37CE8057" w14:textId="77777777">
        <w:trPr>
          <w:trHeight w:val="2147"/>
        </w:trPr>
        <w:tc>
          <w:tcPr>
            <w:tcW w:w="2624" w:type="dxa"/>
          </w:tcPr>
          <w:p w14:paraId="0E2CC576" w14:textId="77777777" w:rsidR="00E23E1D" w:rsidRDefault="00E23E1D">
            <w:pPr>
              <w:pStyle w:val="TableParagraph"/>
              <w:rPr>
                <w:sz w:val="24"/>
              </w:rPr>
            </w:pPr>
          </w:p>
          <w:p w14:paraId="669FE900" w14:textId="77777777" w:rsidR="00E23E1D" w:rsidRDefault="00FF7AAD">
            <w:pPr>
              <w:pStyle w:val="TableParagraph"/>
              <w:spacing w:before="139" w:line="249" w:lineRule="auto"/>
              <w:ind w:left="105" w:right="170"/>
              <w:rPr>
                <w:b/>
              </w:rPr>
            </w:pPr>
            <w:r>
              <w:rPr>
                <w:b/>
                <w:spacing w:val="-2"/>
              </w:rPr>
              <w:t>Supplier Representative</w:t>
            </w:r>
          </w:p>
        </w:tc>
        <w:tc>
          <w:tcPr>
            <w:tcW w:w="6280" w:type="dxa"/>
          </w:tcPr>
          <w:p w14:paraId="1FBA9A7D" w14:textId="77777777" w:rsidR="00E23E1D" w:rsidRDefault="00E23E1D">
            <w:pPr>
              <w:pStyle w:val="TableParagraph"/>
              <w:rPr>
                <w:sz w:val="24"/>
              </w:rPr>
            </w:pPr>
          </w:p>
          <w:p w14:paraId="54C5800E" w14:textId="77777777" w:rsidR="00E23E1D" w:rsidRDefault="00FF7AAD">
            <w:pPr>
              <w:pStyle w:val="TableParagraph"/>
              <w:spacing w:before="139" w:line="249" w:lineRule="auto"/>
              <w:ind w:left="107" w:right="244"/>
            </w:pPr>
            <w:r>
              <w:t>The</w:t>
            </w:r>
            <w:r>
              <w:rPr>
                <w:spacing w:val="-4"/>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Supplier</w:t>
            </w:r>
            <w:r>
              <w:rPr>
                <w:spacing w:val="-5"/>
              </w:rPr>
              <w:t xml:space="preserve"> </w:t>
            </w:r>
            <w:r>
              <w:t>from</w:t>
            </w:r>
            <w:r>
              <w:rPr>
                <w:spacing w:val="-5"/>
              </w:rPr>
              <w:t xml:space="preserve"> </w:t>
            </w:r>
            <w:r>
              <w:t>time</w:t>
            </w:r>
            <w:r>
              <w:rPr>
                <w:spacing w:val="-6"/>
              </w:rPr>
              <w:t xml:space="preserve"> </w:t>
            </w:r>
            <w:r>
              <w:t>to time in relation to the Call-Off Contract.</w:t>
            </w:r>
          </w:p>
        </w:tc>
      </w:tr>
    </w:tbl>
    <w:p w14:paraId="081E48A0" w14:textId="77777777" w:rsidR="00E23E1D" w:rsidRDefault="00E23E1D">
      <w:pPr>
        <w:pStyle w:val="BodyText"/>
        <w:spacing w:before="10"/>
        <w:rPr>
          <w:sz w:val="24"/>
        </w:r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7D002D1C" w14:textId="77777777">
        <w:trPr>
          <w:trHeight w:val="2407"/>
        </w:trPr>
        <w:tc>
          <w:tcPr>
            <w:tcW w:w="2624" w:type="dxa"/>
          </w:tcPr>
          <w:p w14:paraId="0CD4CC63" w14:textId="77777777" w:rsidR="00E23E1D" w:rsidRDefault="00E23E1D">
            <w:pPr>
              <w:pStyle w:val="TableParagraph"/>
              <w:rPr>
                <w:sz w:val="24"/>
              </w:rPr>
            </w:pPr>
          </w:p>
          <w:p w14:paraId="5AB1B686" w14:textId="77777777" w:rsidR="00E23E1D" w:rsidRDefault="00FF7AAD">
            <w:pPr>
              <w:pStyle w:val="TableParagraph"/>
              <w:spacing w:before="139"/>
              <w:ind w:left="105"/>
              <w:rPr>
                <w:b/>
              </w:rPr>
            </w:pPr>
            <w:r>
              <w:rPr>
                <w:b/>
              </w:rPr>
              <w:t>Supplier</w:t>
            </w:r>
            <w:r>
              <w:rPr>
                <w:b/>
                <w:spacing w:val="-5"/>
              </w:rPr>
              <w:t xml:space="preserve"> </w:t>
            </w:r>
            <w:r>
              <w:rPr>
                <w:b/>
                <w:spacing w:val="-2"/>
              </w:rPr>
              <w:t>staff</w:t>
            </w:r>
          </w:p>
        </w:tc>
        <w:tc>
          <w:tcPr>
            <w:tcW w:w="6280" w:type="dxa"/>
          </w:tcPr>
          <w:p w14:paraId="6EB4143C" w14:textId="77777777" w:rsidR="00E23E1D" w:rsidRDefault="00E23E1D">
            <w:pPr>
              <w:pStyle w:val="TableParagraph"/>
              <w:rPr>
                <w:sz w:val="24"/>
              </w:rPr>
            </w:pPr>
          </w:p>
          <w:p w14:paraId="0D792EAC" w14:textId="77777777" w:rsidR="00E23E1D" w:rsidRDefault="00FF7AAD">
            <w:pPr>
              <w:pStyle w:val="TableParagraph"/>
              <w:spacing w:before="139" w:line="249" w:lineRule="auto"/>
              <w:ind w:left="107" w:right="147"/>
            </w:pPr>
            <w:r>
              <w:t>All persons employed by the Supplier together with the Supplier’s servants, agents, suppliers and subcontractors used</w:t>
            </w:r>
            <w:r>
              <w:rPr>
                <w:spacing w:val="-4"/>
              </w:rPr>
              <w:t xml:space="preserve"> </w:t>
            </w:r>
            <w:r>
              <w:t>in</w:t>
            </w:r>
            <w:r>
              <w:rPr>
                <w:spacing w:val="-4"/>
              </w:rPr>
              <w:t xml:space="preserve"> </w:t>
            </w:r>
            <w:r>
              <w:t>the</w:t>
            </w:r>
            <w:r>
              <w:rPr>
                <w:spacing w:val="-6"/>
              </w:rPr>
              <w:t xml:space="preserve"> </w:t>
            </w:r>
            <w:r>
              <w:t>performance</w:t>
            </w:r>
            <w:r>
              <w:rPr>
                <w:spacing w:val="-8"/>
              </w:rPr>
              <w:t xml:space="preserve"> </w:t>
            </w:r>
            <w:r>
              <w:t>of</w:t>
            </w:r>
            <w:r>
              <w:rPr>
                <w:spacing w:val="-3"/>
              </w:rPr>
              <w:t xml:space="preserve"> </w:t>
            </w:r>
            <w:r>
              <w:t>its</w:t>
            </w:r>
            <w:r>
              <w:rPr>
                <w:spacing w:val="-6"/>
              </w:rPr>
              <w:t xml:space="preserve"> </w:t>
            </w:r>
            <w:r>
              <w:t>obligations</w:t>
            </w:r>
            <w:r>
              <w:rPr>
                <w:spacing w:val="-3"/>
              </w:rPr>
              <w:t xml:space="preserve"> </w:t>
            </w:r>
            <w:r>
              <w:t>under</w:t>
            </w:r>
            <w:r>
              <w:rPr>
                <w:spacing w:val="-5"/>
              </w:rPr>
              <w:t xml:space="preserve"> </w:t>
            </w:r>
            <w:r>
              <w:t>this</w:t>
            </w:r>
            <w:r>
              <w:rPr>
                <w:spacing w:val="-3"/>
              </w:rPr>
              <w:t xml:space="preserve"> </w:t>
            </w:r>
            <w:r>
              <w:t xml:space="preserve">Call-Off </w:t>
            </w:r>
            <w:r>
              <w:rPr>
                <w:spacing w:val="-2"/>
              </w:rPr>
              <w:t>Contract.</w:t>
            </w:r>
          </w:p>
        </w:tc>
      </w:tr>
      <w:tr w:rsidR="00E23E1D" w14:paraId="09C71561" w14:textId="77777777">
        <w:trPr>
          <w:trHeight w:val="2406"/>
        </w:trPr>
        <w:tc>
          <w:tcPr>
            <w:tcW w:w="2624" w:type="dxa"/>
          </w:tcPr>
          <w:p w14:paraId="0ACF86F5" w14:textId="77777777" w:rsidR="00E23E1D" w:rsidRDefault="00E23E1D">
            <w:pPr>
              <w:pStyle w:val="TableParagraph"/>
              <w:rPr>
                <w:sz w:val="24"/>
              </w:rPr>
            </w:pPr>
          </w:p>
          <w:p w14:paraId="56791B2D" w14:textId="77777777" w:rsidR="00E23E1D" w:rsidRDefault="00FF7AAD">
            <w:pPr>
              <w:pStyle w:val="TableParagraph"/>
              <w:spacing w:before="139"/>
              <w:ind w:left="105"/>
              <w:rPr>
                <w:b/>
              </w:rPr>
            </w:pPr>
            <w:r>
              <w:rPr>
                <w:b/>
              </w:rPr>
              <w:t>Supplier</w:t>
            </w:r>
            <w:r>
              <w:rPr>
                <w:b/>
                <w:spacing w:val="-7"/>
              </w:rPr>
              <w:t xml:space="preserve"> </w:t>
            </w:r>
            <w:r>
              <w:rPr>
                <w:b/>
                <w:spacing w:val="-4"/>
              </w:rPr>
              <w:t>Terms</w:t>
            </w:r>
          </w:p>
        </w:tc>
        <w:tc>
          <w:tcPr>
            <w:tcW w:w="6280" w:type="dxa"/>
          </w:tcPr>
          <w:p w14:paraId="7F1473B2" w14:textId="77777777" w:rsidR="00E23E1D" w:rsidRDefault="00E23E1D">
            <w:pPr>
              <w:pStyle w:val="TableParagraph"/>
              <w:rPr>
                <w:sz w:val="24"/>
              </w:rPr>
            </w:pPr>
          </w:p>
          <w:p w14:paraId="4EA77883" w14:textId="77777777" w:rsidR="00E23E1D" w:rsidRDefault="00FF7AAD">
            <w:pPr>
              <w:pStyle w:val="TableParagraph"/>
              <w:spacing w:before="139" w:line="249" w:lineRule="auto"/>
              <w:ind w:left="107" w:right="145"/>
              <w:jc w:val="both"/>
            </w:pPr>
            <w:r>
              <w:t>The</w:t>
            </w:r>
            <w:r>
              <w:rPr>
                <w:spacing w:val="-4"/>
              </w:rPr>
              <w:t xml:space="preserve"> </w:t>
            </w:r>
            <w:r>
              <w:t>relevant</w:t>
            </w:r>
            <w:r>
              <w:rPr>
                <w:spacing w:val="-7"/>
              </w:rPr>
              <w:t xml:space="preserve"> </w:t>
            </w:r>
            <w:r>
              <w:t>G-Cloud</w:t>
            </w:r>
            <w:r>
              <w:rPr>
                <w:spacing w:val="-4"/>
              </w:rPr>
              <w:t xml:space="preserve"> </w:t>
            </w:r>
            <w:r>
              <w:t>Service</w:t>
            </w:r>
            <w:r>
              <w:rPr>
                <w:spacing w:val="-6"/>
              </w:rPr>
              <w:t xml:space="preserve"> </w:t>
            </w:r>
            <w:r>
              <w:t>terms</w:t>
            </w:r>
            <w:r>
              <w:rPr>
                <w:spacing w:val="-3"/>
              </w:rPr>
              <w:t xml:space="preserve"> </w:t>
            </w:r>
            <w:r>
              <w:t>and</w:t>
            </w:r>
            <w:r>
              <w:rPr>
                <w:spacing w:val="-6"/>
              </w:rPr>
              <w:t xml:space="preserve"> </w:t>
            </w:r>
            <w:r>
              <w:t>conditions</w:t>
            </w:r>
            <w:r>
              <w:rPr>
                <w:spacing w:val="-3"/>
              </w:rPr>
              <w:t xml:space="preserve"> </w:t>
            </w:r>
            <w:r>
              <w:t>as</w:t>
            </w:r>
            <w:r>
              <w:rPr>
                <w:spacing w:val="-6"/>
              </w:rPr>
              <w:t xml:space="preserve"> </w:t>
            </w:r>
            <w:r>
              <w:t>set</w:t>
            </w:r>
            <w:r>
              <w:rPr>
                <w:spacing w:val="-5"/>
              </w:rPr>
              <w:t xml:space="preserve"> </w:t>
            </w:r>
            <w:r>
              <w:t>out in</w:t>
            </w:r>
            <w:r>
              <w:rPr>
                <w:spacing w:val="-4"/>
              </w:rPr>
              <w:t xml:space="preserve"> </w:t>
            </w:r>
            <w:r>
              <w:t>the</w:t>
            </w:r>
            <w:r>
              <w:rPr>
                <w:spacing w:val="-4"/>
              </w:rPr>
              <w:t xml:space="preserve"> </w:t>
            </w:r>
            <w:r>
              <w:t>Terms</w:t>
            </w:r>
            <w:r>
              <w:rPr>
                <w:spacing w:val="-3"/>
              </w:rPr>
              <w:t xml:space="preserve"> </w:t>
            </w:r>
            <w:r>
              <w:t>and</w:t>
            </w:r>
            <w:r>
              <w:rPr>
                <w:spacing w:val="-6"/>
              </w:rPr>
              <w:t xml:space="preserve"> </w:t>
            </w:r>
            <w:r>
              <w:t>Conditions</w:t>
            </w:r>
            <w:r>
              <w:rPr>
                <w:spacing w:val="-3"/>
              </w:rPr>
              <w:t xml:space="preserve"> </w:t>
            </w:r>
            <w:r>
              <w:t>document</w:t>
            </w:r>
            <w:r>
              <w:rPr>
                <w:spacing w:val="-5"/>
              </w:rPr>
              <w:t xml:space="preserve"> </w:t>
            </w:r>
            <w:r>
              <w:t>supplied</w:t>
            </w:r>
            <w:r>
              <w:rPr>
                <w:spacing w:val="-4"/>
              </w:rPr>
              <w:t xml:space="preserve"> </w:t>
            </w:r>
            <w:r>
              <w:t>as</w:t>
            </w:r>
            <w:r>
              <w:rPr>
                <w:spacing w:val="-3"/>
              </w:rPr>
              <w:t xml:space="preserve"> </w:t>
            </w:r>
            <w:r>
              <w:t>part</w:t>
            </w:r>
            <w:r>
              <w:rPr>
                <w:spacing w:val="-2"/>
              </w:rPr>
              <w:t xml:space="preserve"> </w:t>
            </w:r>
            <w:r>
              <w:t>of</w:t>
            </w:r>
            <w:r>
              <w:rPr>
                <w:spacing w:val="-5"/>
              </w:rPr>
              <w:t xml:space="preserve"> </w:t>
            </w:r>
            <w:r>
              <w:t>the Supplier’s Application.</w:t>
            </w:r>
          </w:p>
        </w:tc>
      </w:tr>
    </w:tbl>
    <w:p w14:paraId="358BF145" w14:textId="77777777" w:rsidR="00E23E1D" w:rsidRDefault="00E23E1D">
      <w:pPr>
        <w:spacing w:line="249" w:lineRule="auto"/>
        <w:jc w:val="both"/>
        <w:sectPr w:rsidR="00E23E1D">
          <w:type w:val="continuous"/>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80"/>
      </w:tblGrid>
      <w:tr w:rsidR="00E23E1D" w14:paraId="204ED202" w14:textId="77777777">
        <w:trPr>
          <w:trHeight w:val="1847"/>
        </w:trPr>
        <w:tc>
          <w:tcPr>
            <w:tcW w:w="2624" w:type="dxa"/>
          </w:tcPr>
          <w:p w14:paraId="54B3C566" w14:textId="77777777" w:rsidR="00E23E1D" w:rsidRDefault="00E23E1D">
            <w:pPr>
              <w:pStyle w:val="TableParagraph"/>
              <w:rPr>
                <w:sz w:val="24"/>
              </w:rPr>
            </w:pPr>
          </w:p>
          <w:p w14:paraId="0FA8B206" w14:textId="77777777" w:rsidR="00E23E1D" w:rsidRDefault="00FF7AAD">
            <w:pPr>
              <w:pStyle w:val="TableParagraph"/>
              <w:spacing w:before="141"/>
              <w:ind w:left="105"/>
              <w:rPr>
                <w:b/>
              </w:rPr>
            </w:pPr>
            <w:r>
              <w:rPr>
                <w:b/>
                <w:spacing w:val="-4"/>
              </w:rPr>
              <w:t>Term</w:t>
            </w:r>
          </w:p>
        </w:tc>
        <w:tc>
          <w:tcPr>
            <w:tcW w:w="6280" w:type="dxa"/>
          </w:tcPr>
          <w:p w14:paraId="55C24D18" w14:textId="77777777" w:rsidR="00E23E1D" w:rsidRDefault="00E23E1D">
            <w:pPr>
              <w:pStyle w:val="TableParagraph"/>
              <w:rPr>
                <w:sz w:val="24"/>
              </w:rPr>
            </w:pPr>
          </w:p>
          <w:p w14:paraId="1A148569" w14:textId="77777777" w:rsidR="00E23E1D" w:rsidRDefault="00FF7AAD">
            <w:pPr>
              <w:pStyle w:val="TableParagraph"/>
              <w:spacing w:before="141" w:line="249" w:lineRule="auto"/>
              <w:ind w:left="107" w:right="563"/>
            </w:pPr>
            <w:r>
              <w:t>The</w:t>
            </w:r>
            <w:r>
              <w:rPr>
                <w:spacing w:val="-3"/>
              </w:rPr>
              <w:t xml:space="preserve"> </w:t>
            </w:r>
            <w:r>
              <w:t>term</w:t>
            </w:r>
            <w:r>
              <w:rPr>
                <w:spacing w:val="-4"/>
              </w:rPr>
              <w:t xml:space="preserve"> </w:t>
            </w:r>
            <w:r>
              <w:t>of</w:t>
            </w:r>
            <w:r>
              <w:rPr>
                <w:spacing w:val="-4"/>
              </w:rPr>
              <w:t xml:space="preserve"> </w:t>
            </w:r>
            <w:r>
              <w:t>this</w:t>
            </w:r>
            <w:r>
              <w:rPr>
                <w:spacing w:val="-5"/>
              </w:rPr>
              <w:t xml:space="preserve"> </w:t>
            </w:r>
            <w:r>
              <w:t>Call-Off</w:t>
            </w:r>
            <w:r>
              <w:rPr>
                <w:spacing w:val="-6"/>
              </w:rPr>
              <w:t xml:space="preserve"> </w:t>
            </w:r>
            <w:r>
              <w:t>Contract</w:t>
            </w:r>
            <w:r>
              <w:rPr>
                <w:spacing w:val="-1"/>
              </w:rPr>
              <w:t xml:space="preserve"> </w:t>
            </w:r>
            <w:r>
              <w:t>as</w:t>
            </w:r>
            <w:r>
              <w:rPr>
                <w:spacing w:val="-5"/>
              </w:rPr>
              <w:t xml:space="preserve"> </w:t>
            </w:r>
            <w:r>
              <w:t>set</w:t>
            </w:r>
            <w:r>
              <w:rPr>
                <w:spacing w:val="-4"/>
              </w:rPr>
              <w:t xml:space="preserve"> </w:t>
            </w:r>
            <w:r>
              <w:t>out</w:t>
            </w:r>
            <w:r>
              <w:rPr>
                <w:spacing w:val="-1"/>
              </w:rPr>
              <w:t xml:space="preserve"> </w:t>
            </w:r>
            <w:r>
              <w:t>in</w:t>
            </w:r>
            <w:r>
              <w:rPr>
                <w:spacing w:val="-5"/>
              </w:rPr>
              <w:t xml:space="preserve"> </w:t>
            </w:r>
            <w:r>
              <w:t>the</w:t>
            </w:r>
            <w:r>
              <w:rPr>
                <w:spacing w:val="-5"/>
              </w:rPr>
              <w:t xml:space="preserve"> </w:t>
            </w:r>
            <w:r>
              <w:t xml:space="preserve">Order </w:t>
            </w:r>
            <w:r>
              <w:rPr>
                <w:spacing w:val="-2"/>
              </w:rPr>
              <w:t>Form.</w:t>
            </w:r>
          </w:p>
        </w:tc>
      </w:tr>
      <w:tr w:rsidR="00E23E1D" w14:paraId="0377AE81" w14:textId="77777777">
        <w:trPr>
          <w:trHeight w:val="1866"/>
        </w:trPr>
        <w:tc>
          <w:tcPr>
            <w:tcW w:w="2624" w:type="dxa"/>
          </w:tcPr>
          <w:p w14:paraId="0ADB476F" w14:textId="77777777" w:rsidR="00E23E1D" w:rsidRDefault="00E23E1D">
            <w:pPr>
              <w:pStyle w:val="TableParagraph"/>
              <w:rPr>
                <w:sz w:val="24"/>
              </w:rPr>
            </w:pPr>
          </w:p>
          <w:p w14:paraId="1950235A" w14:textId="77777777" w:rsidR="00E23E1D" w:rsidRDefault="00FF7AAD">
            <w:pPr>
              <w:pStyle w:val="TableParagraph"/>
              <w:spacing w:before="141"/>
              <w:ind w:left="105"/>
              <w:rPr>
                <w:b/>
              </w:rPr>
            </w:pPr>
            <w:r>
              <w:rPr>
                <w:b/>
                <w:spacing w:val="-2"/>
              </w:rPr>
              <w:t>Variation</w:t>
            </w:r>
          </w:p>
        </w:tc>
        <w:tc>
          <w:tcPr>
            <w:tcW w:w="6280" w:type="dxa"/>
          </w:tcPr>
          <w:p w14:paraId="3268E5C0" w14:textId="77777777" w:rsidR="00E23E1D" w:rsidRDefault="00E23E1D">
            <w:pPr>
              <w:pStyle w:val="TableParagraph"/>
              <w:rPr>
                <w:sz w:val="24"/>
              </w:rPr>
            </w:pPr>
          </w:p>
          <w:p w14:paraId="7D42B71C" w14:textId="77777777" w:rsidR="00E23E1D" w:rsidRDefault="00FF7AAD">
            <w:pPr>
              <w:pStyle w:val="TableParagraph"/>
              <w:spacing w:before="141" w:line="247" w:lineRule="auto"/>
              <w:ind w:left="107"/>
            </w:pPr>
            <w:r>
              <w:t>This</w:t>
            </w:r>
            <w:r>
              <w:rPr>
                <w:spacing w:val="-3"/>
              </w:rPr>
              <w:t xml:space="preserve"> </w:t>
            </w:r>
            <w:r>
              <w:t>has</w:t>
            </w:r>
            <w:r>
              <w:rPr>
                <w:spacing w:val="-6"/>
              </w:rPr>
              <w:t xml:space="preserve"> </w:t>
            </w:r>
            <w:r>
              <w:t>the</w:t>
            </w:r>
            <w:r>
              <w:rPr>
                <w:spacing w:val="-6"/>
              </w:rPr>
              <w:t xml:space="preserve"> </w:t>
            </w:r>
            <w:r>
              <w:t>meaning</w:t>
            </w:r>
            <w:r>
              <w:rPr>
                <w:spacing w:val="-4"/>
              </w:rPr>
              <w:t xml:space="preserve"> </w:t>
            </w:r>
            <w:r>
              <w:t>given</w:t>
            </w:r>
            <w:r>
              <w:rPr>
                <w:spacing w:val="-4"/>
              </w:rPr>
              <w:t xml:space="preserve"> </w:t>
            </w:r>
            <w:r>
              <w:t>to</w:t>
            </w:r>
            <w:r>
              <w:rPr>
                <w:spacing w:val="-6"/>
              </w:rPr>
              <w:t xml:space="preserve"> </w:t>
            </w:r>
            <w:r>
              <w:t>it</w:t>
            </w:r>
            <w:r>
              <w:rPr>
                <w:spacing w:val="-2"/>
              </w:rPr>
              <w:t xml:space="preserve"> </w:t>
            </w:r>
            <w:r>
              <w:t>in</w:t>
            </w:r>
            <w:r>
              <w:rPr>
                <w:spacing w:val="-6"/>
              </w:rPr>
              <w:t xml:space="preserve"> </w:t>
            </w:r>
            <w:r>
              <w:t>clause</w:t>
            </w:r>
            <w:r>
              <w:rPr>
                <w:spacing w:val="-4"/>
              </w:rPr>
              <w:t xml:space="preserve"> </w:t>
            </w:r>
            <w:r>
              <w:t>32</w:t>
            </w:r>
            <w:r>
              <w:rPr>
                <w:spacing w:val="-6"/>
              </w:rPr>
              <w:t xml:space="preserve"> </w:t>
            </w:r>
            <w:r>
              <w:t xml:space="preserve">(Variation </w:t>
            </w:r>
            <w:r>
              <w:rPr>
                <w:spacing w:val="-2"/>
              </w:rPr>
              <w:t>process).</w:t>
            </w:r>
          </w:p>
        </w:tc>
      </w:tr>
      <w:tr w:rsidR="00E23E1D" w14:paraId="78F99136" w14:textId="77777777">
        <w:trPr>
          <w:trHeight w:val="2128"/>
        </w:trPr>
        <w:tc>
          <w:tcPr>
            <w:tcW w:w="2624" w:type="dxa"/>
          </w:tcPr>
          <w:p w14:paraId="216E2BC2" w14:textId="77777777" w:rsidR="00E23E1D" w:rsidRDefault="00E23E1D">
            <w:pPr>
              <w:pStyle w:val="TableParagraph"/>
              <w:rPr>
                <w:sz w:val="24"/>
              </w:rPr>
            </w:pPr>
          </w:p>
          <w:p w14:paraId="1A91815A" w14:textId="77777777" w:rsidR="00E23E1D" w:rsidRDefault="00FF7AAD">
            <w:pPr>
              <w:pStyle w:val="TableParagraph"/>
              <w:spacing w:before="142"/>
              <w:ind w:left="105"/>
              <w:rPr>
                <w:b/>
              </w:rPr>
            </w:pPr>
            <w:r>
              <w:rPr>
                <w:b/>
              </w:rPr>
              <w:t>Working</w:t>
            </w:r>
            <w:r>
              <w:rPr>
                <w:b/>
                <w:spacing w:val="-5"/>
              </w:rPr>
              <w:t xml:space="preserve"> </w:t>
            </w:r>
            <w:r>
              <w:rPr>
                <w:b/>
                <w:spacing w:val="-4"/>
              </w:rPr>
              <w:t>Days</w:t>
            </w:r>
          </w:p>
        </w:tc>
        <w:tc>
          <w:tcPr>
            <w:tcW w:w="6280" w:type="dxa"/>
          </w:tcPr>
          <w:p w14:paraId="5B1C254C" w14:textId="77777777" w:rsidR="00E23E1D" w:rsidRDefault="00E23E1D">
            <w:pPr>
              <w:pStyle w:val="TableParagraph"/>
              <w:rPr>
                <w:sz w:val="24"/>
              </w:rPr>
            </w:pPr>
          </w:p>
          <w:p w14:paraId="61CFB903" w14:textId="77777777" w:rsidR="00E23E1D" w:rsidRDefault="00FF7AAD">
            <w:pPr>
              <w:pStyle w:val="TableParagraph"/>
              <w:spacing w:before="142" w:line="247" w:lineRule="auto"/>
              <w:ind w:left="107"/>
            </w:pPr>
            <w:r>
              <w:t>Any</w:t>
            </w:r>
            <w:r>
              <w:rPr>
                <w:spacing w:val="-4"/>
              </w:rPr>
              <w:t xml:space="preserve"> </w:t>
            </w:r>
            <w:r>
              <w:t>day</w:t>
            </w:r>
            <w:r>
              <w:rPr>
                <w:spacing w:val="-4"/>
              </w:rPr>
              <w:t xml:space="preserve"> </w:t>
            </w:r>
            <w:r>
              <w:t>other</w:t>
            </w:r>
            <w:r>
              <w:rPr>
                <w:spacing w:val="-5"/>
              </w:rPr>
              <w:t xml:space="preserve"> </w:t>
            </w:r>
            <w:r>
              <w:t>than</w:t>
            </w:r>
            <w:r>
              <w:rPr>
                <w:spacing w:val="-6"/>
              </w:rPr>
              <w:t xml:space="preserve"> </w:t>
            </w:r>
            <w:r>
              <w:t>a</w:t>
            </w:r>
            <w:r>
              <w:rPr>
                <w:spacing w:val="-6"/>
              </w:rPr>
              <w:t xml:space="preserve"> </w:t>
            </w:r>
            <w:r>
              <w:t>Saturday,</w:t>
            </w:r>
            <w:r>
              <w:rPr>
                <w:spacing w:val="-5"/>
              </w:rPr>
              <w:t xml:space="preserve"> </w:t>
            </w:r>
            <w:r>
              <w:t>Sunday</w:t>
            </w:r>
            <w:r>
              <w:rPr>
                <w:spacing w:val="-3"/>
              </w:rPr>
              <w:t xml:space="preserve"> </w:t>
            </w:r>
            <w:r>
              <w:t>or</w:t>
            </w:r>
            <w:r>
              <w:rPr>
                <w:spacing w:val="-3"/>
              </w:rPr>
              <w:t xml:space="preserve"> </w:t>
            </w:r>
            <w:r>
              <w:t>public</w:t>
            </w:r>
            <w:r>
              <w:rPr>
                <w:spacing w:val="-6"/>
              </w:rPr>
              <w:t xml:space="preserve"> </w:t>
            </w:r>
            <w:r>
              <w:t>holiday</w:t>
            </w:r>
            <w:r>
              <w:rPr>
                <w:spacing w:val="-3"/>
              </w:rPr>
              <w:t xml:space="preserve"> </w:t>
            </w:r>
            <w:r>
              <w:t>in England and Wales.</w:t>
            </w:r>
          </w:p>
        </w:tc>
      </w:tr>
      <w:tr w:rsidR="00E23E1D" w14:paraId="0DA3B768" w14:textId="77777777">
        <w:trPr>
          <w:trHeight w:val="1871"/>
        </w:trPr>
        <w:tc>
          <w:tcPr>
            <w:tcW w:w="2624" w:type="dxa"/>
          </w:tcPr>
          <w:p w14:paraId="1944BEC1" w14:textId="77777777" w:rsidR="00E23E1D" w:rsidRDefault="00E23E1D">
            <w:pPr>
              <w:pStyle w:val="TableParagraph"/>
              <w:rPr>
                <w:sz w:val="24"/>
              </w:rPr>
            </w:pPr>
          </w:p>
          <w:p w14:paraId="7D56A895" w14:textId="77777777" w:rsidR="00E23E1D" w:rsidRDefault="00FF7AAD">
            <w:pPr>
              <w:pStyle w:val="TableParagraph"/>
              <w:spacing w:before="141"/>
              <w:ind w:left="105"/>
              <w:rPr>
                <w:b/>
              </w:rPr>
            </w:pPr>
            <w:r>
              <w:rPr>
                <w:b/>
                <w:spacing w:val="-4"/>
              </w:rPr>
              <w:t>Year</w:t>
            </w:r>
          </w:p>
        </w:tc>
        <w:tc>
          <w:tcPr>
            <w:tcW w:w="6280" w:type="dxa"/>
          </w:tcPr>
          <w:p w14:paraId="008E5E5C" w14:textId="77777777" w:rsidR="00E23E1D" w:rsidRDefault="00E23E1D">
            <w:pPr>
              <w:pStyle w:val="TableParagraph"/>
              <w:rPr>
                <w:sz w:val="24"/>
              </w:rPr>
            </w:pPr>
          </w:p>
          <w:p w14:paraId="70C69735" w14:textId="77777777" w:rsidR="00E23E1D" w:rsidRDefault="00FF7AAD">
            <w:pPr>
              <w:pStyle w:val="TableParagraph"/>
              <w:spacing w:before="141"/>
              <w:ind w:left="107"/>
            </w:pPr>
            <w:r>
              <w:t>A</w:t>
            </w:r>
            <w:r>
              <w:rPr>
                <w:spacing w:val="-3"/>
              </w:rPr>
              <w:t xml:space="preserve"> </w:t>
            </w:r>
            <w:r>
              <w:t>contract</w:t>
            </w:r>
            <w:r>
              <w:rPr>
                <w:spacing w:val="-3"/>
              </w:rPr>
              <w:t xml:space="preserve"> </w:t>
            </w:r>
            <w:r>
              <w:rPr>
                <w:spacing w:val="-2"/>
              </w:rPr>
              <w:t>year.</w:t>
            </w:r>
          </w:p>
        </w:tc>
      </w:tr>
    </w:tbl>
    <w:p w14:paraId="5CBFC60E" w14:textId="77777777" w:rsidR="00E23E1D" w:rsidRDefault="00E23E1D">
      <w:pPr>
        <w:sectPr w:rsidR="00E23E1D">
          <w:type w:val="continuous"/>
          <w:pgSz w:w="11930" w:h="16840"/>
          <w:pgMar w:top="680" w:right="400" w:bottom="1260" w:left="580" w:header="0" w:footer="1028" w:gutter="0"/>
          <w:cols w:space="720"/>
        </w:sectPr>
      </w:pPr>
    </w:p>
    <w:p w14:paraId="441DE68B" w14:textId="77777777" w:rsidR="00E23E1D" w:rsidRDefault="00FF7AAD">
      <w:pPr>
        <w:pStyle w:val="Heading1"/>
        <w:spacing w:before="64"/>
      </w:pPr>
      <w:bookmarkStart w:id="3" w:name="_Toc151643691"/>
      <w:r>
        <w:t>Schedule</w:t>
      </w:r>
      <w:r>
        <w:rPr>
          <w:spacing w:val="-10"/>
        </w:rPr>
        <w:t xml:space="preserve"> </w:t>
      </w:r>
      <w:r>
        <w:t>7:</w:t>
      </w:r>
      <w:r>
        <w:rPr>
          <w:spacing w:val="-9"/>
        </w:rPr>
        <w:t xml:space="preserve"> </w:t>
      </w:r>
      <w:r>
        <w:t>UK</w:t>
      </w:r>
      <w:r>
        <w:rPr>
          <w:spacing w:val="-7"/>
        </w:rPr>
        <w:t xml:space="preserve"> </w:t>
      </w:r>
      <w:r>
        <w:t>GDPR</w:t>
      </w:r>
      <w:r>
        <w:rPr>
          <w:spacing w:val="-9"/>
        </w:rPr>
        <w:t xml:space="preserve"> </w:t>
      </w:r>
      <w:r>
        <w:rPr>
          <w:spacing w:val="-2"/>
        </w:rPr>
        <w:t>Information</w:t>
      </w:r>
      <w:bookmarkEnd w:id="3"/>
    </w:p>
    <w:p w14:paraId="4A224C12" w14:textId="77777777" w:rsidR="00E23E1D" w:rsidRDefault="00FF7AAD">
      <w:pPr>
        <w:pStyle w:val="BodyText"/>
        <w:spacing w:before="35"/>
        <w:ind w:left="1268" w:right="372" w:hanging="10"/>
      </w:pPr>
      <w:r>
        <w:t>This schedule reproduces the annexes to the UK GDPR schedule contained within the Framework</w:t>
      </w:r>
      <w:r>
        <w:rPr>
          <w:spacing w:val="-2"/>
        </w:rPr>
        <w:t xml:space="preserve"> </w:t>
      </w:r>
      <w:r>
        <w:t>Agreement</w:t>
      </w:r>
      <w:r>
        <w:rPr>
          <w:spacing w:val="-1"/>
        </w:rPr>
        <w:t xml:space="preserve"> </w:t>
      </w:r>
      <w:r>
        <w:t>and</w:t>
      </w:r>
      <w:r>
        <w:rPr>
          <w:spacing w:val="-3"/>
        </w:rPr>
        <w:t xml:space="preserve"> </w:t>
      </w:r>
      <w:r>
        <w:t>incorporated</w:t>
      </w:r>
      <w:r>
        <w:rPr>
          <w:spacing w:val="-3"/>
        </w:rPr>
        <w:t xml:space="preserve"> </w:t>
      </w:r>
      <w:r>
        <w:t>into</w:t>
      </w:r>
      <w:r>
        <w:rPr>
          <w:spacing w:val="-5"/>
        </w:rPr>
        <w:t xml:space="preserve"> </w:t>
      </w:r>
      <w:r>
        <w:t>this</w:t>
      </w:r>
      <w:r>
        <w:rPr>
          <w:spacing w:val="-5"/>
        </w:rPr>
        <w:t xml:space="preserve"> </w:t>
      </w:r>
      <w:r>
        <w:t>Call-off</w:t>
      </w:r>
      <w:r>
        <w:rPr>
          <w:spacing w:val="-1"/>
        </w:rPr>
        <w:t xml:space="preserve"> </w:t>
      </w:r>
      <w:r>
        <w:t>Contract</w:t>
      </w:r>
      <w:r>
        <w:rPr>
          <w:spacing w:val="-1"/>
        </w:rPr>
        <w:t xml:space="preserve"> </w:t>
      </w:r>
      <w:r>
        <w:t>and</w:t>
      </w:r>
      <w:r>
        <w:rPr>
          <w:spacing w:val="-5"/>
        </w:rPr>
        <w:t xml:space="preserve"> </w:t>
      </w:r>
      <w:r>
        <w:t>clause</w:t>
      </w:r>
      <w:r>
        <w:rPr>
          <w:spacing w:val="-3"/>
        </w:rPr>
        <w:t xml:space="preserve"> </w:t>
      </w:r>
      <w:r>
        <w:t>and</w:t>
      </w:r>
      <w:r>
        <w:rPr>
          <w:spacing w:val="-3"/>
        </w:rPr>
        <w:t xml:space="preserve"> </w:t>
      </w:r>
      <w:r>
        <w:t xml:space="preserve">schedule references are to those in the Framework Agreement but references to CCS have been </w:t>
      </w:r>
      <w:r>
        <w:rPr>
          <w:spacing w:val="-2"/>
        </w:rPr>
        <w:t>amended.</w:t>
      </w:r>
    </w:p>
    <w:p w14:paraId="20CD25C2" w14:textId="77777777" w:rsidR="00E23E1D" w:rsidRDefault="00E23E1D">
      <w:pPr>
        <w:pStyle w:val="BodyText"/>
        <w:rPr>
          <w:sz w:val="24"/>
        </w:rPr>
      </w:pPr>
    </w:p>
    <w:p w14:paraId="792E476F" w14:textId="77777777" w:rsidR="00E23E1D" w:rsidRDefault="00E23E1D">
      <w:pPr>
        <w:pStyle w:val="BodyText"/>
        <w:rPr>
          <w:sz w:val="24"/>
        </w:rPr>
      </w:pPr>
    </w:p>
    <w:p w14:paraId="7F7763DB" w14:textId="77777777" w:rsidR="00E23E1D" w:rsidRDefault="00E23E1D">
      <w:pPr>
        <w:pStyle w:val="BodyText"/>
        <w:spacing w:before="11"/>
        <w:rPr>
          <w:sz w:val="24"/>
        </w:rPr>
      </w:pPr>
    </w:p>
    <w:p w14:paraId="223ED68D" w14:textId="77777777" w:rsidR="00E23E1D" w:rsidRDefault="00FF7AAD">
      <w:pPr>
        <w:pStyle w:val="Heading1"/>
        <w:spacing w:before="0"/>
      </w:pPr>
      <w:bookmarkStart w:id="4" w:name="_Toc151643692"/>
      <w:r>
        <w:t>Annex</w:t>
      </w:r>
      <w:r>
        <w:rPr>
          <w:spacing w:val="-13"/>
        </w:rPr>
        <w:t xml:space="preserve"> </w:t>
      </w:r>
      <w:r>
        <w:t>1:</w:t>
      </w:r>
      <w:r>
        <w:rPr>
          <w:spacing w:val="-13"/>
        </w:rPr>
        <w:t xml:space="preserve"> </w:t>
      </w:r>
      <w:r>
        <w:t>Processing</w:t>
      </w:r>
      <w:r>
        <w:rPr>
          <w:spacing w:val="-13"/>
        </w:rPr>
        <w:t xml:space="preserve"> </w:t>
      </w:r>
      <w:r>
        <w:t>Personal</w:t>
      </w:r>
      <w:r>
        <w:rPr>
          <w:spacing w:val="-12"/>
        </w:rPr>
        <w:t xml:space="preserve"> </w:t>
      </w:r>
      <w:r>
        <w:rPr>
          <w:spacing w:val="-4"/>
        </w:rPr>
        <w:t>Data</w:t>
      </w:r>
      <w:bookmarkEnd w:id="4"/>
    </w:p>
    <w:p w14:paraId="5FB99ACA" w14:textId="77777777" w:rsidR="00E23E1D" w:rsidRDefault="00FF7AAD">
      <w:pPr>
        <w:pStyle w:val="BodyText"/>
        <w:spacing w:before="258"/>
        <w:ind w:left="1258" w:right="372"/>
      </w:pPr>
      <w:r>
        <w:t>This Annex shall be completed by the Controller, who may take account of the view of the Processors,</w:t>
      </w:r>
      <w:r>
        <w:rPr>
          <w:spacing w:val="-2"/>
        </w:rPr>
        <w:t xml:space="preserve"> </w:t>
      </w:r>
      <w:r>
        <w:t>however</w:t>
      </w:r>
      <w:r>
        <w:rPr>
          <w:spacing w:val="-2"/>
        </w:rPr>
        <w:t xml:space="preserve"> </w:t>
      </w:r>
      <w:r>
        <w:t>the</w:t>
      </w:r>
      <w:r>
        <w:rPr>
          <w:spacing w:val="-3"/>
        </w:rPr>
        <w:t xml:space="preserve"> </w:t>
      </w:r>
      <w:r>
        <w:t>final</w:t>
      </w:r>
      <w:r>
        <w:rPr>
          <w:spacing w:val="-1"/>
        </w:rPr>
        <w:t xml:space="preserve"> </w:t>
      </w:r>
      <w:r>
        <w:t>decision</w:t>
      </w:r>
      <w:r>
        <w:rPr>
          <w:spacing w:val="-1"/>
        </w:rPr>
        <w:t xml:space="preserve"> </w:t>
      </w:r>
      <w:r>
        <w:t>as</w:t>
      </w:r>
      <w:r>
        <w:rPr>
          <w:spacing w:val="-3"/>
        </w:rPr>
        <w:t xml:space="preserve"> </w:t>
      </w:r>
      <w:r>
        <w:t>to</w:t>
      </w:r>
      <w:r>
        <w:rPr>
          <w:spacing w:val="-3"/>
        </w:rPr>
        <w:t xml:space="preserve"> </w:t>
      </w:r>
      <w:r>
        <w:t>the</w:t>
      </w:r>
      <w:r>
        <w:rPr>
          <w:spacing w:val="-3"/>
        </w:rPr>
        <w:t xml:space="preserve"> </w:t>
      </w:r>
      <w:r>
        <w:t>content</w:t>
      </w:r>
      <w:r>
        <w:rPr>
          <w:spacing w:val="-2"/>
        </w:rPr>
        <w:t xml:space="preserve"> </w:t>
      </w:r>
      <w:r>
        <w:t>of</w:t>
      </w:r>
      <w:r>
        <w:rPr>
          <w:spacing w:val="-2"/>
        </w:rPr>
        <w:t xml:space="preserve"> </w:t>
      </w:r>
      <w:r>
        <w:t>this</w:t>
      </w:r>
      <w:r>
        <w:rPr>
          <w:spacing w:val="-3"/>
        </w:rPr>
        <w:t xml:space="preserve"> </w:t>
      </w:r>
      <w:r>
        <w:t>Annex</w:t>
      </w:r>
      <w:r>
        <w:rPr>
          <w:spacing w:val="-1"/>
        </w:rPr>
        <w:t xml:space="preserve"> </w:t>
      </w:r>
      <w:r>
        <w:t>shall</w:t>
      </w:r>
      <w:r>
        <w:rPr>
          <w:spacing w:val="-1"/>
        </w:rPr>
        <w:t xml:space="preserve"> </w:t>
      </w:r>
      <w:r>
        <w:t>be</w:t>
      </w:r>
      <w:r>
        <w:rPr>
          <w:spacing w:val="-1"/>
        </w:rPr>
        <w:t xml:space="preserve"> </w:t>
      </w:r>
      <w:r>
        <w:t>with</w:t>
      </w:r>
      <w:r>
        <w:rPr>
          <w:spacing w:val="-3"/>
        </w:rPr>
        <w:t xml:space="preserve"> </w:t>
      </w:r>
      <w:r>
        <w:t>the</w:t>
      </w:r>
      <w:r>
        <w:rPr>
          <w:spacing w:val="-1"/>
        </w:rPr>
        <w:t xml:space="preserve"> </w:t>
      </w:r>
      <w:r>
        <w:t>Buyer at its absolute discretion.</w:t>
      </w:r>
    </w:p>
    <w:p w14:paraId="6E7420BB" w14:textId="77777777" w:rsidR="00E23E1D" w:rsidRDefault="00E23E1D">
      <w:pPr>
        <w:pStyle w:val="BodyText"/>
        <w:spacing w:before="1"/>
        <w:rPr>
          <w:sz w:val="30"/>
        </w:rPr>
      </w:pPr>
    </w:p>
    <w:p w14:paraId="78188E9B" w14:textId="77777777" w:rsidR="00E23E1D" w:rsidRDefault="00FF7AAD">
      <w:pPr>
        <w:pStyle w:val="ListParagraph"/>
        <w:numPr>
          <w:ilvl w:val="1"/>
          <w:numId w:val="5"/>
        </w:numPr>
        <w:tabs>
          <w:tab w:val="left" w:pos="1990"/>
        </w:tabs>
      </w:pPr>
      <w:r>
        <w:t>The</w:t>
      </w:r>
      <w:r>
        <w:rPr>
          <w:spacing w:val="-8"/>
        </w:rPr>
        <w:t xml:space="preserve"> </w:t>
      </w:r>
      <w:r>
        <w:t>contact</w:t>
      </w:r>
      <w:r>
        <w:rPr>
          <w:spacing w:val="-6"/>
        </w:rPr>
        <w:t xml:space="preserve"> </w:t>
      </w:r>
      <w:r>
        <w:t>details</w:t>
      </w:r>
      <w:r>
        <w:rPr>
          <w:spacing w:val="-4"/>
        </w:rPr>
        <w:t xml:space="preserve"> </w:t>
      </w:r>
      <w:r>
        <w:t>of</w:t>
      </w:r>
      <w:r>
        <w:rPr>
          <w:spacing w:val="-7"/>
        </w:rPr>
        <w:t xml:space="preserve"> </w:t>
      </w:r>
      <w:r>
        <w:t>the</w:t>
      </w:r>
      <w:r>
        <w:rPr>
          <w:spacing w:val="-5"/>
        </w:rPr>
        <w:t xml:space="preserve"> </w:t>
      </w:r>
      <w:r>
        <w:t>Buyer’s</w:t>
      </w:r>
      <w:r>
        <w:rPr>
          <w:spacing w:val="-4"/>
        </w:rPr>
        <w:t xml:space="preserve"> </w:t>
      </w:r>
      <w:r>
        <w:t>Data</w:t>
      </w:r>
      <w:r>
        <w:rPr>
          <w:spacing w:val="-6"/>
        </w:rPr>
        <w:t xml:space="preserve"> </w:t>
      </w:r>
      <w:r>
        <w:t>Protection</w:t>
      </w:r>
      <w:r>
        <w:rPr>
          <w:spacing w:val="-5"/>
        </w:rPr>
        <w:t xml:space="preserve"> </w:t>
      </w:r>
      <w:r>
        <w:t>Officer</w:t>
      </w:r>
      <w:r>
        <w:rPr>
          <w:spacing w:val="-5"/>
        </w:rPr>
        <w:t xml:space="preserve"> </w:t>
      </w:r>
      <w:r>
        <w:t>are:</w:t>
      </w:r>
      <w:r>
        <w:rPr>
          <w:spacing w:val="-6"/>
        </w:rPr>
        <w:t xml:space="preserve"> </w:t>
      </w:r>
      <w:r>
        <w:t>[Insert</w:t>
      </w:r>
      <w:r>
        <w:rPr>
          <w:spacing w:val="-3"/>
        </w:rPr>
        <w:t xml:space="preserve"> </w:t>
      </w:r>
      <w:r>
        <w:t>Contact</w:t>
      </w:r>
      <w:r>
        <w:rPr>
          <w:spacing w:val="-6"/>
        </w:rPr>
        <w:t xml:space="preserve"> </w:t>
      </w:r>
      <w:r>
        <w:rPr>
          <w:spacing w:val="-2"/>
        </w:rPr>
        <w:t>details]</w:t>
      </w:r>
    </w:p>
    <w:p w14:paraId="6123C711" w14:textId="77777777" w:rsidR="00E23E1D" w:rsidRDefault="00E23E1D">
      <w:pPr>
        <w:pStyle w:val="BodyText"/>
        <w:rPr>
          <w:sz w:val="31"/>
        </w:rPr>
      </w:pPr>
    </w:p>
    <w:p w14:paraId="3498D3A2" w14:textId="77777777" w:rsidR="00E23E1D" w:rsidRDefault="00FF7AAD">
      <w:pPr>
        <w:pStyle w:val="ListParagraph"/>
        <w:numPr>
          <w:ilvl w:val="1"/>
          <w:numId w:val="5"/>
        </w:numPr>
        <w:tabs>
          <w:tab w:val="left" w:pos="1990"/>
        </w:tabs>
      </w:pPr>
      <w:r>
        <w:t>The</w:t>
      </w:r>
      <w:r>
        <w:rPr>
          <w:spacing w:val="-7"/>
        </w:rPr>
        <w:t xml:space="preserve"> </w:t>
      </w:r>
      <w:r>
        <w:t>contact</w:t>
      </w:r>
      <w:r>
        <w:rPr>
          <w:spacing w:val="-6"/>
        </w:rPr>
        <w:t xml:space="preserve"> </w:t>
      </w:r>
      <w:r>
        <w:t>details</w:t>
      </w:r>
      <w:r>
        <w:rPr>
          <w:spacing w:val="-4"/>
        </w:rPr>
        <w:t xml:space="preserve"> </w:t>
      </w:r>
      <w:r>
        <w:t>of</w:t>
      </w:r>
      <w:r>
        <w:rPr>
          <w:spacing w:val="-6"/>
        </w:rPr>
        <w:t xml:space="preserve"> </w:t>
      </w:r>
      <w:r>
        <w:t>the</w:t>
      </w:r>
      <w:r>
        <w:rPr>
          <w:spacing w:val="-5"/>
        </w:rPr>
        <w:t xml:space="preserve"> </w:t>
      </w:r>
      <w:r>
        <w:t>Supplier’s</w:t>
      </w:r>
      <w:r>
        <w:rPr>
          <w:spacing w:val="-5"/>
        </w:rPr>
        <w:t xml:space="preserve"> </w:t>
      </w:r>
      <w:r>
        <w:t>Data</w:t>
      </w:r>
      <w:r>
        <w:rPr>
          <w:spacing w:val="-5"/>
        </w:rPr>
        <w:t xml:space="preserve"> </w:t>
      </w:r>
      <w:r>
        <w:t>Protection</w:t>
      </w:r>
      <w:r>
        <w:rPr>
          <w:spacing w:val="-5"/>
        </w:rPr>
        <w:t xml:space="preserve"> </w:t>
      </w:r>
      <w:r>
        <w:t>Officer</w:t>
      </w:r>
      <w:r>
        <w:rPr>
          <w:spacing w:val="-5"/>
        </w:rPr>
        <w:t xml:space="preserve"> </w:t>
      </w:r>
      <w:r>
        <w:t>are:</w:t>
      </w:r>
      <w:r>
        <w:rPr>
          <w:spacing w:val="-3"/>
        </w:rPr>
        <w:t xml:space="preserve"> </w:t>
      </w:r>
      <w:r>
        <w:t>[Insert</w:t>
      </w:r>
      <w:r>
        <w:rPr>
          <w:spacing w:val="-3"/>
        </w:rPr>
        <w:t xml:space="preserve"> </w:t>
      </w:r>
      <w:r>
        <w:t>Contact</w:t>
      </w:r>
      <w:r>
        <w:rPr>
          <w:spacing w:val="-5"/>
        </w:rPr>
        <w:t xml:space="preserve"> </w:t>
      </w:r>
      <w:r>
        <w:rPr>
          <w:spacing w:val="-2"/>
        </w:rPr>
        <w:t>details]</w:t>
      </w:r>
    </w:p>
    <w:p w14:paraId="65FBBC60" w14:textId="77777777" w:rsidR="00E23E1D" w:rsidRDefault="00E23E1D">
      <w:pPr>
        <w:pStyle w:val="BodyText"/>
        <w:spacing w:before="5"/>
        <w:rPr>
          <w:sz w:val="31"/>
        </w:rPr>
      </w:pPr>
    </w:p>
    <w:p w14:paraId="05769681" w14:textId="77777777" w:rsidR="00E23E1D" w:rsidRDefault="00FF7AAD">
      <w:pPr>
        <w:pStyle w:val="ListParagraph"/>
        <w:numPr>
          <w:ilvl w:val="1"/>
          <w:numId w:val="5"/>
        </w:numPr>
        <w:tabs>
          <w:tab w:val="left" w:pos="1978"/>
        </w:tabs>
        <w:spacing w:line="290" w:lineRule="auto"/>
        <w:ind w:left="1978" w:right="1331" w:hanging="720"/>
      </w:pPr>
      <w:r>
        <w:t>The</w:t>
      </w:r>
      <w:r>
        <w:rPr>
          <w:spacing w:val="-3"/>
        </w:rPr>
        <w:t xml:space="preserve"> </w:t>
      </w:r>
      <w:r>
        <w:t>Processor</w:t>
      </w:r>
      <w:r>
        <w:rPr>
          <w:spacing w:val="-4"/>
        </w:rPr>
        <w:t xml:space="preserve"> </w:t>
      </w:r>
      <w:r>
        <w:t>shall</w:t>
      </w:r>
      <w:r>
        <w:rPr>
          <w:spacing w:val="-3"/>
        </w:rPr>
        <w:t xml:space="preserve"> </w:t>
      </w:r>
      <w:r>
        <w:t>comply</w:t>
      </w:r>
      <w:r>
        <w:rPr>
          <w:spacing w:val="-2"/>
        </w:rPr>
        <w:t xml:space="preserve"> </w:t>
      </w:r>
      <w:r>
        <w:t>with</w:t>
      </w:r>
      <w:r>
        <w:rPr>
          <w:spacing w:val="-3"/>
        </w:rPr>
        <w:t xml:space="preserve"> </w:t>
      </w:r>
      <w:r>
        <w:t>any</w:t>
      </w:r>
      <w:r>
        <w:rPr>
          <w:spacing w:val="-5"/>
        </w:rPr>
        <w:t xml:space="preserve"> </w:t>
      </w:r>
      <w:r>
        <w:t>further</w:t>
      </w:r>
      <w:r>
        <w:rPr>
          <w:spacing w:val="-2"/>
        </w:rPr>
        <w:t xml:space="preserve"> </w:t>
      </w:r>
      <w:r>
        <w:t>written</w:t>
      </w:r>
      <w:r>
        <w:rPr>
          <w:spacing w:val="-3"/>
        </w:rPr>
        <w:t xml:space="preserve"> </w:t>
      </w:r>
      <w:r>
        <w:t>instructions</w:t>
      </w:r>
      <w:r>
        <w:rPr>
          <w:spacing w:val="-2"/>
        </w:rPr>
        <w:t xml:space="preserve"> </w:t>
      </w:r>
      <w:r>
        <w:t>with</w:t>
      </w:r>
      <w:r>
        <w:rPr>
          <w:spacing w:val="-5"/>
        </w:rPr>
        <w:t xml:space="preserve"> </w:t>
      </w:r>
      <w:r>
        <w:t>respect</w:t>
      </w:r>
      <w:r>
        <w:rPr>
          <w:spacing w:val="-4"/>
        </w:rPr>
        <w:t xml:space="preserve"> </w:t>
      </w:r>
      <w:r>
        <w:t>to Processing by the Controller.</w:t>
      </w:r>
    </w:p>
    <w:p w14:paraId="31788E5C" w14:textId="77777777" w:rsidR="00E23E1D" w:rsidRDefault="00E23E1D">
      <w:pPr>
        <w:pStyle w:val="BodyText"/>
        <w:spacing w:before="8"/>
        <w:rPr>
          <w:sz w:val="26"/>
        </w:rPr>
      </w:pPr>
    </w:p>
    <w:p w14:paraId="78FA1B70" w14:textId="77777777" w:rsidR="00E23E1D" w:rsidRDefault="00FF7AAD">
      <w:pPr>
        <w:pStyle w:val="ListParagraph"/>
        <w:numPr>
          <w:ilvl w:val="1"/>
          <w:numId w:val="5"/>
        </w:numPr>
        <w:tabs>
          <w:tab w:val="left" w:pos="1985"/>
        </w:tabs>
        <w:ind w:left="1985" w:hanging="727"/>
      </w:pPr>
      <w:r>
        <w:t>Any</w:t>
      </w:r>
      <w:r>
        <w:rPr>
          <w:spacing w:val="-8"/>
        </w:rPr>
        <w:t xml:space="preserve"> </w:t>
      </w:r>
      <w:r>
        <w:t>such</w:t>
      </w:r>
      <w:r>
        <w:rPr>
          <w:spacing w:val="-7"/>
        </w:rPr>
        <w:t xml:space="preserve"> </w:t>
      </w:r>
      <w:r>
        <w:t>further</w:t>
      </w:r>
      <w:r>
        <w:rPr>
          <w:spacing w:val="-6"/>
        </w:rPr>
        <w:t xml:space="preserve"> </w:t>
      </w:r>
      <w:r>
        <w:t>instructions</w:t>
      </w:r>
      <w:r>
        <w:rPr>
          <w:spacing w:val="-4"/>
        </w:rPr>
        <w:t xml:space="preserve"> </w:t>
      </w:r>
      <w:r>
        <w:t>shall</w:t>
      </w:r>
      <w:r>
        <w:rPr>
          <w:spacing w:val="-5"/>
        </w:rPr>
        <w:t xml:space="preserve"> </w:t>
      </w:r>
      <w:r>
        <w:t>be</w:t>
      </w:r>
      <w:r>
        <w:rPr>
          <w:spacing w:val="-5"/>
        </w:rPr>
        <w:t xml:space="preserve"> </w:t>
      </w:r>
      <w:r>
        <w:t>incorporated</w:t>
      </w:r>
      <w:r>
        <w:rPr>
          <w:spacing w:val="-5"/>
        </w:rPr>
        <w:t xml:space="preserve"> </w:t>
      </w:r>
      <w:r>
        <w:t>into</w:t>
      </w:r>
      <w:r>
        <w:rPr>
          <w:spacing w:val="-7"/>
        </w:rPr>
        <w:t xml:space="preserve"> </w:t>
      </w:r>
      <w:r>
        <w:t>this</w:t>
      </w:r>
      <w:r>
        <w:rPr>
          <w:spacing w:val="-4"/>
        </w:rPr>
        <w:t xml:space="preserve"> </w:t>
      </w:r>
      <w:r>
        <w:rPr>
          <w:spacing w:val="-2"/>
        </w:rPr>
        <w:t>Annex.</w:t>
      </w:r>
    </w:p>
    <w:p w14:paraId="2DFB847C" w14:textId="77777777" w:rsidR="00E23E1D" w:rsidRDefault="00E23E1D">
      <w:pPr>
        <w:pStyle w:val="BodyText"/>
        <w:spacing w:before="10"/>
        <w:rPr>
          <w:sz w:val="8"/>
        </w:rPr>
      </w:pPr>
    </w:p>
    <w:tbl>
      <w:tblPr>
        <w:tblW w:w="0" w:type="auto"/>
        <w:tblInd w:w="1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0"/>
        <w:gridCol w:w="5819"/>
      </w:tblGrid>
      <w:tr w:rsidR="00E23E1D" w14:paraId="75DF5013" w14:textId="77777777">
        <w:trPr>
          <w:trHeight w:val="1214"/>
        </w:trPr>
        <w:tc>
          <w:tcPr>
            <w:tcW w:w="3200" w:type="dxa"/>
            <w:shd w:val="clear" w:color="auto" w:fill="D9D9D9"/>
          </w:tcPr>
          <w:p w14:paraId="251658FF" w14:textId="77777777" w:rsidR="00E23E1D" w:rsidRDefault="00E23E1D">
            <w:pPr>
              <w:pStyle w:val="TableParagraph"/>
              <w:rPr>
                <w:sz w:val="24"/>
              </w:rPr>
            </w:pPr>
          </w:p>
          <w:p w14:paraId="65610135" w14:textId="77777777" w:rsidR="00E23E1D" w:rsidRDefault="00E23E1D">
            <w:pPr>
              <w:pStyle w:val="TableParagraph"/>
              <w:rPr>
                <w:sz w:val="24"/>
              </w:rPr>
            </w:pPr>
          </w:p>
          <w:p w14:paraId="55782E89" w14:textId="77777777" w:rsidR="00E23E1D" w:rsidRDefault="00E23E1D">
            <w:pPr>
              <w:pStyle w:val="TableParagraph"/>
              <w:spacing w:before="4"/>
              <w:rPr>
                <w:sz w:val="23"/>
              </w:rPr>
            </w:pPr>
          </w:p>
          <w:p w14:paraId="7E9E2744" w14:textId="77777777" w:rsidR="00E23E1D" w:rsidRDefault="00FF7AAD">
            <w:pPr>
              <w:pStyle w:val="TableParagraph"/>
              <w:ind w:left="100"/>
              <w:rPr>
                <w:b/>
              </w:rPr>
            </w:pPr>
            <w:r>
              <w:rPr>
                <w:b/>
                <w:spacing w:val="-2"/>
              </w:rPr>
              <w:t>Description</w:t>
            </w:r>
          </w:p>
        </w:tc>
        <w:tc>
          <w:tcPr>
            <w:tcW w:w="5819" w:type="dxa"/>
            <w:shd w:val="clear" w:color="auto" w:fill="D9D9D9"/>
          </w:tcPr>
          <w:p w14:paraId="14555251" w14:textId="77777777" w:rsidR="00E23E1D" w:rsidRDefault="00E23E1D">
            <w:pPr>
              <w:pStyle w:val="TableParagraph"/>
              <w:rPr>
                <w:sz w:val="24"/>
              </w:rPr>
            </w:pPr>
          </w:p>
          <w:p w14:paraId="2843B595" w14:textId="77777777" w:rsidR="00E23E1D" w:rsidRDefault="00E23E1D">
            <w:pPr>
              <w:pStyle w:val="TableParagraph"/>
              <w:rPr>
                <w:sz w:val="24"/>
              </w:rPr>
            </w:pPr>
          </w:p>
          <w:p w14:paraId="4899EBE5" w14:textId="77777777" w:rsidR="00E23E1D" w:rsidRDefault="00E23E1D">
            <w:pPr>
              <w:pStyle w:val="TableParagraph"/>
              <w:spacing w:before="4"/>
              <w:rPr>
                <w:sz w:val="23"/>
              </w:rPr>
            </w:pPr>
          </w:p>
          <w:p w14:paraId="53FB9711" w14:textId="77777777" w:rsidR="00E23E1D" w:rsidRDefault="00FF7AAD">
            <w:pPr>
              <w:pStyle w:val="TableParagraph"/>
              <w:ind w:left="100"/>
              <w:rPr>
                <w:b/>
              </w:rPr>
            </w:pPr>
            <w:r>
              <w:rPr>
                <w:b/>
                <w:spacing w:val="-2"/>
              </w:rPr>
              <w:t>Details</w:t>
            </w:r>
          </w:p>
        </w:tc>
      </w:tr>
      <w:tr w:rsidR="00E23E1D" w14:paraId="0118EE2F" w14:textId="77777777">
        <w:trPr>
          <w:trHeight w:val="2613"/>
        </w:trPr>
        <w:tc>
          <w:tcPr>
            <w:tcW w:w="3200" w:type="dxa"/>
          </w:tcPr>
          <w:p w14:paraId="130FCE22" w14:textId="77777777" w:rsidR="00E23E1D" w:rsidRDefault="00FF7AAD">
            <w:pPr>
              <w:pStyle w:val="TableParagraph"/>
              <w:spacing w:before="131" w:line="249" w:lineRule="auto"/>
              <w:ind w:left="100"/>
            </w:pPr>
            <w:r>
              <w:t>Identity</w:t>
            </w:r>
            <w:r>
              <w:rPr>
                <w:spacing w:val="-10"/>
              </w:rPr>
              <w:t xml:space="preserve"> </w:t>
            </w:r>
            <w:r>
              <w:t>of</w:t>
            </w:r>
            <w:r>
              <w:rPr>
                <w:spacing w:val="-7"/>
              </w:rPr>
              <w:t xml:space="preserve"> </w:t>
            </w:r>
            <w:r>
              <w:t>Controller</w:t>
            </w:r>
            <w:r>
              <w:rPr>
                <w:spacing w:val="-10"/>
              </w:rPr>
              <w:t xml:space="preserve"> </w:t>
            </w:r>
            <w:r>
              <w:t>for</w:t>
            </w:r>
            <w:r>
              <w:rPr>
                <w:spacing w:val="-12"/>
              </w:rPr>
              <w:t xml:space="preserve"> </w:t>
            </w:r>
            <w:r>
              <w:t>each Category of Personal Data</w:t>
            </w:r>
          </w:p>
        </w:tc>
        <w:tc>
          <w:tcPr>
            <w:tcW w:w="5819" w:type="dxa"/>
          </w:tcPr>
          <w:p w14:paraId="53D08205" w14:textId="17049BF9" w:rsidR="00E23E1D" w:rsidRDefault="00E23E1D" w:rsidP="00C94F6B">
            <w:pPr>
              <w:pStyle w:val="TableParagraph"/>
              <w:spacing w:line="280" w:lineRule="auto"/>
              <w:ind w:left="100"/>
            </w:pPr>
          </w:p>
        </w:tc>
      </w:tr>
    </w:tbl>
    <w:p w14:paraId="347637EC" w14:textId="77777777" w:rsidR="00E23E1D" w:rsidRDefault="00E23E1D">
      <w:pPr>
        <w:pStyle w:val="BodyText"/>
        <w:rPr>
          <w:sz w:val="20"/>
        </w:rPr>
      </w:pPr>
    </w:p>
    <w:p w14:paraId="364C3114" w14:textId="77777777" w:rsidR="00E23E1D" w:rsidRDefault="00E23E1D">
      <w:pPr>
        <w:pStyle w:val="BodyText"/>
        <w:spacing w:before="5"/>
        <w:rPr>
          <w:sz w:val="25"/>
        </w:r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3"/>
        <w:gridCol w:w="5961"/>
      </w:tblGrid>
      <w:tr w:rsidR="00E23E1D" w14:paraId="5D96DAB2" w14:textId="77777777">
        <w:trPr>
          <w:trHeight w:val="1187"/>
        </w:trPr>
        <w:tc>
          <w:tcPr>
            <w:tcW w:w="3063" w:type="dxa"/>
          </w:tcPr>
          <w:p w14:paraId="2403912A" w14:textId="77777777" w:rsidR="00E23E1D" w:rsidRDefault="00FF7AAD">
            <w:pPr>
              <w:pStyle w:val="TableParagraph"/>
              <w:spacing w:before="182"/>
              <w:ind w:left="105"/>
            </w:pPr>
            <w:r>
              <w:t>Duration</w:t>
            </w:r>
            <w:r>
              <w:rPr>
                <w:spacing w:val="-4"/>
              </w:rPr>
              <w:t xml:space="preserve"> </w:t>
            </w:r>
            <w:r>
              <w:t>of</w:t>
            </w:r>
            <w:r>
              <w:rPr>
                <w:spacing w:val="-3"/>
              </w:rPr>
              <w:t xml:space="preserve"> </w:t>
            </w:r>
            <w:r>
              <w:t>the</w:t>
            </w:r>
            <w:r>
              <w:rPr>
                <w:spacing w:val="-3"/>
              </w:rPr>
              <w:t xml:space="preserve"> </w:t>
            </w:r>
            <w:r>
              <w:rPr>
                <w:spacing w:val="-2"/>
              </w:rPr>
              <w:t>Processing</w:t>
            </w:r>
          </w:p>
        </w:tc>
        <w:tc>
          <w:tcPr>
            <w:tcW w:w="5961" w:type="dxa"/>
          </w:tcPr>
          <w:p w14:paraId="37E4BF97" w14:textId="26E05A94" w:rsidR="00E23E1D" w:rsidRDefault="00E23E1D" w:rsidP="00720E82">
            <w:pPr>
              <w:pStyle w:val="TableParagraph"/>
              <w:spacing w:before="182" w:line="249" w:lineRule="auto"/>
            </w:pPr>
          </w:p>
        </w:tc>
      </w:tr>
    </w:tbl>
    <w:p w14:paraId="7F50CC81" w14:textId="77777777" w:rsidR="00E23E1D" w:rsidRDefault="00E23E1D">
      <w:pPr>
        <w:spacing w:line="249" w:lineRule="auto"/>
        <w:sectPr w:rsidR="00E23E1D">
          <w:pgSz w:w="11930" w:h="16840"/>
          <w:pgMar w:top="64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3"/>
        <w:gridCol w:w="5961"/>
      </w:tblGrid>
      <w:tr w:rsidR="00E23E1D" w14:paraId="7DF1C8CB" w14:textId="77777777">
        <w:trPr>
          <w:trHeight w:val="4248"/>
        </w:trPr>
        <w:tc>
          <w:tcPr>
            <w:tcW w:w="3063" w:type="dxa"/>
          </w:tcPr>
          <w:p w14:paraId="59C27C01" w14:textId="77777777" w:rsidR="00E23E1D" w:rsidRDefault="00FF7AAD">
            <w:pPr>
              <w:pStyle w:val="TableParagraph"/>
              <w:spacing w:before="182" w:line="249" w:lineRule="auto"/>
              <w:ind w:left="105"/>
            </w:pPr>
            <w:r>
              <w:t>Nature</w:t>
            </w:r>
            <w:r>
              <w:rPr>
                <w:spacing w:val="-9"/>
              </w:rPr>
              <w:t xml:space="preserve"> </w:t>
            </w:r>
            <w:r>
              <w:t>and</w:t>
            </w:r>
            <w:r>
              <w:rPr>
                <w:spacing w:val="-11"/>
              </w:rPr>
              <w:t xml:space="preserve"> </w:t>
            </w:r>
            <w:r>
              <w:t>purposes</w:t>
            </w:r>
            <w:r>
              <w:rPr>
                <w:spacing w:val="-9"/>
              </w:rPr>
              <w:t xml:space="preserve"> </w:t>
            </w:r>
            <w:r>
              <w:t>of</w:t>
            </w:r>
            <w:r>
              <w:rPr>
                <w:spacing w:val="-10"/>
              </w:rPr>
              <w:t xml:space="preserve"> </w:t>
            </w:r>
            <w:r>
              <w:t xml:space="preserve">the </w:t>
            </w:r>
            <w:r>
              <w:rPr>
                <w:spacing w:val="-2"/>
              </w:rPr>
              <w:t>Processing</w:t>
            </w:r>
          </w:p>
        </w:tc>
        <w:tc>
          <w:tcPr>
            <w:tcW w:w="5961" w:type="dxa"/>
          </w:tcPr>
          <w:p w14:paraId="151C180B" w14:textId="77777777" w:rsidR="00E23E1D" w:rsidRDefault="00E23E1D">
            <w:pPr>
              <w:pStyle w:val="TableParagraph"/>
              <w:rPr>
                <w:sz w:val="24"/>
              </w:rPr>
            </w:pPr>
          </w:p>
          <w:p w14:paraId="71D32420" w14:textId="77777777" w:rsidR="00E23E1D" w:rsidRDefault="00E23E1D">
            <w:pPr>
              <w:pStyle w:val="TableParagraph"/>
              <w:rPr>
                <w:sz w:val="34"/>
              </w:rPr>
            </w:pPr>
          </w:p>
          <w:p w14:paraId="0C5A4410" w14:textId="1E9DAAAC" w:rsidR="00E23E1D" w:rsidRDefault="00E23E1D">
            <w:pPr>
              <w:pStyle w:val="TableParagraph"/>
              <w:spacing w:line="234" w:lineRule="exact"/>
              <w:ind w:left="100"/>
            </w:pPr>
          </w:p>
        </w:tc>
      </w:tr>
    </w:tbl>
    <w:p w14:paraId="3FB1004F" w14:textId="77777777" w:rsidR="00E23E1D" w:rsidRDefault="00E23E1D">
      <w:pPr>
        <w:pStyle w:val="BodyText"/>
        <w:spacing w:before="6"/>
        <w:rPr>
          <w:sz w:val="24"/>
        </w:r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3"/>
        <w:gridCol w:w="5961"/>
      </w:tblGrid>
      <w:tr w:rsidR="00E23E1D" w14:paraId="4C33144E" w14:textId="77777777">
        <w:trPr>
          <w:trHeight w:val="2089"/>
        </w:trPr>
        <w:tc>
          <w:tcPr>
            <w:tcW w:w="3063" w:type="dxa"/>
          </w:tcPr>
          <w:p w14:paraId="0465A8E6" w14:textId="77777777" w:rsidR="00E23E1D" w:rsidRDefault="00FF7AAD">
            <w:pPr>
              <w:pStyle w:val="TableParagraph"/>
              <w:spacing w:before="182"/>
              <w:ind w:left="105"/>
            </w:pPr>
            <w:r>
              <w:t>Type</w:t>
            </w:r>
            <w:r>
              <w:rPr>
                <w:spacing w:val="-6"/>
              </w:rPr>
              <w:t xml:space="preserve"> </w:t>
            </w:r>
            <w:r>
              <w:t>of</w:t>
            </w:r>
            <w:r>
              <w:rPr>
                <w:spacing w:val="-3"/>
              </w:rPr>
              <w:t xml:space="preserve"> </w:t>
            </w:r>
            <w:r>
              <w:t>Personal</w:t>
            </w:r>
            <w:r>
              <w:rPr>
                <w:spacing w:val="-6"/>
              </w:rPr>
              <w:t xml:space="preserve"> </w:t>
            </w:r>
            <w:r>
              <w:rPr>
                <w:spacing w:val="-4"/>
              </w:rPr>
              <w:t>Data</w:t>
            </w:r>
          </w:p>
        </w:tc>
        <w:tc>
          <w:tcPr>
            <w:tcW w:w="5961" w:type="dxa"/>
          </w:tcPr>
          <w:p w14:paraId="438B25B9" w14:textId="331B7B10" w:rsidR="00E23E1D" w:rsidRDefault="00E23E1D">
            <w:pPr>
              <w:pStyle w:val="TableParagraph"/>
              <w:ind w:left="100"/>
            </w:pPr>
          </w:p>
        </w:tc>
      </w:tr>
    </w:tbl>
    <w:p w14:paraId="5E9ED5F7" w14:textId="2E048F69" w:rsidR="00E23E1D" w:rsidRDefault="00720E82">
      <w:pPr>
        <w:pStyle w:val="BodyText"/>
        <w:spacing w:before="7"/>
        <w:rPr>
          <w:sz w:val="21"/>
        </w:rPr>
      </w:pPr>
      <w:r>
        <w:rPr>
          <w:noProof/>
          <w:sz w:val="21"/>
        </w:rPr>
        <mc:AlternateContent>
          <mc:Choice Requires="wps">
            <w:drawing>
              <wp:anchor distT="0" distB="0" distL="114300" distR="114300" simplePos="0" relativeHeight="251658242" behindDoc="0" locked="0" layoutInCell="1" allowOverlap="1" wp14:anchorId="7FFE76B3" wp14:editId="056F1DCC">
                <wp:simplePos x="0" y="0"/>
                <wp:positionH relativeFrom="column">
                  <wp:posOffset>749300</wp:posOffset>
                </wp:positionH>
                <wp:positionV relativeFrom="paragraph">
                  <wp:posOffset>172085</wp:posOffset>
                </wp:positionV>
                <wp:extent cx="5742305" cy="2805430"/>
                <wp:effectExtent l="0" t="0" r="0" b="0"/>
                <wp:wrapTopAndBottom/>
                <wp:docPr id="17" name="Freeform: Shape 17"/>
                <wp:cNvGraphicFramePr/>
                <a:graphic xmlns:a="http://schemas.openxmlformats.org/drawingml/2006/main">
                  <a:graphicData uri="http://schemas.microsoft.com/office/word/2010/wordprocessingShape">
                    <wps:wsp>
                      <wps:cNvSpPr/>
                      <wps:spPr>
                        <a:xfrm>
                          <a:off x="0" y="0"/>
                          <a:ext cx="5742305" cy="2805430"/>
                        </a:xfrm>
                        <a:custGeom>
                          <a:avLst/>
                          <a:gdLst/>
                          <a:ahLst/>
                          <a:cxnLst/>
                          <a:rect l="l" t="t" r="r" b="b"/>
                          <a:pathLst>
                            <a:path w="5742305" h="2805430">
                              <a:moveTo>
                                <a:pt x="12179" y="128447"/>
                              </a:moveTo>
                              <a:lnTo>
                                <a:pt x="0" y="128447"/>
                              </a:lnTo>
                              <a:lnTo>
                                <a:pt x="0" y="2792653"/>
                              </a:lnTo>
                              <a:lnTo>
                                <a:pt x="0" y="2804845"/>
                              </a:lnTo>
                              <a:lnTo>
                                <a:pt x="12179" y="2804845"/>
                              </a:lnTo>
                              <a:lnTo>
                                <a:pt x="12179" y="2792653"/>
                              </a:lnTo>
                              <a:lnTo>
                                <a:pt x="12179" y="128447"/>
                              </a:lnTo>
                              <a:close/>
                            </a:path>
                            <a:path w="5742305" h="2805430">
                              <a:moveTo>
                                <a:pt x="12179" y="0"/>
                              </a:moveTo>
                              <a:lnTo>
                                <a:pt x="0" y="0"/>
                              </a:lnTo>
                              <a:lnTo>
                                <a:pt x="0" y="12242"/>
                              </a:lnTo>
                              <a:lnTo>
                                <a:pt x="0" y="128320"/>
                              </a:lnTo>
                              <a:lnTo>
                                <a:pt x="12179" y="128320"/>
                              </a:lnTo>
                              <a:lnTo>
                                <a:pt x="12179" y="12242"/>
                              </a:lnTo>
                              <a:lnTo>
                                <a:pt x="12179" y="50"/>
                              </a:lnTo>
                              <a:close/>
                            </a:path>
                            <a:path w="5742305" h="2805430">
                              <a:moveTo>
                                <a:pt x="1944878" y="2792653"/>
                              </a:moveTo>
                              <a:lnTo>
                                <a:pt x="12192" y="2792653"/>
                              </a:lnTo>
                              <a:lnTo>
                                <a:pt x="12192" y="2804845"/>
                              </a:lnTo>
                              <a:lnTo>
                                <a:pt x="1944878" y="2804845"/>
                              </a:lnTo>
                              <a:lnTo>
                                <a:pt x="1944878" y="2792653"/>
                              </a:lnTo>
                              <a:close/>
                            </a:path>
                            <a:path w="5742305" h="2805430">
                              <a:moveTo>
                                <a:pt x="1944878" y="50"/>
                              </a:moveTo>
                              <a:lnTo>
                                <a:pt x="12192" y="50"/>
                              </a:lnTo>
                              <a:lnTo>
                                <a:pt x="12192" y="12242"/>
                              </a:lnTo>
                              <a:lnTo>
                                <a:pt x="1944878" y="12242"/>
                              </a:lnTo>
                              <a:lnTo>
                                <a:pt x="1944878" y="50"/>
                              </a:lnTo>
                              <a:close/>
                            </a:path>
                            <a:path w="5742305" h="2805430">
                              <a:moveTo>
                                <a:pt x="1957133" y="128447"/>
                              </a:moveTo>
                              <a:lnTo>
                                <a:pt x="1944954" y="128447"/>
                              </a:lnTo>
                              <a:lnTo>
                                <a:pt x="1944954" y="2792653"/>
                              </a:lnTo>
                              <a:lnTo>
                                <a:pt x="1944954" y="2804845"/>
                              </a:lnTo>
                              <a:lnTo>
                                <a:pt x="1957133" y="2804845"/>
                              </a:lnTo>
                              <a:lnTo>
                                <a:pt x="1957133" y="2792653"/>
                              </a:lnTo>
                              <a:lnTo>
                                <a:pt x="1957133" y="128447"/>
                              </a:lnTo>
                              <a:close/>
                            </a:path>
                            <a:path w="5742305" h="2805430">
                              <a:moveTo>
                                <a:pt x="1957133" y="50"/>
                              </a:moveTo>
                              <a:lnTo>
                                <a:pt x="1944954" y="50"/>
                              </a:lnTo>
                              <a:lnTo>
                                <a:pt x="1944954" y="12192"/>
                              </a:lnTo>
                              <a:lnTo>
                                <a:pt x="1944954" y="128320"/>
                              </a:lnTo>
                              <a:lnTo>
                                <a:pt x="1957133" y="128320"/>
                              </a:lnTo>
                              <a:lnTo>
                                <a:pt x="1957133" y="12242"/>
                              </a:lnTo>
                              <a:lnTo>
                                <a:pt x="1957133" y="50"/>
                              </a:lnTo>
                              <a:close/>
                            </a:path>
                            <a:path w="5742305" h="2805430">
                              <a:moveTo>
                                <a:pt x="5742114" y="128447"/>
                              </a:moveTo>
                              <a:lnTo>
                                <a:pt x="5729935" y="128447"/>
                              </a:lnTo>
                              <a:lnTo>
                                <a:pt x="5729935" y="2792653"/>
                              </a:lnTo>
                              <a:lnTo>
                                <a:pt x="1957146" y="2792653"/>
                              </a:lnTo>
                              <a:lnTo>
                                <a:pt x="1957146" y="2804845"/>
                              </a:lnTo>
                              <a:lnTo>
                                <a:pt x="5729935" y="2804845"/>
                              </a:lnTo>
                              <a:lnTo>
                                <a:pt x="5742114" y="2804845"/>
                              </a:lnTo>
                              <a:lnTo>
                                <a:pt x="5742114" y="2792653"/>
                              </a:lnTo>
                              <a:lnTo>
                                <a:pt x="5742114" y="128447"/>
                              </a:lnTo>
                              <a:close/>
                            </a:path>
                            <a:path w="5742305" h="2805430">
                              <a:moveTo>
                                <a:pt x="5742114" y="0"/>
                              </a:moveTo>
                              <a:lnTo>
                                <a:pt x="5729935" y="0"/>
                              </a:lnTo>
                              <a:lnTo>
                                <a:pt x="1957146" y="50"/>
                              </a:lnTo>
                              <a:lnTo>
                                <a:pt x="1957146" y="12242"/>
                              </a:lnTo>
                              <a:lnTo>
                                <a:pt x="5729935" y="12242"/>
                              </a:lnTo>
                              <a:lnTo>
                                <a:pt x="5729935" y="128320"/>
                              </a:lnTo>
                              <a:lnTo>
                                <a:pt x="5742114" y="128320"/>
                              </a:lnTo>
                              <a:lnTo>
                                <a:pt x="5742114" y="12242"/>
                              </a:lnTo>
                              <a:lnTo>
                                <a:pt x="5742114" y="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B76516" id="Graphic 17" o:spid="_x0000_s1026" style="position:absolute;margin-left:59pt;margin-top:13.55pt;width:452.15pt;height:220.9pt;z-index:487591424;visibility:visible;mso-wrap-style:square;mso-wrap-distance-left:9pt;mso-wrap-distance-top:0;mso-wrap-distance-right:9pt;mso-wrap-distance-bottom:0;mso-position-horizontal:absolute;mso-position-horizontal-relative:text;mso-position-vertical:absolute;mso-position-vertical-relative:text;v-text-anchor:top" coordsize="5742305,280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" path="m12179,128447l,128447,,2792653r,12192l12179,2804845r,-12192l12179,128447xem12179,l,,,12242,,128320r12179,l12179,12242r,-12192l12179,xem1944878,2792653r-1932686,l12192,2804845r1932686,l1944878,2792653xem1944878,50l12192,50r,12192l1944878,12242r,-12192xem1957133,128447r-12179,l1944954,2792653r,12192l1957133,2804845r,-12192l1957133,128447xem1957133,50r-12179,l1944954,12192r,116128l1957133,128320r,-116078l1957133,50xem5742114,128447r-12179,l5729935,2792653r-3772789,l1957146,2804845r3772789,l5742114,2804845r,-12192l5742114,128447xem5742114,r-12179,l1957146,50r,12192l5729935,12242r,116078l5742114,128320r,-116078l5742114,50r,-50xe" fillcolor="black" stroked="f">
                <v:path arrowok="t"/>
                <w10:wrap type="topAndBottom"/>
              </v:shape>
            </w:pict>
          </mc:Fallback>
        </mc:AlternateContent>
      </w:r>
    </w:p>
    <w:p w14:paraId="0E835893" w14:textId="77777777" w:rsidR="00E23E1D" w:rsidRDefault="00E23E1D">
      <w:pPr>
        <w:rPr>
          <w:sz w:val="21"/>
        </w:rPr>
        <w:sectPr w:rsidR="00E23E1D">
          <w:pgSz w:w="11930" w:h="16840"/>
          <w:pgMar w:top="680" w:right="400" w:bottom="1260" w:left="580" w:header="0" w:footer="1028" w:gutter="0"/>
          <w:cols w:space="720"/>
        </w:sectPr>
      </w:pPr>
    </w:p>
    <w:tbl>
      <w:tblPr>
        <w:tblW w:w="0" w:type="auto"/>
        <w:tblInd w:w="1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3"/>
        <w:gridCol w:w="5961"/>
      </w:tblGrid>
      <w:tr w:rsidR="00E23E1D" w14:paraId="20442AC5" w14:textId="77777777">
        <w:trPr>
          <w:trHeight w:val="5621"/>
        </w:trPr>
        <w:tc>
          <w:tcPr>
            <w:tcW w:w="3063" w:type="dxa"/>
          </w:tcPr>
          <w:p w14:paraId="5FE9ABD5" w14:textId="77777777" w:rsidR="00E23E1D" w:rsidRDefault="00FF7AAD">
            <w:pPr>
              <w:pStyle w:val="TableParagraph"/>
              <w:spacing w:before="182"/>
              <w:ind w:left="105"/>
            </w:pPr>
            <w:r>
              <w:t>Categories</w:t>
            </w:r>
            <w:r>
              <w:rPr>
                <w:spacing w:val="-5"/>
              </w:rPr>
              <w:t xml:space="preserve"> </w:t>
            </w:r>
            <w:r>
              <w:t>of</w:t>
            </w:r>
            <w:r>
              <w:rPr>
                <w:spacing w:val="-5"/>
              </w:rPr>
              <w:t xml:space="preserve"> </w:t>
            </w:r>
            <w:r>
              <w:t>Data</w:t>
            </w:r>
            <w:r>
              <w:rPr>
                <w:spacing w:val="-5"/>
              </w:rPr>
              <w:t xml:space="preserve"> </w:t>
            </w:r>
            <w:r>
              <w:rPr>
                <w:spacing w:val="-2"/>
              </w:rPr>
              <w:t>Subject</w:t>
            </w:r>
          </w:p>
        </w:tc>
        <w:tc>
          <w:tcPr>
            <w:tcW w:w="5961" w:type="dxa"/>
          </w:tcPr>
          <w:p w14:paraId="0D0F5533" w14:textId="46FAAB8A" w:rsidR="00E23E1D" w:rsidRDefault="00E23E1D">
            <w:pPr>
              <w:pStyle w:val="TableParagraph"/>
              <w:ind w:left="100"/>
            </w:pPr>
          </w:p>
        </w:tc>
      </w:tr>
      <w:tr w:rsidR="00E23E1D" w14:paraId="079EA979" w14:textId="77777777">
        <w:trPr>
          <w:trHeight w:val="2454"/>
        </w:trPr>
        <w:tc>
          <w:tcPr>
            <w:tcW w:w="3063" w:type="dxa"/>
          </w:tcPr>
          <w:p w14:paraId="7229859B" w14:textId="77777777" w:rsidR="00E23E1D" w:rsidRDefault="00FF7AAD">
            <w:pPr>
              <w:pStyle w:val="TableParagraph"/>
              <w:spacing w:before="184" w:line="259" w:lineRule="auto"/>
              <w:ind w:left="105"/>
            </w:pPr>
            <w:r>
              <w:t>Plan</w:t>
            </w:r>
            <w:r>
              <w:rPr>
                <w:spacing w:val="-9"/>
              </w:rPr>
              <w:t xml:space="preserve"> </w:t>
            </w:r>
            <w:r>
              <w:t>for</w:t>
            </w:r>
            <w:r>
              <w:rPr>
                <w:spacing w:val="-10"/>
              </w:rPr>
              <w:t xml:space="preserve"> </w:t>
            </w:r>
            <w:r>
              <w:t>return</w:t>
            </w:r>
            <w:r>
              <w:rPr>
                <w:spacing w:val="-11"/>
              </w:rPr>
              <w:t xml:space="preserve"> </w:t>
            </w:r>
            <w:r>
              <w:t>and</w:t>
            </w:r>
            <w:r>
              <w:rPr>
                <w:spacing w:val="-9"/>
              </w:rPr>
              <w:t xml:space="preserve"> </w:t>
            </w:r>
            <w:r>
              <w:t>destruc- tion of the data</w:t>
            </w:r>
          </w:p>
          <w:p w14:paraId="3DF7746F" w14:textId="77777777" w:rsidR="00E23E1D" w:rsidRDefault="00FF7AAD">
            <w:pPr>
              <w:pStyle w:val="TableParagraph"/>
              <w:spacing w:before="25" w:line="259" w:lineRule="auto"/>
              <w:ind w:left="105"/>
            </w:pPr>
            <w:r>
              <w:t>once the Processing is complete UNLESS re- quirement</w:t>
            </w:r>
            <w:r>
              <w:rPr>
                <w:spacing w:val="-13"/>
              </w:rPr>
              <w:t xml:space="preserve"> </w:t>
            </w:r>
            <w:r>
              <w:t>under</w:t>
            </w:r>
            <w:r>
              <w:rPr>
                <w:spacing w:val="-13"/>
              </w:rPr>
              <w:t xml:space="preserve"> </w:t>
            </w:r>
            <w:r>
              <w:t>Union</w:t>
            </w:r>
            <w:r>
              <w:rPr>
                <w:spacing w:val="-12"/>
              </w:rPr>
              <w:t xml:space="preserve"> </w:t>
            </w:r>
            <w:r>
              <w:t>or Member</w:t>
            </w:r>
            <w:r>
              <w:rPr>
                <w:spacing w:val="-2"/>
              </w:rPr>
              <w:t xml:space="preserve"> </w:t>
            </w:r>
            <w:r>
              <w:t>State</w:t>
            </w:r>
            <w:r>
              <w:rPr>
                <w:spacing w:val="-4"/>
              </w:rPr>
              <w:t xml:space="preserve"> </w:t>
            </w:r>
            <w:r>
              <w:t>law</w:t>
            </w:r>
            <w:r>
              <w:rPr>
                <w:spacing w:val="-4"/>
              </w:rPr>
              <w:t xml:space="preserve"> </w:t>
            </w:r>
            <w:r>
              <w:t>to</w:t>
            </w:r>
            <w:r>
              <w:rPr>
                <w:spacing w:val="-4"/>
              </w:rPr>
              <w:t xml:space="preserve"> </w:t>
            </w:r>
            <w:r>
              <w:t>pre- serve that type of data</w:t>
            </w:r>
          </w:p>
        </w:tc>
        <w:tc>
          <w:tcPr>
            <w:tcW w:w="5961" w:type="dxa"/>
          </w:tcPr>
          <w:p w14:paraId="593A9A2B" w14:textId="77777777" w:rsidR="00E23E1D" w:rsidRDefault="00E23E1D">
            <w:pPr>
              <w:pStyle w:val="TableParagraph"/>
              <w:rPr>
                <w:sz w:val="24"/>
              </w:rPr>
            </w:pPr>
          </w:p>
          <w:p w14:paraId="38394747" w14:textId="77777777" w:rsidR="00E23E1D" w:rsidRDefault="00E23E1D">
            <w:pPr>
              <w:pStyle w:val="TableParagraph"/>
              <w:rPr>
                <w:sz w:val="24"/>
              </w:rPr>
            </w:pPr>
          </w:p>
          <w:p w14:paraId="0870389A" w14:textId="77777777" w:rsidR="00E23E1D" w:rsidRDefault="00E23E1D">
            <w:pPr>
              <w:pStyle w:val="TableParagraph"/>
              <w:rPr>
                <w:sz w:val="24"/>
              </w:rPr>
            </w:pPr>
          </w:p>
          <w:p w14:paraId="54381C33" w14:textId="3310FEF0" w:rsidR="00E23E1D" w:rsidRDefault="00E23E1D">
            <w:pPr>
              <w:pStyle w:val="TableParagraph"/>
              <w:spacing w:before="201" w:line="259" w:lineRule="auto"/>
              <w:ind w:left="100" w:right="67"/>
            </w:pPr>
          </w:p>
        </w:tc>
      </w:tr>
    </w:tbl>
    <w:p w14:paraId="6CD82B5F" w14:textId="77777777" w:rsidR="00E23E1D" w:rsidRDefault="00E23E1D">
      <w:pPr>
        <w:spacing w:line="259" w:lineRule="auto"/>
        <w:sectPr w:rsidR="00E23E1D">
          <w:pgSz w:w="11930" w:h="16840"/>
          <w:pgMar w:top="680" w:right="400" w:bottom="1260" w:left="580" w:header="0" w:footer="1028" w:gutter="0"/>
          <w:cols w:space="720"/>
        </w:sectPr>
      </w:pPr>
    </w:p>
    <w:p w14:paraId="3C04BFFE" w14:textId="77777777" w:rsidR="00E23E1D" w:rsidRDefault="00FF7AAD">
      <w:pPr>
        <w:pStyle w:val="Heading1"/>
      </w:pPr>
      <w:bookmarkStart w:id="5" w:name="_Toc151643693"/>
      <w:r>
        <w:t>Annex</w:t>
      </w:r>
      <w:r>
        <w:rPr>
          <w:spacing w:val="-11"/>
        </w:rPr>
        <w:t xml:space="preserve"> </w:t>
      </w:r>
      <w:r>
        <w:t>2:</w:t>
      </w:r>
      <w:r>
        <w:rPr>
          <w:spacing w:val="-11"/>
        </w:rPr>
        <w:t xml:space="preserve"> </w:t>
      </w:r>
      <w:r>
        <w:t>Joint</w:t>
      </w:r>
      <w:r>
        <w:rPr>
          <w:spacing w:val="-10"/>
        </w:rPr>
        <w:t xml:space="preserve"> </w:t>
      </w:r>
      <w:r>
        <w:t>Controller</w:t>
      </w:r>
      <w:r>
        <w:rPr>
          <w:spacing w:val="-11"/>
        </w:rPr>
        <w:t xml:space="preserve"> </w:t>
      </w:r>
      <w:r>
        <w:rPr>
          <w:spacing w:val="-2"/>
        </w:rPr>
        <w:t>Agreement</w:t>
      </w:r>
      <w:bookmarkEnd w:id="5"/>
    </w:p>
    <w:p w14:paraId="1D463D15" w14:textId="77777777" w:rsidR="00E23E1D" w:rsidRDefault="00E23E1D">
      <w:pPr>
        <w:pStyle w:val="BodyText"/>
        <w:rPr>
          <w:sz w:val="36"/>
        </w:rPr>
      </w:pPr>
    </w:p>
    <w:p w14:paraId="2AA1FEE2" w14:textId="77777777" w:rsidR="00E23E1D" w:rsidRDefault="00FF7AAD">
      <w:pPr>
        <w:pStyle w:val="Heading2"/>
        <w:numPr>
          <w:ilvl w:val="0"/>
          <w:numId w:val="2"/>
        </w:numPr>
        <w:tabs>
          <w:tab w:val="left" w:pos="1985"/>
        </w:tabs>
        <w:spacing w:before="307"/>
        <w:ind w:left="1985" w:hanging="727"/>
        <w:jc w:val="left"/>
      </w:pPr>
      <w:r>
        <w:rPr>
          <w:color w:val="434343"/>
        </w:rPr>
        <w:t>Joint</w:t>
      </w:r>
      <w:r>
        <w:rPr>
          <w:color w:val="434343"/>
          <w:spacing w:val="-8"/>
        </w:rPr>
        <w:t xml:space="preserve"> </w:t>
      </w:r>
      <w:r>
        <w:rPr>
          <w:color w:val="434343"/>
        </w:rPr>
        <w:t>Controller</w:t>
      </w:r>
      <w:r>
        <w:rPr>
          <w:color w:val="434343"/>
          <w:spacing w:val="-7"/>
        </w:rPr>
        <w:t xml:space="preserve"> </w:t>
      </w:r>
      <w:r>
        <w:rPr>
          <w:color w:val="434343"/>
        </w:rPr>
        <w:t>Status</w:t>
      </w:r>
      <w:r>
        <w:rPr>
          <w:color w:val="434343"/>
          <w:spacing w:val="-6"/>
        </w:rPr>
        <w:t xml:space="preserve"> </w:t>
      </w:r>
      <w:r>
        <w:rPr>
          <w:color w:val="434343"/>
        </w:rPr>
        <w:t>and</w:t>
      </w:r>
      <w:r>
        <w:rPr>
          <w:color w:val="434343"/>
          <w:spacing w:val="-7"/>
        </w:rPr>
        <w:t xml:space="preserve"> </w:t>
      </w:r>
      <w:r>
        <w:rPr>
          <w:color w:val="434343"/>
        </w:rPr>
        <w:t>Allocation</w:t>
      </w:r>
      <w:r>
        <w:rPr>
          <w:color w:val="434343"/>
          <w:spacing w:val="-7"/>
        </w:rPr>
        <w:t xml:space="preserve"> </w:t>
      </w:r>
      <w:r>
        <w:rPr>
          <w:color w:val="434343"/>
        </w:rPr>
        <w:t>of</w:t>
      </w:r>
      <w:r>
        <w:rPr>
          <w:color w:val="434343"/>
          <w:spacing w:val="-5"/>
        </w:rPr>
        <w:t xml:space="preserve"> </w:t>
      </w:r>
      <w:r>
        <w:rPr>
          <w:color w:val="434343"/>
          <w:spacing w:val="-2"/>
        </w:rPr>
        <w:t>Responsibilities</w:t>
      </w:r>
    </w:p>
    <w:p w14:paraId="23BBFD0B" w14:textId="77777777" w:rsidR="00E23E1D" w:rsidRDefault="00E23E1D">
      <w:pPr>
        <w:pStyle w:val="BodyText"/>
        <w:spacing w:before="3"/>
        <w:rPr>
          <w:sz w:val="29"/>
        </w:rPr>
      </w:pPr>
    </w:p>
    <w:p w14:paraId="7DE759C5" w14:textId="77777777" w:rsidR="00E23E1D" w:rsidRDefault="00FF7AAD">
      <w:pPr>
        <w:pStyle w:val="ListParagraph"/>
        <w:numPr>
          <w:ilvl w:val="1"/>
          <w:numId w:val="2"/>
        </w:numPr>
        <w:tabs>
          <w:tab w:val="left" w:pos="1978"/>
        </w:tabs>
        <w:spacing w:before="1" w:line="290" w:lineRule="auto"/>
        <w:ind w:right="373"/>
      </w:pPr>
      <w:r>
        <w:t>With respect to Personal Data under Joint Control of the Parties, the Parties envisage that they shall each be a Data Controller in respect of that Personal Data in accordance with the terms of this Annex 2 (Joint Controller Agreement) in replacement of</w:t>
      </w:r>
      <w:r>
        <w:rPr>
          <w:spacing w:val="40"/>
        </w:rPr>
        <w:t xml:space="preserve"> </w:t>
      </w:r>
      <w:r>
        <w:t>paragraphs 2 to 15 of Schedule 7 (Where one Party is Controller and the other Party is Processor)</w:t>
      </w:r>
      <w:r>
        <w:rPr>
          <w:spacing w:val="-1"/>
        </w:rPr>
        <w:t xml:space="preserve"> </w:t>
      </w:r>
      <w:r>
        <w:t>and</w:t>
      </w:r>
      <w:r>
        <w:rPr>
          <w:spacing w:val="-4"/>
        </w:rPr>
        <w:t xml:space="preserve"> </w:t>
      </w:r>
      <w:r>
        <w:t>paragraphs</w:t>
      </w:r>
      <w:r>
        <w:rPr>
          <w:spacing w:val="-2"/>
        </w:rPr>
        <w:t xml:space="preserve"> </w:t>
      </w:r>
      <w:r>
        <w:t>17</w:t>
      </w:r>
      <w:r>
        <w:rPr>
          <w:spacing w:val="-4"/>
        </w:rPr>
        <w:t xml:space="preserve"> </w:t>
      </w:r>
      <w:r>
        <w:t>to</w:t>
      </w:r>
      <w:r>
        <w:rPr>
          <w:spacing w:val="-2"/>
        </w:rPr>
        <w:t xml:space="preserve"> </w:t>
      </w:r>
      <w:r>
        <w:t>27</w:t>
      </w:r>
      <w:r>
        <w:rPr>
          <w:spacing w:val="-4"/>
        </w:rPr>
        <w:t xml:space="preserve"> </w:t>
      </w:r>
      <w:r>
        <w:t>of</w:t>
      </w:r>
      <w:r>
        <w:rPr>
          <w:spacing w:val="-3"/>
        </w:rPr>
        <w:t xml:space="preserve"> </w:t>
      </w:r>
      <w:r>
        <w:t>Schedule</w:t>
      </w:r>
      <w:r>
        <w:rPr>
          <w:spacing w:val="-4"/>
        </w:rPr>
        <w:t xml:space="preserve"> </w:t>
      </w:r>
      <w:r>
        <w:t>7</w:t>
      </w:r>
      <w:r>
        <w:rPr>
          <w:spacing w:val="-2"/>
        </w:rPr>
        <w:t xml:space="preserve"> </w:t>
      </w:r>
      <w:r>
        <w:t>(Independent</w:t>
      </w:r>
      <w:r>
        <w:rPr>
          <w:spacing w:val="-3"/>
        </w:rPr>
        <w:t xml:space="preserve"> </w:t>
      </w:r>
      <w:r>
        <w:t>Controllers</w:t>
      </w:r>
      <w:r>
        <w:rPr>
          <w:spacing w:val="-1"/>
        </w:rPr>
        <w:t xml:space="preserve"> </w:t>
      </w:r>
      <w:r>
        <w:t xml:space="preserve">of Personal Data). Accordingly, the Parties each undertake to comply with the applicable Data Protection Legislation in respect of their Processing of such Personal Data as Data </w:t>
      </w:r>
      <w:r>
        <w:rPr>
          <w:spacing w:val="-2"/>
        </w:rPr>
        <w:t>Controllers.</w:t>
      </w:r>
    </w:p>
    <w:p w14:paraId="2F6BE569" w14:textId="77777777" w:rsidR="00E23E1D" w:rsidRDefault="00E23E1D">
      <w:pPr>
        <w:pStyle w:val="BodyText"/>
        <w:spacing w:before="10"/>
        <w:rPr>
          <w:sz w:val="26"/>
        </w:rPr>
      </w:pPr>
    </w:p>
    <w:p w14:paraId="594CB6F3" w14:textId="77777777" w:rsidR="00E23E1D" w:rsidRDefault="00FF7AAD">
      <w:pPr>
        <w:pStyle w:val="ListParagraph"/>
        <w:numPr>
          <w:ilvl w:val="1"/>
          <w:numId w:val="2"/>
        </w:numPr>
        <w:tabs>
          <w:tab w:val="left" w:pos="1993"/>
        </w:tabs>
        <w:ind w:left="1993" w:hanging="735"/>
      </w:pPr>
      <w:r>
        <w:t>The</w:t>
      </w:r>
      <w:r>
        <w:rPr>
          <w:spacing w:val="-4"/>
        </w:rPr>
        <w:t xml:space="preserve"> </w:t>
      </w:r>
      <w:r>
        <w:t>Parties</w:t>
      </w:r>
      <w:r>
        <w:rPr>
          <w:spacing w:val="-5"/>
        </w:rPr>
        <w:t xml:space="preserve"> </w:t>
      </w:r>
      <w:r>
        <w:t>agree</w:t>
      </w:r>
      <w:r>
        <w:rPr>
          <w:spacing w:val="-6"/>
        </w:rPr>
        <w:t xml:space="preserve"> </w:t>
      </w:r>
      <w:r>
        <w:t>that</w:t>
      </w:r>
      <w:r>
        <w:rPr>
          <w:spacing w:val="-4"/>
        </w:rPr>
        <w:t xml:space="preserve"> </w:t>
      </w:r>
      <w:r>
        <w:t>the</w:t>
      </w:r>
      <w:r>
        <w:rPr>
          <w:spacing w:val="-4"/>
        </w:rPr>
        <w:t xml:space="preserve"> </w:t>
      </w:r>
      <w:r>
        <w:t>[</w:t>
      </w:r>
      <w:r>
        <w:rPr>
          <w:b/>
        </w:rPr>
        <w:t>select:</w:t>
      </w:r>
      <w:r>
        <w:rPr>
          <w:b/>
          <w:spacing w:val="-3"/>
        </w:rPr>
        <w:t xml:space="preserve"> </w:t>
      </w:r>
      <w:r>
        <w:rPr>
          <w:b/>
        </w:rPr>
        <w:t>Supplier</w:t>
      </w:r>
      <w:r>
        <w:rPr>
          <w:b/>
          <w:spacing w:val="-5"/>
        </w:rPr>
        <w:t xml:space="preserve"> </w:t>
      </w:r>
      <w:r>
        <w:rPr>
          <w:b/>
        </w:rPr>
        <w:t>or</w:t>
      </w:r>
      <w:r>
        <w:rPr>
          <w:b/>
          <w:spacing w:val="-5"/>
        </w:rPr>
        <w:t xml:space="preserve"> </w:t>
      </w:r>
      <w:r>
        <w:rPr>
          <w:b/>
          <w:spacing w:val="-2"/>
        </w:rPr>
        <w:t>Buyer</w:t>
      </w:r>
      <w:r>
        <w:rPr>
          <w:spacing w:val="-2"/>
        </w:rPr>
        <w:t>]:</w:t>
      </w:r>
    </w:p>
    <w:p w14:paraId="6F135EE4" w14:textId="77777777" w:rsidR="00E23E1D" w:rsidRDefault="00E23E1D">
      <w:pPr>
        <w:pStyle w:val="BodyText"/>
        <w:spacing w:before="5"/>
        <w:rPr>
          <w:sz w:val="31"/>
        </w:rPr>
      </w:pPr>
    </w:p>
    <w:p w14:paraId="552C5021" w14:textId="77777777" w:rsidR="00E23E1D" w:rsidRDefault="00FF7AAD">
      <w:pPr>
        <w:pStyle w:val="ListParagraph"/>
        <w:numPr>
          <w:ilvl w:val="2"/>
          <w:numId w:val="2"/>
        </w:numPr>
        <w:tabs>
          <w:tab w:val="left" w:pos="2711"/>
          <w:tab w:val="left" w:pos="2713"/>
        </w:tabs>
        <w:spacing w:line="290" w:lineRule="auto"/>
        <w:ind w:right="376"/>
        <w:jc w:val="both"/>
      </w:pPr>
      <w:r>
        <w:t>is the exclusive point</w:t>
      </w:r>
      <w:r>
        <w:rPr>
          <w:spacing w:val="-1"/>
        </w:rPr>
        <w:t xml:space="preserve"> </w:t>
      </w:r>
      <w:r>
        <w:t>of</w:t>
      </w:r>
      <w:r>
        <w:rPr>
          <w:spacing w:val="-1"/>
        </w:rPr>
        <w:t xml:space="preserve"> </w:t>
      </w:r>
      <w:r>
        <w:t>contact</w:t>
      </w:r>
      <w:r>
        <w:rPr>
          <w:spacing w:val="-1"/>
        </w:rPr>
        <w:t xml:space="preserve"> </w:t>
      </w:r>
      <w:r>
        <w:t>for Data Subjects</w:t>
      </w:r>
      <w:r>
        <w:rPr>
          <w:spacing w:val="-2"/>
        </w:rPr>
        <w:t xml:space="preserve"> </w:t>
      </w:r>
      <w:r>
        <w:t>and is responsible for all</w:t>
      </w:r>
      <w:r>
        <w:rPr>
          <w:spacing w:val="-3"/>
        </w:rPr>
        <w:t xml:space="preserve"> </w:t>
      </w:r>
      <w:r>
        <w:t>steps necessary</w:t>
      </w:r>
      <w:r>
        <w:rPr>
          <w:spacing w:val="-4"/>
        </w:rPr>
        <w:t xml:space="preserve"> </w:t>
      </w:r>
      <w:r>
        <w:t>to</w:t>
      </w:r>
      <w:r>
        <w:rPr>
          <w:spacing w:val="-4"/>
        </w:rPr>
        <w:t xml:space="preserve"> </w:t>
      </w:r>
      <w:r>
        <w:t>comply</w:t>
      </w:r>
      <w:r>
        <w:rPr>
          <w:spacing w:val="-1"/>
        </w:rPr>
        <w:t xml:space="preserve"> </w:t>
      </w:r>
      <w:r>
        <w:t>with</w:t>
      </w:r>
      <w:r>
        <w:rPr>
          <w:spacing w:val="-2"/>
        </w:rPr>
        <w:t xml:space="preserve"> </w:t>
      </w:r>
      <w:r>
        <w:t>the</w:t>
      </w:r>
      <w:r>
        <w:rPr>
          <w:spacing w:val="-4"/>
        </w:rPr>
        <w:t xml:space="preserve"> </w:t>
      </w:r>
      <w:r>
        <w:t>UK</w:t>
      </w:r>
      <w:r>
        <w:rPr>
          <w:spacing w:val="-4"/>
        </w:rPr>
        <w:t xml:space="preserve"> </w:t>
      </w:r>
      <w:r>
        <w:t>GDPR</w:t>
      </w:r>
      <w:r>
        <w:rPr>
          <w:spacing w:val="-2"/>
        </w:rPr>
        <w:t xml:space="preserve"> </w:t>
      </w:r>
      <w:r>
        <w:t>regarding</w:t>
      </w:r>
      <w:r>
        <w:rPr>
          <w:spacing w:val="-2"/>
        </w:rPr>
        <w:t xml:space="preserve"> </w:t>
      </w:r>
      <w:r>
        <w:t>the</w:t>
      </w:r>
      <w:r>
        <w:rPr>
          <w:spacing w:val="-4"/>
        </w:rPr>
        <w:t xml:space="preserve"> </w:t>
      </w:r>
      <w:r>
        <w:t>exercise</w:t>
      </w:r>
      <w:r>
        <w:rPr>
          <w:spacing w:val="-4"/>
        </w:rPr>
        <w:t xml:space="preserve"> </w:t>
      </w:r>
      <w:r>
        <w:t>by</w:t>
      </w:r>
      <w:r>
        <w:rPr>
          <w:spacing w:val="-4"/>
        </w:rPr>
        <w:t xml:space="preserve"> </w:t>
      </w:r>
      <w:r>
        <w:t>Data</w:t>
      </w:r>
      <w:r>
        <w:rPr>
          <w:spacing w:val="-1"/>
        </w:rPr>
        <w:t xml:space="preserve"> </w:t>
      </w:r>
      <w:r>
        <w:t>Subjects of their rights under the UK GDPR;</w:t>
      </w:r>
    </w:p>
    <w:p w14:paraId="200AF335" w14:textId="77777777" w:rsidR="00E23E1D" w:rsidRDefault="00E23E1D">
      <w:pPr>
        <w:pStyle w:val="BodyText"/>
        <w:spacing w:before="9"/>
        <w:rPr>
          <w:sz w:val="26"/>
        </w:rPr>
      </w:pPr>
    </w:p>
    <w:p w14:paraId="5F20FD56" w14:textId="77777777" w:rsidR="00E23E1D" w:rsidRDefault="00FF7AAD">
      <w:pPr>
        <w:pStyle w:val="ListParagraph"/>
        <w:numPr>
          <w:ilvl w:val="2"/>
          <w:numId w:val="2"/>
        </w:numPr>
        <w:tabs>
          <w:tab w:val="left" w:pos="2713"/>
        </w:tabs>
        <w:ind w:right="546"/>
      </w:pPr>
      <w:r>
        <w:t>shall</w:t>
      </w:r>
      <w:r>
        <w:rPr>
          <w:spacing w:val="-2"/>
        </w:rPr>
        <w:t xml:space="preserve"> </w:t>
      </w:r>
      <w:r>
        <w:t>direct</w:t>
      </w:r>
      <w:r>
        <w:rPr>
          <w:spacing w:val="-1"/>
        </w:rPr>
        <w:t xml:space="preserve"> </w:t>
      </w:r>
      <w:r>
        <w:t>Data</w:t>
      </w:r>
      <w:r>
        <w:rPr>
          <w:spacing w:val="-2"/>
        </w:rPr>
        <w:t xml:space="preserve"> </w:t>
      </w:r>
      <w:r>
        <w:t>Subjects</w:t>
      </w:r>
      <w:r>
        <w:rPr>
          <w:spacing w:val="-1"/>
        </w:rPr>
        <w:t xml:space="preserve"> </w:t>
      </w:r>
      <w:r>
        <w:t>to</w:t>
      </w:r>
      <w:r>
        <w:rPr>
          <w:spacing w:val="-4"/>
        </w:rPr>
        <w:t xml:space="preserve"> </w:t>
      </w:r>
      <w:r>
        <w:t>its</w:t>
      </w:r>
      <w:r>
        <w:rPr>
          <w:spacing w:val="-4"/>
        </w:rPr>
        <w:t xml:space="preserve"> </w:t>
      </w:r>
      <w:r>
        <w:t>Data</w:t>
      </w:r>
      <w:r>
        <w:rPr>
          <w:spacing w:val="-4"/>
        </w:rPr>
        <w:t xml:space="preserve"> </w:t>
      </w:r>
      <w:r>
        <w:t>Protection</w:t>
      </w:r>
      <w:r>
        <w:rPr>
          <w:spacing w:val="-4"/>
        </w:rPr>
        <w:t xml:space="preserve"> </w:t>
      </w:r>
      <w:r>
        <w:t>Officer</w:t>
      </w:r>
      <w:r>
        <w:rPr>
          <w:spacing w:val="-3"/>
        </w:rPr>
        <w:t xml:space="preserve"> </w:t>
      </w:r>
      <w:r>
        <w:t>or</w:t>
      </w:r>
      <w:r>
        <w:rPr>
          <w:spacing w:val="-3"/>
        </w:rPr>
        <w:t xml:space="preserve"> </w:t>
      </w:r>
      <w:r>
        <w:t>suitable</w:t>
      </w:r>
      <w:r>
        <w:rPr>
          <w:spacing w:val="-2"/>
        </w:rPr>
        <w:t xml:space="preserve"> </w:t>
      </w:r>
      <w:r>
        <w:t>alternative</w:t>
      </w:r>
      <w:r>
        <w:rPr>
          <w:spacing w:val="-2"/>
        </w:rPr>
        <w:t xml:space="preserve"> </w:t>
      </w:r>
      <w:r>
        <w:t>in connection with the exercise of their rights as Data Subjects and for any enquiries concerning their Personal Data or privacy;</w:t>
      </w:r>
    </w:p>
    <w:p w14:paraId="0FA3B838" w14:textId="77777777" w:rsidR="00E23E1D" w:rsidRDefault="00E23E1D">
      <w:pPr>
        <w:pStyle w:val="BodyText"/>
        <w:spacing w:before="3"/>
        <w:rPr>
          <w:sz w:val="30"/>
        </w:rPr>
      </w:pPr>
    </w:p>
    <w:p w14:paraId="16DEE602" w14:textId="77777777" w:rsidR="00E23E1D" w:rsidRDefault="00FF7AAD">
      <w:pPr>
        <w:pStyle w:val="ListParagraph"/>
        <w:numPr>
          <w:ilvl w:val="2"/>
          <w:numId w:val="2"/>
        </w:numPr>
        <w:tabs>
          <w:tab w:val="left" w:pos="2713"/>
        </w:tabs>
        <w:spacing w:line="290" w:lineRule="auto"/>
        <w:ind w:right="1192"/>
      </w:pPr>
      <w:r>
        <w:t>is</w:t>
      </w:r>
      <w:r>
        <w:rPr>
          <w:spacing w:val="-1"/>
        </w:rPr>
        <w:t xml:space="preserve"> </w:t>
      </w:r>
      <w:r>
        <w:t>solely</w:t>
      </w:r>
      <w:r>
        <w:rPr>
          <w:spacing w:val="-1"/>
        </w:rPr>
        <w:t xml:space="preserve"> </w:t>
      </w:r>
      <w:r>
        <w:t>responsible</w:t>
      </w:r>
      <w:r>
        <w:rPr>
          <w:spacing w:val="-4"/>
        </w:rPr>
        <w:t xml:space="preserve"> </w:t>
      </w:r>
      <w:r>
        <w:t>for</w:t>
      </w:r>
      <w:r>
        <w:rPr>
          <w:spacing w:val="-3"/>
        </w:rPr>
        <w:t xml:space="preserve"> </w:t>
      </w:r>
      <w:r>
        <w:t>the</w:t>
      </w:r>
      <w:r>
        <w:rPr>
          <w:spacing w:val="-2"/>
        </w:rPr>
        <w:t xml:space="preserve"> </w:t>
      </w:r>
      <w:r>
        <w:t>Parties’</w:t>
      </w:r>
      <w:r>
        <w:rPr>
          <w:spacing w:val="-5"/>
        </w:rPr>
        <w:t xml:space="preserve"> </w:t>
      </w:r>
      <w:r>
        <w:t>compliance</w:t>
      </w:r>
      <w:r>
        <w:rPr>
          <w:spacing w:val="-2"/>
        </w:rPr>
        <w:t xml:space="preserve"> </w:t>
      </w:r>
      <w:r>
        <w:t>with</w:t>
      </w:r>
      <w:r>
        <w:rPr>
          <w:spacing w:val="-2"/>
        </w:rPr>
        <w:t xml:space="preserve"> </w:t>
      </w:r>
      <w:r>
        <w:t>all</w:t>
      </w:r>
      <w:r>
        <w:rPr>
          <w:spacing w:val="-2"/>
        </w:rPr>
        <w:t xml:space="preserve"> </w:t>
      </w:r>
      <w:r>
        <w:t>duties</w:t>
      </w:r>
      <w:r>
        <w:rPr>
          <w:spacing w:val="-4"/>
        </w:rPr>
        <w:t xml:space="preserve"> </w:t>
      </w:r>
      <w:r>
        <w:t>to</w:t>
      </w:r>
      <w:r>
        <w:rPr>
          <w:spacing w:val="-4"/>
        </w:rPr>
        <w:t xml:space="preserve"> </w:t>
      </w:r>
      <w:r>
        <w:t>provide information to Data Subjects under Articles 13 and 14 of the UK GDPR;</w:t>
      </w:r>
    </w:p>
    <w:p w14:paraId="002A8DE8" w14:textId="77777777" w:rsidR="00E23E1D" w:rsidRDefault="00E23E1D">
      <w:pPr>
        <w:pStyle w:val="BodyText"/>
        <w:spacing w:before="10"/>
        <w:rPr>
          <w:sz w:val="26"/>
        </w:rPr>
      </w:pPr>
    </w:p>
    <w:p w14:paraId="7B92B314" w14:textId="77777777" w:rsidR="00E23E1D" w:rsidRDefault="00FF7AAD">
      <w:pPr>
        <w:pStyle w:val="ListParagraph"/>
        <w:numPr>
          <w:ilvl w:val="2"/>
          <w:numId w:val="2"/>
        </w:numPr>
        <w:tabs>
          <w:tab w:val="left" w:pos="2713"/>
        </w:tabs>
        <w:spacing w:line="290" w:lineRule="auto"/>
        <w:ind w:right="596"/>
      </w:pPr>
      <w:r>
        <w:t>is responsible for obtaining the informed consent of Data Subjects, in accordance</w:t>
      </w:r>
      <w:r>
        <w:rPr>
          <w:spacing w:val="-4"/>
        </w:rPr>
        <w:t xml:space="preserve"> </w:t>
      </w:r>
      <w:r>
        <w:t>with</w:t>
      </w:r>
      <w:r>
        <w:rPr>
          <w:spacing w:val="-4"/>
        </w:rPr>
        <w:t xml:space="preserve"> </w:t>
      </w:r>
      <w:r>
        <w:t>the</w:t>
      </w:r>
      <w:r>
        <w:rPr>
          <w:spacing w:val="-2"/>
        </w:rPr>
        <w:t xml:space="preserve"> </w:t>
      </w:r>
      <w:r>
        <w:t>UK</w:t>
      </w:r>
      <w:r>
        <w:rPr>
          <w:spacing w:val="-4"/>
        </w:rPr>
        <w:t xml:space="preserve"> </w:t>
      </w:r>
      <w:r>
        <w:t>GDPR,</w:t>
      </w:r>
      <w:r>
        <w:rPr>
          <w:spacing w:val="-3"/>
        </w:rPr>
        <w:t xml:space="preserve"> </w:t>
      </w:r>
      <w:r>
        <w:t>for</w:t>
      </w:r>
      <w:r>
        <w:rPr>
          <w:spacing w:val="-3"/>
        </w:rPr>
        <w:t xml:space="preserve"> </w:t>
      </w:r>
      <w:r>
        <w:t>Processing</w:t>
      </w:r>
      <w:r>
        <w:rPr>
          <w:spacing w:val="-2"/>
        </w:rPr>
        <w:t xml:space="preserve"> </w:t>
      </w:r>
      <w:r>
        <w:t>in</w:t>
      </w:r>
      <w:r>
        <w:rPr>
          <w:spacing w:val="-2"/>
        </w:rPr>
        <w:t xml:space="preserve"> </w:t>
      </w:r>
      <w:r>
        <w:t>connection</w:t>
      </w:r>
      <w:r>
        <w:rPr>
          <w:spacing w:val="-4"/>
        </w:rPr>
        <w:t xml:space="preserve"> </w:t>
      </w:r>
      <w:r>
        <w:t>with</w:t>
      </w:r>
      <w:r>
        <w:rPr>
          <w:spacing w:val="-4"/>
        </w:rPr>
        <w:t xml:space="preserve"> </w:t>
      </w:r>
      <w:r>
        <w:t>the</w:t>
      </w:r>
      <w:r>
        <w:rPr>
          <w:spacing w:val="-2"/>
        </w:rPr>
        <w:t xml:space="preserve"> </w:t>
      </w:r>
      <w:r>
        <w:t>Services where consent is the relevant legal basis for that Processing; and</w:t>
      </w:r>
    </w:p>
    <w:p w14:paraId="45ECF024" w14:textId="77777777" w:rsidR="00E23E1D" w:rsidRDefault="00E23E1D">
      <w:pPr>
        <w:pStyle w:val="BodyText"/>
        <w:spacing w:before="9"/>
        <w:rPr>
          <w:sz w:val="26"/>
        </w:rPr>
      </w:pPr>
    </w:p>
    <w:p w14:paraId="2DC57044" w14:textId="77777777" w:rsidR="00E23E1D" w:rsidRDefault="00FF7AAD">
      <w:pPr>
        <w:pStyle w:val="ListParagraph"/>
        <w:numPr>
          <w:ilvl w:val="2"/>
          <w:numId w:val="2"/>
        </w:numPr>
        <w:tabs>
          <w:tab w:val="left" w:pos="2713"/>
        </w:tabs>
        <w:spacing w:line="290" w:lineRule="auto"/>
        <w:ind w:right="352"/>
      </w:pPr>
      <w:r>
        <w:t>shall</w:t>
      </w:r>
      <w:r>
        <w:rPr>
          <w:spacing w:val="-3"/>
        </w:rPr>
        <w:t xml:space="preserve"> </w:t>
      </w:r>
      <w:r>
        <w:t>make</w:t>
      </w:r>
      <w:r>
        <w:rPr>
          <w:spacing w:val="-3"/>
        </w:rPr>
        <w:t xml:space="preserve"> </w:t>
      </w:r>
      <w:r>
        <w:t>available</w:t>
      </w:r>
      <w:r>
        <w:rPr>
          <w:spacing w:val="-3"/>
        </w:rPr>
        <w:t xml:space="preserve"> </w:t>
      </w:r>
      <w:r>
        <w:t>to</w:t>
      </w:r>
      <w:r>
        <w:rPr>
          <w:spacing w:val="-3"/>
        </w:rPr>
        <w:t xml:space="preserve"> </w:t>
      </w:r>
      <w:r>
        <w:t>Data</w:t>
      </w:r>
      <w:r>
        <w:rPr>
          <w:spacing w:val="-2"/>
        </w:rPr>
        <w:t xml:space="preserve"> </w:t>
      </w:r>
      <w:r>
        <w:t>Subjects</w:t>
      </w:r>
      <w:r>
        <w:rPr>
          <w:spacing w:val="-6"/>
        </w:rPr>
        <w:t xml:space="preserve"> </w:t>
      </w:r>
      <w:r>
        <w:t>the</w:t>
      </w:r>
      <w:r>
        <w:rPr>
          <w:spacing w:val="-3"/>
        </w:rPr>
        <w:t xml:space="preserve"> </w:t>
      </w:r>
      <w:r>
        <w:t>essence</w:t>
      </w:r>
      <w:r>
        <w:rPr>
          <w:spacing w:val="-3"/>
        </w:rPr>
        <w:t xml:space="preserve"> </w:t>
      </w:r>
      <w:r>
        <w:t>of</w:t>
      </w:r>
      <w:r>
        <w:rPr>
          <w:spacing w:val="-3"/>
        </w:rPr>
        <w:t xml:space="preserve"> </w:t>
      </w:r>
      <w:r>
        <w:t>this</w:t>
      </w:r>
      <w:r>
        <w:rPr>
          <w:spacing w:val="-2"/>
        </w:rPr>
        <w:t xml:space="preserve"> </w:t>
      </w:r>
      <w:r>
        <w:t>Annex</w:t>
      </w:r>
      <w:r>
        <w:rPr>
          <w:spacing w:val="-5"/>
        </w:rPr>
        <w:t xml:space="preserve"> </w:t>
      </w:r>
      <w:r>
        <w:t>(and</w:t>
      </w:r>
      <w:r>
        <w:rPr>
          <w:spacing w:val="-3"/>
        </w:rPr>
        <w:t xml:space="preserve"> </w:t>
      </w:r>
      <w:r>
        <w:t>notify</w:t>
      </w:r>
      <w:r>
        <w:rPr>
          <w:spacing w:val="-2"/>
        </w:rPr>
        <w:t xml:space="preserve"> </w:t>
      </w:r>
      <w:r>
        <w:t>them of any changes to it) concerning the allocation of responsibilities as Joint Controller and its role as</w:t>
      </w:r>
      <w:r>
        <w:rPr>
          <w:spacing w:val="-2"/>
        </w:rPr>
        <w:t xml:space="preserve"> </w:t>
      </w:r>
      <w:r>
        <w:t>exclusive point of contact, the Parties having used their best endeavours</w:t>
      </w:r>
      <w:r>
        <w:rPr>
          <w:spacing w:val="-1"/>
        </w:rPr>
        <w:t xml:space="preserve"> </w:t>
      </w:r>
      <w:r>
        <w:t>to</w:t>
      </w:r>
      <w:r>
        <w:rPr>
          <w:spacing w:val="-1"/>
        </w:rPr>
        <w:t xml:space="preserve"> </w:t>
      </w:r>
      <w:r>
        <w:t>agree the</w:t>
      </w:r>
      <w:r>
        <w:rPr>
          <w:spacing w:val="-1"/>
        </w:rPr>
        <w:t xml:space="preserve"> </w:t>
      </w:r>
      <w:r>
        <w:t>terms</w:t>
      </w:r>
      <w:r>
        <w:rPr>
          <w:spacing w:val="-1"/>
        </w:rPr>
        <w:t xml:space="preserve"> </w:t>
      </w:r>
      <w:r>
        <w:t>of that essence. This</w:t>
      </w:r>
      <w:r>
        <w:rPr>
          <w:spacing w:val="-1"/>
        </w:rPr>
        <w:t xml:space="preserve"> </w:t>
      </w:r>
      <w:r>
        <w:t>must be</w:t>
      </w:r>
      <w:r>
        <w:rPr>
          <w:spacing w:val="-1"/>
        </w:rPr>
        <w:t xml:space="preserve"> </w:t>
      </w:r>
      <w:r>
        <w:t>outlined in the [</w:t>
      </w:r>
      <w:r>
        <w:rPr>
          <w:b/>
        </w:rPr>
        <w:t>select: Supplier’s or Buyer’s</w:t>
      </w:r>
      <w:r>
        <w:t>] privacy policy (which must be readily available by hyperlink or otherwise on all of its public facing services and marketing).</w:t>
      </w:r>
    </w:p>
    <w:p w14:paraId="0A70BCB8" w14:textId="77777777" w:rsidR="00E23E1D" w:rsidRDefault="00E23E1D">
      <w:pPr>
        <w:pStyle w:val="BodyText"/>
        <w:spacing w:before="8"/>
        <w:rPr>
          <w:sz w:val="26"/>
        </w:rPr>
      </w:pPr>
    </w:p>
    <w:p w14:paraId="2204946B" w14:textId="77777777" w:rsidR="00E23E1D" w:rsidRDefault="00FF7AAD">
      <w:pPr>
        <w:pStyle w:val="ListParagraph"/>
        <w:numPr>
          <w:ilvl w:val="1"/>
          <w:numId w:val="2"/>
        </w:numPr>
        <w:tabs>
          <w:tab w:val="left" w:pos="1978"/>
        </w:tabs>
        <w:spacing w:before="1"/>
        <w:ind w:right="656"/>
      </w:pPr>
      <w:r>
        <w:t>Notwithstanding</w:t>
      </w:r>
      <w:r>
        <w:rPr>
          <w:spacing w:val="-4"/>
        </w:rPr>
        <w:t xml:space="preserve"> </w:t>
      </w:r>
      <w:r>
        <w:t>the</w:t>
      </w:r>
      <w:r>
        <w:rPr>
          <w:spacing w:val="-4"/>
        </w:rPr>
        <w:t xml:space="preserve"> </w:t>
      </w:r>
      <w:r>
        <w:t>terms</w:t>
      </w:r>
      <w:r>
        <w:rPr>
          <w:spacing w:val="-1"/>
        </w:rPr>
        <w:t xml:space="preserve"> </w:t>
      </w:r>
      <w:r>
        <w:t>of</w:t>
      </w:r>
      <w:r>
        <w:rPr>
          <w:spacing w:val="-3"/>
        </w:rPr>
        <w:t xml:space="preserve"> </w:t>
      </w:r>
      <w:r>
        <w:t>clause</w:t>
      </w:r>
      <w:r>
        <w:rPr>
          <w:spacing w:val="-2"/>
        </w:rPr>
        <w:t xml:space="preserve"> </w:t>
      </w:r>
      <w:r>
        <w:t>1.2,</w:t>
      </w:r>
      <w:r>
        <w:rPr>
          <w:spacing w:val="-3"/>
        </w:rPr>
        <w:t xml:space="preserve"> </w:t>
      </w:r>
      <w:r>
        <w:t>the</w:t>
      </w:r>
      <w:r>
        <w:rPr>
          <w:spacing w:val="-4"/>
        </w:rPr>
        <w:t xml:space="preserve"> </w:t>
      </w:r>
      <w:r>
        <w:t>Parties</w:t>
      </w:r>
      <w:r>
        <w:rPr>
          <w:spacing w:val="-2"/>
        </w:rPr>
        <w:t xml:space="preserve"> </w:t>
      </w:r>
      <w:r>
        <w:t>acknowledge</w:t>
      </w:r>
      <w:r>
        <w:rPr>
          <w:spacing w:val="-4"/>
        </w:rPr>
        <w:t xml:space="preserve"> </w:t>
      </w:r>
      <w:r>
        <w:t>that</w:t>
      </w:r>
      <w:r>
        <w:rPr>
          <w:spacing w:val="-3"/>
        </w:rPr>
        <w:t xml:space="preserve"> </w:t>
      </w:r>
      <w:r>
        <w:t>a</w:t>
      </w:r>
      <w:r>
        <w:rPr>
          <w:spacing w:val="-2"/>
        </w:rPr>
        <w:t xml:space="preserve"> </w:t>
      </w:r>
      <w:r>
        <w:t>Data</w:t>
      </w:r>
      <w:r>
        <w:rPr>
          <w:spacing w:val="-1"/>
        </w:rPr>
        <w:t xml:space="preserve"> </w:t>
      </w:r>
      <w:r>
        <w:t>Subject has the right to exercise their legal rights under the Data Protection Legislation as against the relevant Party as Controller.</w:t>
      </w:r>
    </w:p>
    <w:p w14:paraId="24BEA1D7" w14:textId="77777777" w:rsidR="00E23E1D" w:rsidRDefault="00E23E1D">
      <w:pPr>
        <w:pStyle w:val="BodyText"/>
        <w:rPr>
          <w:sz w:val="24"/>
        </w:rPr>
      </w:pPr>
    </w:p>
    <w:p w14:paraId="40538E32" w14:textId="77777777" w:rsidR="00E23E1D" w:rsidRDefault="00E23E1D">
      <w:pPr>
        <w:pStyle w:val="BodyText"/>
        <w:rPr>
          <w:sz w:val="24"/>
        </w:rPr>
      </w:pPr>
    </w:p>
    <w:p w14:paraId="6082ECE1" w14:textId="77777777" w:rsidR="00E23E1D" w:rsidRDefault="00FF7AAD">
      <w:pPr>
        <w:pStyle w:val="Heading2"/>
        <w:numPr>
          <w:ilvl w:val="0"/>
          <w:numId w:val="2"/>
        </w:numPr>
        <w:tabs>
          <w:tab w:val="left" w:pos="1993"/>
        </w:tabs>
        <w:spacing w:before="188"/>
        <w:ind w:left="1993" w:hanging="735"/>
        <w:jc w:val="left"/>
      </w:pPr>
      <w:r>
        <w:rPr>
          <w:color w:val="434343"/>
        </w:rPr>
        <w:t>Undertakings</w:t>
      </w:r>
      <w:r>
        <w:rPr>
          <w:color w:val="434343"/>
          <w:spacing w:val="-5"/>
        </w:rPr>
        <w:t xml:space="preserve"> </w:t>
      </w:r>
      <w:r>
        <w:rPr>
          <w:color w:val="434343"/>
        </w:rPr>
        <w:t>of</w:t>
      </w:r>
      <w:r>
        <w:rPr>
          <w:color w:val="434343"/>
          <w:spacing w:val="-5"/>
        </w:rPr>
        <w:t xml:space="preserve"> </w:t>
      </w:r>
      <w:r>
        <w:rPr>
          <w:color w:val="434343"/>
        </w:rPr>
        <w:t>both</w:t>
      </w:r>
      <w:r>
        <w:rPr>
          <w:color w:val="434343"/>
          <w:spacing w:val="-4"/>
        </w:rPr>
        <w:t xml:space="preserve"> </w:t>
      </w:r>
      <w:r>
        <w:rPr>
          <w:color w:val="434343"/>
          <w:spacing w:val="-2"/>
        </w:rPr>
        <w:t>Parties</w:t>
      </w:r>
    </w:p>
    <w:p w14:paraId="19C64FFA" w14:textId="77777777" w:rsidR="00E23E1D" w:rsidRDefault="00FF7AAD">
      <w:pPr>
        <w:pStyle w:val="ListParagraph"/>
        <w:numPr>
          <w:ilvl w:val="1"/>
          <w:numId w:val="2"/>
        </w:numPr>
        <w:tabs>
          <w:tab w:val="left" w:pos="1988"/>
        </w:tabs>
        <w:spacing w:before="111"/>
        <w:ind w:left="1988" w:hanging="730"/>
      </w:pPr>
      <w:r>
        <w:t>The</w:t>
      </w:r>
      <w:r>
        <w:rPr>
          <w:spacing w:val="-5"/>
        </w:rPr>
        <w:t xml:space="preserve"> </w:t>
      </w:r>
      <w:r>
        <w:t>Supplier</w:t>
      </w:r>
      <w:r>
        <w:rPr>
          <w:spacing w:val="-3"/>
        </w:rPr>
        <w:t xml:space="preserve"> </w:t>
      </w:r>
      <w:r>
        <w:t>and</w:t>
      </w:r>
      <w:r>
        <w:rPr>
          <w:spacing w:val="-6"/>
        </w:rPr>
        <w:t xml:space="preserve"> </w:t>
      </w:r>
      <w:r>
        <w:t>the</w:t>
      </w:r>
      <w:r>
        <w:rPr>
          <w:spacing w:val="-4"/>
        </w:rPr>
        <w:t xml:space="preserve"> </w:t>
      </w:r>
      <w:r>
        <w:t>Buyer</w:t>
      </w:r>
      <w:r>
        <w:rPr>
          <w:spacing w:val="-3"/>
        </w:rPr>
        <w:t xml:space="preserve"> </w:t>
      </w:r>
      <w:r>
        <w:t>each</w:t>
      </w:r>
      <w:r>
        <w:rPr>
          <w:spacing w:val="-6"/>
        </w:rPr>
        <w:t xml:space="preserve"> </w:t>
      </w:r>
      <w:r>
        <w:t>undertake</w:t>
      </w:r>
      <w:r>
        <w:rPr>
          <w:spacing w:val="-6"/>
        </w:rPr>
        <w:t xml:space="preserve"> </w:t>
      </w:r>
      <w:r>
        <w:t>that</w:t>
      </w:r>
      <w:r>
        <w:rPr>
          <w:spacing w:val="-5"/>
        </w:rPr>
        <w:t xml:space="preserve"> </w:t>
      </w:r>
      <w:r>
        <w:t>they</w:t>
      </w:r>
      <w:r>
        <w:rPr>
          <w:spacing w:val="-3"/>
        </w:rPr>
        <w:t xml:space="preserve"> </w:t>
      </w:r>
      <w:r>
        <w:rPr>
          <w:spacing w:val="-2"/>
        </w:rPr>
        <w:t>shall:</w:t>
      </w:r>
    </w:p>
    <w:p w14:paraId="67F6F44C" w14:textId="77777777" w:rsidR="00E23E1D" w:rsidRDefault="00E23E1D">
      <w:pPr>
        <w:pStyle w:val="BodyText"/>
        <w:spacing w:before="5"/>
        <w:rPr>
          <w:sz w:val="31"/>
        </w:rPr>
      </w:pPr>
    </w:p>
    <w:p w14:paraId="0806F695" w14:textId="77777777" w:rsidR="00E23E1D" w:rsidRDefault="00FF7AAD">
      <w:pPr>
        <w:pStyle w:val="ListParagraph"/>
        <w:numPr>
          <w:ilvl w:val="2"/>
          <w:numId w:val="2"/>
        </w:numPr>
        <w:tabs>
          <w:tab w:val="left" w:pos="2713"/>
        </w:tabs>
      </w:pPr>
      <w:r>
        <w:t>report</w:t>
      </w:r>
      <w:r>
        <w:rPr>
          <w:spacing w:val="-5"/>
        </w:rPr>
        <w:t xml:space="preserve"> </w:t>
      </w:r>
      <w:r>
        <w:t>to</w:t>
      </w:r>
      <w:r>
        <w:rPr>
          <w:spacing w:val="-5"/>
        </w:rPr>
        <w:t xml:space="preserve"> </w:t>
      </w:r>
      <w:r>
        <w:t>the</w:t>
      </w:r>
      <w:r>
        <w:rPr>
          <w:spacing w:val="-3"/>
        </w:rPr>
        <w:t xml:space="preserve"> </w:t>
      </w:r>
      <w:r>
        <w:t>other</w:t>
      </w:r>
      <w:r>
        <w:rPr>
          <w:spacing w:val="-4"/>
        </w:rPr>
        <w:t xml:space="preserve"> </w:t>
      </w:r>
      <w:r>
        <w:t>Party</w:t>
      </w:r>
      <w:r>
        <w:rPr>
          <w:spacing w:val="-5"/>
        </w:rPr>
        <w:t xml:space="preserve"> </w:t>
      </w:r>
      <w:r>
        <w:t>every</w:t>
      </w:r>
      <w:r>
        <w:rPr>
          <w:spacing w:val="-5"/>
        </w:rPr>
        <w:t xml:space="preserve"> </w:t>
      </w:r>
      <w:r>
        <w:t>[</w:t>
      </w:r>
      <w:r>
        <w:rPr>
          <w:b/>
        </w:rPr>
        <w:t>insert</w:t>
      </w:r>
      <w:r>
        <w:rPr>
          <w:b/>
          <w:spacing w:val="-3"/>
        </w:rPr>
        <w:t xml:space="preserve"> </w:t>
      </w:r>
      <w:r>
        <w:rPr>
          <w:b/>
        </w:rPr>
        <w:t>number</w:t>
      </w:r>
      <w:r>
        <w:t>]</w:t>
      </w:r>
      <w:r>
        <w:rPr>
          <w:spacing w:val="-4"/>
        </w:rPr>
        <w:t xml:space="preserve"> </w:t>
      </w:r>
      <w:r>
        <w:t>months</w:t>
      </w:r>
      <w:r>
        <w:rPr>
          <w:spacing w:val="-3"/>
        </w:rPr>
        <w:t xml:space="preserve"> </w:t>
      </w:r>
      <w:r>
        <w:rPr>
          <w:spacing w:val="-5"/>
        </w:rPr>
        <w:t>on:</w:t>
      </w:r>
    </w:p>
    <w:p w14:paraId="0E2E65FC" w14:textId="77777777" w:rsidR="00E23E1D" w:rsidRDefault="00E23E1D">
      <w:pPr>
        <w:sectPr w:rsidR="00E23E1D">
          <w:pgSz w:w="11930" w:h="16840"/>
          <w:pgMar w:top="640" w:right="400" w:bottom="1260" w:left="580" w:header="0" w:footer="1028" w:gutter="0"/>
          <w:cols w:space="720"/>
        </w:sectPr>
      </w:pPr>
    </w:p>
    <w:p w14:paraId="250B1C56" w14:textId="77777777" w:rsidR="00E23E1D" w:rsidRDefault="00FF7AAD">
      <w:pPr>
        <w:pStyle w:val="ListParagraph"/>
        <w:numPr>
          <w:ilvl w:val="3"/>
          <w:numId w:val="2"/>
        </w:numPr>
        <w:tabs>
          <w:tab w:val="left" w:pos="3433"/>
        </w:tabs>
        <w:spacing w:before="81" w:line="290" w:lineRule="auto"/>
        <w:ind w:right="1331"/>
      </w:pPr>
      <w:r>
        <w:t>the</w:t>
      </w:r>
      <w:r>
        <w:rPr>
          <w:spacing w:val="-4"/>
        </w:rPr>
        <w:t xml:space="preserve"> </w:t>
      </w:r>
      <w:r>
        <w:t>volume</w:t>
      </w:r>
      <w:r>
        <w:rPr>
          <w:spacing w:val="-4"/>
        </w:rPr>
        <w:t xml:space="preserve"> </w:t>
      </w:r>
      <w:r>
        <w:t>of</w:t>
      </w:r>
      <w:r>
        <w:rPr>
          <w:spacing w:val="-2"/>
        </w:rPr>
        <w:t xml:space="preserve"> </w:t>
      </w:r>
      <w:r>
        <w:t>Data</w:t>
      </w:r>
      <w:r>
        <w:rPr>
          <w:spacing w:val="-4"/>
        </w:rPr>
        <w:t xml:space="preserve"> </w:t>
      </w:r>
      <w:r>
        <w:t>Subject</w:t>
      </w:r>
      <w:r>
        <w:rPr>
          <w:spacing w:val="-3"/>
        </w:rPr>
        <w:t xml:space="preserve"> </w:t>
      </w:r>
      <w:r>
        <w:t>Request</w:t>
      </w:r>
      <w:r>
        <w:rPr>
          <w:spacing w:val="-5"/>
        </w:rPr>
        <w:t xml:space="preserve"> </w:t>
      </w:r>
      <w:r>
        <w:t>(or</w:t>
      </w:r>
      <w:r>
        <w:rPr>
          <w:spacing w:val="-5"/>
        </w:rPr>
        <w:t xml:space="preserve"> </w:t>
      </w:r>
      <w:r>
        <w:t>purported</w:t>
      </w:r>
      <w:r>
        <w:rPr>
          <w:spacing w:val="-4"/>
        </w:rPr>
        <w:t xml:space="preserve"> </w:t>
      </w:r>
      <w:r>
        <w:t>Data</w:t>
      </w:r>
      <w:r>
        <w:rPr>
          <w:spacing w:val="-4"/>
        </w:rPr>
        <w:t xml:space="preserve"> </w:t>
      </w:r>
      <w:r>
        <w:t>Subject Requests) from Data Subjects (or third parties on their behalf);</w:t>
      </w:r>
    </w:p>
    <w:p w14:paraId="364AD407" w14:textId="77777777" w:rsidR="00E23E1D" w:rsidRDefault="00E23E1D">
      <w:pPr>
        <w:pStyle w:val="BodyText"/>
        <w:spacing w:before="11"/>
        <w:rPr>
          <w:sz w:val="26"/>
        </w:rPr>
      </w:pPr>
    </w:p>
    <w:p w14:paraId="6FB4E0A4" w14:textId="77777777" w:rsidR="00E23E1D" w:rsidRDefault="00FF7AAD">
      <w:pPr>
        <w:pStyle w:val="ListParagraph"/>
        <w:numPr>
          <w:ilvl w:val="3"/>
          <w:numId w:val="2"/>
        </w:numPr>
        <w:tabs>
          <w:tab w:val="left" w:pos="3433"/>
        </w:tabs>
        <w:spacing w:line="290" w:lineRule="auto"/>
        <w:ind w:right="1011"/>
      </w:pPr>
      <w:r>
        <w:t>the</w:t>
      </w:r>
      <w:r>
        <w:rPr>
          <w:spacing w:val="-2"/>
        </w:rPr>
        <w:t xml:space="preserve"> </w:t>
      </w:r>
      <w:r>
        <w:t>volume</w:t>
      </w:r>
      <w:r>
        <w:rPr>
          <w:spacing w:val="-2"/>
        </w:rPr>
        <w:t xml:space="preserve"> </w:t>
      </w:r>
      <w:r>
        <w:t>of</w:t>
      </w:r>
      <w:r>
        <w:rPr>
          <w:spacing w:val="-3"/>
        </w:rPr>
        <w:t xml:space="preserve"> </w:t>
      </w:r>
      <w:r>
        <w:t>requests</w:t>
      </w:r>
      <w:r>
        <w:rPr>
          <w:spacing w:val="-4"/>
        </w:rPr>
        <w:t xml:space="preserve"> </w:t>
      </w:r>
      <w:r>
        <w:t>from</w:t>
      </w:r>
      <w:r>
        <w:rPr>
          <w:spacing w:val="-1"/>
        </w:rPr>
        <w:t xml:space="preserve"> </w:t>
      </w:r>
      <w:r>
        <w:t>Data</w:t>
      </w:r>
      <w:r>
        <w:rPr>
          <w:spacing w:val="-2"/>
        </w:rPr>
        <w:t xml:space="preserve"> </w:t>
      </w:r>
      <w:r>
        <w:t>Subjects</w:t>
      </w:r>
      <w:r>
        <w:rPr>
          <w:spacing w:val="-3"/>
        </w:rPr>
        <w:t xml:space="preserve"> </w:t>
      </w:r>
      <w:r>
        <w:t>(or</w:t>
      </w:r>
      <w:r>
        <w:rPr>
          <w:spacing w:val="-3"/>
        </w:rPr>
        <w:t xml:space="preserve"> </w:t>
      </w:r>
      <w:r>
        <w:t>third</w:t>
      </w:r>
      <w:r>
        <w:rPr>
          <w:spacing w:val="-2"/>
        </w:rPr>
        <w:t xml:space="preserve"> </w:t>
      </w:r>
      <w:r>
        <w:t>parties</w:t>
      </w:r>
      <w:r>
        <w:rPr>
          <w:spacing w:val="-2"/>
        </w:rPr>
        <w:t xml:space="preserve"> </w:t>
      </w:r>
      <w:r>
        <w:t>on</w:t>
      </w:r>
      <w:r>
        <w:rPr>
          <w:spacing w:val="-4"/>
        </w:rPr>
        <w:t xml:space="preserve"> </w:t>
      </w:r>
      <w:r>
        <w:t>their behalf) to rectify, block or erase any Personal Data;</w:t>
      </w:r>
    </w:p>
    <w:p w14:paraId="091AD417" w14:textId="77777777" w:rsidR="00E23E1D" w:rsidRDefault="00E23E1D">
      <w:pPr>
        <w:pStyle w:val="BodyText"/>
        <w:spacing w:before="10"/>
        <w:rPr>
          <w:sz w:val="26"/>
        </w:rPr>
      </w:pPr>
    </w:p>
    <w:p w14:paraId="65472808" w14:textId="77777777" w:rsidR="00E23E1D" w:rsidRDefault="00FF7AAD">
      <w:pPr>
        <w:pStyle w:val="ListParagraph"/>
        <w:numPr>
          <w:ilvl w:val="3"/>
          <w:numId w:val="2"/>
        </w:numPr>
        <w:tabs>
          <w:tab w:val="left" w:pos="3429"/>
          <w:tab w:val="left" w:pos="3433"/>
        </w:tabs>
        <w:spacing w:before="1" w:line="290" w:lineRule="auto"/>
        <w:ind w:right="342"/>
        <w:jc w:val="both"/>
      </w:pPr>
      <w:r>
        <w:t>any</w:t>
      </w:r>
      <w:r>
        <w:rPr>
          <w:spacing w:val="-2"/>
        </w:rPr>
        <w:t xml:space="preserve"> </w:t>
      </w:r>
      <w:r>
        <w:t>other</w:t>
      </w:r>
      <w:r>
        <w:rPr>
          <w:spacing w:val="-4"/>
        </w:rPr>
        <w:t xml:space="preserve"> </w:t>
      </w:r>
      <w:r>
        <w:t>requests,</w:t>
      </w:r>
      <w:r>
        <w:rPr>
          <w:spacing w:val="-4"/>
        </w:rPr>
        <w:t xml:space="preserve"> </w:t>
      </w:r>
      <w:r>
        <w:t>complaints</w:t>
      </w:r>
      <w:r>
        <w:rPr>
          <w:spacing w:val="-2"/>
        </w:rPr>
        <w:t xml:space="preserve"> </w:t>
      </w:r>
      <w:r>
        <w:t>or</w:t>
      </w:r>
      <w:r>
        <w:rPr>
          <w:spacing w:val="-4"/>
        </w:rPr>
        <w:t xml:space="preserve"> </w:t>
      </w:r>
      <w:r>
        <w:t>communications</w:t>
      </w:r>
      <w:r>
        <w:rPr>
          <w:spacing w:val="-2"/>
        </w:rPr>
        <w:t xml:space="preserve"> </w:t>
      </w:r>
      <w:r>
        <w:t>from</w:t>
      </w:r>
      <w:r>
        <w:rPr>
          <w:spacing w:val="-4"/>
        </w:rPr>
        <w:t xml:space="preserve"> </w:t>
      </w:r>
      <w:r>
        <w:t>Data</w:t>
      </w:r>
      <w:r>
        <w:rPr>
          <w:spacing w:val="-5"/>
        </w:rPr>
        <w:t xml:space="preserve"> </w:t>
      </w:r>
      <w:r>
        <w:t>Subjects</w:t>
      </w:r>
      <w:r>
        <w:rPr>
          <w:spacing w:val="-5"/>
        </w:rPr>
        <w:t xml:space="preserve"> </w:t>
      </w:r>
      <w:r>
        <w:t>(or third parties on their behalf) relating to the other Party’s obligations under applicable Data Protection Legislation;</w:t>
      </w:r>
    </w:p>
    <w:p w14:paraId="75D7A527" w14:textId="77777777" w:rsidR="00E23E1D" w:rsidRDefault="00E23E1D">
      <w:pPr>
        <w:pStyle w:val="BodyText"/>
        <w:spacing w:before="9"/>
        <w:rPr>
          <w:sz w:val="26"/>
        </w:rPr>
      </w:pPr>
    </w:p>
    <w:p w14:paraId="6CE7B8BC" w14:textId="77777777" w:rsidR="00E23E1D" w:rsidRDefault="00FF7AAD">
      <w:pPr>
        <w:pStyle w:val="ListParagraph"/>
        <w:numPr>
          <w:ilvl w:val="3"/>
          <w:numId w:val="2"/>
        </w:numPr>
        <w:tabs>
          <w:tab w:val="left" w:pos="3433"/>
        </w:tabs>
        <w:spacing w:line="290" w:lineRule="auto"/>
        <w:ind w:right="768"/>
      </w:pPr>
      <w:r>
        <w:t>any</w:t>
      </w:r>
      <w:r>
        <w:rPr>
          <w:spacing w:val="-3"/>
        </w:rPr>
        <w:t xml:space="preserve"> </w:t>
      </w:r>
      <w:r>
        <w:t>communications</w:t>
      </w:r>
      <w:r>
        <w:rPr>
          <w:spacing w:val="-3"/>
        </w:rPr>
        <w:t xml:space="preserve"> </w:t>
      </w:r>
      <w:r>
        <w:t>from</w:t>
      </w:r>
      <w:r>
        <w:rPr>
          <w:spacing w:val="-5"/>
        </w:rPr>
        <w:t xml:space="preserve"> </w:t>
      </w:r>
      <w:r>
        <w:t>the</w:t>
      </w:r>
      <w:r>
        <w:rPr>
          <w:spacing w:val="-6"/>
        </w:rPr>
        <w:t xml:space="preserve"> </w:t>
      </w:r>
      <w:r>
        <w:t>Information</w:t>
      </w:r>
      <w:r>
        <w:rPr>
          <w:spacing w:val="-4"/>
        </w:rPr>
        <w:t xml:space="preserve"> </w:t>
      </w:r>
      <w:r>
        <w:t>Commissioner</w:t>
      </w:r>
      <w:r>
        <w:rPr>
          <w:spacing w:val="-3"/>
        </w:rPr>
        <w:t xml:space="preserve"> </w:t>
      </w:r>
      <w:r>
        <w:t>or</w:t>
      </w:r>
      <w:r>
        <w:rPr>
          <w:spacing w:val="-5"/>
        </w:rPr>
        <w:t xml:space="preserve"> </w:t>
      </w:r>
      <w:r>
        <w:t>any</w:t>
      </w:r>
      <w:r>
        <w:rPr>
          <w:spacing w:val="-3"/>
        </w:rPr>
        <w:t xml:space="preserve"> </w:t>
      </w:r>
      <w:r>
        <w:t>other regulatory authority in connection with Personal Data; and</w:t>
      </w:r>
    </w:p>
    <w:p w14:paraId="10A6EFF9" w14:textId="77777777" w:rsidR="00E23E1D" w:rsidRDefault="00E23E1D">
      <w:pPr>
        <w:pStyle w:val="BodyText"/>
        <w:spacing w:before="11"/>
        <w:rPr>
          <w:sz w:val="26"/>
        </w:rPr>
      </w:pPr>
    </w:p>
    <w:p w14:paraId="6F50D7AE" w14:textId="77777777" w:rsidR="00E23E1D" w:rsidRDefault="00FF7AAD">
      <w:pPr>
        <w:pStyle w:val="ListParagraph"/>
        <w:numPr>
          <w:ilvl w:val="3"/>
          <w:numId w:val="2"/>
        </w:numPr>
        <w:tabs>
          <w:tab w:val="left" w:pos="3431"/>
          <w:tab w:val="left" w:pos="3433"/>
        </w:tabs>
        <w:spacing w:line="290" w:lineRule="auto"/>
        <w:ind w:right="557"/>
        <w:jc w:val="both"/>
      </w:pPr>
      <w:r>
        <w:t>any</w:t>
      </w:r>
      <w:r>
        <w:rPr>
          <w:spacing w:val="-1"/>
        </w:rPr>
        <w:t xml:space="preserve"> </w:t>
      </w:r>
      <w:r>
        <w:t>requests</w:t>
      </w:r>
      <w:r>
        <w:rPr>
          <w:spacing w:val="-4"/>
        </w:rPr>
        <w:t xml:space="preserve"> </w:t>
      </w:r>
      <w:r>
        <w:t>from</w:t>
      </w:r>
      <w:r>
        <w:rPr>
          <w:spacing w:val="-3"/>
        </w:rPr>
        <w:t xml:space="preserve"> </w:t>
      </w:r>
      <w:r>
        <w:t>any</w:t>
      </w:r>
      <w:r>
        <w:rPr>
          <w:spacing w:val="-4"/>
        </w:rPr>
        <w:t xml:space="preserve"> </w:t>
      </w:r>
      <w:r>
        <w:t>third</w:t>
      </w:r>
      <w:r>
        <w:rPr>
          <w:spacing w:val="-2"/>
        </w:rPr>
        <w:t xml:space="preserve"> </w:t>
      </w:r>
      <w:r>
        <w:t>party</w:t>
      </w:r>
      <w:r>
        <w:rPr>
          <w:spacing w:val="-4"/>
        </w:rPr>
        <w:t xml:space="preserve"> </w:t>
      </w:r>
      <w:r>
        <w:t>for</w:t>
      </w:r>
      <w:r>
        <w:rPr>
          <w:spacing w:val="-3"/>
        </w:rPr>
        <w:t xml:space="preserve"> </w:t>
      </w:r>
      <w:r>
        <w:t>disclosure</w:t>
      </w:r>
      <w:r>
        <w:rPr>
          <w:spacing w:val="-4"/>
        </w:rPr>
        <w:t xml:space="preserve"> </w:t>
      </w:r>
      <w:r>
        <w:t>of</w:t>
      </w:r>
      <w:r>
        <w:rPr>
          <w:spacing w:val="-3"/>
        </w:rPr>
        <w:t xml:space="preserve"> </w:t>
      </w:r>
      <w:r>
        <w:t>Personal</w:t>
      </w:r>
      <w:r>
        <w:rPr>
          <w:spacing w:val="-3"/>
        </w:rPr>
        <w:t xml:space="preserve"> </w:t>
      </w:r>
      <w:r>
        <w:t>Data</w:t>
      </w:r>
      <w:r>
        <w:rPr>
          <w:spacing w:val="-2"/>
        </w:rPr>
        <w:t xml:space="preserve"> </w:t>
      </w:r>
      <w:r>
        <w:t>where compliance</w:t>
      </w:r>
      <w:r>
        <w:rPr>
          <w:spacing w:val="-2"/>
        </w:rPr>
        <w:t xml:space="preserve"> </w:t>
      </w:r>
      <w:r>
        <w:t>with</w:t>
      </w:r>
      <w:r>
        <w:rPr>
          <w:spacing w:val="-4"/>
        </w:rPr>
        <w:t xml:space="preserve"> </w:t>
      </w:r>
      <w:r>
        <w:t>such</w:t>
      </w:r>
      <w:r>
        <w:rPr>
          <w:spacing w:val="-4"/>
        </w:rPr>
        <w:t xml:space="preserve"> </w:t>
      </w:r>
      <w:r>
        <w:t>request</w:t>
      </w:r>
      <w:r>
        <w:rPr>
          <w:spacing w:val="-1"/>
        </w:rPr>
        <w:t xml:space="preserve"> </w:t>
      </w:r>
      <w:r>
        <w:t>is</w:t>
      </w:r>
      <w:r>
        <w:rPr>
          <w:spacing w:val="-4"/>
        </w:rPr>
        <w:t xml:space="preserve"> </w:t>
      </w:r>
      <w:r>
        <w:t>required</w:t>
      </w:r>
      <w:r>
        <w:rPr>
          <w:spacing w:val="-4"/>
        </w:rPr>
        <w:t xml:space="preserve"> </w:t>
      </w:r>
      <w:r>
        <w:t>or</w:t>
      </w:r>
      <w:r>
        <w:rPr>
          <w:spacing w:val="-3"/>
        </w:rPr>
        <w:t xml:space="preserve"> </w:t>
      </w:r>
      <w:r>
        <w:t>purported</w:t>
      </w:r>
      <w:r>
        <w:rPr>
          <w:spacing w:val="-4"/>
        </w:rPr>
        <w:t xml:space="preserve"> </w:t>
      </w:r>
      <w:r>
        <w:t>to</w:t>
      </w:r>
      <w:r>
        <w:rPr>
          <w:spacing w:val="-4"/>
        </w:rPr>
        <w:t xml:space="preserve"> </w:t>
      </w:r>
      <w:r>
        <w:t>be</w:t>
      </w:r>
      <w:r>
        <w:rPr>
          <w:spacing w:val="-4"/>
        </w:rPr>
        <w:t xml:space="preserve"> </w:t>
      </w:r>
      <w:r>
        <w:t>required</w:t>
      </w:r>
      <w:r>
        <w:rPr>
          <w:spacing w:val="-2"/>
        </w:rPr>
        <w:t xml:space="preserve"> </w:t>
      </w:r>
      <w:r>
        <w:t>by Law, that</w:t>
      </w:r>
      <w:r>
        <w:rPr>
          <w:spacing w:val="-3"/>
        </w:rPr>
        <w:t xml:space="preserve"> </w:t>
      </w:r>
      <w:r>
        <w:t>it has</w:t>
      </w:r>
      <w:r>
        <w:rPr>
          <w:spacing w:val="-4"/>
        </w:rPr>
        <w:t xml:space="preserve"> </w:t>
      </w:r>
      <w:r>
        <w:t>received</w:t>
      </w:r>
      <w:r>
        <w:rPr>
          <w:spacing w:val="-4"/>
        </w:rPr>
        <w:t xml:space="preserve"> </w:t>
      </w:r>
      <w:r>
        <w:t>in</w:t>
      </w:r>
      <w:r>
        <w:rPr>
          <w:spacing w:val="-2"/>
        </w:rPr>
        <w:t xml:space="preserve"> </w:t>
      </w:r>
      <w:r>
        <w:t>relation</w:t>
      </w:r>
      <w:r>
        <w:rPr>
          <w:spacing w:val="-4"/>
        </w:rPr>
        <w:t xml:space="preserve"> </w:t>
      </w:r>
      <w:r>
        <w:t>to</w:t>
      </w:r>
      <w:r>
        <w:rPr>
          <w:spacing w:val="-4"/>
        </w:rPr>
        <w:t xml:space="preserve"> </w:t>
      </w:r>
      <w:r>
        <w:t>the</w:t>
      </w:r>
      <w:r>
        <w:rPr>
          <w:spacing w:val="-2"/>
        </w:rPr>
        <w:t xml:space="preserve"> </w:t>
      </w:r>
      <w:r>
        <w:t>subject</w:t>
      </w:r>
      <w:r>
        <w:rPr>
          <w:spacing w:val="-3"/>
        </w:rPr>
        <w:t xml:space="preserve"> </w:t>
      </w:r>
      <w:r>
        <w:t>matter</w:t>
      </w:r>
      <w:r>
        <w:rPr>
          <w:spacing w:val="-3"/>
        </w:rPr>
        <w:t xml:space="preserve"> </w:t>
      </w:r>
      <w:r>
        <w:t>of</w:t>
      </w:r>
      <w:r>
        <w:rPr>
          <w:spacing w:val="-3"/>
        </w:rPr>
        <w:t xml:space="preserve"> </w:t>
      </w:r>
      <w:r>
        <w:t>the</w:t>
      </w:r>
      <w:r>
        <w:rPr>
          <w:spacing w:val="-4"/>
        </w:rPr>
        <w:t xml:space="preserve"> </w:t>
      </w:r>
      <w:r>
        <w:t>Contract during that period;</w:t>
      </w:r>
    </w:p>
    <w:p w14:paraId="0B6F1F35" w14:textId="77777777" w:rsidR="00E23E1D" w:rsidRDefault="00E23E1D">
      <w:pPr>
        <w:pStyle w:val="BodyText"/>
        <w:spacing w:before="10"/>
        <w:rPr>
          <w:sz w:val="26"/>
        </w:rPr>
      </w:pPr>
    </w:p>
    <w:p w14:paraId="410CE46F" w14:textId="77777777" w:rsidR="00E23E1D" w:rsidRDefault="00FF7AAD">
      <w:pPr>
        <w:pStyle w:val="ListParagraph"/>
        <w:numPr>
          <w:ilvl w:val="2"/>
          <w:numId w:val="2"/>
        </w:numPr>
        <w:tabs>
          <w:tab w:val="left" w:pos="2713"/>
        </w:tabs>
        <w:spacing w:line="290" w:lineRule="auto"/>
        <w:ind w:right="1609"/>
      </w:pPr>
      <w:r>
        <w:t>notify</w:t>
      </w:r>
      <w:r>
        <w:rPr>
          <w:spacing w:val="-2"/>
        </w:rPr>
        <w:t xml:space="preserve"> </w:t>
      </w:r>
      <w:r>
        <w:t>each</w:t>
      </w:r>
      <w:r>
        <w:rPr>
          <w:spacing w:val="-3"/>
        </w:rPr>
        <w:t xml:space="preserve"> </w:t>
      </w:r>
      <w:r>
        <w:t>other</w:t>
      </w:r>
      <w:r>
        <w:rPr>
          <w:spacing w:val="-4"/>
        </w:rPr>
        <w:t xml:space="preserve"> </w:t>
      </w:r>
      <w:r>
        <w:t>immediately</w:t>
      </w:r>
      <w:r>
        <w:rPr>
          <w:spacing w:val="-2"/>
        </w:rPr>
        <w:t xml:space="preserve"> </w:t>
      </w:r>
      <w:r>
        <w:t>if</w:t>
      </w:r>
      <w:r>
        <w:rPr>
          <w:spacing w:val="-4"/>
        </w:rPr>
        <w:t xml:space="preserve"> </w:t>
      </w:r>
      <w:r>
        <w:t>it</w:t>
      </w:r>
      <w:r>
        <w:rPr>
          <w:spacing w:val="-4"/>
        </w:rPr>
        <w:t xml:space="preserve"> </w:t>
      </w:r>
      <w:r>
        <w:t>receives</w:t>
      </w:r>
      <w:r>
        <w:rPr>
          <w:spacing w:val="-3"/>
        </w:rPr>
        <w:t xml:space="preserve"> </w:t>
      </w:r>
      <w:r>
        <w:t>any</w:t>
      </w:r>
      <w:r>
        <w:rPr>
          <w:spacing w:val="-5"/>
        </w:rPr>
        <w:t xml:space="preserve"> </w:t>
      </w:r>
      <w:r>
        <w:t>request,</w:t>
      </w:r>
      <w:r>
        <w:rPr>
          <w:spacing w:val="-3"/>
        </w:rPr>
        <w:t xml:space="preserve"> </w:t>
      </w:r>
      <w:r>
        <w:t>complaint</w:t>
      </w:r>
      <w:r>
        <w:rPr>
          <w:spacing w:val="-2"/>
        </w:rPr>
        <w:t xml:space="preserve"> </w:t>
      </w:r>
      <w:r>
        <w:t>or communication made as referred to in Clauses 2.1(a)(i) to (v);</w:t>
      </w:r>
    </w:p>
    <w:p w14:paraId="26A4484C" w14:textId="77777777" w:rsidR="00E23E1D" w:rsidRDefault="00E23E1D">
      <w:pPr>
        <w:pStyle w:val="BodyText"/>
        <w:spacing w:before="10"/>
        <w:rPr>
          <w:sz w:val="26"/>
        </w:rPr>
      </w:pPr>
    </w:p>
    <w:p w14:paraId="07765A83" w14:textId="77777777" w:rsidR="00E23E1D" w:rsidRDefault="00FF7AAD">
      <w:pPr>
        <w:pStyle w:val="ListParagraph"/>
        <w:numPr>
          <w:ilvl w:val="2"/>
          <w:numId w:val="2"/>
        </w:numPr>
        <w:tabs>
          <w:tab w:val="left" w:pos="2713"/>
        </w:tabs>
        <w:spacing w:line="288" w:lineRule="auto"/>
        <w:ind w:right="388"/>
      </w:pPr>
      <w:r>
        <w:t>provide the other Party with full cooperation and assistance in relation to any request,</w:t>
      </w:r>
      <w:r>
        <w:rPr>
          <w:spacing w:val="-1"/>
        </w:rPr>
        <w:t xml:space="preserve"> </w:t>
      </w:r>
      <w:r>
        <w:t>complaint</w:t>
      </w:r>
      <w:r>
        <w:rPr>
          <w:spacing w:val="-2"/>
        </w:rPr>
        <w:t xml:space="preserve"> </w:t>
      </w:r>
      <w:r>
        <w:t>or</w:t>
      </w:r>
      <w:r>
        <w:rPr>
          <w:spacing w:val="-4"/>
        </w:rPr>
        <w:t xml:space="preserve"> </w:t>
      </w:r>
      <w:r>
        <w:t>communication</w:t>
      </w:r>
      <w:r>
        <w:rPr>
          <w:spacing w:val="-3"/>
        </w:rPr>
        <w:t xml:space="preserve"> </w:t>
      </w:r>
      <w:r>
        <w:t>made</w:t>
      </w:r>
      <w:r>
        <w:rPr>
          <w:spacing w:val="-3"/>
        </w:rPr>
        <w:t xml:space="preserve"> </w:t>
      </w:r>
      <w:r>
        <w:t>as</w:t>
      </w:r>
      <w:r>
        <w:rPr>
          <w:spacing w:val="-5"/>
        </w:rPr>
        <w:t xml:space="preserve"> </w:t>
      </w:r>
      <w:r>
        <w:t>referred</w:t>
      </w:r>
      <w:r>
        <w:rPr>
          <w:spacing w:val="-5"/>
        </w:rPr>
        <w:t xml:space="preserve"> </w:t>
      </w:r>
      <w:r>
        <w:t>to</w:t>
      </w:r>
      <w:r>
        <w:rPr>
          <w:spacing w:val="-3"/>
        </w:rPr>
        <w:t xml:space="preserve"> </w:t>
      </w:r>
      <w:r>
        <w:t>in</w:t>
      </w:r>
      <w:r>
        <w:rPr>
          <w:spacing w:val="-3"/>
        </w:rPr>
        <w:t xml:space="preserve"> </w:t>
      </w:r>
      <w:r>
        <w:t>Clauses</w:t>
      </w:r>
      <w:r>
        <w:rPr>
          <w:spacing w:val="-5"/>
        </w:rPr>
        <w:t xml:space="preserve"> </w:t>
      </w:r>
      <w:r>
        <w:t>2.1(a)(iii)</w:t>
      </w:r>
      <w:r>
        <w:rPr>
          <w:spacing w:val="-2"/>
        </w:rPr>
        <w:t xml:space="preserve"> </w:t>
      </w:r>
      <w:r>
        <w:t>to</w:t>
      </w:r>
    </w:p>
    <w:p w14:paraId="627B1154" w14:textId="77777777" w:rsidR="00E23E1D" w:rsidRDefault="00FF7AAD">
      <w:pPr>
        <w:pStyle w:val="BodyText"/>
        <w:spacing w:before="3" w:line="292" w:lineRule="auto"/>
        <w:ind w:left="2713" w:right="372"/>
      </w:pPr>
      <w:r>
        <w:t>(v)</w:t>
      </w:r>
      <w:r>
        <w:rPr>
          <w:spacing w:val="-2"/>
        </w:rPr>
        <w:t xml:space="preserve"> </w:t>
      </w:r>
      <w:r>
        <w:t>to</w:t>
      </w:r>
      <w:r>
        <w:rPr>
          <w:spacing w:val="-3"/>
        </w:rPr>
        <w:t xml:space="preserve"> </w:t>
      </w:r>
      <w:r>
        <w:t>enable</w:t>
      </w:r>
      <w:r>
        <w:rPr>
          <w:spacing w:val="-1"/>
        </w:rPr>
        <w:t xml:space="preserve"> </w:t>
      </w:r>
      <w:r>
        <w:t>the</w:t>
      </w:r>
      <w:r>
        <w:rPr>
          <w:spacing w:val="-1"/>
        </w:rPr>
        <w:t xml:space="preserve"> </w:t>
      </w:r>
      <w:r>
        <w:t>other</w:t>
      </w:r>
      <w:r>
        <w:rPr>
          <w:spacing w:val="-2"/>
        </w:rPr>
        <w:t xml:space="preserve"> </w:t>
      </w:r>
      <w:r>
        <w:t>Party</w:t>
      </w:r>
      <w:r>
        <w:rPr>
          <w:spacing w:val="-3"/>
        </w:rPr>
        <w:t xml:space="preserve"> </w:t>
      </w:r>
      <w:r>
        <w:t>to</w:t>
      </w:r>
      <w:r>
        <w:rPr>
          <w:spacing w:val="-3"/>
        </w:rPr>
        <w:t xml:space="preserve"> </w:t>
      </w:r>
      <w:r>
        <w:t>comply with</w:t>
      </w:r>
      <w:r>
        <w:rPr>
          <w:spacing w:val="-3"/>
        </w:rPr>
        <w:t xml:space="preserve"> </w:t>
      </w:r>
      <w:r>
        <w:t>the</w:t>
      </w:r>
      <w:r>
        <w:rPr>
          <w:spacing w:val="-3"/>
        </w:rPr>
        <w:t xml:space="preserve"> </w:t>
      </w:r>
      <w:r>
        <w:t>relevant timescales</w:t>
      </w:r>
      <w:r>
        <w:rPr>
          <w:spacing w:val="-3"/>
        </w:rPr>
        <w:t xml:space="preserve"> </w:t>
      </w:r>
      <w:r>
        <w:t>set</w:t>
      </w:r>
      <w:r>
        <w:rPr>
          <w:spacing w:val="-2"/>
        </w:rPr>
        <w:t xml:space="preserve"> </w:t>
      </w:r>
      <w:r>
        <w:t>out</w:t>
      </w:r>
      <w:r>
        <w:rPr>
          <w:spacing w:val="-2"/>
        </w:rPr>
        <w:t xml:space="preserve"> </w:t>
      </w:r>
      <w:r>
        <w:t>in</w:t>
      </w:r>
      <w:r>
        <w:rPr>
          <w:spacing w:val="-1"/>
        </w:rPr>
        <w:t xml:space="preserve"> </w:t>
      </w:r>
      <w:r>
        <w:t>the Data Protection Legislation;</w:t>
      </w:r>
    </w:p>
    <w:p w14:paraId="2654B722" w14:textId="77777777" w:rsidR="00E23E1D" w:rsidRDefault="00E23E1D">
      <w:pPr>
        <w:pStyle w:val="BodyText"/>
        <w:spacing w:before="5"/>
        <w:rPr>
          <w:sz w:val="26"/>
        </w:rPr>
      </w:pPr>
    </w:p>
    <w:p w14:paraId="1B02513F" w14:textId="77777777" w:rsidR="00E23E1D" w:rsidRDefault="00FF7AAD">
      <w:pPr>
        <w:pStyle w:val="ListParagraph"/>
        <w:numPr>
          <w:ilvl w:val="2"/>
          <w:numId w:val="2"/>
        </w:numPr>
        <w:tabs>
          <w:tab w:val="left" w:pos="2713"/>
        </w:tabs>
        <w:spacing w:before="1" w:line="290" w:lineRule="auto"/>
        <w:ind w:right="399"/>
      </w:pPr>
      <w:r>
        <w:t>not disclose</w:t>
      </w:r>
      <w:r>
        <w:rPr>
          <w:spacing w:val="-2"/>
        </w:rPr>
        <w:t xml:space="preserve"> </w:t>
      </w:r>
      <w:r>
        <w:t>or</w:t>
      </w:r>
      <w:r>
        <w:rPr>
          <w:spacing w:val="-3"/>
        </w:rPr>
        <w:t xml:space="preserve"> </w:t>
      </w:r>
      <w:r>
        <w:t>transfer</w:t>
      </w:r>
      <w:r>
        <w:rPr>
          <w:spacing w:val="-3"/>
        </w:rPr>
        <w:t xml:space="preserve"> </w:t>
      </w:r>
      <w:r>
        <w:t>the</w:t>
      </w:r>
      <w:r>
        <w:rPr>
          <w:spacing w:val="-2"/>
        </w:rPr>
        <w:t xml:space="preserve"> </w:t>
      </w:r>
      <w:r>
        <w:t>Personal</w:t>
      </w:r>
      <w:r>
        <w:rPr>
          <w:spacing w:val="-3"/>
        </w:rPr>
        <w:t xml:space="preserve"> </w:t>
      </w:r>
      <w:r>
        <w:t>Data</w:t>
      </w:r>
      <w:r>
        <w:rPr>
          <w:spacing w:val="-4"/>
        </w:rPr>
        <w:t xml:space="preserve"> </w:t>
      </w:r>
      <w:r>
        <w:t>to</w:t>
      </w:r>
      <w:r>
        <w:rPr>
          <w:spacing w:val="-2"/>
        </w:rPr>
        <w:t xml:space="preserve"> </w:t>
      </w:r>
      <w:r>
        <w:t>any</w:t>
      </w:r>
      <w:r>
        <w:rPr>
          <w:spacing w:val="-6"/>
        </w:rPr>
        <w:t xml:space="preserve"> </w:t>
      </w:r>
      <w:r>
        <w:t>third</w:t>
      </w:r>
      <w:r>
        <w:rPr>
          <w:spacing w:val="-2"/>
        </w:rPr>
        <w:t xml:space="preserve"> </w:t>
      </w:r>
      <w:r>
        <w:t>party</w:t>
      </w:r>
      <w:r>
        <w:rPr>
          <w:spacing w:val="-4"/>
        </w:rPr>
        <w:t xml:space="preserve"> </w:t>
      </w:r>
      <w:r>
        <w:t>unless</w:t>
      </w:r>
      <w:r>
        <w:rPr>
          <w:spacing w:val="-2"/>
        </w:rPr>
        <w:t xml:space="preserve"> </w:t>
      </w:r>
      <w:r>
        <w:t>necessary</w:t>
      </w:r>
      <w:r>
        <w:rPr>
          <w:spacing w:val="-3"/>
        </w:rPr>
        <w:t xml:space="preserve"> </w:t>
      </w:r>
      <w:r>
        <w:t>for the provision of</w:t>
      </w:r>
      <w:r>
        <w:rPr>
          <w:spacing w:val="-1"/>
        </w:rPr>
        <w:t xml:space="preserve"> </w:t>
      </w:r>
      <w:r>
        <w:t>the</w:t>
      </w:r>
      <w:r>
        <w:rPr>
          <w:spacing w:val="-2"/>
        </w:rPr>
        <w:t xml:space="preserve"> </w:t>
      </w:r>
      <w:r>
        <w:t>Services and,</w:t>
      </w:r>
      <w:r>
        <w:rPr>
          <w:spacing w:val="-3"/>
        </w:rPr>
        <w:t xml:space="preserve"> </w:t>
      </w:r>
      <w:r>
        <w:t>for</w:t>
      </w:r>
      <w:r>
        <w:rPr>
          <w:spacing w:val="-1"/>
        </w:rPr>
        <w:t xml:space="preserve"> </w:t>
      </w:r>
      <w:r>
        <w:t>any disclosure or</w:t>
      </w:r>
      <w:r>
        <w:rPr>
          <w:spacing w:val="-1"/>
        </w:rPr>
        <w:t xml:space="preserve"> </w:t>
      </w:r>
      <w:r>
        <w:t>transfer</w:t>
      </w:r>
      <w:r>
        <w:rPr>
          <w:spacing w:val="-1"/>
        </w:rPr>
        <w:t xml:space="preserve"> </w:t>
      </w:r>
      <w:r>
        <w:t>of</w:t>
      </w:r>
      <w:r>
        <w:rPr>
          <w:spacing w:val="-1"/>
        </w:rPr>
        <w:t xml:space="preserve"> </w:t>
      </w:r>
      <w:r>
        <w:t>Personal</w:t>
      </w:r>
      <w:r>
        <w:rPr>
          <w:spacing w:val="-3"/>
        </w:rPr>
        <w:t xml:space="preserve"> </w:t>
      </w:r>
      <w:r>
        <w:t>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2F392B6" w14:textId="77777777" w:rsidR="00E23E1D" w:rsidRDefault="00E23E1D">
      <w:pPr>
        <w:pStyle w:val="BodyText"/>
        <w:spacing w:before="7"/>
        <w:rPr>
          <w:sz w:val="26"/>
        </w:rPr>
      </w:pPr>
    </w:p>
    <w:p w14:paraId="15502C22" w14:textId="77777777" w:rsidR="00E23E1D" w:rsidRDefault="00FF7AAD">
      <w:pPr>
        <w:pStyle w:val="ListParagraph"/>
        <w:numPr>
          <w:ilvl w:val="2"/>
          <w:numId w:val="2"/>
        </w:numPr>
        <w:tabs>
          <w:tab w:val="left" w:pos="2713"/>
        </w:tabs>
        <w:spacing w:before="1" w:line="290" w:lineRule="auto"/>
        <w:ind w:right="1059"/>
      </w:pPr>
      <w:r>
        <w:t>request</w:t>
      </w:r>
      <w:r>
        <w:rPr>
          <w:spacing w:val="-3"/>
        </w:rPr>
        <w:t xml:space="preserve"> </w:t>
      </w:r>
      <w:r>
        <w:t>from</w:t>
      </w:r>
      <w:r>
        <w:rPr>
          <w:spacing w:val="-3"/>
        </w:rPr>
        <w:t xml:space="preserve"> </w:t>
      </w:r>
      <w:r>
        <w:t>the</w:t>
      </w:r>
      <w:r>
        <w:rPr>
          <w:spacing w:val="-4"/>
        </w:rPr>
        <w:t xml:space="preserve"> </w:t>
      </w:r>
      <w:r>
        <w:t>Data</w:t>
      </w:r>
      <w:r>
        <w:rPr>
          <w:spacing w:val="-4"/>
        </w:rPr>
        <w:t xml:space="preserve"> </w:t>
      </w:r>
      <w:r>
        <w:t>Subject</w:t>
      </w:r>
      <w:r>
        <w:rPr>
          <w:spacing w:val="-3"/>
        </w:rPr>
        <w:t xml:space="preserve"> </w:t>
      </w:r>
      <w:r>
        <w:t>only</w:t>
      </w:r>
      <w:r>
        <w:rPr>
          <w:spacing w:val="-4"/>
        </w:rPr>
        <w:t xml:space="preserve"> </w:t>
      </w:r>
      <w:r>
        <w:t>the</w:t>
      </w:r>
      <w:r>
        <w:rPr>
          <w:spacing w:val="-4"/>
        </w:rPr>
        <w:t xml:space="preserve"> </w:t>
      </w:r>
      <w:r>
        <w:t>minimum</w:t>
      </w:r>
      <w:r>
        <w:rPr>
          <w:spacing w:val="-3"/>
        </w:rPr>
        <w:t xml:space="preserve"> </w:t>
      </w:r>
      <w:r>
        <w:t>information</w:t>
      </w:r>
      <w:r>
        <w:rPr>
          <w:spacing w:val="-2"/>
        </w:rPr>
        <w:t xml:space="preserve"> </w:t>
      </w:r>
      <w:r>
        <w:t>necessary</w:t>
      </w:r>
      <w:r>
        <w:rPr>
          <w:spacing w:val="-3"/>
        </w:rPr>
        <w:t xml:space="preserve"> </w:t>
      </w:r>
      <w:r>
        <w:t xml:space="preserve">to provide the Services and treat such extracted information as Confidential </w:t>
      </w:r>
      <w:r>
        <w:rPr>
          <w:spacing w:val="-2"/>
        </w:rPr>
        <w:t>Information;</w:t>
      </w:r>
    </w:p>
    <w:p w14:paraId="3FB9C9ED" w14:textId="77777777" w:rsidR="00E23E1D" w:rsidRDefault="00E23E1D">
      <w:pPr>
        <w:pStyle w:val="BodyText"/>
        <w:spacing w:before="11"/>
        <w:rPr>
          <w:sz w:val="26"/>
        </w:rPr>
      </w:pPr>
    </w:p>
    <w:p w14:paraId="55845E11" w14:textId="77777777" w:rsidR="00E23E1D" w:rsidRDefault="00FF7AAD">
      <w:pPr>
        <w:pStyle w:val="ListParagraph"/>
        <w:numPr>
          <w:ilvl w:val="2"/>
          <w:numId w:val="2"/>
        </w:numPr>
        <w:tabs>
          <w:tab w:val="left" w:pos="2713"/>
        </w:tabs>
        <w:spacing w:line="290" w:lineRule="auto"/>
        <w:ind w:right="385"/>
      </w:pPr>
      <w:r>
        <w:t>ensure that at all times it has in place appropriate Protective Measures to guard against unauthorised or unlawful Processing of the Personal Data and/or accidental</w:t>
      </w:r>
      <w:r>
        <w:rPr>
          <w:spacing w:val="-2"/>
        </w:rPr>
        <w:t xml:space="preserve"> </w:t>
      </w:r>
      <w:r>
        <w:t>loss,</w:t>
      </w:r>
      <w:r>
        <w:rPr>
          <w:spacing w:val="-3"/>
        </w:rPr>
        <w:t xml:space="preserve"> </w:t>
      </w:r>
      <w:r>
        <w:t>destruction</w:t>
      </w:r>
      <w:r>
        <w:rPr>
          <w:spacing w:val="-2"/>
        </w:rPr>
        <w:t xml:space="preserve"> </w:t>
      </w:r>
      <w:r>
        <w:t>or</w:t>
      </w:r>
      <w:r>
        <w:rPr>
          <w:spacing w:val="-3"/>
        </w:rPr>
        <w:t xml:space="preserve"> </w:t>
      </w:r>
      <w:r>
        <w:t>damage</w:t>
      </w:r>
      <w:r>
        <w:rPr>
          <w:spacing w:val="-4"/>
        </w:rPr>
        <w:t xml:space="preserve"> </w:t>
      </w:r>
      <w:r>
        <w:t>to</w:t>
      </w:r>
      <w:r>
        <w:rPr>
          <w:spacing w:val="-4"/>
        </w:rPr>
        <w:t xml:space="preserve"> </w:t>
      </w:r>
      <w:r>
        <w:t>the</w:t>
      </w:r>
      <w:r>
        <w:rPr>
          <w:spacing w:val="-4"/>
        </w:rPr>
        <w:t xml:space="preserve"> </w:t>
      </w:r>
      <w:r>
        <w:t>Personal</w:t>
      </w:r>
      <w:r>
        <w:rPr>
          <w:spacing w:val="-3"/>
        </w:rPr>
        <w:t xml:space="preserve"> </w:t>
      </w:r>
      <w:r>
        <w:t>Data</w:t>
      </w:r>
      <w:r>
        <w:rPr>
          <w:spacing w:val="-1"/>
        </w:rPr>
        <w:t xml:space="preserve"> </w:t>
      </w:r>
      <w:r>
        <w:t>and</w:t>
      </w:r>
      <w:r>
        <w:rPr>
          <w:spacing w:val="-4"/>
        </w:rPr>
        <w:t xml:space="preserve"> </w:t>
      </w:r>
      <w:r>
        <w:t>unauthorised</w:t>
      </w:r>
      <w:r>
        <w:rPr>
          <w:spacing w:val="-2"/>
        </w:rPr>
        <w:t xml:space="preserve"> </w:t>
      </w:r>
      <w:r>
        <w:t>or unlawful disclosure of or access to the Personal Data;</w:t>
      </w:r>
    </w:p>
    <w:p w14:paraId="52198B44" w14:textId="77777777" w:rsidR="00E23E1D" w:rsidRDefault="00E23E1D">
      <w:pPr>
        <w:pStyle w:val="BodyText"/>
        <w:spacing w:before="8"/>
        <w:rPr>
          <w:sz w:val="26"/>
        </w:rPr>
      </w:pPr>
    </w:p>
    <w:p w14:paraId="3900886B" w14:textId="77777777" w:rsidR="00E23E1D" w:rsidRDefault="00FF7AAD">
      <w:pPr>
        <w:pStyle w:val="ListParagraph"/>
        <w:numPr>
          <w:ilvl w:val="2"/>
          <w:numId w:val="2"/>
        </w:numPr>
        <w:tabs>
          <w:tab w:val="left" w:pos="2713"/>
        </w:tabs>
        <w:spacing w:line="244" w:lineRule="auto"/>
        <w:ind w:right="436"/>
      </w:pPr>
      <w:r>
        <w:t>take all reasonable steps to ensure the reliability and integrity of any of its Personnel</w:t>
      </w:r>
      <w:r>
        <w:rPr>
          <w:spacing w:val="-2"/>
        </w:rPr>
        <w:t xml:space="preserve"> </w:t>
      </w:r>
      <w:r>
        <w:t>who</w:t>
      </w:r>
      <w:r>
        <w:rPr>
          <w:spacing w:val="-2"/>
        </w:rPr>
        <w:t xml:space="preserve"> </w:t>
      </w:r>
      <w:r>
        <w:t>have</w:t>
      </w:r>
      <w:r>
        <w:rPr>
          <w:spacing w:val="-4"/>
        </w:rPr>
        <w:t xml:space="preserve"> </w:t>
      </w:r>
      <w:r>
        <w:t>access</w:t>
      </w:r>
      <w:r>
        <w:rPr>
          <w:spacing w:val="-2"/>
        </w:rPr>
        <w:t xml:space="preserve"> </w:t>
      </w:r>
      <w:r>
        <w:t>to</w:t>
      </w:r>
      <w:r>
        <w:rPr>
          <w:spacing w:val="-4"/>
        </w:rPr>
        <w:t xml:space="preserve"> </w:t>
      </w:r>
      <w:r>
        <w:t>the</w:t>
      </w:r>
      <w:r>
        <w:rPr>
          <w:spacing w:val="-2"/>
        </w:rPr>
        <w:t xml:space="preserve"> </w:t>
      </w:r>
      <w:r>
        <w:t>Personal</w:t>
      </w:r>
      <w:r>
        <w:rPr>
          <w:spacing w:val="-3"/>
        </w:rPr>
        <w:t xml:space="preserve"> </w:t>
      </w:r>
      <w:r>
        <w:t>Data</w:t>
      </w:r>
      <w:r>
        <w:rPr>
          <w:spacing w:val="-4"/>
        </w:rPr>
        <w:t xml:space="preserve"> </w:t>
      </w:r>
      <w:r>
        <w:t>and</w:t>
      </w:r>
      <w:r>
        <w:rPr>
          <w:spacing w:val="-2"/>
        </w:rPr>
        <w:t xml:space="preserve"> </w:t>
      </w:r>
      <w:r>
        <w:t>ensure</w:t>
      </w:r>
      <w:r>
        <w:rPr>
          <w:spacing w:val="-4"/>
        </w:rPr>
        <w:t xml:space="preserve"> </w:t>
      </w:r>
      <w:r>
        <w:t>that</w:t>
      </w:r>
      <w:r>
        <w:rPr>
          <w:spacing w:val="-3"/>
        </w:rPr>
        <w:t xml:space="preserve"> </w:t>
      </w:r>
      <w:r>
        <w:t>its</w:t>
      </w:r>
      <w:r>
        <w:rPr>
          <w:spacing w:val="-4"/>
        </w:rPr>
        <w:t xml:space="preserve"> </w:t>
      </w:r>
      <w:r>
        <w:t>Personnel:</w:t>
      </w:r>
    </w:p>
    <w:p w14:paraId="647E4D1B" w14:textId="77777777" w:rsidR="00E23E1D" w:rsidRDefault="00E23E1D">
      <w:pPr>
        <w:spacing w:line="244" w:lineRule="auto"/>
        <w:sectPr w:rsidR="00E23E1D">
          <w:pgSz w:w="11930" w:h="16840"/>
          <w:pgMar w:top="620" w:right="400" w:bottom="1260" w:left="580" w:header="0" w:footer="1028" w:gutter="0"/>
          <w:cols w:space="720"/>
        </w:sectPr>
      </w:pPr>
    </w:p>
    <w:p w14:paraId="5C60F5A6" w14:textId="77777777" w:rsidR="00E23E1D" w:rsidRDefault="00FF7AAD">
      <w:pPr>
        <w:pStyle w:val="ListParagraph"/>
        <w:numPr>
          <w:ilvl w:val="3"/>
          <w:numId w:val="2"/>
        </w:numPr>
        <w:tabs>
          <w:tab w:val="left" w:pos="3433"/>
        </w:tabs>
        <w:spacing w:before="81" w:line="290" w:lineRule="auto"/>
        <w:ind w:right="670"/>
      </w:pPr>
      <w:r>
        <w:t>are aware of and comply with their ’s duties under this Annex 2 (Joint Controller</w:t>
      </w:r>
      <w:r>
        <w:rPr>
          <w:spacing w:val="-3"/>
        </w:rPr>
        <w:t xml:space="preserve"> </w:t>
      </w:r>
      <w:r>
        <w:t>Agreement)</w:t>
      </w:r>
      <w:r>
        <w:rPr>
          <w:spacing w:val="-4"/>
        </w:rPr>
        <w:t xml:space="preserve"> </w:t>
      </w:r>
      <w:r>
        <w:t>and</w:t>
      </w:r>
      <w:r>
        <w:rPr>
          <w:spacing w:val="-4"/>
        </w:rPr>
        <w:t xml:space="preserve"> </w:t>
      </w:r>
      <w:r>
        <w:t>those</w:t>
      </w:r>
      <w:r>
        <w:rPr>
          <w:spacing w:val="-5"/>
        </w:rPr>
        <w:t xml:space="preserve"> </w:t>
      </w:r>
      <w:r>
        <w:t>in</w:t>
      </w:r>
      <w:r>
        <w:rPr>
          <w:spacing w:val="-4"/>
        </w:rPr>
        <w:t xml:space="preserve"> </w:t>
      </w:r>
      <w:r>
        <w:t>respect</w:t>
      </w:r>
      <w:r>
        <w:rPr>
          <w:spacing w:val="-4"/>
        </w:rPr>
        <w:t xml:space="preserve"> </w:t>
      </w:r>
      <w:r>
        <w:t>of</w:t>
      </w:r>
      <w:r>
        <w:rPr>
          <w:spacing w:val="-4"/>
        </w:rPr>
        <w:t xml:space="preserve"> </w:t>
      </w:r>
      <w:r>
        <w:t>Confidential</w:t>
      </w:r>
      <w:r>
        <w:rPr>
          <w:spacing w:val="-4"/>
        </w:rPr>
        <w:t xml:space="preserve"> </w:t>
      </w:r>
      <w:r>
        <w:t>Information</w:t>
      </w:r>
    </w:p>
    <w:p w14:paraId="0EBCD047" w14:textId="77777777" w:rsidR="00E23E1D" w:rsidRDefault="00E23E1D">
      <w:pPr>
        <w:pStyle w:val="BodyText"/>
        <w:spacing w:before="11"/>
        <w:rPr>
          <w:sz w:val="26"/>
        </w:rPr>
      </w:pPr>
    </w:p>
    <w:p w14:paraId="7C8EE7A4" w14:textId="77777777" w:rsidR="00E23E1D" w:rsidRDefault="00FF7AAD">
      <w:pPr>
        <w:pStyle w:val="ListParagraph"/>
        <w:numPr>
          <w:ilvl w:val="3"/>
          <w:numId w:val="2"/>
        </w:numPr>
        <w:tabs>
          <w:tab w:val="left" w:pos="3433"/>
        </w:tabs>
        <w:spacing w:line="290" w:lineRule="auto"/>
        <w:ind w:right="360"/>
      </w:pPr>
      <w:r>
        <w:t>are informed of the confidential nature of the Personal Data, are subject to</w:t>
      </w:r>
      <w:r>
        <w:rPr>
          <w:spacing w:val="-3"/>
        </w:rPr>
        <w:t xml:space="preserve"> </w:t>
      </w:r>
      <w:r>
        <w:t>appropriate</w:t>
      </w:r>
      <w:r>
        <w:rPr>
          <w:spacing w:val="-5"/>
        </w:rPr>
        <w:t xml:space="preserve"> </w:t>
      </w:r>
      <w:r>
        <w:t>obligations</w:t>
      </w:r>
      <w:r>
        <w:rPr>
          <w:spacing w:val="-2"/>
        </w:rPr>
        <w:t xml:space="preserve"> </w:t>
      </w:r>
      <w:r>
        <w:t>of</w:t>
      </w:r>
      <w:r>
        <w:rPr>
          <w:spacing w:val="-4"/>
        </w:rPr>
        <w:t xml:space="preserve"> </w:t>
      </w:r>
      <w:r>
        <w:t>confidentiality</w:t>
      </w:r>
      <w:r>
        <w:rPr>
          <w:spacing w:val="-2"/>
        </w:rPr>
        <w:t xml:space="preserve"> </w:t>
      </w:r>
      <w:r>
        <w:t>and</w:t>
      </w:r>
      <w:r>
        <w:rPr>
          <w:spacing w:val="-3"/>
        </w:rPr>
        <w:t xml:space="preserve"> </w:t>
      </w:r>
      <w:r>
        <w:t>do</w:t>
      </w:r>
      <w:r>
        <w:rPr>
          <w:spacing w:val="-3"/>
        </w:rPr>
        <w:t xml:space="preserve"> </w:t>
      </w:r>
      <w:r>
        <w:t>not</w:t>
      </w:r>
      <w:r>
        <w:rPr>
          <w:spacing w:val="-4"/>
        </w:rPr>
        <w:t xml:space="preserve"> </w:t>
      </w:r>
      <w:r>
        <w:t>publish,</w:t>
      </w:r>
      <w:r>
        <w:rPr>
          <w:spacing w:val="-2"/>
        </w:rPr>
        <w:t xml:space="preserve"> </w:t>
      </w:r>
      <w:r>
        <w:t>disclose</w:t>
      </w:r>
      <w:r>
        <w:rPr>
          <w:spacing w:val="-5"/>
        </w:rPr>
        <w:t xml:space="preserve"> </w:t>
      </w:r>
      <w:r>
        <w:t>or divulge any of the Personal Data to any third party where the that Party would not be permitted to do so;</w:t>
      </w:r>
    </w:p>
    <w:p w14:paraId="11597318" w14:textId="77777777" w:rsidR="00E23E1D" w:rsidRDefault="00E23E1D">
      <w:pPr>
        <w:pStyle w:val="BodyText"/>
        <w:spacing w:before="10"/>
        <w:rPr>
          <w:sz w:val="26"/>
        </w:rPr>
      </w:pPr>
    </w:p>
    <w:p w14:paraId="2FA12494" w14:textId="77777777" w:rsidR="00E23E1D" w:rsidRDefault="00FF7AAD">
      <w:pPr>
        <w:pStyle w:val="ListParagraph"/>
        <w:numPr>
          <w:ilvl w:val="3"/>
          <w:numId w:val="2"/>
        </w:numPr>
        <w:tabs>
          <w:tab w:val="left" w:pos="3433"/>
        </w:tabs>
        <w:spacing w:line="290" w:lineRule="auto"/>
        <w:ind w:right="519"/>
      </w:pPr>
      <w:r>
        <w:t>have undergone adequate training in the use, care, protection and handling</w:t>
      </w:r>
      <w:r>
        <w:rPr>
          <w:spacing w:val="-3"/>
        </w:rPr>
        <w:t xml:space="preserve"> </w:t>
      </w:r>
      <w:r>
        <w:t>of</w:t>
      </w:r>
      <w:r>
        <w:rPr>
          <w:spacing w:val="-2"/>
        </w:rPr>
        <w:t xml:space="preserve"> </w:t>
      </w:r>
      <w:r>
        <w:t>Personal</w:t>
      </w:r>
      <w:r>
        <w:rPr>
          <w:spacing w:val="-4"/>
        </w:rPr>
        <w:t xml:space="preserve"> </w:t>
      </w:r>
      <w:r>
        <w:t>Data</w:t>
      </w:r>
      <w:r>
        <w:rPr>
          <w:spacing w:val="-3"/>
        </w:rPr>
        <w:t xml:space="preserve"> </w:t>
      </w:r>
      <w:r>
        <w:t>as</w:t>
      </w:r>
      <w:r>
        <w:rPr>
          <w:spacing w:val="-4"/>
        </w:rPr>
        <w:t xml:space="preserve"> </w:t>
      </w:r>
      <w:r>
        <w:t>required</w:t>
      </w:r>
      <w:r>
        <w:rPr>
          <w:spacing w:val="-3"/>
        </w:rPr>
        <w:t xml:space="preserve"> </w:t>
      </w:r>
      <w:r>
        <w:t>by</w:t>
      </w:r>
      <w:r>
        <w:rPr>
          <w:spacing w:val="-5"/>
        </w:rPr>
        <w:t xml:space="preserve"> </w:t>
      </w:r>
      <w:r>
        <w:t>the</w:t>
      </w:r>
      <w:r>
        <w:rPr>
          <w:spacing w:val="-3"/>
        </w:rPr>
        <w:t xml:space="preserve"> </w:t>
      </w:r>
      <w:r>
        <w:t>applicable</w:t>
      </w:r>
      <w:r>
        <w:rPr>
          <w:spacing w:val="-3"/>
        </w:rPr>
        <w:t xml:space="preserve"> </w:t>
      </w:r>
      <w:r>
        <w:t>Data</w:t>
      </w:r>
      <w:r>
        <w:rPr>
          <w:spacing w:val="-3"/>
        </w:rPr>
        <w:t xml:space="preserve"> </w:t>
      </w:r>
      <w:r>
        <w:t xml:space="preserve">Protection </w:t>
      </w:r>
      <w:r>
        <w:rPr>
          <w:spacing w:val="-2"/>
        </w:rPr>
        <w:t>Legislation;</w:t>
      </w:r>
    </w:p>
    <w:p w14:paraId="540518D5" w14:textId="77777777" w:rsidR="00E23E1D" w:rsidRDefault="00E23E1D">
      <w:pPr>
        <w:pStyle w:val="BodyText"/>
        <w:spacing w:before="9"/>
        <w:rPr>
          <w:sz w:val="26"/>
        </w:rPr>
      </w:pPr>
    </w:p>
    <w:p w14:paraId="62967FC4" w14:textId="77777777" w:rsidR="00E23E1D" w:rsidRDefault="00FF7AAD">
      <w:pPr>
        <w:pStyle w:val="ListParagraph"/>
        <w:numPr>
          <w:ilvl w:val="2"/>
          <w:numId w:val="2"/>
        </w:numPr>
        <w:tabs>
          <w:tab w:val="left" w:pos="2713"/>
        </w:tabs>
        <w:spacing w:line="292" w:lineRule="auto"/>
        <w:ind w:right="438"/>
      </w:pPr>
      <w:r>
        <w:t>ensure</w:t>
      </w:r>
      <w:r>
        <w:rPr>
          <w:spacing w:val="-4"/>
        </w:rPr>
        <w:t xml:space="preserve"> </w:t>
      </w:r>
      <w:r>
        <w:t>that</w:t>
      </w:r>
      <w:r>
        <w:rPr>
          <w:spacing w:val="-3"/>
        </w:rPr>
        <w:t xml:space="preserve"> </w:t>
      </w:r>
      <w:r>
        <w:t>it</w:t>
      </w:r>
      <w:r>
        <w:rPr>
          <w:spacing w:val="-3"/>
        </w:rPr>
        <w:t xml:space="preserve"> </w:t>
      </w:r>
      <w:r>
        <w:t>has</w:t>
      </w:r>
      <w:r>
        <w:rPr>
          <w:spacing w:val="-1"/>
        </w:rPr>
        <w:t xml:space="preserve"> </w:t>
      </w:r>
      <w:r>
        <w:t>in</w:t>
      </w:r>
      <w:r>
        <w:rPr>
          <w:spacing w:val="-2"/>
        </w:rPr>
        <w:t xml:space="preserve"> </w:t>
      </w:r>
      <w:r>
        <w:t>place</w:t>
      </w:r>
      <w:r>
        <w:rPr>
          <w:spacing w:val="-2"/>
        </w:rPr>
        <w:t xml:space="preserve"> </w:t>
      </w:r>
      <w:r>
        <w:t>Protective</w:t>
      </w:r>
      <w:r>
        <w:rPr>
          <w:spacing w:val="-4"/>
        </w:rPr>
        <w:t xml:space="preserve"> </w:t>
      </w:r>
      <w:r>
        <w:t>Measures</w:t>
      </w:r>
      <w:r>
        <w:rPr>
          <w:spacing w:val="-4"/>
        </w:rPr>
        <w:t xml:space="preserve"> </w:t>
      </w:r>
      <w:r>
        <w:t>as</w:t>
      </w:r>
      <w:r>
        <w:rPr>
          <w:spacing w:val="-1"/>
        </w:rPr>
        <w:t xml:space="preserve"> </w:t>
      </w:r>
      <w:r>
        <w:t>appropriate</w:t>
      </w:r>
      <w:r>
        <w:rPr>
          <w:spacing w:val="-3"/>
        </w:rPr>
        <w:t xml:space="preserve"> </w:t>
      </w:r>
      <w:r>
        <w:t>to</w:t>
      </w:r>
      <w:r>
        <w:rPr>
          <w:spacing w:val="-4"/>
        </w:rPr>
        <w:t xml:space="preserve"> </w:t>
      </w:r>
      <w:r>
        <w:t>protect</w:t>
      </w:r>
      <w:r>
        <w:rPr>
          <w:spacing w:val="-3"/>
        </w:rPr>
        <w:t xml:space="preserve"> </w:t>
      </w:r>
      <w:r>
        <w:t>against a Data Loss Event having taken account of the:</w:t>
      </w:r>
    </w:p>
    <w:p w14:paraId="42B05A9E" w14:textId="77777777" w:rsidR="00E23E1D" w:rsidRDefault="00E23E1D">
      <w:pPr>
        <w:pStyle w:val="BodyText"/>
        <w:spacing w:before="6"/>
        <w:rPr>
          <w:sz w:val="26"/>
        </w:rPr>
      </w:pPr>
    </w:p>
    <w:p w14:paraId="02914621" w14:textId="77777777" w:rsidR="00E23E1D" w:rsidRDefault="00FF7AAD">
      <w:pPr>
        <w:pStyle w:val="ListParagraph"/>
        <w:numPr>
          <w:ilvl w:val="2"/>
          <w:numId w:val="2"/>
        </w:numPr>
        <w:tabs>
          <w:tab w:val="left" w:pos="2713"/>
        </w:tabs>
      </w:pPr>
      <w:r>
        <w:t>nature</w:t>
      </w:r>
      <w:r>
        <w:rPr>
          <w:spacing w:val="-4"/>
        </w:rPr>
        <w:t xml:space="preserve"> </w:t>
      </w:r>
      <w:r>
        <w:t>of</w:t>
      </w:r>
      <w:r>
        <w:rPr>
          <w:spacing w:val="-2"/>
        </w:rPr>
        <w:t xml:space="preserve"> </w:t>
      </w:r>
      <w:r>
        <w:t>the</w:t>
      </w:r>
      <w:r>
        <w:rPr>
          <w:spacing w:val="-4"/>
        </w:rPr>
        <w:t xml:space="preserve"> </w:t>
      </w:r>
      <w:r>
        <w:t>data</w:t>
      </w:r>
      <w:r>
        <w:rPr>
          <w:spacing w:val="-3"/>
        </w:rPr>
        <w:t xml:space="preserve"> </w:t>
      </w:r>
      <w:r>
        <w:t>to</w:t>
      </w:r>
      <w:r>
        <w:rPr>
          <w:spacing w:val="-3"/>
        </w:rPr>
        <w:t xml:space="preserve"> </w:t>
      </w:r>
      <w:r>
        <w:t>be</w:t>
      </w:r>
      <w:r>
        <w:rPr>
          <w:spacing w:val="-6"/>
        </w:rPr>
        <w:t xml:space="preserve"> </w:t>
      </w:r>
      <w:r>
        <w:rPr>
          <w:spacing w:val="-2"/>
        </w:rPr>
        <w:t>protected;</w:t>
      </w:r>
    </w:p>
    <w:p w14:paraId="1A3C1497" w14:textId="77777777" w:rsidR="00E23E1D" w:rsidRDefault="00FF7AAD">
      <w:pPr>
        <w:pStyle w:val="ListParagraph"/>
        <w:numPr>
          <w:ilvl w:val="0"/>
          <w:numId w:val="1"/>
        </w:numPr>
        <w:tabs>
          <w:tab w:val="left" w:pos="3433"/>
        </w:tabs>
        <w:spacing w:before="28"/>
        <w:ind w:hanging="720"/>
      </w:pPr>
      <w:r>
        <w:t>harm</w:t>
      </w:r>
      <w:r>
        <w:rPr>
          <w:spacing w:val="-5"/>
        </w:rPr>
        <w:t xml:space="preserve"> </w:t>
      </w:r>
      <w:r>
        <w:t>that</w:t>
      </w:r>
      <w:r>
        <w:rPr>
          <w:spacing w:val="-4"/>
        </w:rPr>
        <w:t xml:space="preserve"> </w:t>
      </w:r>
      <w:r>
        <w:t>might</w:t>
      </w:r>
      <w:r>
        <w:rPr>
          <w:spacing w:val="-4"/>
        </w:rPr>
        <w:t xml:space="preserve"> </w:t>
      </w:r>
      <w:r>
        <w:t>result</w:t>
      </w:r>
      <w:r>
        <w:rPr>
          <w:spacing w:val="-6"/>
        </w:rPr>
        <w:t xml:space="preserve"> </w:t>
      </w:r>
      <w:r>
        <w:t>from</w:t>
      </w:r>
      <w:r>
        <w:rPr>
          <w:spacing w:val="-2"/>
        </w:rPr>
        <w:t xml:space="preserve"> </w:t>
      </w:r>
      <w:r>
        <w:t>a</w:t>
      </w:r>
      <w:r>
        <w:rPr>
          <w:spacing w:val="-5"/>
        </w:rPr>
        <w:t xml:space="preserve"> </w:t>
      </w:r>
      <w:r>
        <w:t>Data</w:t>
      </w:r>
      <w:r>
        <w:rPr>
          <w:spacing w:val="-5"/>
        </w:rPr>
        <w:t xml:space="preserve"> </w:t>
      </w:r>
      <w:r>
        <w:t>Loss</w:t>
      </w:r>
      <w:r>
        <w:rPr>
          <w:spacing w:val="-2"/>
        </w:rPr>
        <w:t xml:space="preserve"> Event;</w:t>
      </w:r>
    </w:p>
    <w:p w14:paraId="0DEEABF8" w14:textId="77777777" w:rsidR="00E23E1D" w:rsidRDefault="00FF7AAD">
      <w:pPr>
        <w:pStyle w:val="ListParagraph"/>
        <w:numPr>
          <w:ilvl w:val="0"/>
          <w:numId w:val="1"/>
        </w:numPr>
        <w:tabs>
          <w:tab w:val="left" w:pos="3433"/>
        </w:tabs>
        <w:spacing w:before="28"/>
        <w:ind w:hanging="720"/>
      </w:pPr>
      <w:r>
        <w:t>state</w:t>
      </w:r>
      <w:r>
        <w:rPr>
          <w:spacing w:val="-10"/>
        </w:rPr>
        <w:t xml:space="preserve"> </w:t>
      </w:r>
      <w:r>
        <w:t>of</w:t>
      </w:r>
      <w:r>
        <w:rPr>
          <w:spacing w:val="-8"/>
        </w:rPr>
        <w:t xml:space="preserve"> </w:t>
      </w:r>
      <w:r>
        <w:t>technological</w:t>
      </w:r>
      <w:r>
        <w:rPr>
          <w:spacing w:val="-8"/>
        </w:rPr>
        <w:t xml:space="preserve"> </w:t>
      </w:r>
      <w:r>
        <w:t>development;</w:t>
      </w:r>
      <w:r>
        <w:rPr>
          <w:spacing w:val="-5"/>
        </w:rPr>
        <w:t xml:space="preserve"> and</w:t>
      </w:r>
    </w:p>
    <w:p w14:paraId="1847FBAC" w14:textId="77777777" w:rsidR="00E23E1D" w:rsidRDefault="00FF7AAD">
      <w:pPr>
        <w:pStyle w:val="ListParagraph"/>
        <w:numPr>
          <w:ilvl w:val="0"/>
          <w:numId w:val="1"/>
        </w:numPr>
        <w:tabs>
          <w:tab w:val="left" w:pos="3433"/>
        </w:tabs>
        <w:spacing w:before="28"/>
        <w:ind w:hanging="720"/>
      </w:pPr>
      <w:r>
        <w:t>cost</w:t>
      </w:r>
      <w:r>
        <w:rPr>
          <w:spacing w:val="-5"/>
        </w:rPr>
        <w:t xml:space="preserve"> </w:t>
      </w:r>
      <w:r>
        <w:t>of</w:t>
      </w:r>
      <w:r>
        <w:rPr>
          <w:spacing w:val="-3"/>
        </w:rPr>
        <w:t xml:space="preserve"> </w:t>
      </w:r>
      <w:r>
        <w:t>implementing</w:t>
      </w:r>
      <w:r>
        <w:rPr>
          <w:spacing w:val="-5"/>
        </w:rPr>
        <w:t xml:space="preserve"> </w:t>
      </w:r>
      <w:r>
        <w:t>any</w:t>
      </w:r>
      <w:r>
        <w:rPr>
          <w:spacing w:val="-7"/>
        </w:rPr>
        <w:t xml:space="preserve"> </w:t>
      </w:r>
      <w:r>
        <w:rPr>
          <w:spacing w:val="-2"/>
        </w:rPr>
        <w:t>measures;</w:t>
      </w:r>
    </w:p>
    <w:p w14:paraId="1C8EC044" w14:textId="77777777" w:rsidR="00E23E1D" w:rsidRDefault="00E23E1D">
      <w:pPr>
        <w:pStyle w:val="BodyText"/>
        <w:spacing w:before="5"/>
        <w:rPr>
          <w:sz w:val="31"/>
        </w:rPr>
      </w:pPr>
    </w:p>
    <w:p w14:paraId="2B72AED2" w14:textId="77777777" w:rsidR="00E23E1D" w:rsidRDefault="00FF7AAD">
      <w:pPr>
        <w:pStyle w:val="ListParagraph"/>
        <w:numPr>
          <w:ilvl w:val="3"/>
          <w:numId w:val="2"/>
        </w:numPr>
        <w:tabs>
          <w:tab w:val="left" w:pos="2713"/>
        </w:tabs>
        <w:spacing w:line="290" w:lineRule="auto"/>
        <w:ind w:left="2713" w:right="495" w:hanging="720"/>
      </w:pPr>
      <w:r>
        <w:t>ensure that it has the capability (whether technological or otherwise), to the extent required</w:t>
      </w:r>
      <w:r>
        <w:rPr>
          <w:spacing w:val="-1"/>
        </w:rPr>
        <w:t xml:space="preserve"> </w:t>
      </w:r>
      <w:r>
        <w:t>by</w:t>
      </w:r>
      <w:r>
        <w:rPr>
          <w:spacing w:val="-1"/>
        </w:rPr>
        <w:t xml:space="preserve"> </w:t>
      </w:r>
      <w:r>
        <w:t>Data</w:t>
      </w:r>
      <w:r>
        <w:rPr>
          <w:spacing w:val="-3"/>
        </w:rPr>
        <w:t xml:space="preserve"> </w:t>
      </w:r>
      <w:r>
        <w:t>Protection Legislation, to</w:t>
      </w:r>
      <w:r>
        <w:rPr>
          <w:spacing w:val="-1"/>
        </w:rPr>
        <w:t xml:space="preserve"> </w:t>
      </w:r>
      <w:r>
        <w:t>provide or correct or delete at the</w:t>
      </w:r>
      <w:r>
        <w:rPr>
          <w:spacing w:val="-3"/>
        </w:rPr>
        <w:t xml:space="preserve"> </w:t>
      </w:r>
      <w:r>
        <w:t>request</w:t>
      </w:r>
      <w:r>
        <w:rPr>
          <w:spacing w:val="-2"/>
        </w:rPr>
        <w:t xml:space="preserve"> </w:t>
      </w:r>
      <w:r>
        <w:t>of</w:t>
      </w:r>
      <w:r>
        <w:rPr>
          <w:spacing w:val="-2"/>
        </w:rPr>
        <w:t xml:space="preserve"> </w:t>
      </w:r>
      <w:r>
        <w:t>a</w:t>
      </w:r>
      <w:r>
        <w:rPr>
          <w:spacing w:val="-1"/>
        </w:rPr>
        <w:t xml:space="preserve"> </w:t>
      </w:r>
      <w:r>
        <w:t>Data</w:t>
      </w:r>
      <w:r>
        <w:rPr>
          <w:spacing w:val="-1"/>
        </w:rPr>
        <w:t xml:space="preserve"> </w:t>
      </w:r>
      <w:r>
        <w:t>Subject</w:t>
      </w:r>
      <w:r>
        <w:rPr>
          <w:spacing w:val="-2"/>
        </w:rPr>
        <w:t xml:space="preserve"> </w:t>
      </w:r>
      <w:r>
        <w:t>all</w:t>
      </w:r>
      <w:r>
        <w:rPr>
          <w:spacing w:val="-1"/>
        </w:rPr>
        <w:t xml:space="preserve"> </w:t>
      </w:r>
      <w:r>
        <w:t>the</w:t>
      </w:r>
      <w:r>
        <w:rPr>
          <w:spacing w:val="-3"/>
        </w:rPr>
        <w:t xml:space="preserve"> </w:t>
      </w:r>
      <w:r>
        <w:t>Personal</w:t>
      </w:r>
      <w:r>
        <w:rPr>
          <w:spacing w:val="-4"/>
        </w:rPr>
        <w:t xml:space="preserve"> </w:t>
      </w:r>
      <w:r>
        <w:t>Data</w:t>
      </w:r>
      <w:r>
        <w:rPr>
          <w:spacing w:val="-1"/>
        </w:rPr>
        <w:t xml:space="preserve"> </w:t>
      </w:r>
      <w:r>
        <w:t>relating</w:t>
      </w:r>
      <w:r>
        <w:rPr>
          <w:spacing w:val="-3"/>
        </w:rPr>
        <w:t xml:space="preserve"> </w:t>
      </w:r>
      <w:r>
        <w:t>to</w:t>
      </w:r>
      <w:r>
        <w:rPr>
          <w:spacing w:val="-3"/>
        </w:rPr>
        <w:t xml:space="preserve"> </w:t>
      </w:r>
      <w:r>
        <w:t>that Data</w:t>
      </w:r>
      <w:r>
        <w:rPr>
          <w:spacing w:val="-3"/>
        </w:rPr>
        <w:t xml:space="preserve"> </w:t>
      </w:r>
      <w:r>
        <w:t>Subject that it holds; and</w:t>
      </w:r>
    </w:p>
    <w:p w14:paraId="69A97804" w14:textId="77777777" w:rsidR="00E23E1D" w:rsidRDefault="00E23E1D">
      <w:pPr>
        <w:pStyle w:val="BodyText"/>
        <w:spacing w:before="8"/>
        <w:rPr>
          <w:sz w:val="26"/>
        </w:rPr>
      </w:pPr>
    </w:p>
    <w:p w14:paraId="256E2778" w14:textId="77777777" w:rsidR="00E23E1D" w:rsidRDefault="00FF7AAD">
      <w:pPr>
        <w:pStyle w:val="ListParagraph"/>
        <w:numPr>
          <w:ilvl w:val="4"/>
          <w:numId w:val="2"/>
        </w:numPr>
        <w:tabs>
          <w:tab w:val="left" w:pos="3433"/>
        </w:tabs>
        <w:spacing w:line="292" w:lineRule="auto"/>
        <w:ind w:right="631"/>
      </w:pPr>
      <w:r>
        <w:t>ensure</w:t>
      </w:r>
      <w:r>
        <w:rPr>
          <w:spacing w:val="-3"/>
        </w:rPr>
        <w:t xml:space="preserve"> </w:t>
      </w:r>
      <w:r>
        <w:t>that</w:t>
      </w:r>
      <w:r>
        <w:rPr>
          <w:spacing w:val="-2"/>
        </w:rPr>
        <w:t xml:space="preserve"> </w:t>
      </w:r>
      <w:r>
        <w:t>it</w:t>
      </w:r>
      <w:r>
        <w:rPr>
          <w:spacing w:val="-2"/>
        </w:rPr>
        <w:t xml:space="preserve"> </w:t>
      </w:r>
      <w:r>
        <w:t>notifies</w:t>
      </w:r>
      <w:r>
        <w:rPr>
          <w:spacing w:val="-3"/>
        </w:rPr>
        <w:t xml:space="preserve"> </w:t>
      </w:r>
      <w:r>
        <w:t>the</w:t>
      </w:r>
      <w:r>
        <w:rPr>
          <w:spacing w:val="-3"/>
        </w:rPr>
        <w:t xml:space="preserve"> </w:t>
      </w:r>
      <w:r>
        <w:t>other Party</w:t>
      </w:r>
      <w:r>
        <w:rPr>
          <w:spacing w:val="-3"/>
        </w:rPr>
        <w:t xml:space="preserve"> </w:t>
      </w:r>
      <w:r>
        <w:t>as</w:t>
      </w:r>
      <w:r>
        <w:rPr>
          <w:spacing w:val="-3"/>
        </w:rPr>
        <w:t xml:space="preserve"> </w:t>
      </w:r>
      <w:r>
        <w:t>soon</w:t>
      </w:r>
      <w:r>
        <w:rPr>
          <w:spacing w:val="-1"/>
        </w:rPr>
        <w:t xml:space="preserve"> </w:t>
      </w:r>
      <w:r>
        <w:t>as</w:t>
      </w:r>
      <w:r>
        <w:rPr>
          <w:spacing w:val="-3"/>
        </w:rPr>
        <w:t xml:space="preserve"> </w:t>
      </w:r>
      <w:r>
        <w:t>it</w:t>
      </w:r>
      <w:r>
        <w:rPr>
          <w:spacing w:val="-2"/>
        </w:rPr>
        <w:t xml:space="preserve"> </w:t>
      </w:r>
      <w:r>
        <w:t>becomes aware</w:t>
      </w:r>
      <w:r>
        <w:rPr>
          <w:spacing w:val="-3"/>
        </w:rPr>
        <w:t xml:space="preserve"> </w:t>
      </w:r>
      <w:r>
        <w:t>of</w:t>
      </w:r>
      <w:r>
        <w:rPr>
          <w:spacing w:val="-2"/>
        </w:rPr>
        <w:t xml:space="preserve"> </w:t>
      </w:r>
      <w:r>
        <w:t>a Data Loss Event.</w:t>
      </w:r>
    </w:p>
    <w:p w14:paraId="0DECDD4B" w14:textId="77777777" w:rsidR="00E23E1D" w:rsidRDefault="00E23E1D">
      <w:pPr>
        <w:pStyle w:val="BodyText"/>
        <w:spacing w:before="5"/>
        <w:rPr>
          <w:sz w:val="26"/>
        </w:rPr>
      </w:pPr>
    </w:p>
    <w:p w14:paraId="52F250A6" w14:textId="77777777" w:rsidR="00E23E1D" w:rsidRDefault="00FF7AAD">
      <w:pPr>
        <w:pStyle w:val="ListParagraph"/>
        <w:numPr>
          <w:ilvl w:val="1"/>
          <w:numId w:val="2"/>
        </w:numPr>
        <w:tabs>
          <w:tab w:val="left" w:pos="1978"/>
        </w:tabs>
        <w:ind w:right="360"/>
      </w:pPr>
      <w:r>
        <w:t>Each Joint Controller shall use its reasonable endeavours to assist the other Controller to</w:t>
      </w:r>
      <w:r>
        <w:rPr>
          <w:spacing w:val="-2"/>
        </w:rPr>
        <w:t xml:space="preserve"> </w:t>
      </w:r>
      <w:r>
        <w:t>comply</w:t>
      </w:r>
      <w:r>
        <w:rPr>
          <w:spacing w:val="-1"/>
        </w:rPr>
        <w:t xml:space="preserve"> </w:t>
      </w:r>
      <w:r>
        <w:t>with</w:t>
      </w:r>
      <w:r>
        <w:rPr>
          <w:spacing w:val="-4"/>
        </w:rPr>
        <w:t xml:space="preserve"> </w:t>
      </w:r>
      <w:r>
        <w:t>any obligations</w:t>
      </w:r>
      <w:r>
        <w:rPr>
          <w:spacing w:val="-2"/>
        </w:rPr>
        <w:t xml:space="preserve"> </w:t>
      </w:r>
      <w:r>
        <w:t>under</w:t>
      </w:r>
      <w:r>
        <w:rPr>
          <w:spacing w:val="-3"/>
        </w:rPr>
        <w:t xml:space="preserve"> </w:t>
      </w:r>
      <w:r>
        <w:t>applicable</w:t>
      </w:r>
      <w:r>
        <w:rPr>
          <w:spacing w:val="-4"/>
        </w:rPr>
        <w:t xml:space="preserve"> </w:t>
      </w:r>
      <w:r>
        <w:t>Data</w:t>
      </w:r>
      <w:r>
        <w:rPr>
          <w:spacing w:val="-1"/>
        </w:rPr>
        <w:t xml:space="preserve"> </w:t>
      </w:r>
      <w:r>
        <w:t>Protection</w:t>
      </w:r>
      <w:r>
        <w:rPr>
          <w:spacing w:val="-4"/>
        </w:rPr>
        <w:t xml:space="preserve"> </w:t>
      </w:r>
      <w:r>
        <w:t>Legislation</w:t>
      </w:r>
      <w:r>
        <w:rPr>
          <w:spacing w:val="-2"/>
        </w:rPr>
        <w:t xml:space="preserve"> </w:t>
      </w:r>
      <w:r>
        <w:t>and</w:t>
      </w:r>
      <w:r>
        <w:rPr>
          <w:spacing w:val="-2"/>
        </w:rPr>
        <w:t xml:space="preserve"> </w:t>
      </w:r>
      <w:r>
        <w:t>shall</w:t>
      </w:r>
      <w:r>
        <w:rPr>
          <w:spacing w:val="-2"/>
        </w:rPr>
        <w:t xml:space="preserve"> </w:t>
      </w:r>
      <w:r>
        <w:t>not perform its obligations under this Annex in such a way as to cause the other Joint Controller</w:t>
      </w:r>
      <w:r>
        <w:rPr>
          <w:spacing w:val="-3"/>
        </w:rPr>
        <w:t xml:space="preserve"> </w:t>
      </w:r>
      <w:r>
        <w:t>to</w:t>
      </w:r>
      <w:r>
        <w:rPr>
          <w:spacing w:val="-2"/>
        </w:rPr>
        <w:t xml:space="preserve"> </w:t>
      </w:r>
      <w:r>
        <w:t>breach</w:t>
      </w:r>
      <w:r>
        <w:rPr>
          <w:spacing w:val="-2"/>
        </w:rPr>
        <w:t xml:space="preserve"> </w:t>
      </w:r>
      <w:r>
        <w:t>any</w:t>
      </w:r>
      <w:r>
        <w:rPr>
          <w:spacing w:val="-4"/>
        </w:rPr>
        <w:t xml:space="preserve"> </w:t>
      </w:r>
      <w:r>
        <w:t>of</w:t>
      </w:r>
      <w:r>
        <w:rPr>
          <w:spacing w:val="-1"/>
        </w:rPr>
        <w:t xml:space="preserve"> </w:t>
      </w:r>
      <w:r>
        <w:t>its</w:t>
      </w:r>
      <w:r>
        <w:rPr>
          <w:spacing w:val="-4"/>
        </w:rPr>
        <w:t xml:space="preserve"> </w:t>
      </w:r>
      <w:r>
        <w:t>obligations</w:t>
      </w:r>
      <w:r>
        <w:rPr>
          <w:spacing w:val="-1"/>
        </w:rPr>
        <w:t xml:space="preserve"> </w:t>
      </w:r>
      <w:r>
        <w:t>under</w:t>
      </w:r>
      <w:r>
        <w:rPr>
          <w:spacing w:val="-1"/>
        </w:rPr>
        <w:t xml:space="preserve"> </w:t>
      </w:r>
      <w:r>
        <w:t>applicable</w:t>
      </w:r>
      <w:r>
        <w:rPr>
          <w:spacing w:val="-2"/>
        </w:rPr>
        <w:t xml:space="preserve"> </w:t>
      </w:r>
      <w:r>
        <w:t>Data</w:t>
      </w:r>
      <w:r>
        <w:rPr>
          <w:spacing w:val="-2"/>
        </w:rPr>
        <w:t xml:space="preserve"> </w:t>
      </w:r>
      <w:r>
        <w:t>Protection</w:t>
      </w:r>
      <w:r>
        <w:rPr>
          <w:spacing w:val="-4"/>
        </w:rPr>
        <w:t xml:space="preserve"> </w:t>
      </w:r>
      <w:r>
        <w:t>Legislation</w:t>
      </w:r>
      <w:r>
        <w:rPr>
          <w:spacing w:val="-2"/>
        </w:rPr>
        <w:t xml:space="preserve"> </w:t>
      </w:r>
      <w:r>
        <w:t>to the extent it is aware, or ought reasonably to have been aware, that the same would be a breach of such obligations</w:t>
      </w:r>
    </w:p>
    <w:p w14:paraId="350CD84E" w14:textId="77777777" w:rsidR="00E23E1D" w:rsidRDefault="00E23E1D">
      <w:pPr>
        <w:pStyle w:val="BodyText"/>
        <w:rPr>
          <w:sz w:val="24"/>
        </w:rPr>
      </w:pPr>
    </w:p>
    <w:p w14:paraId="48D306AC" w14:textId="77777777" w:rsidR="00E23E1D" w:rsidRDefault="00E23E1D">
      <w:pPr>
        <w:pStyle w:val="BodyText"/>
        <w:rPr>
          <w:sz w:val="24"/>
        </w:rPr>
      </w:pPr>
    </w:p>
    <w:p w14:paraId="62B3C242" w14:textId="77777777" w:rsidR="00E23E1D" w:rsidRDefault="00FF7AAD">
      <w:pPr>
        <w:pStyle w:val="Heading2"/>
        <w:numPr>
          <w:ilvl w:val="0"/>
          <w:numId w:val="2"/>
        </w:numPr>
        <w:tabs>
          <w:tab w:val="left" w:pos="1993"/>
        </w:tabs>
        <w:spacing w:before="196"/>
        <w:ind w:left="1993" w:hanging="735"/>
        <w:jc w:val="left"/>
      </w:pPr>
      <w:r>
        <w:rPr>
          <w:color w:val="434343"/>
        </w:rPr>
        <w:t>Data</w:t>
      </w:r>
      <w:r>
        <w:rPr>
          <w:color w:val="434343"/>
          <w:spacing w:val="-6"/>
        </w:rPr>
        <w:t xml:space="preserve"> </w:t>
      </w:r>
      <w:r>
        <w:rPr>
          <w:color w:val="434343"/>
        </w:rPr>
        <w:t>Protection</w:t>
      </w:r>
      <w:r>
        <w:rPr>
          <w:color w:val="434343"/>
          <w:spacing w:val="-7"/>
        </w:rPr>
        <w:t xml:space="preserve"> </w:t>
      </w:r>
      <w:r>
        <w:rPr>
          <w:color w:val="434343"/>
          <w:spacing w:val="-2"/>
        </w:rPr>
        <w:t>Breach</w:t>
      </w:r>
    </w:p>
    <w:p w14:paraId="25304CA6" w14:textId="77777777" w:rsidR="00E23E1D" w:rsidRDefault="00E23E1D">
      <w:pPr>
        <w:pStyle w:val="BodyText"/>
        <w:spacing w:before="3"/>
        <w:rPr>
          <w:sz w:val="29"/>
        </w:rPr>
      </w:pPr>
    </w:p>
    <w:p w14:paraId="48F93AA5" w14:textId="77777777" w:rsidR="00E23E1D" w:rsidRDefault="00FF7AAD">
      <w:pPr>
        <w:pStyle w:val="ListParagraph"/>
        <w:numPr>
          <w:ilvl w:val="1"/>
          <w:numId w:val="2"/>
        </w:numPr>
        <w:tabs>
          <w:tab w:val="left" w:pos="1978"/>
        </w:tabs>
        <w:spacing w:line="290" w:lineRule="auto"/>
        <w:ind w:right="450"/>
      </w:pPr>
      <w:r>
        <w:t>Without</w:t>
      </w:r>
      <w:r>
        <w:rPr>
          <w:spacing w:val="-3"/>
        </w:rPr>
        <w:t xml:space="preserve"> </w:t>
      </w:r>
      <w:r>
        <w:t>prejudice</w:t>
      </w:r>
      <w:r>
        <w:rPr>
          <w:spacing w:val="-4"/>
        </w:rPr>
        <w:t xml:space="preserve"> </w:t>
      </w:r>
      <w:r>
        <w:t>to</w:t>
      </w:r>
      <w:r>
        <w:rPr>
          <w:spacing w:val="-2"/>
        </w:rPr>
        <w:t xml:space="preserve"> </w:t>
      </w:r>
      <w:r>
        <w:t>Paragraph</w:t>
      </w:r>
      <w:r>
        <w:rPr>
          <w:spacing w:val="-2"/>
        </w:rPr>
        <w:t xml:space="preserve"> </w:t>
      </w:r>
      <w:r>
        <w:t>3.2,</w:t>
      </w:r>
      <w:r>
        <w:rPr>
          <w:spacing w:val="-3"/>
        </w:rPr>
        <w:t xml:space="preserve"> </w:t>
      </w:r>
      <w:r>
        <w:t>each</w:t>
      </w:r>
      <w:r>
        <w:rPr>
          <w:spacing w:val="-2"/>
        </w:rPr>
        <w:t xml:space="preserve"> </w:t>
      </w:r>
      <w:r>
        <w:t>Party</w:t>
      </w:r>
      <w:r>
        <w:rPr>
          <w:spacing w:val="-4"/>
        </w:rPr>
        <w:t xml:space="preserve"> </w:t>
      </w:r>
      <w:r>
        <w:t>shall</w:t>
      </w:r>
      <w:r>
        <w:rPr>
          <w:spacing w:val="-2"/>
        </w:rPr>
        <w:t xml:space="preserve"> </w:t>
      </w:r>
      <w:r>
        <w:t>notify</w:t>
      </w:r>
      <w:r>
        <w:rPr>
          <w:spacing w:val="-4"/>
        </w:rPr>
        <w:t xml:space="preserve"> </w:t>
      </w:r>
      <w:r>
        <w:t>the</w:t>
      </w:r>
      <w:r>
        <w:rPr>
          <w:spacing w:val="-2"/>
        </w:rPr>
        <w:t xml:space="preserve"> </w:t>
      </w:r>
      <w:r>
        <w:t>other</w:t>
      </w:r>
      <w:r>
        <w:rPr>
          <w:spacing w:val="-3"/>
        </w:rPr>
        <w:t xml:space="preserve"> </w:t>
      </w:r>
      <w:r>
        <w:t>Party</w:t>
      </w:r>
      <w:r>
        <w:rPr>
          <w:spacing w:val="-4"/>
        </w:rPr>
        <w:t xml:space="preserve"> </w:t>
      </w:r>
      <w:r>
        <w:t>promptly</w:t>
      </w:r>
      <w:r>
        <w:rPr>
          <w:spacing w:val="-4"/>
        </w:rPr>
        <w:t xml:space="preserve"> </w:t>
      </w:r>
      <w:r>
        <w:t>and without undue delay, and in any event within 48 hours, upon becoming aware of any Personal Data Breach or circumstances that are likely to give rise to a Personal Data Breach, providing the other Party and its advisors with:</w:t>
      </w:r>
    </w:p>
    <w:p w14:paraId="1C4BAA94" w14:textId="77777777" w:rsidR="00E23E1D" w:rsidRDefault="00E23E1D">
      <w:pPr>
        <w:pStyle w:val="BodyText"/>
        <w:spacing w:before="10"/>
        <w:rPr>
          <w:sz w:val="26"/>
        </w:rPr>
      </w:pPr>
    </w:p>
    <w:p w14:paraId="1DDBB30E" w14:textId="77777777" w:rsidR="00E23E1D" w:rsidRDefault="00FF7AAD">
      <w:pPr>
        <w:pStyle w:val="ListParagraph"/>
        <w:numPr>
          <w:ilvl w:val="2"/>
          <w:numId w:val="2"/>
        </w:numPr>
        <w:tabs>
          <w:tab w:val="left" w:pos="2713"/>
        </w:tabs>
        <w:spacing w:line="290" w:lineRule="auto"/>
        <w:ind w:right="362"/>
      </w:pPr>
      <w:r>
        <w:t>sufficient</w:t>
      </w:r>
      <w:r>
        <w:rPr>
          <w:spacing w:val="-3"/>
        </w:rPr>
        <w:t xml:space="preserve"> </w:t>
      </w:r>
      <w:r>
        <w:t>information</w:t>
      </w:r>
      <w:r>
        <w:rPr>
          <w:spacing w:val="-2"/>
        </w:rPr>
        <w:t xml:space="preserve"> </w:t>
      </w:r>
      <w:r>
        <w:t>and</w:t>
      </w:r>
      <w:r>
        <w:rPr>
          <w:spacing w:val="-4"/>
        </w:rPr>
        <w:t xml:space="preserve"> </w:t>
      </w:r>
      <w:r>
        <w:t>in</w:t>
      </w:r>
      <w:r>
        <w:rPr>
          <w:spacing w:val="-2"/>
        </w:rPr>
        <w:t xml:space="preserve"> </w:t>
      </w:r>
      <w:r>
        <w:t>a</w:t>
      </w:r>
      <w:r>
        <w:rPr>
          <w:spacing w:val="-3"/>
        </w:rPr>
        <w:t xml:space="preserve"> </w:t>
      </w:r>
      <w:r>
        <w:t>timescale</w:t>
      </w:r>
      <w:r>
        <w:rPr>
          <w:spacing w:val="-4"/>
        </w:rPr>
        <w:t xml:space="preserve"> </w:t>
      </w:r>
      <w:r>
        <w:t>which</w:t>
      </w:r>
      <w:r>
        <w:rPr>
          <w:spacing w:val="-2"/>
        </w:rPr>
        <w:t xml:space="preserve"> </w:t>
      </w:r>
      <w:r>
        <w:t>allows</w:t>
      </w:r>
      <w:r>
        <w:rPr>
          <w:spacing w:val="-1"/>
        </w:rPr>
        <w:t xml:space="preserve"> </w:t>
      </w:r>
      <w:r>
        <w:t>the</w:t>
      </w:r>
      <w:r>
        <w:rPr>
          <w:spacing w:val="-4"/>
        </w:rPr>
        <w:t xml:space="preserve"> </w:t>
      </w:r>
      <w:r>
        <w:t>other</w:t>
      </w:r>
      <w:r>
        <w:rPr>
          <w:spacing w:val="-1"/>
        </w:rPr>
        <w:t xml:space="preserve"> </w:t>
      </w:r>
      <w:r>
        <w:t>Party</w:t>
      </w:r>
      <w:r>
        <w:rPr>
          <w:spacing w:val="-4"/>
        </w:rPr>
        <w:t xml:space="preserve"> </w:t>
      </w:r>
      <w:r>
        <w:t>to</w:t>
      </w:r>
      <w:r>
        <w:rPr>
          <w:spacing w:val="-4"/>
        </w:rPr>
        <w:t xml:space="preserve"> </w:t>
      </w:r>
      <w:r>
        <w:t>meet</w:t>
      </w:r>
      <w:r>
        <w:rPr>
          <w:spacing w:val="-1"/>
        </w:rPr>
        <w:t xml:space="preserve"> </w:t>
      </w:r>
      <w:r>
        <w:t>any obligations to report a Personal Data Breach under the Data Protection Legislation; and</w:t>
      </w:r>
    </w:p>
    <w:p w14:paraId="1070D7E9" w14:textId="77777777" w:rsidR="00E23E1D" w:rsidRDefault="00E23E1D">
      <w:pPr>
        <w:pStyle w:val="BodyText"/>
        <w:rPr>
          <w:sz w:val="27"/>
        </w:rPr>
      </w:pPr>
    </w:p>
    <w:p w14:paraId="5417C57C" w14:textId="77777777" w:rsidR="00E23E1D" w:rsidRDefault="00FF7AAD">
      <w:pPr>
        <w:pStyle w:val="ListParagraph"/>
        <w:numPr>
          <w:ilvl w:val="2"/>
          <w:numId w:val="2"/>
        </w:numPr>
        <w:tabs>
          <w:tab w:val="left" w:pos="2713"/>
        </w:tabs>
        <w:spacing w:before="1"/>
      </w:pPr>
      <w:r>
        <w:t>all</w:t>
      </w:r>
      <w:r>
        <w:rPr>
          <w:spacing w:val="-8"/>
        </w:rPr>
        <w:t xml:space="preserve"> </w:t>
      </w:r>
      <w:r>
        <w:t>reasonable</w:t>
      </w:r>
      <w:r>
        <w:rPr>
          <w:spacing w:val="-8"/>
        </w:rPr>
        <w:t xml:space="preserve"> </w:t>
      </w:r>
      <w:r>
        <w:t>assistance,</w:t>
      </w:r>
      <w:r>
        <w:rPr>
          <w:spacing w:val="-7"/>
        </w:rPr>
        <w:t xml:space="preserve"> </w:t>
      </w:r>
      <w:r>
        <w:rPr>
          <w:spacing w:val="-2"/>
        </w:rPr>
        <w:t>including:</w:t>
      </w:r>
    </w:p>
    <w:p w14:paraId="2EFFF699" w14:textId="77777777" w:rsidR="00E23E1D" w:rsidRDefault="00E23E1D">
      <w:pPr>
        <w:sectPr w:rsidR="00E23E1D">
          <w:pgSz w:w="11930" w:h="16840"/>
          <w:pgMar w:top="620" w:right="400" w:bottom="1260" w:left="580" w:header="0" w:footer="1028" w:gutter="0"/>
          <w:cols w:space="720"/>
        </w:sectPr>
      </w:pPr>
    </w:p>
    <w:p w14:paraId="2CA4092D" w14:textId="77777777" w:rsidR="00E23E1D" w:rsidRDefault="00FF7AAD">
      <w:pPr>
        <w:pStyle w:val="ListParagraph"/>
        <w:numPr>
          <w:ilvl w:val="3"/>
          <w:numId w:val="2"/>
        </w:numPr>
        <w:tabs>
          <w:tab w:val="left" w:pos="3433"/>
        </w:tabs>
        <w:spacing w:before="81" w:line="290" w:lineRule="auto"/>
        <w:ind w:right="791"/>
      </w:pPr>
      <w:r>
        <w:t>co-operation with the other Party and the Information Commissioner investigating</w:t>
      </w:r>
      <w:r>
        <w:rPr>
          <w:spacing w:val="-3"/>
        </w:rPr>
        <w:t xml:space="preserve"> </w:t>
      </w:r>
      <w:r>
        <w:t>the</w:t>
      </w:r>
      <w:r>
        <w:rPr>
          <w:spacing w:val="-5"/>
        </w:rPr>
        <w:t xml:space="preserve"> </w:t>
      </w:r>
      <w:r>
        <w:t>Personal</w:t>
      </w:r>
      <w:r>
        <w:rPr>
          <w:spacing w:val="-4"/>
        </w:rPr>
        <w:t xml:space="preserve"> </w:t>
      </w:r>
      <w:r>
        <w:t>Data</w:t>
      </w:r>
      <w:r>
        <w:rPr>
          <w:spacing w:val="-2"/>
        </w:rPr>
        <w:t xml:space="preserve"> </w:t>
      </w:r>
      <w:r>
        <w:t>Breach</w:t>
      </w:r>
      <w:r>
        <w:rPr>
          <w:spacing w:val="-3"/>
        </w:rPr>
        <w:t xml:space="preserve"> </w:t>
      </w:r>
      <w:r>
        <w:t>and</w:t>
      </w:r>
      <w:r>
        <w:rPr>
          <w:spacing w:val="-5"/>
        </w:rPr>
        <w:t xml:space="preserve"> </w:t>
      </w:r>
      <w:r>
        <w:t>its</w:t>
      </w:r>
      <w:r>
        <w:rPr>
          <w:spacing w:val="-5"/>
        </w:rPr>
        <w:t xml:space="preserve"> </w:t>
      </w:r>
      <w:r>
        <w:t>cause,</w:t>
      </w:r>
      <w:r>
        <w:rPr>
          <w:spacing w:val="-2"/>
        </w:rPr>
        <w:t xml:space="preserve"> </w:t>
      </w:r>
      <w:r>
        <w:t>containing</w:t>
      </w:r>
      <w:r>
        <w:rPr>
          <w:spacing w:val="-3"/>
        </w:rPr>
        <w:t xml:space="preserve"> </w:t>
      </w:r>
      <w:r>
        <w:t>and recovering the compromised Personal Data and compliance with the applicable guidance;</w:t>
      </w:r>
    </w:p>
    <w:p w14:paraId="2C00C2AA" w14:textId="77777777" w:rsidR="00E23E1D" w:rsidRDefault="00E23E1D">
      <w:pPr>
        <w:pStyle w:val="BodyText"/>
        <w:spacing w:before="11"/>
        <w:rPr>
          <w:sz w:val="26"/>
        </w:rPr>
      </w:pPr>
    </w:p>
    <w:p w14:paraId="3438B9E4" w14:textId="77777777" w:rsidR="00E23E1D" w:rsidRDefault="00FF7AAD">
      <w:pPr>
        <w:pStyle w:val="ListParagraph"/>
        <w:numPr>
          <w:ilvl w:val="3"/>
          <w:numId w:val="2"/>
        </w:numPr>
        <w:tabs>
          <w:tab w:val="left" w:pos="3430"/>
          <w:tab w:val="left" w:pos="3433"/>
        </w:tabs>
        <w:spacing w:line="290" w:lineRule="auto"/>
        <w:ind w:right="435"/>
        <w:jc w:val="both"/>
      </w:pPr>
      <w:r>
        <w:t>co-operation with the other Party including taking such reasonable steps as</w:t>
      </w:r>
      <w:r>
        <w:rPr>
          <w:spacing w:val="-1"/>
        </w:rPr>
        <w:t xml:space="preserve"> </w:t>
      </w:r>
      <w:r>
        <w:t>are</w:t>
      </w:r>
      <w:r>
        <w:rPr>
          <w:spacing w:val="-3"/>
        </w:rPr>
        <w:t xml:space="preserve"> </w:t>
      </w:r>
      <w:r>
        <w:t>directed</w:t>
      </w:r>
      <w:r>
        <w:rPr>
          <w:spacing w:val="-1"/>
        </w:rPr>
        <w:t xml:space="preserve"> </w:t>
      </w:r>
      <w:r>
        <w:t>by</w:t>
      </w:r>
      <w:r>
        <w:rPr>
          <w:spacing w:val="-3"/>
        </w:rPr>
        <w:t xml:space="preserve"> </w:t>
      </w:r>
      <w:r>
        <w:t>the</w:t>
      </w:r>
      <w:r>
        <w:rPr>
          <w:spacing w:val="-3"/>
        </w:rPr>
        <w:t xml:space="preserve"> </w:t>
      </w:r>
      <w:r>
        <w:t>other Party</w:t>
      </w:r>
      <w:r>
        <w:rPr>
          <w:spacing w:val="-3"/>
        </w:rPr>
        <w:t xml:space="preserve"> </w:t>
      </w:r>
      <w:r>
        <w:t>to</w:t>
      </w:r>
      <w:r>
        <w:rPr>
          <w:spacing w:val="-3"/>
        </w:rPr>
        <w:t xml:space="preserve"> </w:t>
      </w:r>
      <w:r>
        <w:t>assist</w:t>
      </w:r>
      <w:r>
        <w:rPr>
          <w:spacing w:val="-2"/>
        </w:rPr>
        <w:t xml:space="preserve"> </w:t>
      </w:r>
      <w:r>
        <w:t>in</w:t>
      </w:r>
      <w:r>
        <w:rPr>
          <w:spacing w:val="-3"/>
        </w:rPr>
        <w:t xml:space="preserve"> </w:t>
      </w:r>
      <w:r>
        <w:t>the</w:t>
      </w:r>
      <w:r>
        <w:rPr>
          <w:spacing w:val="-3"/>
        </w:rPr>
        <w:t xml:space="preserve"> </w:t>
      </w:r>
      <w:r>
        <w:t>investigation,</w:t>
      </w:r>
      <w:r>
        <w:rPr>
          <w:spacing w:val="-2"/>
        </w:rPr>
        <w:t xml:space="preserve"> </w:t>
      </w:r>
      <w:r>
        <w:t>mitigation and remediation of a Personal Data Breach;</w:t>
      </w:r>
    </w:p>
    <w:p w14:paraId="7F403A43" w14:textId="77777777" w:rsidR="00E23E1D" w:rsidRDefault="00E23E1D">
      <w:pPr>
        <w:pStyle w:val="BodyText"/>
        <w:rPr>
          <w:sz w:val="27"/>
        </w:rPr>
      </w:pPr>
    </w:p>
    <w:p w14:paraId="5E0825C2" w14:textId="77777777" w:rsidR="00E23E1D" w:rsidRDefault="00FF7AAD">
      <w:pPr>
        <w:pStyle w:val="ListParagraph"/>
        <w:numPr>
          <w:ilvl w:val="3"/>
          <w:numId w:val="2"/>
        </w:numPr>
        <w:tabs>
          <w:tab w:val="left" w:pos="3433"/>
        </w:tabs>
        <w:spacing w:line="432" w:lineRule="auto"/>
        <w:ind w:right="696"/>
      </w:pPr>
      <w:r>
        <w:t>co-ordination</w:t>
      </w:r>
      <w:r>
        <w:rPr>
          <w:spacing w:val="-5"/>
        </w:rPr>
        <w:t xml:space="preserve"> </w:t>
      </w:r>
      <w:r>
        <w:t>with</w:t>
      </w:r>
      <w:r>
        <w:rPr>
          <w:spacing w:val="-5"/>
        </w:rPr>
        <w:t xml:space="preserve"> </w:t>
      </w:r>
      <w:r>
        <w:t>the</w:t>
      </w:r>
      <w:r>
        <w:rPr>
          <w:spacing w:val="-3"/>
        </w:rPr>
        <w:t xml:space="preserve"> </w:t>
      </w:r>
      <w:r>
        <w:t>other</w:t>
      </w:r>
      <w:r>
        <w:rPr>
          <w:spacing w:val="-2"/>
        </w:rPr>
        <w:t xml:space="preserve"> </w:t>
      </w:r>
      <w:r>
        <w:t>Party</w:t>
      </w:r>
      <w:r>
        <w:rPr>
          <w:spacing w:val="-5"/>
        </w:rPr>
        <w:t xml:space="preserve"> </w:t>
      </w:r>
      <w:r>
        <w:t>regarding</w:t>
      </w:r>
      <w:r>
        <w:rPr>
          <w:spacing w:val="-3"/>
        </w:rPr>
        <w:t xml:space="preserve"> </w:t>
      </w:r>
      <w:r>
        <w:t>the</w:t>
      </w:r>
      <w:r>
        <w:rPr>
          <w:spacing w:val="-8"/>
        </w:rPr>
        <w:t xml:space="preserve"> </w:t>
      </w:r>
      <w:r>
        <w:t>management</w:t>
      </w:r>
      <w:r>
        <w:rPr>
          <w:spacing w:val="-1"/>
        </w:rPr>
        <w:t xml:space="preserve"> </w:t>
      </w:r>
      <w:r>
        <w:t>of</w:t>
      </w:r>
      <w:r>
        <w:rPr>
          <w:spacing w:val="-4"/>
        </w:rPr>
        <w:t xml:space="preserve"> </w:t>
      </w:r>
      <w:r>
        <w:t xml:space="preserve">public relations and public statements relating to the Personal Data Breach; </w:t>
      </w:r>
      <w:r>
        <w:rPr>
          <w:spacing w:val="-2"/>
        </w:rPr>
        <w:t>and/or</w:t>
      </w:r>
    </w:p>
    <w:p w14:paraId="799D6268" w14:textId="77777777" w:rsidR="00E23E1D" w:rsidRDefault="00FF7AAD">
      <w:pPr>
        <w:pStyle w:val="ListParagraph"/>
        <w:numPr>
          <w:ilvl w:val="3"/>
          <w:numId w:val="2"/>
        </w:numPr>
        <w:tabs>
          <w:tab w:val="left" w:pos="3433"/>
        </w:tabs>
        <w:spacing w:before="161" w:line="290" w:lineRule="auto"/>
        <w:ind w:right="351"/>
      </w:pPr>
      <w:r>
        <w:t>providing</w:t>
      </w:r>
      <w:r>
        <w:rPr>
          <w:spacing w:val="-2"/>
        </w:rPr>
        <w:t xml:space="preserve"> </w:t>
      </w:r>
      <w:r>
        <w:t>the</w:t>
      </w:r>
      <w:r>
        <w:rPr>
          <w:spacing w:val="-4"/>
        </w:rPr>
        <w:t xml:space="preserve"> </w:t>
      </w:r>
      <w:r>
        <w:t>other</w:t>
      </w:r>
      <w:r>
        <w:rPr>
          <w:spacing w:val="-1"/>
        </w:rPr>
        <w:t xml:space="preserve"> </w:t>
      </w:r>
      <w:r>
        <w:t>Party</w:t>
      </w:r>
      <w:r>
        <w:rPr>
          <w:spacing w:val="-4"/>
        </w:rPr>
        <w:t xml:space="preserve"> </w:t>
      </w:r>
      <w:r>
        <w:t>and</w:t>
      </w:r>
      <w:r>
        <w:rPr>
          <w:spacing w:val="-4"/>
        </w:rPr>
        <w:t xml:space="preserve"> </w:t>
      </w:r>
      <w:r>
        <w:t>to</w:t>
      </w:r>
      <w:r>
        <w:rPr>
          <w:spacing w:val="-4"/>
        </w:rPr>
        <w:t xml:space="preserve"> </w:t>
      </w:r>
      <w:r>
        <w:t>the</w:t>
      </w:r>
      <w:r>
        <w:rPr>
          <w:spacing w:val="-2"/>
        </w:rPr>
        <w:t xml:space="preserve"> </w:t>
      </w:r>
      <w:r>
        <w:t>extent instructed</w:t>
      </w:r>
      <w:r>
        <w:rPr>
          <w:spacing w:val="-2"/>
        </w:rPr>
        <w:t xml:space="preserve"> </w:t>
      </w:r>
      <w:r>
        <w:t>by</w:t>
      </w:r>
      <w:r>
        <w:rPr>
          <w:spacing w:val="-4"/>
        </w:rPr>
        <w:t xml:space="preserve"> </w:t>
      </w:r>
      <w:r>
        <w:t>the</w:t>
      </w:r>
      <w:r>
        <w:rPr>
          <w:spacing w:val="-4"/>
        </w:rPr>
        <w:t xml:space="preserve"> </w:t>
      </w:r>
      <w:r>
        <w:t>other</w:t>
      </w:r>
      <w:r>
        <w:rPr>
          <w:spacing w:val="-1"/>
        </w:rPr>
        <w:t xml:space="preserve"> </w:t>
      </w:r>
      <w:r>
        <w:t>Party</w:t>
      </w:r>
      <w:r>
        <w:rPr>
          <w:spacing w:val="-4"/>
        </w:rPr>
        <w:t xml:space="preserve"> </w:t>
      </w:r>
      <w:r>
        <w:t>to do so, and/or the Information Commissioner investigating the Personal Data Breach, with complete information relating to the Personal Data Breach,</w:t>
      </w:r>
      <w:r>
        <w:rPr>
          <w:spacing w:val="-3"/>
        </w:rPr>
        <w:t xml:space="preserve"> </w:t>
      </w:r>
      <w:r>
        <w:t>including, without limitation,</w:t>
      </w:r>
      <w:r>
        <w:rPr>
          <w:spacing w:val="-3"/>
        </w:rPr>
        <w:t xml:space="preserve"> </w:t>
      </w:r>
      <w:r>
        <w:t>the</w:t>
      </w:r>
      <w:r>
        <w:rPr>
          <w:spacing w:val="-2"/>
        </w:rPr>
        <w:t xml:space="preserve"> </w:t>
      </w:r>
      <w:r>
        <w:t>information</w:t>
      </w:r>
      <w:r>
        <w:rPr>
          <w:spacing w:val="-2"/>
        </w:rPr>
        <w:t xml:space="preserve"> </w:t>
      </w:r>
      <w:r>
        <w:t>set</w:t>
      </w:r>
      <w:r>
        <w:rPr>
          <w:spacing w:val="-2"/>
        </w:rPr>
        <w:t xml:space="preserve"> </w:t>
      </w:r>
      <w:r>
        <w:t>out</w:t>
      </w:r>
      <w:r>
        <w:rPr>
          <w:spacing w:val="-3"/>
        </w:rPr>
        <w:t xml:space="preserve"> </w:t>
      </w:r>
      <w:r>
        <w:t>in</w:t>
      </w:r>
      <w:r>
        <w:rPr>
          <w:spacing w:val="-2"/>
        </w:rPr>
        <w:t xml:space="preserve"> </w:t>
      </w:r>
      <w:r>
        <w:t>Clause</w:t>
      </w:r>
      <w:r>
        <w:rPr>
          <w:spacing w:val="-2"/>
        </w:rPr>
        <w:t xml:space="preserve"> </w:t>
      </w:r>
      <w:r>
        <w:t>3.2.</w:t>
      </w:r>
    </w:p>
    <w:p w14:paraId="25D5354E" w14:textId="77777777" w:rsidR="00E23E1D" w:rsidRDefault="00E23E1D">
      <w:pPr>
        <w:pStyle w:val="BodyText"/>
        <w:spacing w:before="10"/>
        <w:rPr>
          <w:sz w:val="26"/>
        </w:rPr>
      </w:pPr>
    </w:p>
    <w:p w14:paraId="7F6ABF2F" w14:textId="77777777" w:rsidR="00E23E1D" w:rsidRDefault="00FF7AAD">
      <w:pPr>
        <w:pStyle w:val="ListParagraph"/>
        <w:numPr>
          <w:ilvl w:val="1"/>
          <w:numId w:val="2"/>
        </w:numPr>
        <w:tabs>
          <w:tab w:val="left" w:pos="1978"/>
        </w:tabs>
        <w:ind w:right="518"/>
      </w:pPr>
      <w:r>
        <w:t>Each</w:t>
      </w:r>
      <w:r>
        <w:rPr>
          <w:spacing w:val="-2"/>
        </w:rPr>
        <w:t xml:space="preserve"> </w:t>
      </w:r>
      <w:r>
        <w:t>Party</w:t>
      </w:r>
      <w:r>
        <w:rPr>
          <w:spacing w:val="-1"/>
        </w:rPr>
        <w:t xml:space="preserve"> </w:t>
      </w:r>
      <w:r>
        <w:t>shall</w:t>
      </w:r>
      <w:r>
        <w:rPr>
          <w:spacing w:val="-5"/>
        </w:rPr>
        <w:t xml:space="preserve"> </w:t>
      </w:r>
      <w:r>
        <w:t>take</w:t>
      </w:r>
      <w:r>
        <w:rPr>
          <w:spacing w:val="-2"/>
        </w:rPr>
        <w:t xml:space="preserve"> </w:t>
      </w:r>
      <w:r>
        <w:t>all</w:t>
      </w:r>
      <w:r>
        <w:rPr>
          <w:spacing w:val="-5"/>
        </w:rPr>
        <w:t xml:space="preserve"> </w:t>
      </w:r>
      <w:r>
        <w:t>steps</w:t>
      </w:r>
      <w:r>
        <w:rPr>
          <w:spacing w:val="-4"/>
        </w:rPr>
        <w:t xml:space="preserve"> </w:t>
      </w:r>
      <w:r>
        <w:t>to</w:t>
      </w:r>
      <w:r>
        <w:rPr>
          <w:spacing w:val="-4"/>
        </w:rPr>
        <w:t xml:space="preserve"> </w:t>
      </w:r>
      <w:r>
        <w:t>restore,</w:t>
      </w:r>
      <w:r>
        <w:rPr>
          <w:spacing w:val="-3"/>
        </w:rPr>
        <w:t xml:space="preserve"> </w:t>
      </w:r>
      <w:r>
        <w:t>re-constitute</w:t>
      </w:r>
      <w:r>
        <w:rPr>
          <w:spacing w:val="-1"/>
        </w:rPr>
        <w:t xml:space="preserve"> </w:t>
      </w:r>
      <w:r>
        <w:t>and/or</w:t>
      </w:r>
      <w:r>
        <w:rPr>
          <w:spacing w:val="-3"/>
        </w:rPr>
        <w:t xml:space="preserve"> </w:t>
      </w:r>
      <w:r>
        <w:t>reconstruct</w:t>
      </w:r>
      <w:r>
        <w:rPr>
          <w:spacing w:val="-3"/>
        </w:rPr>
        <w:t xml:space="preserve"> </w:t>
      </w:r>
      <w:r>
        <w:t>any</w:t>
      </w:r>
      <w:r>
        <w:rPr>
          <w:spacing w:val="-2"/>
        </w:rPr>
        <w:t xml:space="preserve"> </w:t>
      </w:r>
      <w:r>
        <w:t xml:space="preserve">Personal Data where it has lost, damaged, destroyed, altered or corrupted as a result of a </w:t>
      </w:r>
      <w:r>
        <w:rPr>
          <w:spacing w:val="-2"/>
        </w:rPr>
        <w:t>Personal</w:t>
      </w:r>
    </w:p>
    <w:p w14:paraId="3D3563B6" w14:textId="77777777" w:rsidR="00E23E1D" w:rsidRDefault="00FF7AAD">
      <w:pPr>
        <w:pStyle w:val="BodyText"/>
        <w:spacing w:line="290" w:lineRule="auto"/>
        <w:ind w:left="1988" w:right="30" w:firstLine="1119"/>
      </w:pPr>
      <w:r>
        <w:t>Data Breach as it was that Party’s own data at its own cost with all possible speed and shall provide the other Party with all reasonable assistance in respect of any such</w:t>
      </w:r>
      <w:r>
        <w:rPr>
          <w:spacing w:val="-2"/>
        </w:rPr>
        <w:t xml:space="preserve"> </w:t>
      </w:r>
      <w:r>
        <w:t>Personal</w:t>
      </w:r>
      <w:r>
        <w:rPr>
          <w:spacing w:val="-5"/>
        </w:rPr>
        <w:t xml:space="preserve"> </w:t>
      </w:r>
      <w:r>
        <w:t>Data</w:t>
      </w:r>
      <w:r>
        <w:rPr>
          <w:spacing w:val="-1"/>
        </w:rPr>
        <w:t xml:space="preserve"> </w:t>
      </w:r>
      <w:r>
        <w:t>Breach,</w:t>
      </w:r>
      <w:r>
        <w:rPr>
          <w:spacing w:val="-1"/>
        </w:rPr>
        <w:t xml:space="preserve"> </w:t>
      </w:r>
      <w:r>
        <w:t>including</w:t>
      </w:r>
      <w:r>
        <w:rPr>
          <w:spacing w:val="-2"/>
        </w:rPr>
        <w:t xml:space="preserve"> </w:t>
      </w:r>
      <w:r>
        <w:t>providing</w:t>
      </w:r>
      <w:r>
        <w:rPr>
          <w:spacing w:val="-2"/>
        </w:rPr>
        <w:t xml:space="preserve"> </w:t>
      </w:r>
      <w:r>
        <w:t>the</w:t>
      </w:r>
      <w:r>
        <w:rPr>
          <w:spacing w:val="-2"/>
        </w:rPr>
        <w:t xml:space="preserve"> </w:t>
      </w:r>
      <w:r>
        <w:t>other</w:t>
      </w:r>
      <w:r>
        <w:rPr>
          <w:spacing w:val="-1"/>
        </w:rPr>
        <w:t xml:space="preserve"> </w:t>
      </w:r>
      <w:r>
        <w:t>Party, as</w:t>
      </w:r>
      <w:r>
        <w:rPr>
          <w:spacing w:val="-4"/>
        </w:rPr>
        <w:t xml:space="preserve"> </w:t>
      </w:r>
      <w:r>
        <w:t>soon</w:t>
      </w:r>
      <w:r>
        <w:rPr>
          <w:spacing w:val="-4"/>
        </w:rPr>
        <w:t xml:space="preserve"> </w:t>
      </w:r>
      <w:r>
        <w:t>as</w:t>
      </w:r>
      <w:r>
        <w:rPr>
          <w:spacing w:val="-4"/>
        </w:rPr>
        <w:t xml:space="preserve"> </w:t>
      </w:r>
      <w:r>
        <w:t>possible</w:t>
      </w:r>
      <w:r>
        <w:rPr>
          <w:spacing w:val="-2"/>
        </w:rPr>
        <w:t xml:space="preserve"> </w:t>
      </w:r>
      <w:r>
        <w:t xml:space="preserve">and within 48 hours of the Personal Data Breach relating to the Personal Data Breach, in </w:t>
      </w:r>
      <w:r>
        <w:rPr>
          <w:spacing w:val="-2"/>
        </w:rPr>
        <w:t>particular:</w:t>
      </w:r>
    </w:p>
    <w:p w14:paraId="443F1DDA" w14:textId="77777777" w:rsidR="00E23E1D" w:rsidRDefault="00E23E1D">
      <w:pPr>
        <w:pStyle w:val="BodyText"/>
        <w:rPr>
          <w:sz w:val="27"/>
        </w:rPr>
      </w:pPr>
    </w:p>
    <w:p w14:paraId="4468FAC7" w14:textId="77777777" w:rsidR="00E23E1D" w:rsidRDefault="00FF7AAD">
      <w:pPr>
        <w:pStyle w:val="ListParagraph"/>
        <w:numPr>
          <w:ilvl w:val="2"/>
          <w:numId w:val="2"/>
        </w:numPr>
        <w:tabs>
          <w:tab w:val="left" w:pos="2713"/>
        </w:tabs>
      </w:pPr>
      <w:r>
        <w:t>the</w:t>
      </w:r>
      <w:r>
        <w:rPr>
          <w:spacing w:val="-4"/>
        </w:rPr>
        <w:t xml:space="preserve"> </w:t>
      </w:r>
      <w:r>
        <w:t>nature</w:t>
      </w:r>
      <w:r>
        <w:rPr>
          <w:spacing w:val="-6"/>
        </w:rPr>
        <w:t xml:space="preserve"> </w:t>
      </w:r>
      <w:r>
        <w:t>of</w:t>
      </w:r>
      <w:r>
        <w:rPr>
          <w:spacing w:val="-4"/>
        </w:rPr>
        <w:t xml:space="preserve"> </w:t>
      </w:r>
      <w:r>
        <w:t>the</w:t>
      </w:r>
      <w:r>
        <w:rPr>
          <w:spacing w:val="-6"/>
        </w:rPr>
        <w:t xml:space="preserve"> </w:t>
      </w:r>
      <w:r>
        <w:t>Personal</w:t>
      </w:r>
      <w:r>
        <w:rPr>
          <w:spacing w:val="-5"/>
        </w:rPr>
        <w:t xml:space="preserve"> </w:t>
      </w:r>
      <w:r>
        <w:t>Data</w:t>
      </w:r>
      <w:r>
        <w:rPr>
          <w:spacing w:val="-2"/>
        </w:rPr>
        <w:t xml:space="preserve"> Breach;</w:t>
      </w:r>
    </w:p>
    <w:p w14:paraId="0A69822F" w14:textId="77777777" w:rsidR="00E23E1D" w:rsidRDefault="00E23E1D">
      <w:pPr>
        <w:pStyle w:val="BodyText"/>
        <w:spacing w:before="7"/>
        <w:rPr>
          <w:sz w:val="31"/>
        </w:rPr>
      </w:pPr>
    </w:p>
    <w:p w14:paraId="0CB3E90B" w14:textId="77777777" w:rsidR="00E23E1D" w:rsidRDefault="00FF7AAD">
      <w:pPr>
        <w:pStyle w:val="ListParagraph"/>
        <w:numPr>
          <w:ilvl w:val="2"/>
          <w:numId w:val="2"/>
        </w:numPr>
        <w:tabs>
          <w:tab w:val="left" w:pos="2713"/>
        </w:tabs>
      </w:pPr>
      <w:r>
        <w:t>the</w:t>
      </w:r>
      <w:r>
        <w:rPr>
          <w:spacing w:val="-5"/>
        </w:rPr>
        <w:t xml:space="preserve"> </w:t>
      </w:r>
      <w:r>
        <w:t>nature</w:t>
      </w:r>
      <w:r>
        <w:rPr>
          <w:spacing w:val="-6"/>
        </w:rPr>
        <w:t xml:space="preserve"> </w:t>
      </w:r>
      <w:r>
        <w:t>of</w:t>
      </w:r>
      <w:r>
        <w:rPr>
          <w:spacing w:val="-5"/>
        </w:rPr>
        <w:t xml:space="preserve"> </w:t>
      </w:r>
      <w:r>
        <w:t>Personal</w:t>
      </w:r>
      <w:r>
        <w:rPr>
          <w:spacing w:val="-5"/>
        </w:rPr>
        <w:t xml:space="preserve"> </w:t>
      </w:r>
      <w:r>
        <w:t>Data</w:t>
      </w:r>
      <w:r>
        <w:rPr>
          <w:spacing w:val="-3"/>
        </w:rPr>
        <w:t xml:space="preserve"> </w:t>
      </w:r>
      <w:r>
        <w:rPr>
          <w:spacing w:val="-2"/>
        </w:rPr>
        <w:t>affected;</w:t>
      </w:r>
    </w:p>
    <w:p w14:paraId="6D0005AA" w14:textId="77777777" w:rsidR="00E23E1D" w:rsidRDefault="00E23E1D">
      <w:pPr>
        <w:pStyle w:val="BodyText"/>
        <w:spacing w:before="5"/>
        <w:rPr>
          <w:sz w:val="31"/>
        </w:rPr>
      </w:pPr>
    </w:p>
    <w:p w14:paraId="34E62D37" w14:textId="77777777" w:rsidR="00E23E1D" w:rsidRDefault="00FF7AAD">
      <w:pPr>
        <w:pStyle w:val="ListParagraph"/>
        <w:numPr>
          <w:ilvl w:val="2"/>
          <w:numId w:val="2"/>
        </w:numPr>
        <w:tabs>
          <w:tab w:val="left" w:pos="2713"/>
        </w:tabs>
      </w:pPr>
      <w:r>
        <w:t>the</w:t>
      </w:r>
      <w:r>
        <w:rPr>
          <w:spacing w:val="-5"/>
        </w:rPr>
        <w:t xml:space="preserve"> </w:t>
      </w:r>
      <w:r>
        <w:t>categories</w:t>
      </w:r>
      <w:r>
        <w:rPr>
          <w:spacing w:val="-7"/>
        </w:rPr>
        <w:t xml:space="preserve"> </w:t>
      </w:r>
      <w:r>
        <w:t>and</w:t>
      </w:r>
      <w:r>
        <w:rPr>
          <w:spacing w:val="-4"/>
        </w:rPr>
        <w:t xml:space="preserve"> </w:t>
      </w:r>
      <w:r>
        <w:t>number</w:t>
      </w:r>
      <w:r>
        <w:rPr>
          <w:spacing w:val="-4"/>
        </w:rPr>
        <w:t xml:space="preserve"> </w:t>
      </w:r>
      <w:r>
        <w:t>of</w:t>
      </w:r>
      <w:r>
        <w:rPr>
          <w:spacing w:val="-3"/>
        </w:rPr>
        <w:t xml:space="preserve"> </w:t>
      </w:r>
      <w:r>
        <w:t>Data</w:t>
      </w:r>
      <w:r>
        <w:rPr>
          <w:spacing w:val="-6"/>
        </w:rPr>
        <w:t xml:space="preserve"> </w:t>
      </w:r>
      <w:r>
        <w:t>Subjects</w:t>
      </w:r>
      <w:r>
        <w:rPr>
          <w:spacing w:val="-5"/>
        </w:rPr>
        <w:t xml:space="preserve"> </w:t>
      </w:r>
      <w:r>
        <w:rPr>
          <w:spacing w:val="-2"/>
        </w:rPr>
        <w:t>concerned;</w:t>
      </w:r>
    </w:p>
    <w:p w14:paraId="7D616487" w14:textId="77777777" w:rsidR="00E23E1D" w:rsidRDefault="00E23E1D">
      <w:pPr>
        <w:pStyle w:val="BodyText"/>
        <w:spacing w:before="1"/>
        <w:rPr>
          <w:sz w:val="31"/>
        </w:rPr>
      </w:pPr>
    </w:p>
    <w:p w14:paraId="1C5A8F2C" w14:textId="77777777" w:rsidR="00E23E1D" w:rsidRDefault="00FF7AAD">
      <w:pPr>
        <w:pStyle w:val="ListParagraph"/>
        <w:numPr>
          <w:ilvl w:val="2"/>
          <w:numId w:val="2"/>
        </w:numPr>
        <w:tabs>
          <w:tab w:val="left" w:pos="2713"/>
        </w:tabs>
        <w:spacing w:line="290" w:lineRule="auto"/>
        <w:ind w:right="668"/>
      </w:pPr>
      <w:r>
        <w:t>the</w:t>
      </w:r>
      <w:r>
        <w:rPr>
          <w:spacing w:val="-2"/>
        </w:rPr>
        <w:t xml:space="preserve"> </w:t>
      </w:r>
      <w:r>
        <w:t>name</w:t>
      </w:r>
      <w:r>
        <w:rPr>
          <w:spacing w:val="-2"/>
        </w:rPr>
        <w:t xml:space="preserve"> </w:t>
      </w:r>
      <w:r>
        <w:t>and</w:t>
      </w:r>
      <w:r>
        <w:rPr>
          <w:spacing w:val="-4"/>
        </w:rPr>
        <w:t xml:space="preserve"> </w:t>
      </w:r>
      <w:r>
        <w:t>contact</w:t>
      </w:r>
      <w:r>
        <w:rPr>
          <w:spacing w:val="-3"/>
        </w:rPr>
        <w:t xml:space="preserve"> </w:t>
      </w:r>
      <w:r>
        <w:t>details</w:t>
      </w:r>
      <w:r>
        <w:rPr>
          <w:spacing w:val="-1"/>
        </w:rPr>
        <w:t xml:space="preserve"> </w:t>
      </w:r>
      <w:r>
        <w:t>of</w:t>
      </w:r>
      <w:r>
        <w:rPr>
          <w:spacing w:val="-3"/>
        </w:rPr>
        <w:t xml:space="preserve"> </w:t>
      </w:r>
      <w:r>
        <w:t>the</w:t>
      </w:r>
      <w:r>
        <w:rPr>
          <w:spacing w:val="-4"/>
        </w:rPr>
        <w:t xml:space="preserve"> </w:t>
      </w:r>
      <w:r>
        <w:t>Supplier’s</w:t>
      </w:r>
      <w:r>
        <w:rPr>
          <w:spacing w:val="-2"/>
        </w:rPr>
        <w:t xml:space="preserve"> </w:t>
      </w:r>
      <w:r>
        <w:t>Data</w:t>
      </w:r>
      <w:r>
        <w:rPr>
          <w:spacing w:val="-2"/>
        </w:rPr>
        <w:t xml:space="preserve"> </w:t>
      </w:r>
      <w:r>
        <w:t>Protection</w:t>
      </w:r>
      <w:r>
        <w:rPr>
          <w:spacing w:val="-4"/>
        </w:rPr>
        <w:t xml:space="preserve"> </w:t>
      </w:r>
      <w:r>
        <w:t>Officer</w:t>
      </w:r>
      <w:r>
        <w:rPr>
          <w:spacing w:val="-3"/>
        </w:rPr>
        <w:t xml:space="preserve"> </w:t>
      </w:r>
      <w:r>
        <w:t>or</w:t>
      </w:r>
      <w:r>
        <w:rPr>
          <w:spacing w:val="-3"/>
        </w:rPr>
        <w:t xml:space="preserve"> </w:t>
      </w:r>
      <w:r>
        <w:t>other relevant contact from whom more information may be obtained;</w:t>
      </w:r>
    </w:p>
    <w:p w14:paraId="593355D6" w14:textId="77777777" w:rsidR="00E23E1D" w:rsidRDefault="00E23E1D">
      <w:pPr>
        <w:pStyle w:val="BodyText"/>
        <w:spacing w:before="10"/>
        <w:rPr>
          <w:sz w:val="26"/>
        </w:rPr>
      </w:pPr>
    </w:p>
    <w:p w14:paraId="2170DE31" w14:textId="77777777" w:rsidR="00E23E1D" w:rsidRDefault="00FF7AAD">
      <w:pPr>
        <w:pStyle w:val="ListParagraph"/>
        <w:numPr>
          <w:ilvl w:val="2"/>
          <w:numId w:val="2"/>
        </w:numPr>
        <w:tabs>
          <w:tab w:val="left" w:pos="2713"/>
        </w:tabs>
        <w:spacing w:line="290" w:lineRule="auto"/>
        <w:ind w:right="547"/>
      </w:pPr>
      <w:r>
        <w:t>measures</w:t>
      </w:r>
      <w:r>
        <w:rPr>
          <w:spacing w:val="-6"/>
        </w:rPr>
        <w:t xml:space="preserve"> </w:t>
      </w:r>
      <w:r>
        <w:t>taken</w:t>
      </w:r>
      <w:r>
        <w:rPr>
          <w:spacing w:val="-2"/>
        </w:rPr>
        <w:t xml:space="preserve"> </w:t>
      </w:r>
      <w:r>
        <w:t>or</w:t>
      </w:r>
      <w:r>
        <w:rPr>
          <w:spacing w:val="-1"/>
        </w:rPr>
        <w:t xml:space="preserve"> </w:t>
      </w:r>
      <w:r>
        <w:t>proposed</w:t>
      </w:r>
      <w:r>
        <w:rPr>
          <w:spacing w:val="-2"/>
        </w:rPr>
        <w:t xml:space="preserve"> </w:t>
      </w:r>
      <w:r>
        <w:t>to</w:t>
      </w:r>
      <w:r>
        <w:rPr>
          <w:spacing w:val="-4"/>
        </w:rPr>
        <w:t xml:space="preserve"> </w:t>
      </w:r>
      <w:r>
        <w:t>be</w:t>
      </w:r>
      <w:r>
        <w:rPr>
          <w:spacing w:val="-4"/>
        </w:rPr>
        <w:t xml:space="preserve"> </w:t>
      </w:r>
      <w:r>
        <w:t>taken</w:t>
      </w:r>
      <w:r>
        <w:rPr>
          <w:spacing w:val="-4"/>
        </w:rPr>
        <w:t xml:space="preserve"> </w:t>
      </w:r>
      <w:r>
        <w:t>to</w:t>
      </w:r>
      <w:r>
        <w:rPr>
          <w:spacing w:val="-4"/>
        </w:rPr>
        <w:t xml:space="preserve"> </w:t>
      </w:r>
      <w:r>
        <w:t>address</w:t>
      </w:r>
      <w:r>
        <w:rPr>
          <w:spacing w:val="-1"/>
        </w:rPr>
        <w:t xml:space="preserve"> </w:t>
      </w:r>
      <w:r>
        <w:t>the</w:t>
      </w:r>
      <w:r>
        <w:rPr>
          <w:spacing w:val="-4"/>
        </w:rPr>
        <w:t xml:space="preserve"> </w:t>
      </w:r>
      <w:r>
        <w:t>Personal</w:t>
      </w:r>
      <w:r>
        <w:rPr>
          <w:spacing w:val="-5"/>
        </w:rPr>
        <w:t xml:space="preserve"> </w:t>
      </w:r>
      <w:r>
        <w:t>Data</w:t>
      </w:r>
      <w:r>
        <w:rPr>
          <w:spacing w:val="-4"/>
        </w:rPr>
        <w:t xml:space="preserve"> </w:t>
      </w:r>
      <w:r>
        <w:t xml:space="preserve">Breach; </w:t>
      </w:r>
      <w:r>
        <w:rPr>
          <w:spacing w:val="-4"/>
        </w:rPr>
        <w:t>and</w:t>
      </w:r>
    </w:p>
    <w:p w14:paraId="0208C36A" w14:textId="77777777" w:rsidR="00E23E1D" w:rsidRDefault="00E23E1D">
      <w:pPr>
        <w:pStyle w:val="BodyText"/>
        <w:spacing w:before="1"/>
        <w:rPr>
          <w:sz w:val="27"/>
        </w:rPr>
      </w:pPr>
    </w:p>
    <w:p w14:paraId="253D632B" w14:textId="77777777" w:rsidR="00E23E1D" w:rsidRDefault="00FF7AAD">
      <w:pPr>
        <w:pStyle w:val="ListParagraph"/>
        <w:numPr>
          <w:ilvl w:val="2"/>
          <w:numId w:val="2"/>
        </w:numPr>
        <w:tabs>
          <w:tab w:val="left" w:pos="2713"/>
        </w:tabs>
        <w:spacing w:before="1"/>
      </w:pPr>
      <w:r>
        <w:t>describe</w:t>
      </w:r>
      <w:r>
        <w:rPr>
          <w:spacing w:val="-9"/>
        </w:rPr>
        <w:t xml:space="preserve"> </w:t>
      </w:r>
      <w:r>
        <w:t>the</w:t>
      </w:r>
      <w:r>
        <w:rPr>
          <w:spacing w:val="-5"/>
        </w:rPr>
        <w:t xml:space="preserve"> </w:t>
      </w:r>
      <w:r>
        <w:t>likely</w:t>
      </w:r>
      <w:r>
        <w:rPr>
          <w:spacing w:val="-3"/>
        </w:rPr>
        <w:t xml:space="preserve"> </w:t>
      </w:r>
      <w:r>
        <w:t>consequences</w:t>
      </w:r>
      <w:r>
        <w:rPr>
          <w:spacing w:val="-5"/>
        </w:rPr>
        <w:t xml:space="preserve"> </w:t>
      </w:r>
      <w:r>
        <w:t>of</w:t>
      </w:r>
      <w:r>
        <w:rPr>
          <w:spacing w:val="-8"/>
        </w:rPr>
        <w:t xml:space="preserve"> </w:t>
      </w:r>
      <w:r>
        <w:t>the</w:t>
      </w:r>
      <w:r>
        <w:rPr>
          <w:spacing w:val="-4"/>
        </w:rPr>
        <w:t xml:space="preserve"> </w:t>
      </w:r>
      <w:r>
        <w:t>Personal</w:t>
      </w:r>
      <w:r>
        <w:rPr>
          <w:spacing w:val="-8"/>
        </w:rPr>
        <w:t xml:space="preserve"> </w:t>
      </w:r>
      <w:r>
        <w:t>Data</w:t>
      </w:r>
      <w:r>
        <w:rPr>
          <w:spacing w:val="-3"/>
        </w:rPr>
        <w:t xml:space="preserve"> </w:t>
      </w:r>
      <w:r>
        <w:rPr>
          <w:spacing w:val="-2"/>
        </w:rPr>
        <w:t>Breach.</w:t>
      </w:r>
    </w:p>
    <w:p w14:paraId="3F12422A" w14:textId="77777777" w:rsidR="00E23E1D" w:rsidRDefault="00E23E1D">
      <w:pPr>
        <w:pStyle w:val="BodyText"/>
        <w:spacing w:before="1"/>
        <w:rPr>
          <w:sz w:val="31"/>
        </w:rPr>
      </w:pPr>
    </w:p>
    <w:p w14:paraId="3A81120F" w14:textId="77777777" w:rsidR="00E23E1D" w:rsidRDefault="00FF7AAD">
      <w:pPr>
        <w:pStyle w:val="Heading2"/>
        <w:numPr>
          <w:ilvl w:val="0"/>
          <w:numId w:val="2"/>
        </w:numPr>
        <w:tabs>
          <w:tab w:val="left" w:pos="1993"/>
        </w:tabs>
        <w:ind w:left="1993" w:hanging="735"/>
        <w:jc w:val="left"/>
      </w:pPr>
      <w:r>
        <w:rPr>
          <w:color w:val="434343"/>
          <w:spacing w:val="-2"/>
        </w:rPr>
        <w:t>Audit</w:t>
      </w:r>
    </w:p>
    <w:p w14:paraId="049EAA43" w14:textId="77777777" w:rsidR="00E23E1D" w:rsidRDefault="00E23E1D">
      <w:pPr>
        <w:pStyle w:val="BodyText"/>
        <w:spacing w:before="3"/>
        <w:rPr>
          <w:sz w:val="29"/>
        </w:rPr>
      </w:pPr>
    </w:p>
    <w:p w14:paraId="55F67387" w14:textId="77777777" w:rsidR="00E23E1D" w:rsidRDefault="00FF7AAD">
      <w:pPr>
        <w:pStyle w:val="ListParagraph"/>
        <w:numPr>
          <w:ilvl w:val="1"/>
          <w:numId w:val="2"/>
        </w:numPr>
        <w:tabs>
          <w:tab w:val="left" w:pos="1995"/>
        </w:tabs>
        <w:spacing w:before="1"/>
        <w:ind w:left="1995" w:hanging="737"/>
      </w:pPr>
      <w:r>
        <w:t>The</w:t>
      </w:r>
      <w:r>
        <w:rPr>
          <w:spacing w:val="-5"/>
        </w:rPr>
        <w:t xml:space="preserve"> </w:t>
      </w:r>
      <w:r>
        <w:t>Supplier</w:t>
      </w:r>
      <w:r>
        <w:rPr>
          <w:spacing w:val="-5"/>
        </w:rPr>
        <w:t xml:space="preserve"> </w:t>
      </w:r>
      <w:r>
        <w:t>shall</w:t>
      </w:r>
      <w:r>
        <w:rPr>
          <w:spacing w:val="-4"/>
        </w:rPr>
        <w:t xml:space="preserve"> </w:t>
      </w:r>
      <w:r>
        <w:rPr>
          <w:spacing w:val="-2"/>
        </w:rPr>
        <w:t>permit:</w:t>
      </w:r>
    </w:p>
    <w:p w14:paraId="6ABADBCE" w14:textId="77777777" w:rsidR="00E23E1D" w:rsidRDefault="00E23E1D">
      <w:pPr>
        <w:pStyle w:val="BodyText"/>
        <w:spacing w:before="2"/>
        <w:rPr>
          <w:sz w:val="30"/>
        </w:rPr>
      </w:pPr>
    </w:p>
    <w:p w14:paraId="1D8F5EE8" w14:textId="77777777" w:rsidR="00E23E1D" w:rsidRDefault="00FF7AAD">
      <w:pPr>
        <w:pStyle w:val="ListParagraph"/>
        <w:numPr>
          <w:ilvl w:val="2"/>
          <w:numId w:val="2"/>
        </w:numPr>
        <w:tabs>
          <w:tab w:val="left" w:pos="2713"/>
        </w:tabs>
        <w:ind w:right="469"/>
      </w:pPr>
      <w:r>
        <w:t>the</w:t>
      </w:r>
      <w:r>
        <w:rPr>
          <w:spacing w:val="-2"/>
        </w:rPr>
        <w:t xml:space="preserve"> </w:t>
      </w:r>
      <w:r>
        <w:t>Buyer,</w:t>
      </w:r>
      <w:r>
        <w:rPr>
          <w:spacing w:val="-3"/>
        </w:rPr>
        <w:t xml:space="preserve"> </w:t>
      </w:r>
      <w:r>
        <w:t>or</w:t>
      </w:r>
      <w:r>
        <w:rPr>
          <w:spacing w:val="-3"/>
        </w:rPr>
        <w:t xml:space="preserve"> </w:t>
      </w:r>
      <w:r>
        <w:t>a</w:t>
      </w:r>
      <w:r>
        <w:rPr>
          <w:spacing w:val="-4"/>
        </w:rPr>
        <w:t xml:space="preserve"> </w:t>
      </w:r>
      <w:r>
        <w:t>third-party</w:t>
      </w:r>
      <w:r>
        <w:rPr>
          <w:spacing w:val="-1"/>
        </w:rPr>
        <w:t xml:space="preserve"> </w:t>
      </w:r>
      <w:r>
        <w:t>auditor</w:t>
      </w:r>
      <w:r>
        <w:rPr>
          <w:spacing w:val="-3"/>
        </w:rPr>
        <w:t xml:space="preserve"> </w:t>
      </w:r>
      <w:r>
        <w:t>acting</w:t>
      </w:r>
      <w:r>
        <w:rPr>
          <w:spacing w:val="-2"/>
        </w:rPr>
        <w:t xml:space="preserve"> </w:t>
      </w:r>
      <w:r>
        <w:t>under</w:t>
      </w:r>
      <w:r>
        <w:rPr>
          <w:spacing w:val="-3"/>
        </w:rPr>
        <w:t xml:space="preserve"> </w:t>
      </w:r>
      <w:r>
        <w:t>the</w:t>
      </w:r>
      <w:r>
        <w:rPr>
          <w:spacing w:val="-2"/>
        </w:rPr>
        <w:t xml:space="preserve"> </w:t>
      </w:r>
      <w:r>
        <w:t>Buyer’s</w:t>
      </w:r>
      <w:r>
        <w:rPr>
          <w:spacing w:val="-1"/>
        </w:rPr>
        <w:t xml:space="preserve"> </w:t>
      </w:r>
      <w:r>
        <w:t>direction,</w:t>
      </w:r>
      <w:r>
        <w:rPr>
          <w:spacing w:val="-3"/>
        </w:rPr>
        <w:t xml:space="preserve"> </w:t>
      </w:r>
      <w:r>
        <w:t>to</w:t>
      </w:r>
      <w:r>
        <w:rPr>
          <w:spacing w:val="-4"/>
        </w:rPr>
        <w:t xml:space="preserve"> </w:t>
      </w:r>
      <w:r>
        <w:t>conduct, at the Buyer’s cost, data privacy and security audits, assessments and inspections concerning the Supplier’s data security and privacy procedures</w:t>
      </w:r>
    </w:p>
    <w:p w14:paraId="2038A16E" w14:textId="77777777" w:rsidR="00E23E1D" w:rsidRDefault="00E23E1D">
      <w:pPr>
        <w:sectPr w:rsidR="00E23E1D">
          <w:pgSz w:w="11930" w:h="16840"/>
          <w:pgMar w:top="620" w:right="400" w:bottom="1260" w:left="580" w:header="0" w:footer="1028" w:gutter="0"/>
          <w:cols w:space="720"/>
        </w:sectPr>
      </w:pPr>
    </w:p>
    <w:p w14:paraId="3795C6D0" w14:textId="77777777" w:rsidR="00E23E1D" w:rsidRDefault="00FF7AAD">
      <w:pPr>
        <w:pStyle w:val="BodyText"/>
        <w:spacing w:before="81"/>
        <w:ind w:left="2713" w:right="372"/>
      </w:pPr>
      <w:r>
        <w:t>relating</w:t>
      </w:r>
      <w:r>
        <w:rPr>
          <w:spacing w:val="-2"/>
        </w:rPr>
        <w:t xml:space="preserve"> </w:t>
      </w:r>
      <w:r>
        <w:t>to</w:t>
      </w:r>
      <w:r>
        <w:rPr>
          <w:spacing w:val="-4"/>
        </w:rPr>
        <w:t xml:space="preserve"> </w:t>
      </w:r>
      <w:r>
        <w:t>Personal</w:t>
      </w:r>
      <w:r>
        <w:rPr>
          <w:spacing w:val="-5"/>
        </w:rPr>
        <w:t xml:space="preserve"> </w:t>
      </w:r>
      <w:r>
        <w:t>Data, its</w:t>
      </w:r>
      <w:r>
        <w:rPr>
          <w:spacing w:val="-4"/>
        </w:rPr>
        <w:t xml:space="preserve"> </w:t>
      </w:r>
      <w:r>
        <w:t>compliance</w:t>
      </w:r>
      <w:r>
        <w:rPr>
          <w:spacing w:val="-2"/>
        </w:rPr>
        <w:t xml:space="preserve"> </w:t>
      </w:r>
      <w:r>
        <w:t>with</w:t>
      </w:r>
      <w:r>
        <w:rPr>
          <w:spacing w:val="-4"/>
        </w:rPr>
        <w:t xml:space="preserve"> </w:t>
      </w:r>
      <w:r>
        <w:t>this</w:t>
      </w:r>
      <w:r>
        <w:rPr>
          <w:spacing w:val="-4"/>
        </w:rPr>
        <w:t xml:space="preserve"> </w:t>
      </w:r>
      <w:r>
        <w:t>Annex</w:t>
      </w:r>
      <w:r>
        <w:rPr>
          <w:spacing w:val="-2"/>
        </w:rPr>
        <w:t xml:space="preserve"> </w:t>
      </w:r>
      <w:r>
        <w:t>2</w:t>
      </w:r>
      <w:r>
        <w:rPr>
          <w:spacing w:val="-1"/>
        </w:rPr>
        <w:t xml:space="preserve"> </w:t>
      </w:r>
      <w:r>
        <w:t>and</w:t>
      </w:r>
      <w:r>
        <w:rPr>
          <w:spacing w:val="-4"/>
        </w:rPr>
        <w:t xml:space="preserve"> </w:t>
      </w:r>
      <w:r>
        <w:t>the</w:t>
      </w:r>
      <w:r>
        <w:rPr>
          <w:spacing w:val="-4"/>
        </w:rPr>
        <w:t xml:space="preserve"> </w:t>
      </w:r>
      <w:r>
        <w:t>Data Protection Legislation; and/or</w:t>
      </w:r>
    </w:p>
    <w:p w14:paraId="07F8E8D7" w14:textId="77777777" w:rsidR="00E23E1D" w:rsidRDefault="00E23E1D">
      <w:pPr>
        <w:pStyle w:val="BodyText"/>
        <w:spacing w:before="1"/>
        <w:rPr>
          <w:sz w:val="29"/>
        </w:rPr>
      </w:pPr>
    </w:p>
    <w:p w14:paraId="73093A52" w14:textId="77777777" w:rsidR="00E23E1D" w:rsidRDefault="00FF7AAD">
      <w:pPr>
        <w:pStyle w:val="ListParagraph"/>
        <w:numPr>
          <w:ilvl w:val="2"/>
          <w:numId w:val="2"/>
        </w:numPr>
        <w:tabs>
          <w:tab w:val="left" w:pos="2713"/>
        </w:tabs>
        <w:spacing w:line="290" w:lineRule="auto"/>
        <w:ind w:right="339"/>
      </w:pPr>
      <w:r>
        <w:t>the Buyer, or a third-party auditor acting under the Buyer’s direction, access to premises</w:t>
      </w:r>
      <w:r>
        <w:rPr>
          <w:spacing w:val="-3"/>
        </w:rPr>
        <w:t xml:space="preserve"> </w:t>
      </w:r>
      <w:r>
        <w:t>at</w:t>
      </w:r>
      <w:r>
        <w:rPr>
          <w:spacing w:val="-3"/>
        </w:rPr>
        <w:t xml:space="preserve"> </w:t>
      </w:r>
      <w:r>
        <w:t>which</w:t>
      </w:r>
      <w:r>
        <w:rPr>
          <w:spacing w:val="-2"/>
        </w:rPr>
        <w:t xml:space="preserve"> </w:t>
      </w:r>
      <w:r>
        <w:t>the</w:t>
      </w:r>
      <w:r>
        <w:rPr>
          <w:spacing w:val="-3"/>
        </w:rPr>
        <w:t xml:space="preserve"> </w:t>
      </w:r>
      <w:r>
        <w:t>Personal</w:t>
      </w:r>
      <w:r>
        <w:rPr>
          <w:spacing w:val="-3"/>
        </w:rPr>
        <w:t xml:space="preserve"> </w:t>
      </w:r>
      <w:r>
        <w:t>Data</w:t>
      </w:r>
      <w:r>
        <w:rPr>
          <w:spacing w:val="-3"/>
        </w:rPr>
        <w:t xml:space="preserve"> </w:t>
      </w:r>
      <w:r>
        <w:t>is</w:t>
      </w:r>
      <w:r>
        <w:rPr>
          <w:spacing w:val="-1"/>
        </w:rPr>
        <w:t xml:space="preserve"> </w:t>
      </w:r>
      <w:r>
        <w:t>accessible</w:t>
      </w:r>
      <w:r>
        <w:rPr>
          <w:spacing w:val="-2"/>
        </w:rPr>
        <w:t xml:space="preserve"> </w:t>
      </w:r>
      <w:r>
        <w:t>or</w:t>
      </w:r>
      <w:r>
        <w:rPr>
          <w:spacing w:val="-3"/>
        </w:rPr>
        <w:t xml:space="preserve"> </w:t>
      </w:r>
      <w:r>
        <w:t>at</w:t>
      </w:r>
      <w:r>
        <w:rPr>
          <w:spacing w:val="-3"/>
        </w:rPr>
        <w:t xml:space="preserve"> </w:t>
      </w:r>
      <w:r>
        <w:t>which</w:t>
      </w:r>
      <w:r>
        <w:rPr>
          <w:spacing w:val="-2"/>
        </w:rPr>
        <w:t xml:space="preserve"> </w:t>
      </w:r>
      <w:r>
        <w:t>it</w:t>
      </w:r>
      <w:r>
        <w:rPr>
          <w:spacing w:val="-1"/>
        </w:rPr>
        <w:t xml:space="preserve"> </w:t>
      </w:r>
      <w:r>
        <w:t>is</w:t>
      </w:r>
      <w:r>
        <w:rPr>
          <w:spacing w:val="-3"/>
        </w:rPr>
        <w:t xml:space="preserve"> </w:t>
      </w:r>
      <w:r>
        <w:t>able</w:t>
      </w:r>
      <w:r>
        <w:rPr>
          <w:spacing w:val="-3"/>
        </w:rPr>
        <w:t xml:space="preserve"> </w:t>
      </w:r>
      <w:r>
        <w:t>to</w:t>
      </w:r>
      <w:r>
        <w:rPr>
          <w:spacing w:val="-3"/>
        </w:rPr>
        <w:t xml:space="preserve"> </w:t>
      </w:r>
      <w:r>
        <w:t>inspect any relevant records, including the record</w:t>
      </w:r>
      <w:r>
        <w:rPr>
          <w:spacing w:val="-2"/>
        </w:rPr>
        <w:t xml:space="preserve"> </w:t>
      </w:r>
      <w:r>
        <w:t>maintained under Article 30 UK</w:t>
      </w:r>
      <w:r>
        <w:rPr>
          <w:spacing w:val="-1"/>
        </w:rPr>
        <w:t xml:space="preserve"> </w:t>
      </w:r>
      <w:r>
        <w:t>GDPR by the Supplier so far as relevant to the Contract, and procedures, including premises under the control of any third party appointed by the Supplier to assist in the provision of the Services.</w:t>
      </w:r>
    </w:p>
    <w:p w14:paraId="440F6129" w14:textId="77777777" w:rsidR="00E23E1D" w:rsidRDefault="00E23E1D">
      <w:pPr>
        <w:pStyle w:val="BodyText"/>
        <w:spacing w:before="1"/>
        <w:rPr>
          <w:sz w:val="27"/>
        </w:rPr>
      </w:pPr>
    </w:p>
    <w:p w14:paraId="1D0F4806" w14:textId="77777777" w:rsidR="00E23E1D" w:rsidRDefault="00FF7AAD">
      <w:pPr>
        <w:pStyle w:val="ListParagraph"/>
        <w:numPr>
          <w:ilvl w:val="1"/>
          <w:numId w:val="2"/>
        </w:numPr>
        <w:tabs>
          <w:tab w:val="left" w:pos="1978"/>
          <w:tab w:val="left" w:pos="3107"/>
        </w:tabs>
        <w:spacing w:line="273" w:lineRule="auto"/>
        <w:ind w:left="3107" w:right="688" w:hanging="1849"/>
      </w:pPr>
      <w:r>
        <w:t>The Buyer may, in its sole discretion, require the Supplier to provide evidence of the Supplier’s</w:t>
      </w:r>
      <w:r>
        <w:rPr>
          <w:spacing w:val="-3"/>
        </w:rPr>
        <w:t xml:space="preserve"> </w:t>
      </w:r>
      <w:r>
        <w:t>compliance</w:t>
      </w:r>
      <w:r>
        <w:rPr>
          <w:spacing w:val="-3"/>
        </w:rPr>
        <w:t xml:space="preserve"> </w:t>
      </w:r>
      <w:r>
        <w:t>with</w:t>
      </w:r>
      <w:r>
        <w:rPr>
          <w:spacing w:val="-3"/>
        </w:rPr>
        <w:t xml:space="preserve"> </w:t>
      </w:r>
      <w:r>
        <w:t>Clause</w:t>
      </w:r>
      <w:r>
        <w:rPr>
          <w:spacing w:val="-3"/>
        </w:rPr>
        <w:t xml:space="preserve"> </w:t>
      </w:r>
      <w:r>
        <w:t>4.1</w:t>
      </w:r>
      <w:r>
        <w:rPr>
          <w:spacing w:val="-3"/>
        </w:rPr>
        <w:t xml:space="preserve"> </w:t>
      </w:r>
      <w:r>
        <w:t>in</w:t>
      </w:r>
      <w:r>
        <w:rPr>
          <w:spacing w:val="-4"/>
        </w:rPr>
        <w:t xml:space="preserve"> </w:t>
      </w:r>
      <w:r>
        <w:t>lieu</w:t>
      </w:r>
      <w:r>
        <w:rPr>
          <w:spacing w:val="-3"/>
        </w:rPr>
        <w:t xml:space="preserve"> </w:t>
      </w:r>
      <w:r>
        <w:t>of</w:t>
      </w:r>
      <w:r>
        <w:rPr>
          <w:spacing w:val="-3"/>
        </w:rPr>
        <w:t xml:space="preserve"> </w:t>
      </w:r>
      <w:r>
        <w:t>conducting</w:t>
      </w:r>
      <w:r>
        <w:rPr>
          <w:spacing w:val="-3"/>
        </w:rPr>
        <w:t xml:space="preserve"> </w:t>
      </w:r>
      <w:r>
        <w:t>such</w:t>
      </w:r>
      <w:r>
        <w:rPr>
          <w:spacing w:val="-4"/>
        </w:rPr>
        <w:t xml:space="preserve"> </w:t>
      </w:r>
      <w:r>
        <w:t>an</w:t>
      </w:r>
      <w:r>
        <w:rPr>
          <w:spacing w:val="-3"/>
        </w:rPr>
        <w:t xml:space="preserve"> </w:t>
      </w:r>
      <w:r>
        <w:t>audit,</w:t>
      </w:r>
    </w:p>
    <w:p w14:paraId="6E4AD7C2" w14:textId="77777777" w:rsidR="00E23E1D" w:rsidRDefault="00FF7AAD">
      <w:pPr>
        <w:pStyle w:val="BodyText"/>
        <w:spacing w:line="216" w:lineRule="exact"/>
        <w:ind w:left="1988"/>
      </w:pPr>
      <w:r>
        <w:t>assessment</w:t>
      </w:r>
      <w:r>
        <w:rPr>
          <w:spacing w:val="-5"/>
        </w:rPr>
        <w:t xml:space="preserve"> </w:t>
      </w:r>
      <w:r>
        <w:t>or</w:t>
      </w:r>
      <w:r>
        <w:rPr>
          <w:spacing w:val="-4"/>
        </w:rPr>
        <w:t xml:space="preserve"> </w:t>
      </w:r>
      <w:r>
        <w:rPr>
          <w:spacing w:val="-2"/>
        </w:rPr>
        <w:t>inspection.</w:t>
      </w:r>
    </w:p>
    <w:p w14:paraId="4844158D" w14:textId="77777777" w:rsidR="00E23E1D" w:rsidRDefault="00E23E1D">
      <w:pPr>
        <w:pStyle w:val="BodyText"/>
        <w:rPr>
          <w:sz w:val="24"/>
        </w:rPr>
      </w:pPr>
    </w:p>
    <w:p w14:paraId="76FBA799" w14:textId="77777777" w:rsidR="00E23E1D" w:rsidRDefault="00E23E1D">
      <w:pPr>
        <w:pStyle w:val="BodyText"/>
        <w:rPr>
          <w:sz w:val="24"/>
        </w:rPr>
      </w:pPr>
    </w:p>
    <w:p w14:paraId="2F598F92" w14:textId="77777777" w:rsidR="00E23E1D" w:rsidRDefault="00FF7AAD">
      <w:pPr>
        <w:pStyle w:val="Heading2"/>
        <w:numPr>
          <w:ilvl w:val="0"/>
          <w:numId w:val="2"/>
        </w:numPr>
        <w:tabs>
          <w:tab w:val="left" w:pos="1985"/>
        </w:tabs>
        <w:spacing w:before="191"/>
        <w:ind w:left="1985" w:hanging="727"/>
        <w:jc w:val="left"/>
      </w:pPr>
      <w:r>
        <w:rPr>
          <w:color w:val="434343"/>
        </w:rPr>
        <w:t>Impact</w:t>
      </w:r>
      <w:r>
        <w:rPr>
          <w:color w:val="434343"/>
          <w:spacing w:val="-4"/>
        </w:rPr>
        <w:t xml:space="preserve"> </w:t>
      </w:r>
      <w:r>
        <w:rPr>
          <w:color w:val="434343"/>
          <w:spacing w:val="-2"/>
        </w:rPr>
        <w:t>Assessments</w:t>
      </w:r>
    </w:p>
    <w:p w14:paraId="19E5989A" w14:textId="77777777" w:rsidR="00E23E1D" w:rsidRDefault="00E23E1D">
      <w:pPr>
        <w:pStyle w:val="BodyText"/>
        <w:spacing w:before="5"/>
        <w:rPr>
          <w:sz w:val="29"/>
        </w:rPr>
      </w:pPr>
    </w:p>
    <w:p w14:paraId="181C0724" w14:textId="77777777" w:rsidR="00E23E1D" w:rsidRDefault="00FF7AAD">
      <w:pPr>
        <w:pStyle w:val="ListParagraph"/>
        <w:numPr>
          <w:ilvl w:val="1"/>
          <w:numId w:val="2"/>
        </w:numPr>
        <w:tabs>
          <w:tab w:val="left" w:pos="1993"/>
        </w:tabs>
        <w:ind w:left="1993" w:hanging="735"/>
      </w:pPr>
      <w:r>
        <w:t>The</w:t>
      </w:r>
      <w:r>
        <w:rPr>
          <w:spacing w:val="-2"/>
        </w:rPr>
        <w:t xml:space="preserve"> </w:t>
      </w:r>
      <w:r>
        <w:t>Parties</w:t>
      </w:r>
      <w:r>
        <w:rPr>
          <w:spacing w:val="-3"/>
        </w:rPr>
        <w:t xml:space="preserve"> </w:t>
      </w:r>
      <w:r>
        <w:rPr>
          <w:spacing w:val="-2"/>
        </w:rPr>
        <w:t>shall:</w:t>
      </w:r>
    </w:p>
    <w:p w14:paraId="064AB697" w14:textId="77777777" w:rsidR="00E23E1D" w:rsidRDefault="00E23E1D">
      <w:pPr>
        <w:pStyle w:val="BodyText"/>
        <w:spacing w:before="5"/>
        <w:rPr>
          <w:sz w:val="31"/>
        </w:rPr>
      </w:pPr>
    </w:p>
    <w:p w14:paraId="7B4B6F68" w14:textId="77777777" w:rsidR="00E23E1D" w:rsidRDefault="00FF7AAD">
      <w:pPr>
        <w:pStyle w:val="ListParagraph"/>
        <w:numPr>
          <w:ilvl w:val="2"/>
          <w:numId w:val="2"/>
        </w:numPr>
        <w:tabs>
          <w:tab w:val="left" w:pos="2713"/>
        </w:tabs>
        <w:spacing w:line="290" w:lineRule="auto"/>
        <w:ind w:right="351"/>
      </w:pPr>
      <w:r>
        <w:t>provide all reasonable assistance to the each other to prepare any data protection</w:t>
      </w:r>
      <w:r>
        <w:rPr>
          <w:spacing w:val="-3"/>
        </w:rPr>
        <w:t xml:space="preserve"> </w:t>
      </w:r>
      <w:r>
        <w:t>impact</w:t>
      </w:r>
      <w:r>
        <w:rPr>
          <w:spacing w:val="-1"/>
        </w:rPr>
        <w:t xml:space="preserve"> </w:t>
      </w:r>
      <w:r>
        <w:t>assessment</w:t>
      </w:r>
      <w:r>
        <w:rPr>
          <w:spacing w:val="-4"/>
        </w:rPr>
        <w:t xml:space="preserve"> </w:t>
      </w:r>
      <w:r>
        <w:t>as</w:t>
      </w:r>
      <w:r>
        <w:rPr>
          <w:spacing w:val="-5"/>
        </w:rPr>
        <w:t xml:space="preserve"> </w:t>
      </w:r>
      <w:r>
        <w:t>may</w:t>
      </w:r>
      <w:r>
        <w:rPr>
          <w:spacing w:val="-5"/>
        </w:rPr>
        <w:t xml:space="preserve"> </w:t>
      </w:r>
      <w:r>
        <w:t>be</w:t>
      </w:r>
      <w:r>
        <w:rPr>
          <w:spacing w:val="-5"/>
        </w:rPr>
        <w:t xml:space="preserve"> </w:t>
      </w:r>
      <w:r>
        <w:t>required</w:t>
      </w:r>
      <w:r>
        <w:rPr>
          <w:spacing w:val="-5"/>
        </w:rPr>
        <w:t xml:space="preserve"> </w:t>
      </w:r>
      <w:r>
        <w:t>(including</w:t>
      </w:r>
      <w:r>
        <w:rPr>
          <w:spacing w:val="-3"/>
        </w:rPr>
        <w:t xml:space="preserve"> </w:t>
      </w:r>
      <w:r>
        <w:t>provision</w:t>
      </w:r>
      <w:r>
        <w:rPr>
          <w:spacing w:val="-3"/>
        </w:rPr>
        <w:t xml:space="preserve"> </w:t>
      </w:r>
      <w:r>
        <w:t>of</w:t>
      </w:r>
      <w:r>
        <w:rPr>
          <w:spacing w:val="-1"/>
        </w:rPr>
        <w:t xml:space="preserve"> </w:t>
      </w:r>
      <w:r>
        <w:t>detailed information and assessments in relation to Processing operations, risks and measures); and</w:t>
      </w:r>
    </w:p>
    <w:p w14:paraId="17FDDD99" w14:textId="77777777" w:rsidR="00E23E1D" w:rsidRDefault="00E23E1D">
      <w:pPr>
        <w:pStyle w:val="BodyText"/>
        <w:spacing w:before="8"/>
        <w:rPr>
          <w:sz w:val="26"/>
        </w:rPr>
      </w:pPr>
    </w:p>
    <w:p w14:paraId="012AF0F5" w14:textId="77777777" w:rsidR="00E23E1D" w:rsidRDefault="00FF7AAD">
      <w:pPr>
        <w:pStyle w:val="ListParagraph"/>
        <w:numPr>
          <w:ilvl w:val="2"/>
          <w:numId w:val="2"/>
        </w:numPr>
        <w:tabs>
          <w:tab w:val="left" w:pos="2713"/>
        </w:tabs>
        <w:spacing w:before="1"/>
        <w:ind w:right="473"/>
      </w:pPr>
      <w:r>
        <w:t>maintain</w:t>
      </w:r>
      <w:r>
        <w:rPr>
          <w:spacing w:val="-4"/>
        </w:rPr>
        <w:t xml:space="preserve"> </w:t>
      </w:r>
      <w:r>
        <w:t>full</w:t>
      </w:r>
      <w:r>
        <w:rPr>
          <w:spacing w:val="-2"/>
        </w:rPr>
        <w:t xml:space="preserve"> </w:t>
      </w:r>
      <w:r>
        <w:t>and</w:t>
      </w:r>
      <w:r>
        <w:rPr>
          <w:spacing w:val="-2"/>
        </w:rPr>
        <w:t xml:space="preserve"> </w:t>
      </w:r>
      <w:r>
        <w:t>complete</w:t>
      </w:r>
      <w:r>
        <w:rPr>
          <w:spacing w:val="-2"/>
        </w:rPr>
        <w:t xml:space="preserve"> </w:t>
      </w:r>
      <w:r>
        <w:t>records</w:t>
      </w:r>
      <w:r>
        <w:rPr>
          <w:spacing w:val="-2"/>
        </w:rPr>
        <w:t xml:space="preserve"> </w:t>
      </w:r>
      <w:r>
        <w:t>of all</w:t>
      </w:r>
      <w:r>
        <w:rPr>
          <w:spacing w:val="-2"/>
        </w:rPr>
        <w:t xml:space="preserve"> </w:t>
      </w:r>
      <w:r>
        <w:t>Processing</w:t>
      </w:r>
      <w:r>
        <w:rPr>
          <w:spacing w:val="-2"/>
        </w:rPr>
        <w:t xml:space="preserve"> </w:t>
      </w:r>
      <w:r>
        <w:t>carried</w:t>
      </w:r>
      <w:r>
        <w:rPr>
          <w:spacing w:val="-2"/>
        </w:rPr>
        <w:t xml:space="preserve"> </w:t>
      </w:r>
      <w:r>
        <w:t>out</w:t>
      </w:r>
      <w:r>
        <w:rPr>
          <w:spacing w:val="-3"/>
        </w:rPr>
        <w:t xml:space="preserve"> </w:t>
      </w:r>
      <w:r>
        <w:t>in</w:t>
      </w:r>
      <w:r>
        <w:rPr>
          <w:spacing w:val="-4"/>
        </w:rPr>
        <w:t xml:space="preserve"> </w:t>
      </w:r>
      <w:r>
        <w:t>respect</w:t>
      </w:r>
      <w:r>
        <w:rPr>
          <w:spacing w:val="-3"/>
        </w:rPr>
        <w:t xml:space="preserve"> </w:t>
      </w:r>
      <w:r>
        <w:t>of</w:t>
      </w:r>
      <w:r>
        <w:rPr>
          <w:spacing w:val="-3"/>
        </w:rPr>
        <w:t xml:space="preserve"> </w:t>
      </w:r>
      <w:r>
        <w:t>the Personal Data in connection with the Contract, in accordance with the terms of Article 30 UK GDPR.</w:t>
      </w:r>
    </w:p>
    <w:p w14:paraId="676A8739" w14:textId="77777777" w:rsidR="00E23E1D" w:rsidRDefault="00E23E1D">
      <w:pPr>
        <w:pStyle w:val="BodyText"/>
        <w:rPr>
          <w:sz w:val="24"/>
        </w:rPr>
      </w:pPr>
    </w:p>
    <w:p w14:paraId="7CD27397" w14:textId="77777777" w:rsidR="00E23E1D" w:rsidRDefault="00E23E1D">
      <w:pPr>
        <w:pStyle w:val="BodyText"/>
        <w:rPr>
          <w:sz w:val="24"/>
        </w:rPr>
      </w:pPr>
    </w:p>
    <w:p w14:paraId="30A96403" w14:textId="77777777" w:rsidR="00E23E1D" w:rsidRDefault="00FF7AAD">
      <w:pPr>
        <w:pStyle w:val="Heading2"/>
        <w:numPr>
          <w:ilvl w:val="0"/>
          <w:numId w:val="2"/>
        </w:numPr>
        <w:tabs>
          <w:tab w:val="left" w:pos="1997"/>
        </w:tabs>
        <w:spacing w:before="190"/>
        <w:ind w:left="1997" w:hanging="739"/>
        <w:jc w:val="left"/>
      </w:pPr>
      <w:r>
        <w:rPr>
          <w:color w:val="434343"/>
        </w:rPr>
        <w:t>ICO</w:t>
      </w:r>
      <w:r>
        <w:rPr>
          <w:color w:val="434343"/>
          <w:spacing w:val="-1"/>
        </w:rPr>
        <w:t xml:space="preserve"> </w:t>
      </w:r>
      <w:r>
        <w:rPr>
          <w:color w:val="434343"/>
          <w:spacing w:val="-2"/>
        </w:rPr>
        <w:t>Guidance</w:t>
      </w:r>
    </w:p>
    <w:p w14:paraId="6D6EA02D" w14:textId="77777777" w:rsidR="00E23E1D" w:rsidRDefault="00E23E1D">
      <w:pPr>
        <w:pStyle w:val="BodyText"/>
        <w:spacing w:before="3"/>
        <w:rPr>
          <w:sz w:val="29"/>
        </w:rPr>
      </w:pPr>
    </w:p>
    <w:p w14:paraId="4803DD6D" w14:textId="77777777" w:rsidR="00E23E1D" w:rsidRDefault="00FF7AAD">
      <w:pPr>
        <w:pStyle w:val="ListParagraph"/>
        <w:numPr>
          <w:ilvl w:val="1"/>
          <w:numId w:val="2"/>
        </w:numPr>
        <w:tabs>
          <w:tab w:val="left" w:pos="1978"/>
        </w:tabs>
        <w:spacing w:line="242" w:lineRule="auto"/>
        <w:ind w:right="714"/>
      </w:pPr>
      <w:r>
        <w:t>The Parties agree to take account of any guidance issued by the Information Commissioner</w:t>
      </w:r>
      <w:r>
        <w:rPr>
          <w:spacing w:val="-3"/>
        </w:rPr>
        <w:t xml:space="preserve"> </w:t>
      </w:r>
      <w:r>
        <w:t>and/or</w:t>
      </w:r>
      <w:r>
        <w:rPr>
          <w:spacing w:val="-1"/>
        </w:rPr>
        <w:t xml:space="preserve"> </w:t>
      </w:r>
      <w:r>
        <w:t>any</w:t>
      </w:r>
      <w:r>
        <w:rPr>
          <w:spacing w:val="-1"/>
        </w:rPr>
        <w:t xml:space="preserve"> </w:t>
      </w:r>
      <w:r>
        <w:t>relevant Central</w:t>
      </w:r>
      <w:r>
        <w:rPr>
          <w:spacing w:val="-5"/>
        </w:rPr>
        <w:t xml:space="preserve"> </w:t>
      </w:r>
      <w:r>
        <w:t>Government</w:t>
      </w:r>
      <w:r>
        <w:rPr>
          <w:spacing w:val="-3"/>
        </w:rPr>
        <w:t xml:space="preserve"> </w:t>
      </w:r>
      <w:r>
        <w:t>Body.</w:t>
      </w:r>
      <w:r>
        <w:rPr>
          <w:spacing w:val="-3"/>
        </w:rPr>
        <w:t xml:space="preserve"> </w:t>
      </w:r>
      <w:r>
        <w:t>The</w:t>
      </w:r>
      <w:r>
        <w:rPr>
          <w:spacing w:val="-2"/>
        </w:rPr>
        <w:t xml:space="preserve"> </w:t>
      </w:r>
      <w:r>
        <w:t>Buyer</w:t>
      </w:r>
      <w:r>
        <w:rPr>
          <w:spacing w:val="-3"/>
        </w:rPr>
        <w:t xml:space="preserve"> </w:t>
      </w:r>
      <w:r>
        <w:t>may</w:t>
      </w:r>
      <w:r>
        <w:rPr>
          <w:spacing w:val="-2"/>
        </w:rPr>
        <w:t xml:space="preserve"> </w:t>
      </w:r>
      <w:r>
        <w:t>on</w:t>
      </w:r>
      <w:r>
        <w:rPr>
          <w:spacing w:val="-4"/>
        </w:rPr>
        <w:t xml:space="preserve"> </w:t>
      </w:r>
      <w:r>
        <w:t>not less than thirty (30)</w:t>
      </w:r>
    </w:p>
    <w:p w14:paraId="57527AD5" w14:textId="77777777" w:rsidR="00E23E1D" w:rsidRDefault="00FF7AAD">
      <w:pPr>
        <w:pStyle w:val="BodyText"/>
        <w:spacing w:line="290" w:lineRule="auto"/>
        <w:ind w:left="1988" w:right="651" w:firstLine="1119"/>
      </w:pPr>
      <w:r>
        <w:t>Working</w:t>
      </w:r>
      <w:r>
        <w:rPr>
          <w:spacing w:val="-2"/>
        </w:rPr>
        <w:t xml:space="preserve"> </w:t>
      </w:r>
      <w:r>
        <w:t>Days’</w:t>
      </w:r>
      <w:r>
        <w:rPr>
          <w:spacing w:val="-5"/>
        </w:rPr>
        <w:t xml:space="preserve"> </w:t>
      </w:r>
      <w:r>
        <w:t>notice</w:t>
      </w:r>
      <w:r>
        <w:rPr>
          <w:spacing w:val="-4"/>
        </w:rPr>
        <w:t xml:space="preserve"> </w:t>
      </w:r>
      <w:r>
        <w:t>to</w:t>
      </w:r>
      <w:r>
        <w:rPr>
          <w:spacing w:val="-4"/>
        </w:rPr>
        <w:t xml:space="preserve"> </w:t>
      </w:r>
      <w:r>
        <w:t>the</w:t>
      </w:r>
      <w:r>
        <w:rPr>
          <w:spacing w:val="-2"/>
        </w:rPr>
        <w:t xml:space="preserve"> </w:t>
      </w:r>
      <w:r>
        <w:t>Supplier</w:t>
      </w:r>
      <w:r>
        <w:rPr>
          <w:spacing w:val="-1"/>
        </w:rPr>
        <w:t xml:space="preserve"> </w:t>
      </w:r>
      <w:r>
        <w:t>amend</w:t>
      </w:r>
      <w:r>
        <w:rPr>
          <w:spacing w:val="-7"/>
        </w:rPr>
        <w:t xml:space="preserve"> </w:t>
      </w:r>
      <w:r>
        <w:t>the</w:t>
      </w:r>
      <w:r>
        <w:rPr>
          <w:spacing w:val="-2"/>
        </w:rPr>
        <w:t xml:space="preserve"> </w:t>
      </w:r>
      <w:r>
        <w:t>Contract</w:t>
      </w:r>
      <w:r>
        <w:rPr>
          <w:spacing w:val="-3"/>
        </w:rPr>
        <w:t xml:space="preserve"> </w:t>
      </w:r>
      <w:r>
        <w:t>to</w:t>
      </w:r>
      <w:r>
        <w:rPr>
          <w:spacing w:val="-2"/>
        </w:rPr>
        <w:t xml:space="preserve"> </w:t>
      </w:r>
      <w:r>
        <w:t>ensure</w:t>
      </w:r>
      <w:r>
        <w:rPr>
          <w:spacing w:val="-4"/>
        </w:rPr>
        <w:t xml:space="preserve"> </w:t>
      </w:r>
      <w:r>
        <w:t>that it complies with any guidance issued by the Information Commissioner and/or any relevant Central Government Body.</w:t>
      </w:r>
    </w:p>
    <w:p w14:paraId="123F2E39" w14:textId="77777777" w:rsidR="00E23E1D" w:rsidRDefault="00E23E1D">
      <w:pPr>
        <w:pStyle w:val="BodyText"/>
        <w:spacing w:before="3"/>
        <w:rPr>
          <w:sz w:val="26"/>
        </w:rPr>
      </w:pPr>
    </w:p>
    <w:p w14:paraId="1CDD0951" w14:textId="77777777" w:rsidR="00E23E1D" w:rsidRDefault="00FF7AAD">
      <w:pPr>
        <w:pStyle w:val="Heading2"/>
        <w:numPr>
          <w:ilvl w:val="0"/>
          <w:numId w:val="2"/>
        </w:numPr>
        <w:tabs>
          <w:tab w:val="left" w:pos="1993"/>
        </w:tabs>
        <w:ind w:left="1993" w:hanging="735"/>
        <w:jc w:val="left"/>
      </w:pPr>
      <w:r>
        <w:rPr>
          <w:color w:val="434343"/>
        </w:rPr>
        <w:t>Liabilities</w:t>
      </w:r>
      <w:r>
        <w:rPr>
          <w:color w:val="434343"/>
          <w:spacing w:val="-7"/>
        </w:rPr>
        <w:t xml:space="preserve"> </w:t>
      </w:r>
      <w:r>
        <w:rPr>
          <w:color w:val="434343"/>
        </w:rPr>
        <w:t>for</w:t>
      </w:r>
      <w:r>
        <w:rPr>
          <w:color w:val="434343"/>
          <w:spacing w:val="-7"/>
        </w:rPr>
        <w:t xml:space="preserve"> </w:t>
      </w:r>
      <w:r>
        <w:rPr>
          <w:color w:val="434343"/>
        </w:rPr>
        <w:t>Data</w:t>
      </w:r>
      <w:r>
        <w:rPr>
          <w:color w:val="434343"/>
          <w:spacing w:val="-8"/>
        </w:rPr>
        <w:t xml:space="preserve"> </w:t>
      </w:r>
      <w:r>
        <w:rPr>
          <w:color w:val="434343"/>
        </w:rPr>
        <w:t>Protection</w:t>
      </w:r>
      <w:r>
        <w:rPr>
          <w:color w:val="434343"/>
          <w:spacing w:val="-5"/>
        </w:rPr>
        <w:t xml:space="preserve"> </w:t>
      </w:r>
      <w:r>
        <w:rPr>
          <w:color w:val="434343"/>
          <w:spacing w:val="-2"/>
        </w:rPr>
        <w:t>Breach</w:t>
      </w:r>
    </w:p>
    <w:p w14:paraId="66BB1C46" w14:textId="77777777" w:rsidR="00E23E1D" w:rsidRDefault="00E23E1D">
      <w:pPr>
        <w:pStyle w:val="BodyText"/>
        <w:spacing w:before="3"/>
        <w:rPr>
          <w:sz w:val="29"/>
        </w:rPr>
      </w:pPr>
    </w:p>
    <w:p w14:paraId="33389DF2" w14:textId="77777777" w:rsidR="00E23E1D" w:rsidRDefault="00FF7AAD">
      <w:pPr>
        <w:pStyle w:val="BodyText"/>
        <w:spacing w:line="290" w:lineRule="auto"/>
        <w:ind w:left="1268" w:right="372" w:hanging="10"/>
      </w:pPr>
      <w:r>
        <w:rPr>
          <w:b/>
        </w:rPr>
        <w:t>[Guidance:</w:t>
      </w:r>
      <w:r>
        <w:rPr>
          <w:b/>
          <w:spacing w:val="-3"/>
        </w:rPr>
        <w:t xml:space="preserve"> </w:t>
      </w:r>
      <w:r>
        <w:t>This</w:t>
      </w:r>
      <w:r>
        <w:rPr>
          <w:spacing w:val="-1"/>
        </w:rPr>
        <w:t xml:space="preserve"> </w:t>
      </w:r>
      <w:r>
        <w:t>clause</w:t>
      </w:r>
      <w:r>
        <w:rPr>
          <w:spacing w:val="-6"/>
        </w:rPr>
        <w:t xml:space="preserve"> </w:t>
      </w:r>
      <w:r>
        <w:t>represents</w:t>
      </w:r>
      <w:r>
        <w:rPr>
          <w:spacing w:val="-1"/>
        </w:rPr>
        <w:t xml:space="preserve"> </w:t>
      </w:r>
      <w:r>
        <w:t>a</w:t>
      </w:r>
      <w:r>
        <w:rPr>
          <w:spacing w:val="-4"/>
        </w:rPr>
        <w:t xml:space="preserve"> </w:t>
      </w:r>
      <w:r>
        <w:t>risk</w:t>
      </w:r>
      <w:r>
        <w:rPr>
          <w:spacing w:val="-4"/>
        </w:rPr>
        <w:t xml:space="preserve"> </w:t>
      </w:r>
      <w:r>
        <w:t>share,</w:t>
      </w:r>
      <w:r>
        <w:rPr>
          <w:spacing w:val="-5"/>
        </w:rPr>
        <w:t xml:space="preserve"> </w:t>
      </w:r>
      <w:r>
        <w:t>you</w:t>
      </w:r>
      <w:r>
        <w:rPr>
          <w:spacing w:val="-2"/>
        </w:rPr>
        <w:t xml:space="preserve"> </w:t>
      </w:r>
      <w:r>
        <w:t>may</w:t>
      </w:r>
      <w:r>
        <w:rPr>
          <w:spacing w:val="-1"/>
        </w:rPr>
        <w:t xml:space="preserve"> </w:t>
      </w:r>
      <w:r>
        <w:t>wish</w:t>
      </w:r>
      <w:r>
        <w:rPr>
          <w:spacing w:val="-4"/>
        </w:rPr>
        <w:t xml:space="preserve"> </w:t>
      </w:r>
      <w:r>
        <w:t>to</w:t>
      </w:r>
      <w:r>
        <w:rPr>
          <w:spacing w:val="-4"/>
        </w:rPr>
        <w:t xml:space="preserve"> </w:t>
      </w:r>
      <w:r>
        <w:t>reconsider</w:t>
      </w:r>
      <w:r>
        <w:rPr>
          <w:spacing w:val="-3"/>
        </w:rPr>
        <w:t xml:space="preserve"> </w:t>
      </w:r>
      <w:r>
        <w:t>the</w:t>
      </w:r>
      <w:r>
        <w:rPr>
          <w:spacing w:val="-2"/>
        </w:rPr>
        <w:t xml:space="preserve"> </w:t>
      </w:r>
      <w:r>
        <w:t>apportionment of liability and whether recoverability of losses are likely to be hindered by the contractual limitation of liability provisions]</w:t>
      </w:r>
    </w:p>
    <w:p w14:paraId="1E1011B3" w14:textId="77777777" w:rsidR="00E23E1D" w:rsidRDefault="00E23E1D">
      <w:pPr>
        <w:pStyle w:val="BodyText"/>
        <w:spacing w:before="10"/>
        <w:rPr>
          <w:sz w:val="26"/>
        </w:rPr>
      </w:pPr>
    </w:p>
    <w:p w14:paraId="6983D020" w14:textId="77777777" w:rsidR="00E23E1D" w:rsidRDefault="00FF7AAD">
      <w:pPr>
        <w:pStyle w:val="ListParagraph"/>
        <w:numPr>
          <w:ilvl w:val="1"/>
          <w:numId w:val="2"/>
        </w:numPr>
        <w:tabs>
          <w:tab w:val="left" w:pos="1978"/>
        </w:tabs>
        <w:ind w:right="549"/>
      </w:pPr>
      <w:r>
        <w:t>If</w:t>
      </w:r>
      <w:r>
        <w:rPr>
          <w:spacing w:val="-3"/>
        </w:rPr>
        <w:t xml:space="preserve"> </w:t>
      </w:r>
      <w:r>
        <w:t>financial</w:t>
      </w:r>
      <w:r>
        <w:rPr>
          <w:spacing w:val="-3"/>
        </w:rPr>
        <w:t xml:space="preserve"> </w:t>
      </w:r>
      <w:r>
        <w:t>penalties</w:t>
      </w:r>
      <w:r>
        <w:rPr>
          <w:spacing w:val="-2"/>
        </w:rPr>
        <w:t xml:space="preserve"> </w:t>
      </w:r>
      <w:r>
        <w:t>are</w:t>
      </w:r>
      <w:r>
        <w:rPr>
          <w:spacing w:val="-2"/>
        </w:rPr>
        <w:t xml:space="preserve"> </w:t>
      </w:r>
      <w:r>
        <w:t>imposed</w:t>
      </w:r>
      <w:r>
        <w:rPr>
          <w:spacing w:val="-2"/>
        </w:rPr>
        <w:t xml:space="preserve"> </w:t>
      </w:r>
      <w:r>
        <w:t>by</w:t>
      </w:r>
      <w:r>
        <w:rPr>
          <w:spacing w:val="-4"/>
        </w:rPr>
        <w:t xml:space="preserve"> </w:t>
      </w:r>
      <w:r>
        <w:t>the</w:t>
      </w:r>
      <w:r>
        <w:rPr>
          <w:spacing w:val="-4"/>
        </w:rPr>
        <w:t xml:space="preserve"> </w:t>
      </w:r>
      <w:r>
        <w:t>Information</w:t>
      </w:r>
      <w:r>
        <w:rPr>
          <w:spacing w:val="-2"/>
        </w:rPr>
        <w:t xml:space="preserve"> </w:t>
      </w:r>
      <w:r>
        <w:t>Commissioner</w:t>
      </w:r>
      <w:r>
        <w:rPr>
          <w:spacing w:val="-1"/>
        </w:rPr>
        <w:t xml:space="preserve"> </w:t>
      </w:r>
      <w:r>
        <w:t>on</w:t>
      </w:r>
      <w:r>
        <w:rPr>
          <w:spacing w:val="-4"/>
        </w:rPr>
        <w:t xml:space="preserve"> </w:t>
      </w:r>
      <w:r>
        <w:t>either</w:t>
      </w:r>
      <w:r>
        <w:rPr>
          <w:spacing w:val="-3"/>
        </w:rPr>
        <w:t xml:space="preserve"> </w:t>
      </w:r>
      <w:r>
        <w:t>the</w:t>
      </w:r>
      <w:r>
        <w:rPr>
          <w:spacing w:val="-2"/>
        </w:rPr>
        <w:t xml:space="preserve"> </w:t>
      </w:r>
      <w:r>
        <w:t>Buyer or the Supplier for a Personal Data Breach ("Financial Penalties") then the following shall occur:</w:t>
      </w:r>
    </w:p>
    <w:p w14:paraId="00D43C23" w14:textId="77777777" w:rsidR="00E23E1D" w:rsidRDefault="00E23E1D">
      <w:pPr>
        <w:sectPr w:rsidR="00E23E1D">
          <w:pgSz w:w="11930" w:h="16840"/>
          <w:pgMar w:top="620" w:right="400" w:bottom="1260" w:left="580" w:header="0" w:footer="1028" w:gutter="0"/>
          <w:cols w:space="720"/>
        </w:sectPr>
      </w:pPr>
    </w:p>
    <w:p w14:paraId="6913BC64" w14:textId="77777777" w:rsidR="00E23E1D" w:rsidRDefault="00FF7AAD">
      <w:pPr>
        <w:pStyle w:val="ListParagraph"/>
        <w:numPr>
          <w:ilvl w:val="2"/>
          <w:numId w:val="2"/>
        </w:numPr>
        <w:tabs>
          <w:tab w:val="left" w:pos="3043"/>
          <w:tab w:val="left" w:pos="3045"/>
        </w:tabs>
        <w:spacing w:before="81" w:line="264" w:lineRule="auto"/>
        <w:ind w:left="3045" w:right="655" w:hanging="332"/>
      </w:pPr>
      <w:r>
        <w:t>if</w:t>
      </w:r>
      <w:r>
        <w:rPr>
          <w:spacing w:val="-1"/>
        </w:rPr>
        <w:t xml:space="preserve"> </w:t>
      </w:r>
      <w:r>
        <w:t>in</w:t>
      </w:r>
      <w:r>
        <w:rPr>
          <w:spacing w:val="-2"/>
        </w:rPr>
        <w:t xml:space="preserve"> </w:t>
      </w:r>
      <w:r>
        <w:t>the</w:t>
      </w:r>
      <w:r>
        <w:rPr>
          <w:spacing w:val="-4"/>
        </w:rPr>
        <w:t xml:space="preserve"> </w:t>
      </w:r>
      <w:r>
        <w:t>view</w:t>
      </w:r>
      <w:r>
        <w:rPr>
          <w:spacing w:val="-3"/>
        </w:rPr>
        <w:t xml:space="preserve"> </w:t>
      </w:r>
      <w:r>
        <w:t>of</w:t>
      </w:r>
      <w:r>
        <w:rPr>
          <w:spacing w:val="-3"/>
        </w:rPr>
        <w:t xml:space="preserve"> </w:t>
      </w:r>
      <w:r>
        <w:t>the</w:t>
      </w:r>
      <w:r>
        <w:rPr>
          <w:spacing w:val="-4"/>
        </w:rPr>
        <w:t xml:space="preserve"> </w:t>
      </w:r>
      <w:r>
        <w:t>Information</w:t>
      </w:r>
      <w:r>
        <w:rPr>
          <w:spacing w:val="-1"/>
        </w:rPr>
        <w:t xml:space="preserve"> </w:t>
      </w:r>
      <w:r>
        <w:t>Commissioner,</w:t>
      </w:r>
      <w:r>
        <w:rPr>
          <w:spacing w:val="-3"/>
        </w:rPr>
        <w:t xml:space="preserve"> </w:t>
      </w:r>
      <w:r>
        <w:t>the</w:t>
      </w:r>
      <w:r>
        <w:rPr>
          <w:spacing w:val="-2"/>
        </w:rPr>
        <w:t xml:space="preserve"> </w:t>
      </w:r>
      <w:r>
        <w:t>Buyer</w:t>
      </w:r>
      <w:r>
        <w:rPr>
          <w:spacing w:val="-3"/>
        </w:rPr>
        <w:t xml:space="preserve"> </w:t>
      </w:r>
      <w:r>
        <w:t>is</w:t>
      </w:r>
      <w:r>
        <w:rPr>
          <w:spacing w:val="-2"/>
        </w:rPr>
        <w:t xml:space="preserve"> </w:t>
      </w:r>
      <w:r>
        <w:t>responsible</w:t>
      </w:r>
      <w:r>
        <w:rPr>
          <w:spacing w:val="-2"/>
        </w:rPr>
        <w:t xml:space="preserve"> </w:t>
      </w:r>
      <w:r>
        <w:t xml:space="preserve">for </w:t>
      </w:r>
      <w:r>
        <w:rPr>
          <w:spacing w:val="-4"/>
        </w:rPr>
        <w:t>the</w:t>
      </w:r>
    </w:p>
    <w:p w14:paraId="352F3294" w14:textId="77777777" w:rsidR="00E23E1D" w:rsidRDefault="00FF7AAD">
      <w:pPr>
        <w:pStyle w:val="BodyText"/>
        <w:spacing w:before="30"/>
        <w:ind w:left="2722" w:right="372"/>
      </w:pPr>
      <w:r>
        <w:t>Personal</w:t>
      </w:r>
      <w:r>
        <w:rPr>
          <w:spacing w:val="-1"/>
        </w:rPr>
        <w:t xml:space="preserve"> </w:t>
      </w:r>
      <w:r>
        <w:t>Data</w:t>
      </w:r>
      <w:r>
        <w:rPr>
          <w:spacing w:val="-2"/>
        </w:rPr>
        <w:t xml:space="preserve"> </w:t>
      </w:r>
      <w:r>
        <w:t>Breach, in</w:t>
      </w:r>
      <w:r>
        <w:rPr>
          <w:spacing w:val="-2"/>
        </w:rPr>
        <w:t xml:space="preserve"> </w:t>
      </w:r>
      <w:r>
        <w:t>that it</w:t>
      </w:r>
      <w:r>
        <w:rPr>
          <w:spacing w:val="-1"/>
        </w:rPr>
        <w:t xml:space="preserve"> </w:t>
      </w:r>
      <w:r>
        <w:t>is caused as</w:t>
      </w:r>
      <w:r>
        <w:rPr>
          <w:spacing w:val="-2"/>
        </w:rPr>
        <w:t xml:space="preserve"> </w:t>
      </w:r>
      <w:r>
        <w:t>a</w:t>
      </w:r>
      <w:r>
        <w:rPr>
          <w:spacing w:val="-2"/>
        </w:rPr>
        <w:t xml:space="preserve"> </w:t>
      </w:r>
      <w:r>
        <w:t>result of</w:t>
      </w:r>
      <w:r>
        <w:rPr>
          <w:spacing w:val="-1"/>
        </w:rPr>
        <w:t xml:space="preserve"> </w:t>
      </w:r>
      <w:r>
        <w:t>the</w:t>
      </w:r>
      <w:r>
        <w:rPr>
          <w:spacing w:val="-2"/>
        </w:rPr>
        <w:t xml:space="preserve"> </w:t>
      </w:r>
      <w:r>
        <w:t>actions or</w:t>
      </w:r>
      <w:r>
        <w:rPr>
          <w:spacing w:val="-1"/>
        </w:rPr>
        <w:t xml:space="preserve"> </w:t>
      </w:r>
      <w:r>
        <w:t>inaction of the Buyer, its employees, agents, contractors (other than the Supplier) or systems and procedures controlled by the Buyer, then the Buyer shall be responsible for the payment of such Financial Penalties. In this case, the Buyer will</w:t>
      </w:r>
      <w:r>
        <w:rPr>
          <w:spacing w:val="-3"/>
        </w:rPr>
        <w:t xml:space="preserve"> </w:t>
      </w:r>
      <w:r>
        <w:t>conduct</w:t>
      </w:r>
      <w:r>
        <w:rPr>
          <w:spacing w:val="-1"/>
        </w:rPr>
        <w:t xml:space="preserve"> </w:t>
      </w:r>
      <w:r>
        <w:t>an</w:t>
      </w:r>
      <w:r>
        <w:rPr>
          <w:spacing w:val="-3"/>
        </w:rPr>
        <w:t xml:space="preserve"> </w:t>
      </w:r>
      <w:r>
        <w:t>internal</w:t>
      </w:r>
      <w:r>
        <w:rPr>
          <w:spacing w:val="-3"/>
        </w:rPr>
        <w:t xml:space="preserve"> </w:t>
      </w:r>
      <w:r>
        <w:t>audit</w:t>
      </w:r>
      <w:r>
        <w:rPr>
          <w:spacing w:val="-1"/>
        </w:rPr>
        <w:t xml:space="preserve"> </w:t>
      </w:r>
      <w:r>
        <w:t>and</w:t>
      </w:r>
      <w:r>
        <w:rPr>
          <w:spacing w:val="-3"/>
        </w:rPr>
        <w:t xml:space="preserve"> </w:t>
      </w:r>
      <w:r>
        <w:t>engage</w:t>
      </w:r>
      <w:r>
        <w:rPr>
          <w:spacing w:val="-5"/>
        </w:rPr>
        <w:t xml:space="preserve"> </w:t>
      </w:r>
      <w:r>
        <w:t>at</w:t>
      </w:r>
      <w:r>
        <w:rPr>
          <w:spacing w:val="-4"/>
        </w:rPr>
        <w:t xml:space="preserve"> </w:t>
      </w:r>
      <w:r>
        <w:t>its</w:t>
      </w:r>
      <w:r>
        <w:rPr>
          <w:spacing w:val="-5"/>
        </w:rPr>
        <w:t xml:space="preserve"> </w:t>
      </w:r>
      <w:r>
        <w:t>reasonable</w:t>
      </w:r>
      <w:r>
        <w:rPr>
          <w:spacing w:val="-3"/>
        </w:rPr>
        <w:t xml:space="preserve"> </w:t>
      </w:r>
      <w:r>
        <w:t>cost</w:t>
      </w:r>
      <w:r>
        <w:rPr>
          <w:spacing w:val="-3"/>
        </w:rPr>
        <w:t xml:space="preserve"> </w:t>
      </w:r>
      <w:r>
        <w:t>when</w:t>
      </w:r>
      <w:r>
        <w:rPr>
          <w:spacing w:val="-3"/>
        </w:rPr>
        <w:t xml:space="preserve"> </w:t>
      </w:r>
      <w:r>
        <w:t>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6EB42C6F" w14:textId="77777777" w:rsidR="00E23E1D" w:rsidRDefault="00E23E1D">
      <w:pPr>
        <w:pStyle w:val="BodyText"/>
        <w:spacing w:before="6"/>
        <w:rPr>
          <w:sz w:val="20"/>
        </w:rPr>
      </w:pPr>
    </w:p>
    <w:p w14:paraId="111981E8" w14:textId="77777777" w:rsidR="00E23E1D" w:rsidRDefault="00FF7AAD">
      <w:pPr>
        <w:pStyle w:val="ListParagraph"/>
        <w:numPr>
          <w:ilvl w:val="2"/>
          <w:numId w:val="2"/>
        </w:numPr>
        <w:tabs>
          <w:tab w:val="left" w:pos="3043"/>
          <w:tab w:val="left" w:pos="3045"/>
        </w:tabs>
        <w:ind w:left="3045" w:right="424" w:hanging="332"/>
      </w:pPr>
      <w:r>
        <w:t>if in</w:t>
      </w:r>
      <w:r>
        <w:rPr>
          <w:spacing w:val="-2"/>
        </w:rPr>
        <w:t xml:space="preserve"> </w:t>
      </w:r>
      <w:r>
        <w:t>the</w:t>
      </w:r>
      <w:r>
        <w:rPr>
          <w:spacing w:val="-4"/>
        </w:rPr>
        <w:t xml:space="preserve"> </w:t>
      </w:r>
      <w:r>
        <w:t>view</w:t>
      </w:r>
      <w:r>
        <w:rPr>
          <w:spacing w:val="-3"/>
        </w:rPr>
        <w:t xml:space="preserve"> </w:t>
      </w:r>
      <w:r>
        <w:t>of</w:t>
      </w:r>
      <w:r>
        <w:rPr>
          <w:spacing w:val="-3"/>
        </w:rPr>
        <w:t xml:space="preserve"> </w:t>
      </w:r>
      <w:r>
        <w:t>the</w:t>
      </w:r>
      <w:r>
        <w:rPr>
          <w:spacing w:val="-4"/>
        </w:rPr>
        <w:t xml:space="preserve"> </w:t>
      </w:r>
      <w:r>
        <w:t>Information</w:t>
      </w:r>
      <w:r>
        <w:rPr>
          <w:spacing w:val="-2"/>
        </w:rPr>
        <w:t xml:space="preserve"> </w:t>
      </w:r>
      <w:r>
        <w:t>Commissioner,</w:t>
      </w:r>
      <w:r>
        <w:rPr>
          <w:spacing w:val="-3"/>
        </w:rPr>
        <w:t xml:space="preserve"> </w:t>
      </w:r>
      <w:r>
        <w:t>the</w:t>
      </w:r>
      <w:r>
        <w:rPr>
          <w:spacing w:val="-2"/>
        </w:rPr>
        <w:t xml:space="preserve"> </w:t>
      </w:r>
      <w:r>
        <w:t>Supplier</w:t>
      </w:r>
      <w:r>
        <w:rPr>
          <w:spacing w:val="-1"/>
        </w:rPr>
        <w:t xml:space="preserve"> </w:t>
      </w:r>
      <w:r>
        <w:t>is</w:t>
      </w:r>
      <w:r>
        <w:rPr>
          <w:spacing w:val="-4"/>
        </w:rPr>
        <w:t xml:space="preserve"> </w:t>
      </w:r>
      <w:r>
        <w:t>responsible</w:t>
      </w:r>
      <w:r>
        <w:rPr>
          <w:spacing w:val="-2"/>
        </w:rPr>
        <w:t xml:space="preserve"> </w:t>
      </w:r>
      <w:r>
        <w:t>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1A996432" w14:textId="77777777" w:rsidR="00E23E1D" w:rsidRDefault="00E23E1D">
      <w:pPr>
        <w:pStyle w:val="BodyText"/>
        <w:spacing w:before="2"/>
        <w:rPr>
          <w:sz w:val="20"/>
        </w:rPr>
      </w:pPr>
    </w:p>
    <w:p w14:paraId="09A58D83" w14:textId="77777777" w:rsidR="00E23E1D" w:rsidRDefault="00FF7AAD">
      <w:pPr>
        <w:pStyle w:val="ListParagraph"/>
        <w:numPr>
          <w:ilvl w:val="2"/>
          <w:numId w:val="2"/>
        </w:numPr>
        <w:tabs>
          <w:tab w:val="left" w:pos="3042"/>
          <w:tab w:val="left" w:pos="3054"/>
        </w:tabs>
        <w:ind w:left="3054" w:right="389" w:hanging="342"/>
      </w:pPr>
      <w:r>
        <w:t>if no view as to responsibility is expressed by the Information 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w:t>
      </w:r>
      <w:r>
        <w:rPr>
          <w:spacing w:val="-3"/>
        </w:rPr>
        <w:t xml:space="preserve"> </w:t>
      </w:r>
      <w:r>
        <w:t>then</w:t>
      </w:r>
      <w:r>
        <w:rPr>
          <w:spacing w:val="-4"/>
        </w:rPr>
        <w:t xml:space="preserve"> </w:t>
      </w:r>
      <w:r>
        <w:t>such</w:t>
      </w:r>
      <w:r>
        <w:rPr>
          <w:spacing w:val="-4"/>
        </w:rPr>
        <w:t xml:space="preserve"> </w:t>
      </w:r>
      <w:r>
        <w:t>Dispute</w:t>
      </w:r>
      <w:r>
        <w:rPr>
          <w:spacing w:val="-2"/>
        </w:rPr>
        <w:t xml:space="preserve"> </w:t>
      </w:r>
      <w:r>
        <w:t>shall</w:t>
      </w:r>
      <w:r>
        <w:rPr>
          <w:spacing w:val="-2"/>
        </w:rPr>
        <w:t xml:space="preserve"> </w:t>
      </w:r>
      <w:r>
        <w:t>be</w:t>
      </w:r>
      <w:r>
        <w:rPr>
          <w:spacing w:val="-4"/>
        </w:rPr>
        <w:t xml:space="preserve"> </w:t>
      </w:r>
      <w:r>
        <w:t>referred</w:t>
      </w:r>
      <w:r>
        <w:rPr>
          <w:spacing w:val="-2"/>
        </w:rPr>
        <w:t xml:space="preserve"> </w:t>
      </w:r>
      <w:r>
        <w:t>to</w:t>
      </w:r>
      <w:r>
        <w:rPr>
          <w:spacing w:val="-4"/>
        </w:rPr>
        <w:t xml:space="preserve"> </w:t>
      </w:r>
      <w:r>
        <w:t>the</w:t>
      </w:r>
      <w:r>
        <w:rPr>
          <w:spacing w:val="-4"/>
        </w:rPr>
        <w:t xml:space="preserve"> </w:t>
      </w:r>
      <w:r>
        <w:t>procedure</w:t>
      </w:r>
      <w:r>
        <w:rPr>
          <w:spacing w:val="-4"/>
        </w:rPr>
        <w:t xml:space="preserve"> </w:t>
      </w:r>
      <w:r>
        <w:t>set</w:t>
      </w:r>
      <w:r>
        <w:rPr>
          <w:spacing w:val="-3"/>
        </w:rPr>
        <w:t xml:space="preserve"> </w:t>
      </w:r>
      <w:r>
        <w:t>out in clause 32 of the Framework Agreement (Managing disputes).</w:t>
      </w:r>
    </w:p>
    <w:p w14:paraId="2F3288AC" w14:textId="77777777" w:rsidR="00E23E1D" w:rsidRDefault="00E23E1D">
      <w:pPr>
        <w:pStyle w:val="BodyText"/>
        <w:spacing w:before="1"/>
      </w:pPr>
    </w:p>
    <w:p w14:paraId="40B1FD29" w14:textId="77777777" w:rsidR="00E23E1D" w:rsidRDefault="00FF7AAD">
      <w:pPr>
        <w:pStyle w:val="ListParagraph"/>
        <w:numPr>
          <w:ilvl w:val="1"/>
          <w:numId w:val="2"/>
        </w:numPr>
        <w:tabs>
          <w:tab w:val="left" w:pos="2713"/>
        </w:tabs>
        <w:ind w:left="2713" w:right="338"/>
      </w:pPr>
      <w:r>
        <w:t>If</w:t>
      </w:r>
      <w:r>
        <w:rPr>
          <w:spacing w:val="-1"/>
        </w:rPr>
        <w:t xml:space="preserve"> </w:t>
      </w:r>
      <w:r>
        <w:t>either</w:t>
      </w:r>
      <w:r>
        <w:rPr>
          <w:spacing w:val="-1"/>
        </w:rPr>
        <w:t xml:space="preserve"> </w:t>
      </w:r>
      <w:r>
        <w:t>the</w:t>
      </w:r>
      <w:r>
        <w:rPr>
          <w:spacing w:val="-2"/>
        </w:rPr>
        <w:t xml:space="preserve"> </w:t>
      </w:r>
      <w:r>
        <w:t>Buyer</w:t>
      </w:r>
      <w:r>
        <w:rPr>
          <w:spacing w:val="-1"/>
        </w:rPr>
        <w:t xml:space="preserve"> </w:t>
      </w:r>
      <w:r>
        <w:t>or</w:t>
      </w:r>
      <w:r>
        <w:rPr>
          <w:spacing w:val="-1"/>
        </w:rPr>
        <w:t xml:space="preserve"> </w:t>
      </w:r>
      <w:r>
        <w:t>the</w:t>
      </w:r>
      <w:r>
        <w:rPr>
          <w:spacing w:val="-2"/>
        </w:rPr>
        <w:t xml:space="preserve"> </w:t>
      </w:r>
      <w:r>
        <w:t>Supplier is the</w:t>
      </w:r>
      <w:r>
        <w:rPr>
          <w:spacing w:val="-2"/>
        </w:rPr>
        <w:t xml:space="preserve"> </w:t>
      </w:r>
      <w:r>
        <w:t>defendant</w:t>
      </w:r>
      <w:r>
        <w:rPr>
          <w:spacing w:val="-1"/>
        </w:rPr>
        <w:t xml:space="preserve"> </w:t>
      </w:r>
      <w:r>
        <w:t>in a legal</w:t>
      </w:r>
      <w:r>
        <w:rPr>
          <w:spacing w:val="-1"/>
        </w:rPr>
        <w:t xml:space="preserve"> </w:t>
      </w:r>
      <w:r>
        <w:t>claim</w:t>
      </w:r>
      <w:r>
        <w:rPr>
          <w:spacing w:val="-1"/>
        </w:rPr>
        <w:t xml:space="preserve"> </w:t>
      </w:r>
      <w:r>
        <w:t>brought</w:t>
      </w:r>
      <w:r>
        <w:rPr>
          <w:spacing w:val="-1"/>
        </w:rPr>
        <w:t xml:space="preserve"> </w:t>
      </w:r>
      <w:r>
        <w:t>before a</w:t>
      </w:r>
      <w:r>
        <w:rPr>
          <w:spacing w:val="-2"/>
        </w:rPr>
        <w:t xml:space="preserve"> </w:t>
      </w:r>
      <w:r>
        <w:t>court of</w:t>
      </w:r>
      <w:r>
        <w:rPr>
          <w:spacing w:val="-3"/>
        </w:rPr>
        <w:t xml:space="preserve"> </w:t>
      </w:r>
      <w:r>
        <w:t>competent</w:t>
      </w:r>
      <w:r>
        <w:rPr>
          <w:spacing w:val="-3"/>
        </w:rPr>
        <w:t xml:space="preserve"> </w:t>
      </w:r>
      <w:r>
        <w:t>jurisdiction</w:t>
      </w:r>
      <w:r>
        <w:rPr>
          <w:spacing w:val="-2"/>
        </w:rPr>
        <w:t xml:space="preserve"> </w:t>
      </w:r>
      <w:r>
        <w:t>(“Court”)</w:t>
      </w:r>
      <w:r>
        <w:rPr>
          <w:spacing w:val="-3"/>
        </w:rPr>
        <w:t xml:space="preserve"> </w:t>
      </w:r>
      <w:r>
        <w:t>by</w:t>
      </w:r>
      <w:r>
        <w:rPr>
          <w:spacing w:val="-4"/>
        </w:rPr>
        <w:t xml:space="preserve"> </w:t>
      </w:r>
      <w:r>
        <w:t>a</w:t>
      </w:r>
      <w:r>
        <w:rPr>
          <w:spacing w:val="-4"/>
        </w:rPr>
        <w:t xml:space="preserve"> </w:t>
      </w:r>
      <w:r>
        <w:t>third</w:t>
      </w:r>
      <w:r>
        <w:rPr>
          <w:spacing w:val="-2"/>
        </w:rPr>
        <w:t xml:space="preserve"> </w:t>
      </w:r>
      <w:r>
        <w:t>party</w:t>
      </w:r>
      <w:r>
        <w:rPr>
          <w:spacing w:val="-4"/>
        </w:rPr>
        <w:t xml:space="preserve"> </w:t>
      </w:r>
      <w:r>
        <w:t>in</w:t>
      </w:r>
      <w:r>
        <w:rPr>
          <w:spacing w:val="-2"/>
        </w:rPr>
        <w:t xml:space="preserve"> </w:t>
      </w:r>
      <w:r>
        <w:t>respect</w:t>
      </w:r>
      <w:r>
        <w:rPr>
          <w:spacing w:val="-3"/>
        </w:rPr>
        <w:t xml:space="preserve"> </w:t>
      </w:r>
      <w:r>
        <w:t>of</w:t>
      </w:r>
      <w:r>
        <w:rPr>
          <w:spacing w:val="-3"/>
        </w:rPr>
        <w:t xml:space="preserve"> </w:t>
      </w:r>
      <w:r>
        <w:t>a</w:t>
      </w:r>
      <w:r>
        <w:rPr>
          <w:spacing w:val="-2"/>
        </w:rPr>
        <w:t xml:space="preserve"> </w:t>
      </w:r>
      <w:r>
        <w:t>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749DD19" w14:textId="77777777" w:rsidR="00E23E1D" w:rsidRDefault="00E23E1D">
      <w:pPr>
        <w:pStyle w:val="BodyText"/>
      </w:pPr>
    </w:p>
    <w:p w14:paraId="37B3BB55" w14:textId="77777777" w:rsidR="00E23E1D" w:rsidRDefault="00FF7AAD">
      <w:pPr>
        <w:pStyle w:val="ListParagraph"/>
        <w:numPr>
          <w:ilvl w:val="1"/>
          <w:numId w:val="2"/>
        </w:numPr>
        <w:tabs>
          <w:tab w:val="left" w:pos="2713"/>
        </w:tabs>
        <w:spacing w:line="290" w:lineRule="auto"/>
        <w:ind w:left="2713" w:right="632"/>
      </w:pPr>
      <w:r>
        <w:t>In</w:t>
      </w:r>
      <w:r>
        <w:rPr>
          <w:spacing w:val="-4"/>
        </w:rPr>
        <w:t xml:space="preserve"> </w:t>
      </w:r>
      <w:r>
        <w:t>respect</w:t>
      </w:r>
      <w:r>
        <w:rPr>
          <w:spacing w:val="-3"/>
        </w:rPr>
        <w:t xml:space="preserve"> </w:t>
      </w:r>
      <w:r>
        <w:t>of any</w:t>
      </w:r>
      <w:r>
        <w:rPr>
          <w:spacing w:val="-4"/>
        </w:rPr>
        <w:t xml:space="preserve"> </w:t>
      </w:r>
      <w:r>
        <w:t>losses,</w:t>
      </w:r>
      <w:r>
        <w:rPr>
          <w:spacing w:val="-5"/>
        </w:rPr>
        <w:t xml:space="preserve"> </w:t>
      </w:r>
      <w:r>
        <w:t>cost</w:t>
      </w:r>
      <w:r>
        <w:rPr>
          <w:spacing w:val="-3"/>
        </w:rPr>
        <w:t xml:space="preserve"> </w:t>
      </w:r>
      <w:r>
        <w:t>claims</w:t>
      </w:r>
      <w:r>
        <w:rPr>
          <w:spacing w:val="-1"/>
        </w:rPr>
        <w:t xml:space="preserve"> </w:t>
      </w:r>
      <w:r>
        <w:t>or</w:t>
      </w:r>
      <w:r>
        <w:rPr>
          <w:spacing w:val="-1"/>
        </w:rPr>
        <w:t xml:space="preserve"> </w:t>
      </w:r>
      <w:r>
        <w:t>expenses</w:t>
      </w:r>
      <w:r>
        <w:rPr>
          <w:spacing w:val="-4"/>
        </w:rPr>
        <w:t xml:space="preserve"> </w:t>
      </w:r>
      <w:r>
        <w:t>incurred</w:t>
      </w:r>
      <w:r>
        <w:rPr>
          <w:spacing w:val="-2"/>
        </w:rPr>
        <w:t xml:space="preserve"> </w:t>
      </w:r>
      <w:r>
        <w:t>by</w:t>
      </w:r>
      <w:r>
        <w:rPr>
          <w:spacing w:val="-1"/>
        </w:rPr>
        <w:t xml:space="preserve"> </w:t>
      </w:r>
      <w:r>
        <w:t>either</w:t>
      </w:r>
      <w:r>
        <w:rPr>
          <w:spacing w:val="-1"/>
        </w:rPr>
        <w:t xml:space="preserve"> </w:t>
      </w:r>
      <w:r>
        <w:t>Party</w:t>
      </w:r>
      <w:r>
        <w:rPr>
          <w:spacing w:val="-6"/>
        </w:rPr>
        <w:t xml:space="preserve"> </w:t>
      </w:r>
      <w:r>
        <w:t>as</w:t>
      </w:r>
      <w:r>
        <w:rPr>
          <w:spacing w:val="-2"/>
        </w:rPr>
        <w:t xml:space="preserve"> </w:t>
      </w:r>
      <w:r>
        <w:t>a result of a Personal Data Breach (the “Claim Losses”):</w:t>
      </w:r>
    </w:p>
    <w:p w14:paraId="05268F03" w14:textId="77777777" w:rsidR="00E23E1D" w:rsidRDefault="00E23E1D">
      <w:pPr>
        <w:pStyle w:val="BodyText"/>
        <w:spacing w:before="10"/>
        <w:rPr>
          <w:sz w:val="26"/>
        </w:rPr>
      </w:pPr>
    </w:p>
    <w:p w14:paraId="3349257B" w14:textId="77777777" w:rsidR="00E23E1D" w:rsidRDefault="00FF7AAD">
      <w:pPr>
        <w:pStyle w:val="ListParagraph"/>
        <w:numPr>
          <w:ilvl w:val="2"/>
          <w:numId w:val="2"/>
        </w:numPr>
        <w:tabs>
          <w:tab w:val="left" w:pos="3043"/>
          <w:tab w:val="left" w:pos="3045"/>
        </w:tabs>
        <w:ind w:left="3045" w:right="712" w:hanging="332"/>
      </w:pPr>
      <w:r>
        <w:t>if the</w:t>
      </w:r>
      <w:r>
        <w:rPr>
          <w:spacing w:val="-4"/>
        </w:rPr>
        <w:t xml:space="preserve"> </w:t>
      </w:r>
      <w:r>
        <w:t>Buyer</w:t>
      </w:r>
      <w:r>
        <w:rPr>
          <w:spacing w:val="-3"/>
        </w:rPr>
        <w:t xml:space="preserve"> </w:t>
      </w:r>
      <w:r>
        <w:t>is</w:t>
      </w:r>
      <w:r>
        <w:rPr>
          <w:spacing w:val="-4"/>
        </w:rPr>
        <w:t xml:space="preserve"> </w:t>
      </w:r>
      <w:r>
        <w:t>responsible</w:t>
      </w:r>
      <w:r>
        <w:rPr>
          <w:spacing w:val="-2"/>
        </w:rPr>
        <w:t xml:space="preserve"> </w:t>
      </w:r>
      <w:r>
        <w:t>for</w:t>
      </w:r>
      <w:r>
        <w:rPr>
          <w:spacing w:val="-3"/>
        </w:rPr>
        <w:t xml:space="preserve"> </w:t>
      </w:r>
      <w:r>
        <w:t>the</w:t>
      </w:r>
      <w:r>
        <w:rPr>
          <w:spacing w:val="-4"/>
        </w:rPr>
        <w:t xml:space="preserve"> </w:t>
      </w:r>
      <w:r>
        <w:t>relevant</w:t>
      </w:r>
      <w:r>
        <w:rPr>
          <w:spacing w:val="-3"/>
        </w:rPr>
        <w:t xml:space="preserve"> </w:t>
      </w:r>
      <w:r>
        <w:t>Personal</w:t>
      </w:r>
      <w:r>
        <w:rPr>
          <w:spacing w:val="-3"/>
        </w:rPr>
        <w:t xml:space="preserve"> </w:t>
      </w:r>
      <w:r>
        <w:t>Data</w:t>
      </w:r>
      <w:r>
        <w:rPr>
          <w:spacing w:val="-1"/>
        </w:rPr>
        <w:t xml:space="preserve"> </w:t>
      </w:r>
      <w:r>
        <w:t>Breach,</w:t>
      </w:r>
      <w:r>
        <w:rPr>
          <w:spacing w:val="-3"/>
        </w:rPr>
        <w:t xml:space="preserve"> </w:t>
      </w:r>
      <w:r>
        <w:t>then</w:t>
      </w:r>
      <w:r>
        <w:rPr>
          <w:spacing w:val="-4"/>
        </w:rPr>
        <w:t xml:space="preserve"> </w:t>
      </w:r>
      <w:r>
        <w:t>the Buyer shall be responsible for the Claim Losses;</w:t>
      </w:r>
    </w:p>
    <w:p w14:paraId="182FACCA" w14:textId="77777777" w:rsidR="00E23E1D" w:rsidRDefault="00E23E1D">
      <w:pPr>
        <w:pStyle w:val="BodyText"/>
        <w:spacing w:before="9"/>
        <w:rPr>
          <w:sz w:val="20"/>
        </w:rPr>
      </w:pPr>
    </w:p>
    <w:p w14:paraId="78047155" w14:textId="77777777" w:rsidR="00E23E1D" w:rsidRDefault="00FF7AAD">
      <w:pPr>
        <w:pStyle w:val="ListParagraph"/>
        <w:numPr>
          <w:ilvl w:val="2"/>
          <w:numId w:val="2"/>
        </w:numPr>
        <w:tabs>
          <w:tab w:val="left" w:pos="3043"/>
          <w:tab w:val="left" w:pos="3045"/>
        </w:tabs>
        <w:spacing w:line="244" w:lineRule="auto"/>
        <w:ind w:left="3045" w:right="481" w:hanging="332"/>
      </w:pPr>
      <w:r>
        <w:t>if the</w:t>
      </w:r>
      <w:r>
        <w:rPr>
          <w:spacing w:val="-4"/>
        </w:rPr>
        <w:t xml:space="preserve"> </w:t>
      </w:r>
      <w:r>
        <w:t>Supplier</w:t>
      </w:r>
      <w:r>
        <w:rPr>
          <w:spacing w:val="-1"/>
        </w:rPr>
        <w:t xml:space="preserve"> </w:t>
      </w:r>
      <w:r>
        <w:t>is</w:t>
      </w:r>
      <w:r>
        <w:rPr>
          <w:spacing w:val="-4"/>
        </w:rPr>
        <w:t xml:space="preserve"> </w:t>
      </w:r>
      <w:r>
        <w:t>responsible</w:t>
      </w:r>
      <w:r>
        <w:rPr>
          <w:spacing w:val="-2"/>
        </w:rPr>
        <w:t xml:space="preserve"> </w:t>
      </w:r>
      <w:r>
        <w:t>for</w:t>
      </w:r>
      <w:r>
        <w:rPr>
          <w:spacing w:val="-3"/>
        </w:rPr>
        <w:t xml:space="preserve"> </w:t>
      </w:r>
      <w:r>
        <w:t>the</w:t>
      </w:r>
      <w:r>
        <w:rPr>
          <w:spacing w:val="-4"/>
        </w:rPr>
        <w:t xml:space="preserve"> </w:t>
      </w:r>
      <w:r>
        <w:t>relevant</w:t>
      </w:r>
      <w:r>
        <w:rPr>
          <w:spacing w:val="-3"/>
        </w:rPr>
        <w:t xml:space="preserve"> </w:t>
      </w:r>
      <w:r>
        <w:t>Personal</w:t>
      </w:r>
      <w:r>
        <w:rPr>
          <w:spacing w:val="-3"/>
        </w:rPr>
        <w:t xml:space="preserve"> </w:t>
      </w:r>
      <w:r>
        <w:t>Data</w:t>
      </w:r>
      <w:r>
        <w:rPr>
          <w:spacing w:val="-1"/>
        </w:rPr>
        <w:t xml:space="preserve"> </w:t>
      </w:r>
      <w:r>
        <w:t>Breach,</w:t>
      </w:r>
      <w:r>
        <w:rPr>
          <w:spacing w:val="-3"/>
        </w:rPr>
        <w:t xml:space="preserve"> </w:t>
      </w:r>
      <w:r>
        <w:t>then</w:t>
      </w:r>
      <w:r>
        <w:rPr>
          <w:spacing w:val="-4"/>
        </w:rPr>
        <w:t xml:space="preserve"> </w:t>
      </w:r>
      <w:r>
        <w:t>the Supplier shall be responsible for the Claim Losses: and</w:t>
      </w:r>
    </w:p>
    <w:p w14:paraId="5D7CD3AC" w14:textId="77777777" w:rsidR="00E23E1D" w:rsidRDefault="00E23E1D">
      <w:pPr>
        <w:pStyle w:val="BodyText"/>
        <w:spacing w:before="1"/>
        <w:rPr>
          <w:sz w:val="26"/>
        </w:rPr>
      </w:pPr>
    </w:p>
    <w:p w14:paraId="18D148D3" w14:textId="77777777" w:rsidR="00E23E1D" w:rsidRDefault="00FF7AAD">
      <w:pPr>
        <w:pStyle w:val="ListParagraph"/>
        <w:numPr>
          <w:ilvl w:val="2"/>
          <w:numId w:val="2"/>
        </w:numPr>
        <w:tabs>
          <w:tab w:val="left" w:pos="3043"/>
          <w:tab w:val="left" w:pos="3045"/>
        </w:tabs>
        <w:spacing w:line="244" w:lineRule="auto"/>
        <w:ind w:left="3045" w:right="762" w:hanging="332"/>
      </w:pPr>
      <w:r>
        <w:t>if responsibility for</w:t>
      </w:r>
      <w:r>
        <w:rPr>
          <w:spacing w:val="-1"/>
        </w:rPr>
        <w:t xml:space="preserve"> </w:t>
      </w:r>
      <w:r>
        <w:t>the</w:t>
      </w:r>
      <w:r>
        <w:rPr>
          <w:spacing w:val="-2"/>
        </w:rPr>
        <w:t xml:space="preserve"> </w:t>
      </w:r>
      <w:r>
        <w:t>relevant Personal</w:t>
      </w:r>
      <w:r>
        <w:rPr>
          <w:spacing w:val="-1"/>
        </w:rPr>
        <w:t xml:space="preserve"> </w:t>
      </w:r>
      <w:r>
        <w:t>Data</w:t>
      </w:r>
      <w:r>
        <w:rPr>
          <w:spacing w:val="-2"/>
        </w:rPr>
        <w:t xml:space="preserve"> </w:t>
      </w:r>
      <w:r>
        <w:t>Breach is unclear,</w:t>
      </w:r>
      <w:r>
        <w:rPr>
          <w:spacing w:val="-1"/>
        </w:rPr>
        <w:t xml:space="preserve"> </w:t>
      </w:r>
      <w:r>
        <w:t>then</w:t>
      </w:r>
      <w:r>
        <w:rPr>
          <w:spacing w:val="-2"/>
        </w:rPr>
        <w:t xml:space="preserve"> </w:t>
      </w:r>
      <w:r>
        <w:t>the Buyer</w:t>
      </w:r>
      <w:r>
        <w:rPr>
          <w:spacing w:val="-2"/>
        </w:rPr>
        <w:t xml:space="preserve"> </w:t>
      </w:r>
      <w:r>
        <w:t>and</w:t>
      </w:r>
      <w:r>
        <w:rPr>
          <w:spacing w:val="-5"/>
        </w:rPr>
        <w:t xml:space="preserve"> </w:t>
      </w:r>
      <w:r>
        <w:t>the</w:t>
      </w:r>
      <w:r>
        <w:rPr>
          <w:spacing w:val="-5"/>
        </w:rPr>
        <w:t xml:space="preserve"> </w:t>
      </w:r>
      <w:r>
        <w:t>Supplier</w:t>
      </w:r>
      <w:r>
        <w:rPr>
          <w:spacing w:val="-2"/>
        </w:rPr>
        <w:t xml:space="preserve"> </w:t>
      </w:r>
      <w:r>
        <w:t>shall</w:t>
      </w:r>
      <w:r>
        <w:rPr>
          <w:spacing w:val="-3"/>
        </w:rPr>
        <w:t xml:space="preserve"> </w:t>
      </w:r>
      <w:r>
        <w:t>be</w:t>
      </w:r>
      <w:r>
        <w:rPr>
          <w:spacing w:val="-1"/>
        </w:rPr>
        <w:t xml:space="preserve"> </w:t>
      </w:r>
      <w:r>
        <w:t>responsible</w:t>
      </w:r>
      <w:r>
        <w:rPr>
          <w:spacing w:val="-5"/>
        </w:rPr>
        <w:t xml:space="preserve"> </w:t>
      </w:r>
      <w:r>
        <w:t>for</w:t>
      </w:r>
      <w:r>
        <w:rPr>
          <w:spacing w:val="-4"/>
        </w:rPr>
        <w:t xml:space="preserve"> </w:t>
      </w:r>
      <w:r>
        <w:t>the</w:t>
      </w:r>
      <w:r>
        <w:rPr>
          <w:spacing w:val="-3"/>
        </w:rPr>
        <w:t xml:space="preserve"> </w:t>
      </w:r>
      <w:r>
        <w:t>Claim</w:t>
      </w:r>
      <w:r>
        <w:rPr>
          <w:spacing w:val="-2"/>
        </w:rPr>
        <w:t xml:space="preserve"> </w:t>
      </w:r>
      <w:r>
        <w:t>Losses</w:t>
      </w:r>
      <w:r>
        <w:rPr>
          <w:spacing w:val="-5"/>
        </w:rPr>
        <w:t xml:space="preserve"> </w:t>
      </w:r>
      <w:r>
        <w:t>equally.</w:t>
      </w:r>
    </w:p>
    <w:p w14:paraId="2FE38A3D" w14:textId="77777777" w:rsidR="00E23E1D" w:rsidRDefault="00E23E1D">
      <w:pPr>
        <w:pStyle w:val="BodyText"/>
        <w:rPr>
          <w:sz w:val="24"/>
        </w:rPr>
      </w:pPr>
    </w:p>
    <w:p w14:paraId="473B19DB" w14:textId="77777777" w:rsidR="00E23E1D" w:rsidRDefault="00E23E1D">
      <w:pPr>
        <w:pStyle w:val="BodyText"/>
        <w:spacing w:before="4"/>
        <w:rPr>
          <w:sz w:val="23"/>
        </w:rPr>
      </w:pPr>
    </w:p>
    <w:p w14:paraId="415BBC47" w14:textId="77777777" w:rsidR="00E23E1D" w:rsidRDefault="00FF7AAD">
      <w:pPr>
        <w:pStyle w:val="ListParagraph"/>
        <w:numPr>
          <w:ilvl w:val="1"/>
          <w:numId w:val="2"/>
        </w:numPr>
        <w:tabs>
          <w:tab w:val="left" w:pos="1978"/>
        </w:tabs>
        <w:ind w:right="395"/>
      </w:pPr>
      <w:r>
        <w:t>Nothing in either clause 7.2 or clause 7.3 shall preclude the Buyer and the Supplier reaching any other agreement, including by way of compromise with a third party complainant</w:t>
      </w:r>
      <w:r>
        <w:rPr>
          <w:spacing w:val="-1"/>
        </w:rPr>
        <w:t xml:space="preserve"> </w:t>
      </w:r>
      <w:r>
        <w:t>or</w:t>
      </w:r>
      <w:r>
        <w:rPr>
          <w:spacing w:val="-1"/>
        </w:rPr>
        <w:t xml:space="preserve"> </w:t>
      </w:r>
      <w:r>
        <w:t>claimant,</w:t>
      </w:r>
      <w:r>
        <w:rPr>
          <w:spacing w:val="-5"/>
        </w:rPr>
        <w:t xml:space="preserve"> </w:t>
      </w:r>
      <w:r>
        <w:t>as</w:t>
      </w:r>
      <w:r>
        <w:rPr>
          <w:spacing w:val="-2"/>
        </w:rPr>
        <w:t xml:space="preserve"> </w:t>
      </w:r>
      <w:r>
        <w:t>to</w:t>
      </w:r>
      <w:r>
        <w:rPr>
          <w:spacing w:val="-4"/>
        </w:rPr>
        <w:t xml:space="preserve"> </w:t>
      </w:r>
      <w:r>
        <w:t>the</w:t>
      </w:r>
      <w:r>
        <w:rPr>
          <w:spacing w:val="-4"/>
        </w:rPr>
        <w:t xml:space="preserve"> </w:t>
      </w:r>
      <w:r>
        <w:t>apportionment</w:t>
      </w:r>
      <w:r>
        <w:rPr>
          <w:spacing w:val="-3"/>
        </w:rPr>
        <w:t xml:space="preserve"> </w:t>
      </w:r>
      <w:r>
        <w:t>of</w:t>
      </w:r>
      <w:r>
        <w:rPr>
          <w:spacing w:val="-3"/>
        </w:rPr>
        <w:t xml:space="preserve"> </w:t>
      </w:r>
      <w:r>
        <w:t>financial</w:t>
      </w:r>
      <w:r>
        <w:rPr>
          <w:spacing w:val="-3"/>
        </w:rPr>
        <w:t xml:space="preserve"> </w:t>
      </w:r>
      <w:r>
        <w:t>responsibility</w:t>
      </w:r>
      <w:r>
        <w:rPr>
          <w:spacing w:val="-4"/>
        </w:rPr>
        <w:t xml:space="preserve"> </w:t>
      </w:r>
      <w:r>
        <w:t>for</w:t>
      </w:r>
      <w:r>
        <w:rPr>
          <w:spacing w:val="-3"/>
        </w:rPr>
        <w:t xml:space="preserve"> </w:t>
      </w:r>
      <w:r>
        <w:t>any</w:t>
      </w:r>
      <w:r>
        <w:rPr>
          <w:spacing w:val="-1"/>
        </w:rPr>
        <w:t xml:space="preserve"> </w:t>
      </w:r>
      <w:r>
        <w:t>Claim Losses as a result of a Personal Data Breach, having regard to all the circumstances of the Personal Data Breach and the legal and financial obligations of the Buyer.</w:t>
      </w:r>
    </w:p>
    <w:p w14:paraId="7752C1D6" w14:textId="77777777" w:rsidR="00E23E1D" w:rsidRDefault="00E23E1D">
      <w:pPr>
        <w:sectPr w:rsidR="00E23E1D">
          <w:pgSz w:w="11930" w:h="16840"/>
          <w:pgMar w:top="620" w:right="400" w:bottom="1260" w:left="580" w:header="0" w:footer="1028" w:gutter="0"/>
          <w:cols w:space="720"/>
        </w:sectPr>
      </w:pPr>
    </w:p>
    <w:p w14:paraId="3CE32AF9" w14:textId="77777777" w:rsidR="00E23E1D" w:rsidRDefault="00FF7AAD">
      <w:pPr>
        <w:pStyle w:val="Heading2"/>
        <w:numPr>
          <w:ilvl w:val="0"/>
          <w:numId w:val="2"/>
        </w:numPr>
        <w:tabs>
          <w:tab w:val="left" w:pos="1978"/>
        </w:tabs>
        <w:spacing w:before="80"/>
        <w:ind w:left="1978" w:hanging="720"/>
        <w:jc w:val="left"/>
      </w:pPr>
      <w:r>
        <w:rPr>
          <w:color w:val="434343"/>
          <w:spacing w:val="-2"/>
        </w:rPr>
        <w:t>Termination</w:t>
      </w:r>
    </w:p>
    <w:p w14:paraId="71F47296" w14:textId="77777777" w:rsidR="00E23E1D" w:rsidRDefault="00E23E1D">
      <w:pPr>
        <w:pStyle w:val="BodyText"/>
        <w:spacing w:before="4"/>
        <w:rPr>
          <w:sz w:val="29"/>
        </w:rPr>
      </w:pPr>
    </w:p>
    <w:p w14:paraId="49DCE66B" w14:textId="77777777" w:rsidR="00E23E1D" w:rsidRDefault="00FF7AAD">
      <w:pPr>
        <w:pStyle w:val="ListParagraph"/>
        <w:numPr>
          <w:ilvl w:val="1"/>
          <w:numId w:val="2"/>
        </w:numPr>
        <w:tabs>
          <w:tab w:val="left" w:pos="1978"/>
        </w:tabs>
        <w:ind w:right="376"/>
        <w:jc w:val="both"/>
      </w:pPr>
      <w:r>
        <w:t>If</w:t>
      </w:r>
      <w:r>
        <w:rPr>
          <w:spacing w:val="-3"/>
        </w:rPr>
        <w:t xml:space="preserve"> </w:t>
      </w:r>
      <w:r>
        <w:t>the</w:t>
      </w:r>
      <w:r>
        <w:rPr>
          <w:spacing w:val="-4"/>
        </w:rPr>
        <w:t xml:space="preserve"> </w:t>
      </w:r>
      <w:r>
        <w:t>Supplier</w:t>
      </w:r>
      <w:r>
        <w:rPr>
          <w:spacing w:val="-1"/>
        </w:rPr>
        <w:t xml:space="preserve"> </w:t>
      </w:r>
      <w:r>
        <w:t>is</w:t>
      </w:r>
      <w:r>
        <w:rPr>
          <w:spacing w:val="-1"/>
        </w:rPr>
        <w:t xml:space="preserve"> </w:t>
      </w:r>
      <w:r>
        <w:t>in</w:t>
      </w:r>
      <w:r>
        <w:rPr>
          <w:spacing w:val="-4"/>
        </w:rPr>
        <w:t xml:space="preserve"> </w:t>
      </w:r>
      <w:r>
        <w:t>material</w:t>
      </w:r>
      <w:r>
        <w:rPr>
          <w:spacing w:val="-3"/>
        </w:rPr>
        <w:t xml:space="preserve"> </w:t>
      </w:r>
      <w:r>
        <w:t>Default under</w:t>
      </w:r>
      <w:r>
        <w:rPr>
          <w:spacing w:val="-3"/>
        </w:rPr>
        <w:t xml:space="preserve"> </w:t>
      </w:r>
      <w:r>
        <w:t>any</w:t>
      </w:r>
      <w:r>
        <w:rPr>
          <w:spacing w:val="-4"/>
        </w:rPr>
        <w:t xml:space="preserve"> </w:t>
      </w:r>
      <w:r>
        <w:t>of</w:t>
      </w:r>
      <w:r>
        <w:rPr>
          <w:spacing w:val="-3"/>
        </w:rPr>
        <w:t xml:space="preserve"> </w:t>
      </w:r>
      <w:r>
        <w:t>its</w:t>
      </w:r>
      <w:r>
        <w:rPr>
          <w:spacing w:val="-1"/>
        </w:rPr>
        <w:t xml:space="preserve"> </w:t>
      </w:r>
      <w:r>
        <w:t>obligations</w:t>
      </w:r>
      <w:r>
        <w:rPr>
          <w:spacing w:val="-1"/>
        </w:rPr>
        <w:t xml:space="preserve"> </w:t>
      </w:r>
      <w:r>
        <w:t>under</w:t>
      </w:r>
      <w:r>
        <w:rPr>
          <w:spacing w:val="-5"/>
        </w:rPr>
        <w:t xml:space="preserve"> </w:t>
      </w:r>
      <w:r>
        <w:t>this</w:t>
      </w:r>
      <w:r>
        <w:rPr>
          <w:spacing w:val="-4"/>
        </w:rPr>
        <w:t xml:space="preserve"> </w:t>
      </w:r>
      <w:r>
        <w:t>Annex</w:t>
      </w:r>
      <w:r>
        <w:rPr>
          <w:spacing w:val="-2"/>
        </w:rPr>
        <w:t xml:space="preserve"> </w:t>
      </w:r>
      <w:r>
        <w:t>2</w:t>
      </w:r>
      <w:r>
        <w:rPr>
          <w:spacing w:val="-3"/>
        </w:rPr>
        <w:t xml:space="preserve"> </w:t>
      </w:r>
      <w:r>
        <w:t>(Joint Controller Agreement), the Buyer shall be entitled to terminate</w:t>
      </w:r>
      <w:r>
        <w:rPr>
          <w:spacing w:val="-2"/>
        </w:rPr>
        <w:t xml:space="preserve"> </w:t>
      </w:r>
      <w:r>
        <w:t>the Contract by issuing a Termination Notice to the Supplier in accordance with Clause 5.1.</w:t>
      </w:r>
    </w:p>
    <w:p w14:paraId="3A806F83" w14:textId="77777777" w:rsidR="00E23E1D" w:rsidRDefault="00E23E1D">
      <w:pPr>
        <w:pStyle w:val="BodyText"/>
        <w:rPr>
          <w:sz w:val="24"/>
        </w:rPr>
      </w:pPr>
    </w:p>
    <w:p w14:paraId="6C42C9DB" w14:textId="77777777" w:rsidR="00E23E1D" w:rsidRDefault="00E23E1D">
      <w:pPr>
        <w:pStyle w:val="BodyText"/>
        <w:rPr>
          <w:sz w:val="24"/>
        </w:rPr>
      </w:pPr>
    </w:p>
    <w:p w14:paraId="5946CB85" w14:textId="77777777" w:rsidR="00E23E1D" w:rsidRDefault="00FF7AAD">
      <w:pPr>
        <w:pStyle w:val="Heading2"/>
        <w:numPr>
          <w:ilvl w:val="0"/>
          <w:numId w:val="2"/>
        </w:numPr>
        <w:tabs>
          <w:tab w:val="left" w:pos="1995"/>
        </w:tabs>
        <w:spacing w:before="190"/>
        <w:ind w:left="1995" w:hanging="737"/>
        <w:jc w:val="left"/>
      </w:pPr>
      <w:r>
        <w:rPr>
          <w:color w:val="434343"/>
          <w:spacing w:val="-2"/>
        </w:rPr>
        <w:t>Sub-Processing</w:t>
      </w:r>
    </w:p>
    <w:p w14:paraId="0BFA9BFD" w14:textId="77777777" w:rsidR="00E23E1D" w:rsidRDefault="00E23E1D">
      <w:pPr>
        <w:pStyle w:val="BodyText"/>
        <w:spacing w:before="1"/>
        <w:rPr>
          <w:sz w:val="29"/>
        </w:rPr>
      </w:pPr>
    </w:p>
    <w:p w14:paraId="283EF741" w14:textId="77777777" w:rsidR="00E23E1D" w:rsidRDefault="00FF7AAD">
      <w:pPr>
        <w:pStyle w:val="ListParagraph"/>
        <w:numPr>
          <w:ilvl w:val="1"/>
          <w:numId w:val="2"/>
        </w:numPr>
        <w:tabs>
          <w:tab w:val="left" w:pos="1978"/>
        </w:tabs>
        <w:spacing w:line="292" w:lineRule="auto"/>
        <w:ind w:right="508"/>
      </w:pPr>
      <w:r>
        <w:t>In</w:t>
      </w:r>
      <w:r>
        <w:rPr>
          <w:spacing w:val="-4"/>
        </w:rPr>
        <w:t xml:space="preserve"> </w:t>
      </w:r>
      <w:r>
        <w:t>respect</w:t>
      </w:r>
      <w:r>
        <w:rPr>
          <w:spacing w:val="-3"/>
        </w:rPr>
        <w:t xml:space="preserve"> </w:t>
      </w:r>
      <w:r>
        <w:t>of any</w:t>
      </w:r>
      <w:r>
        <w:rPr>
          <w:spacing w:val="-4"/>
        </w:rPr>
        <w:t xml:space="preserve"> </w:t>
      </w:r>
      <w:r>
        <w:t>Processing</w:t>
      </w:r>
      <w:r>
        <w:rPr>
          <w:spacing w:val="-2"/>
        </w:rPr>
        <w:t xml:space="preserve"> </w:t>
      </w:r>
      <w:r>
        <w:t>of</w:t>
      </w:r>
      <w:r>
        <w:rPr>
          <w:spacing w:val="-1"/>
        </w:rPr>
        <w:t xml:space="preserve"> </w:t>
      </w:r>
      <w:r>
        <w:t>Personal</w:t>
      </w:r>
      <w:r>
        <w:rPr>
          <w:spacing w:val="-3"/>
        </w:rPr>
        <w:t xml:space="preserve"> </w:t>
      </w:r>
      <w:r>
        <w:t>Data</w:t>
      </w:r>
      <w:r>
        <w:rPr>
          <w:spacing w:val="-2"/>
        </w:rPr>
        <w:t xml:space="preserve"> </w:t>
      </w:r>
      <w:r>
        <w:t>performed</w:t>
      </w:r>
      <w:r>
        <w:rPr>
          <w:spacing w:val="-4"/>
        </w:rPr>
        <w:t xml:space="preserve"> </w:t>
      </w:r>
      <w:r>
        <w:t>by</w:t>
      </w:r>
      <w:r>
        <w:rPr>
          <w:spacing w:val="-2"/>
        </w:rPr>
        <w:t xml:space="preserve"> </w:t>
      </w:r>
      <w:r>
        <w:t>a</w:t>
      </w:r>
      <w:r>
        <w:rPr>
          <w:spacing w:val="-4"/>
        </w:rPr>
        <w:t xml:space="preserve"> </w:t>
      </w:r>
      <w:r>
        <w:t>third</w:t>
      </w:r>
      <w:r>
        <w:rPr>
          <w:spacing w:val="-2"/>
        </w:rPr>
        <w:t xml:space="preserve"> </w:t>
      </w:r>
      <w:r>
        <w:t>party</w:t>
      </w:r>
      <w:r>
        <w:rPr>
          <w:spacing w:val="-6"/>
        </w:rPr>
        <w:t xml:space="preserve"> </w:t>
      </w:r>
      <w:r>
        <w:t>on</w:t>
      </w:r>
      <w:r>
        <w:rPr>
          <w:spacing w:val="-2"/>
        </w:rPr>
        <w:t xml:space="preserve"> </w:t>
      </w:r>
      <w:r>
        <w:t>behalf of a Party, that Party shall:</w:t>
      </w:r>
    </w:p>
    <w:p w14:paraId="12A030E3" w14:textId="77777777" w:rsidR="00E23E1D" w:rsidRDefault="00E23E1D">
      <w:pPr>
        <w:pStyle w:val="BodyText"/>
        <w:spacing w:before="5"/>
        <w:rPr>
          <w:sz w:val="26"/>
        </w:rPr>
      </w:pPr>
    </w:p>
    <w:p w14:paraId="268037C1" w14:textId="77777777" w:rsidR="00E23E1D" w:rsidRDefault="00FF7AAD">
      <w:pPr>
        <w:pStyle w:val="ListParagraph"/>
        <w:numPr>
          <w:ilvl w:val="2"/>
          <w:numId w:val="2"/>
        </w:numPr>
        <w:tabs>
          <w:tab w:val="left" w:pos="2713"/>
        </w:tabs>
        <w:spacing w:before="1" w:line="290" w:lineRule="auto"/>
        <w:ind w:right="535"/>
      </w:pPr>
      <w:r>
        <w:t>carry</w:t>
      </w:r>
      <w:r>
        <w:rPr>
          <w:spacing w:val="-4"/>
        </w:rPr>
        <w:t xml:space="preserve"> </w:t>
      </w:r>
      <w:r>
        <w:t>out</w:t>
      </w:r>
      <w:r>
        <w:rPr>
          <w:spacing w:val="-3"/>
        </w:rPr>
        <w:t xml:space="preserve"> </w:t>
      </w:r>
      <w:r>
        <w:t>adequate</w:t>
      </w:r>
      <w:r>
        <w:rPr>
          <w:spacing w:val="-2"/>
        </w:rPr>
        <w:t xml:space="preserve"> </w:t>
      </w:r>
      <w:r>
        <w:t>due</w:t>
      </w:r>
      <w:r>
        <w:rPr>
          <w:spacing w:val="-4"/>
        </w:rPr>
        <w:t xml:space="preserve"> </w:t>
      </w:r>
      <w:r>
        <w:t>diligence</w:t>
      </w:r>
      <w:r>
        <w:rPr>
          <w:spacing w:val="-2"/>
        </w:rPr>
        <w:t xml:space="preserve"> </w:t>
      </w:r>
      <w:r>
        <w:t>on</w:t>
      </w:r>
      <w:r>
        <w:rPr>
          <w:spacing w:val="-2"/>
        </w:rPr>
        <w:t xml:space="preserve"> </w:t>
      </w:r>
      <w:r>
        <w:t>such</w:t>
      </w:r>
      <w:r>
        <w:rPr>
          <w:spacing w:val="-4"/>
        </w:rPr>
        <w:t xml:space="preserve"> </w:t>
      </w:r>
      <w:r>
        <w:t>third</w:t>
      </w:r>
      <w:r>
        <w:rPr>
          <w:spacing w:val="-2"/>
        </w:rPr>
        <w:t xml:space="preserve"> </w:t>
      </w:r>
      <w:r>
        <w:t>party</w:t>
      </w:r>
      <w:r>
        <w:rPr>
          <w:spacing w:val="-4"/>
        </w:rPr>
        <w:t xml:space="preserve"> </w:t>
      </w:r>
      <w:r>
        <w:t>to</w:t>
      </w:r>
      <w:r>
        <w:rPr>
          <w:spacing w:val="-2"/>
        </w:rPr>
        <w:t xml:space="preserve"> </w:t>
      </w:r>
      <w:r>
        <w:t>ensure</w:t>
      </w:r>
      <w:r>
        <w:rPr>
          <w:spacing w:val="-4"/>
        </w:rPr>
        <w:t xml:space="preserve"> </w:t>
      </w:r>
      <w:r>
        <w:t>that it</w:t>
      </w:r>
      <w:r>
        <w:rPr>
          <w:spacing w:val="-3"/>
        </w:rPr>
        <w:t xml:space="preserve"> </w:t>
      </w:r>
      <w:r>
        <w:t>is</w:t>
      </w:r>
      <w:r>
        <w:rPr>
          <w:spacing w:val="-1"/>
        </w:rPr>
        <w:t xml:space="preserve"> </w:t>
      </w:r>
      <w:r>
        <w:t>capable of providing the level of protection for the Personal Data as is required by the Contract, and provide evidence of such due diligence to the other Party where reasonably requested; and</w:t>
      </w:r>
    </w:p>
    <w:p w14:paraId="1FE79EF0" w14:textId="77777777" w:rsidR="00E23E1D" w:rsidRDefault="00E23E1D">
      <w:pPr>
        <w:pStyle w:val="BodyText"/>
        <w:spacing w:before="10"/>
        <w:rPr>
          <w:sz w:val="26"/>
        </w:rPr>
      </w:pPr>
    </w:p>
    <w:p w14:paraId="13C91D08" w14:textId="77777777" w:rsidR="00E23E1D" w:rsidRDefault="00FF7AAD">
      <w:pPr>
        <w:pStyle w:val="ListParagraph"/>
        <w:numPr>
          <w:ilvl w:val="2"/>
          <w:numId w:val="2"/>
        </w:numPr>
        <w:tabs>
          <w:tab w:val="left" w:pos="2713"/>
        </w:tabs>
        <w:ind w:right="948"/>
      </w:pPr>
      <w:r>
        <w:t>ensure</w:t>
      </w:r>
      <w:r>
        <w:rPr>
          <w:spacing w:val="-4"/>
        </w:rPr>
        <w:t xml:space="preserve"> </w:t>
      </w:r>
      <w:r>
        <w:t>that</w:t>
      </w:r>
      <w:r>
        <w:rPr>
          <w:spacing w:val="-3"/>
        </w:rPr>
        <w:t xml:space="preserve"> </w:t>
      </w:r>
      <w:r>
        <w:t>a</w:t>
      </w:r>
      <w:r>
        <w:rPr>
          <w:spacing w:val="-4"/>
        </w:rPr>
        <w:t xml:space="preserve"> </w:t>
      </w:r>
      <w:r>
        <w:t>suitable</w:t>
      </w:r>
      <w:r>
        <w:rPr>
          <w:spacing w:val="-2"/>
        </w:rPr>
        <w:t xml:space="preserve"> </w:t>
      </w:r>
      <w:r>
        <w:t>agreement is</w:t>
      </w:r>
      <w:r>
        <w:rPr>
          <w:spacing w:val="-4"/>
        </w:rPr>
        <w:t xml:space="preserve"> </w:t>
      </w:r>
      <w:r>
        <w:t>in</w:t>
      </w:r>
      <w:r>
        <w:rPr>
          <w:spacing w:val="-2"/>
        </w:rPr>
        <w:t xml:space="preserve"> </w:t>
      </w:r>
      <w:r>
        <w:t>place</w:t>
      </w:r>
      <w:r>
        <w:rPr>
          <w:spacing w:val="-2"/>
        </w:rPr>
        <w:t xml:space="preserve"> </w:t>
      </w:r>
      <w:r>
        <w:t>with</w:t>
      </w:r>
      <w:r>
        <w:rPr>
          <w:spacing w:val="-4"/>
        </w:rPr>
        <w:t xml:space="preserve"> </w:t>
      </w:r>
      <w:r>
        <w:t>the</w:t>
      </w:r>
      <w:r>
        <w:rPr>
          <w:spacing w:val="-2"/>
        </w:rPr>
        <w:t xml:space="preserve"> </w:t>
      </w:r>
      <w:r>
        <w:t>third</w:t>
      </w:r>
      <w:r>
        <w:rPr>
          <w:spacing w:val="-4"/>
        </w:rPr>
        <w:t xml:space="preserve"> </w:t>
      </w:r>
      <w:r>
        <w:t>party</w:t>
      </w:r>
      <w:r>
        <w:rPr>
          <w:spacing w:val="-1"/>
        </w:rPr>
        <w:t xml:space="preserve"> </w:t>
      </w:r>
      <w:r>
        <w:t>as</w:t>
      </w:r>
      <w:r>
        <w:rPr>
          <w:spacing w:val="-4"/>
        </w:rPr>
        <w:t xml:space="preserve"> </w:t>
      </w:r>
      <w:r>
        <w:t>required under applicable Data Protection Legislation.</w:t>
      </w:r>
    </w:p>
    <w:p w14:paraId="256B6618" w14:textId="77777777" w:rsidR="00E23E1D" w:rsidRDefault="00E23E1D">
      <w:pPr>
        <w:pStyle w:val="BodyText"/>
        <w:rPr>
          <w:sz w:val="24"/>
        </w:rPr>
      </w:pPr>
    </w:p>
    <w:p w14:paraId="24386450" w14:textId="77777777" w:rsidR="00E23E1D" w:rsidRDefault="00E23E1D">
      <w:pPr>
        <w:pStyle w:val="BodyText"/>
        <w:rPr>
          <w:sz w:val="24"/>
        </w:rPr>
      </w:pPr>
    </w:p>
    <w:p w14:paraId="226D1061" w14:textId="77777777" w:rsidR="00E23E1D" w:rsidRDefault="00FF7AAD">
      <w:pPr>
        <w:pStyle w:val="Heading2"/>
        <w:numPr>
          <w:ilvl w:val="0"/>
          <w:numId w:val="2"/>
        </w:numPr>
        <w:tabs>
          <w:tab w:val="left" w:pos="2839"/>
        </w:tabs>
        <w:spacing w:before="163"/>
        <w:ind w:left="2839" w:hanging="467"/>
        <w:jc w:val="left"/>
      </w:pPr>
      <w:r>
        <w:rPr>
          <w:color w:val="434343"/>
        </w:rPr>
        <w:t>Data</w:t>
      </w:r>
      <w:r>
        <w:rPr>
          <w:color w:val="434343"/>
          <w:spacing w:val="-5"/>
        </w:rPr>
        <w:t xml:space="preserve"> </w:t>
      </w:r>
      <w:r>
        <w:rPr>
          <w:color w:val="434343"/>
          <w:spacing w:val="-2"/>
        </w:rPr>
        <w:t>Retention</w:t>
      </w:r>
    </w:p>
    <w:p w14:paraId="4D1A1F5F" w14:textId="77777777" w:rsidR="00E23E1D" w:rsidRDefault="00E23E1D">
      <w:pPr>
        <w:pStyle w:val="BodyText"/>
        <w:rPr>
          <w:sz w:val="28"/>
        </w:rPr>
      </w:pPr>
    </w:p>
    <w:p w14:paraId="7E3259F2" w14:textId="77777777" w:rsidR="00E23E1D" w:rsidRDefault="00FF7AAD">
      <w:pPr>
        <w:pStyle w:val="ListParagraph"/>
        <w:numPr>
          <w:ilvl w:val="1"/>
          <w:numId w:val="2"/>
        </w:numPr>
        <w:tabs>
          <w:tab w:val="left" w:pos="1978"/>
        </w:tabs>
        <w:spacing w:before="1" w:line="254" w:lineRule="auto"/>
        <w:ind w:right="494"/>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w:t>
      </w:r>
      <w:r>
        <w:rPr>
          <w:spacing w:val="-2"/>
        </w:rPr>
        <w:t xml:space="preserve"> </w:t>
      </w:r>
      <w:r>
        <w:t>information</w:t>
      </w:r>
      <w:r>
        <w:rPr>
          <w:spacing w:val="-2"/>
        </w:rPr>
        <w:t xml:space="preserve"> </w:t>
      </w:r>
      <w:r>
        <w:t>needs</w:t>
      </w:r>
      <w:r>
        <w:rPr>
          <w:spacing w:val="-4"/>
        </w:rPr>
        <w:t xml:space="preserve"> </w:t>
      </w:r>
      <w:r>
        <w:t>to</w:t>
      </w:r>
      <w:r>
        <w:rPr>
          <w:spacing w:val="-2"/>
        </w:rPr>
        <w:t xml:space="preserve"> </w:t>
      </w:r>
      <w:r>
        <w:t>be</w:t>
      </w:r>
      <w:r>
        <w:rPr>
          <w:spacing w:val="-4"/>
        </w:rPr>
        <w:t xml:space="preserve"> </w:t>
      </w:r>
      <w:r>
        <w:t>retained</w:t>
      </w:r>
      <w:r>
        <w:rPr>
          <w:spacing w:val="-2"/>
        </w:rPr>
        <w:t xml:space="preserve"> </w:t>
      </w:r>
      <w:r>
        <w:t>by</w:t>
      </w:r>
      <w:r>
        <w:rPr>
          <w:spacing w:val="-4"/>
        </w:rPr>
        <w:t xml:space="preserve"> </w:t>
      </w:r>
      <w:r>
        <w:t>the</w:t>
      </w:r>
      <w:r>
        <w:rPr>
          <w:spacing w:val="-2"/>
        </w:rPr>
        <w:t xml:space="preserve"> </w:t>
      </w:r>
      <w:r>
        <w:t>a</w:t>
      </w:r>
      <w:r>
        <w:rPr>
          <w:spacing w:val="-4"/>
        </w:rPr>
        <w:t xml:space="preserve"> </w:t>
      </w:r>
      <w:r>
        <w:t>Party</w:t>
      </w:r>
      <w:r>
        <w:rPr>
          <w:spacing w:val="-4"/>
        </w:rPr>
        <w:t xml:space="preserve"> </w:t>
      </w:r>
      <w:r>
        <w:t>for</w:t>
      </w:r>
      <w:r>
        <w:rPr>
          <w:spacing w:val="-1"/>
        </w:rPr>
        <w:t xml:space="preserve"> </w:t>
      </w:r>
      <w:r>
        <w:t>statutory</w:t>
      </w:r>
      <w:r>
        <w:rPr>
          <w:spacing w:val="-1"/>
        </w:rPr>
        <w:t xml:space="preserve"> </w:t>
      </w:r>
      <w:r>
        <w:t>compliance</w:t>
      </w:r>
      <w:r>
        <w:rPr>
          <w:spacing w:val="-2"/>
        </w:rPr>
        <w:t xml:space="preserve"> </w:t>
      </w:r>
      <w:r>
        <w:t xml:space="preserve">purposes or as otherwise required by the Contract), and taking all further actions as may be necessary to ensure its compliance with Data Protection Legislation and its privacy </w:t>
      </w:r>
      <w:r>
        <w:rPr>
          <w:spacing w:val="-2"/>
        </w:rPr>
        <w:t>policy.</w:t>
      </w:r>
    </w:p>
    <w:p w14:paraId="6CB1A255" w14:textId="77777777" w:rsidR="00E23E1D" w:rsidRDefault="00E23E1D">
      <w:pPr>
        <w:spacing w:line="254" w:lineRule="auto"/>
        <w:sectPr w:rsidR="00E23E1D">
          <w:pgSz w:w="11930" w:h="16840"/>
          <w:pgMar w:top="620" w:right="400" w:bottom="1260" w:left="580" w:header="0" w:footer="1028" w:gutter="0"/>
          <w:cols w:space="720"/>
        </w:sectPr>
      </w:pPr>
    </w:p>
    <w:p w14:paraId="75AD75CF" w14:textId="77777777" w:rsidR="00E23E1D" w:rsidRDefault="00E23E1D">
      <w:pPr>
        <w:pStyle w:val="BodyText"/>
        <w:spacing w:before="4"/>
        <w:rPr>
          <w:sz w:val="17"/>
        </w:rPr>
      </w:pPr>
    </w:p>
    <w:sectPr w:rsidR="00E23E1D">
      <w:footerReference w:type="default" r:id="rId36"/>
      <w:pgSz w:w="11930" w:h="16840"/>
      <w:pgMar w:top="1920" w:right="400" w:bottom="28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F709" w14:textId="77777777" w:rsidR="00C9221A" w:rsidRDefault="00C9221A">
      <w:r>
        <w:separator/>
      </w:r>
    </w:p>
  </w:endnote>
  <w:endnote w:type="continuationSeparator" w:id="0">
    <w:p w14:paraId="34377FF1" w14:textId="77777777" w:rsidR="00C9221A" w:rsidRDefault="00C9221A">
      <w:r>
        <w:continuationSeparator/>
      </w:r>
    </w:p>
  </w:endnote>
  <w:endnote w:type="continuationNotice" w:id="1">
    <w:p w14:paraId="103EA90B" w14:textId="77777777" w:rsidR="002F1DAE" w:rsidRDefault="002F1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578F" w14:textId="77777777" w:rsidR="00E23E1D" w:rsidRDefault="00FF7AAD">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8FF2450" wp14:editId="1F2102BB">
              <wp:simplePos x="0" y="0"/>
              <wp:positionH relativeFrom="page">
                <wp:posOffset>6922007</wp:posOffset>
              </wp:positionH>
              <wp:positionV relativeFrom="page">
                <wp:posOffset>9874577</wp:posOffset>
              </wp:positionV>
              <wp:extent cx="24447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533AC70A" w14:textId="77777777" w:rsidR="00E23E1D" w:rsidRDefault="00FF7AAD">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68FF2450" id="_x0000_t202" coordsize="21600,21600" o:spt="202" path="m,l,21600r21600,l21600,xe">
              <v:stroke joinstyle="miter"/>
              <v:path gradientshapeok="t" o:connecttype="rect"/>
            </v:shapetype>
            <v:shape id="Textbox 1" o:spid="_x0000_s1027" type="#_x0000_t202" style="position:absolute;margin-left:545.05pt;margin-top:777.55pt;width:19.25pt;height:14.35pt;z-index:-1720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" filled="f" stroked="f">
              <v:textbox inset="0,0,0,0">
                <w:txbxContent>
                  <w:p w14:paraId="533AC70A" w14:textId="77777777" w:rsidR="00E23E1D" w:rsidRDefault="00FF7AAD">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05A" w14:textId="77777777" w:rsidR="00E23E1D" w:rsidRDefault="00E23E1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99E59" w14:textId="77777777" w:rsidR="00C9221A" w:rsidRDefault="00C9221A">
      <w:r>
        <w:separator/>
      </w:r>
    </w:p>
  </w:footnote>
  <w:footnote w:type="continuationSeparator" w:id="0">
    <w:p w14:paraId="30DC1FA4" w14:textId="77777777" w:rsidR="00C9221A" w:rsidRDefault="00C9221A">
      <w:r>
        <w:continuationSeparator/>
      </w:r>
    </w:p>
  </w:footnote>
  <w:footnote w:type="continuationNotice" w:id="1">
    <w:p w14:paraId="6819748C" w14:textId="77777777" w:rsidR="002F1DAE" w:rsidRDefault="002F1D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350"/>
    <w:multiLevelType w:val="hybridMultilevel"/>
    <w:tmpl w:val="4E4A0462"/>
    <w:lvl w:ilvl="0" w:tplc="871833A0">
      <w:numFmt w:val="bullet"/>
      <w:lvlText w:val="●"/>
      <w:lvlJc w:val="left"/>
      <w:pPr>
        <w:ind w:left="2353" w:hanging="360"/>
      </w:pPr>
      <w:rPr>
        <w:rFonts w:ascii="Arial" w:eastAsia="Arial" w:hAnsi="Arial" w:cs="Arial" w:hint="default"/>
        <w:b w:val="0"/>
        <w:bCs w:val="0"/>
        <w:i w:val="0"/>
        <w:iCs w:val="0"/>
        <w:spacing w:val="0"/>
        <w:w w:val="100"/>
        <w:sz w:val="22"/>
        <w:szCs w:val="22"/>
        <w:lang w:val="en-US" w:eastAsia="en-US" w:bidi="ar-SA"/>
      </w:rPr>
    </w:lvl>
    <w:lvl w:ilvl="1" w:tplc="DD6048D4">
      <w:numFmt w:val="bullet"/>
      <w:lvlText w:val="•"/>
      <w:lvlJc w:val="left"/>
      <w:pPr>
        <w:ind w:left="3218" w:hanging="360"/>
      </w:pPr>
      <w:rPr>
        <w:rFonts w:hint="default"/>
        <w:lang w:val="en-US" w:eastAsia="en-US" w:bidi="ar-SA"/>
      </w:rPr>
    </w:lvl>
    <w:lvl w:ilvl="2" w:tplc="542234D0">
      <w:numFmt w:val="bullet"/>
      <w:lvlText w:val="•"/>
      <w:lvlJc w:val="left"/>
      <w:pPr>
        <w:ind w:left="4076" w:hanging="360"/>
      </w:pPr>
      <w:rPr>
        <w:rFonts w:hint="default"/>
        <w:lang w:val="en-US" w:eastAsia="en-US" w:bidi="ar-SA"/>
      </w:rPr>
    </w:lvl>
    <w:lvl w:ilvl="3" w:tplc="6C72DAB2">
      <w:numFmt w:val="bullet"/>
      <w:lvlText w:val="•"/>
      <w:lvlJc w:val="left"/>
      <w:pPr>
        <w:ind w:left="4934" w:hanging="360"/>
      </w:pPr>
      <w:rPr>
        <w:rFonts w:hint="default"/>
        <w:lang w:val="en-US" w:eastAsia="en-US" w:bidi="ar-SA"/>
      </w:rPr>
    </w:lvl>
    <w:lvl w:ilvl="4" w:tplc="9368A368">
      <w:numFmt w:val="bullet"/>
      <w:lvlText w:val="•"/>
      <w:lvlJc w:val="left"/>
      <w:pPr>
        <w:ind w:left="5792" w:hanging="360"/>
      </w:pPr>
      <w:rPr>
        <w:rFonts w:hint="default"/>
        <w:lang w:val="en-US" w:eastAsia="en-US" w:bidi="ar-SA"/>
      </w:rPr>
    </w:lvl>
    <w:lvl w:ilvl="5" w:tplc="5EC40ABA">
      <w:numFmt w:val="bullet"/>
      <w:lvlText w:val="•"/>
      <w:lvlJc w:val="left"/>
      <w:pPr>
        <w:ind w:left="6650" w:hanging="360"/>
      </w:pPr>
      <w:rPr>
        <w:rFonts w:hint="default"/>
        <w:lang w:val="en-US" w:eastAsia="en-US" w:bidi="ar-SA"/>
      </w:rPr>
    </w:lvl>
    <w:lvl w:ilvl="6" w:tplc="05F25544">
      <w:numFmt w:val="bullet"/>
      <w:lvlText w:val="•"/>
      <w:lvlJc w:val="left"/>
      <w:pPr>
        <w:ind w:left="7508" w:hanging="360"/>
      </w:pPr>
      <w:rPr>
        <w:rFonts w:hint="default"/>
        <w:lang w:val="en-US" w:eastAsia="en-US" w:bidi="ar-SA"/>
      </w:rPr>
    </w:lvl>
    <w:lvl w:ilvl="7" w:tplc="954CFCF8">
      <w:numFmt w:val="bullet"/>
      <w:lvlText w:val="•"/>
      <w:lvlJc w:val="left"/>
      <w:pPr>
        <w:ind w:left="8366" w:hanging="360"/>
      </w:pPr>
      <w:rPr>
        <w:rFonts w:hint="default"/>
        <w:lang w:val="en-US" w:eastAsia="en-US" w:bidi="ar-SA"/>
      </w:rPr>
    </w:lvl>
    <w:lvl w:ilvl="8" w:tplc="4774C490">
      <w:numFmt w:val="bullet"/>
      <w:lvlText w:val="•"/>
      <w:lvlJc w:val="left"/>
      <w:pPr>
        <w:ind w:left="9224" w:hanging="360"/>
      </w:pPr>
      <w:rPr>
        <w:rFonts w:hint="default"/>
        <w:lang w:val="en-US" w:eastAsia="en-US" w:bidi="ar-SA"/>
      </w:rPr>
    </w:lvl>
  </w:abstractNum>
  <w:abstractNum w:abstractNumId="1" w15:restartNumberingAfterBreak="0">
    <w:nsid w:val="03836822"/>
    <w:multiLevelType w:val="hybridMultilevel"/>
    <w:tmpl w:val="35C08002"/>
    <w:lvl w:ilvl="0" w:tplc="33606256">
      <w:numFmt w:val="bullet"/>
      <w:lvlText w:val="●"/>
      <w:lvlJc w:val="left"/>
      <w:pPr>
        <w:ind w:left="505" w:hanging="399"/>
      </w:pPr>
      <w:rPr>
        <w:rFonts w:ascii="Arial" w:eastAsia="Arial" w:hAnsi="Arial" w:cs="Arial" w:hint="default"/>
        <w:b w:val="0"/>
        <w:bCs w:val="0"/>
        <w:i w:val="0"/>
        <w:iCs w:val="0"/>
        <w:spacing w:val="0"/>
        <w:w w:val="99"/>
        <w:sz w:val="20"/>
        <w:szCs w:val="20"/>
        <w:lang w:val="en-US" w:eastAsia="en-US" w:bidi="ar-SA"/>
      </w:rPr>
    </w:lvl>
    <w:lvl w:ilvl="1" w:tplc="D2CEAF8C">
      <w:numFmt w:val="bullet"/>
      <w:lvlText w:val="•"/>
      <w:lvlJc w:val="left"/>
      <w:pPr>
        <w:ind w:left="1076" w:hanging="399"/>
      </w:pPr>
      <w:rPr>
        <w:rFonts w:hint="default"/>
        <w:lang w:val="en-US" w:eastAsia="en-US" w:bidi="ar-SA"/>
      </w:rPr>
    </w:lvl>
    <w:lvl w:ilvl="2" w:tplc="3E0A65B0">
      <w:numFmt w:val="bullet"/>
      <w:lvlText w:val="•"/>
      <w:lvlJc w:val="left"/>
      <w:pPr>
        <w:ind w:left="1652" w:hanging="399"/>
      </w:pPr>
      <w:rPr>
        <w:rFonts w:hint="default"/>
        <w:lang w:val="en-US" w:eastAsia="en-US" w:bidi="ar-SA"/>
      </w:rPr>
    </w:lvl>
    <w:lvl w:ilvl="3" w:tplc="B1C424D4">
      <w:numFmt w:val="bullet"/>
      <w:lvlText w:val="•"/>
      <w:lvlJc w:val="left"/>
      <w:pPr>
        <w:ind w:left="2228" w:hanging="399"/>
      </w:pPr>
      <w:rPr>
        <w:rFonts w:hint="default"/>
        <w:lang w:val="en-US" w:eastAsia="en-US" w:bidi="ar-SA"/>
      </w:rPr>
    </w:lvl>
    <w:lvl w:ilvl="4" w:tplc="1C1CB85C">
      <w:numFmt w:val="bullet"/>
      <w:lvlText w:val="•"/>
      <w:lvlJc w:val="left"/>
      <w:pPr>
        <w:ind w:left="2804" w:hanging="399"/>
      </w:pPr>
      <w:rPr>
        <w:rFonts w:hint="default"/>
        <w:lang w:val="en-US" w:eastAsia="en-US" w:bidi="ar-SA"/>
      </w:rPr>
    </w:lvl>
    <w:lvl w:ilvl="5" w:tplc="2B96A3EE">
      <w:numFmt w:val="bullet"/>
      <w:lvlText w:val="•"/>
      <w:lvlJc w:val="left"/>
      <w:pPr>
        <w:ind w:left="3380" w:hanging="399"/>
      </w:pPr>
      <w:rPr>
        <w:rFonts w:hint="default"/>
        <w:lang w:val="en-US" w:eastAsia="en-US" w:bidi="ar-SA"/>
      </w:rPr>
    </w:lvl>
    <w:lvl w:ilvl="6" w:tplc="8182BD20">
      <w:numFmt w:val="bullet"/>
      <w:lvlText w:val="•"/>
      <w:lvlJc w:val="left"/>
      <w:pPr>
        <w:ind w:left="3956" w:hanging="399"/>
      </w:pPr>
      <w:rPr>
        <w:rFonts w:hint="default"/>
        <w:lang w:val="en-US" w:eastAsia="en-US" w:bidi="ar-SA"/>
      </w:rPr>
    </w:lvl>
    <w:lvl w:ilvl="7" w:tplc="1AEE82A6">
      <w:numFmt w:val="bullet"/>
      <w:lvlText w:val="•"/>
      <w:lvlJc w:val="left"/>
      <w:pPr>
        <w:ind w:left="4532" w:hanging="399"/>
      </w:pPr>
      <w:rPr>
        <w:rFonts w:hint="default"/>
        <w:lang w:val="en-US" w:eastAsia="en-US" w:bidi="ar-SA"/>
      </w:rPr>
    </w:lvl>
    <w:lvl w:ilvl="8" w:tplc="83247C9E">
      <w:numFmt w:val="bullet"/>
      <w:lvlText w:val="•"/>
      <w:lvlJc w:val="left"/>
      <w:pPr>
        <w:ind w:left="5108" w:hanging="399"/>
      </w:pPr>
      <w:rPr>
        <w:rFonts w:hint="default"/>
        <w:lang w:val="en-US" w:eastAsia="en-US" w:bidi="ar-SA"/>
      </w:rPr>
    </w:lvl>
  </w:abstractNum>
  <w:abstractNum w:abstractNumId="2" w15:restartNumberingAfterBreak="0">
    <w:nsid w:val="170A0854"/>
    <w:multiLevelType w:val="hybridMultilevel"/>
    <w:tmpl w:val="5E8A53F0"/>
    <w:lvl w:ilvl="0" w:tplc="76CCF680">
      <w:numFmt w:val="bullet"/>
      <w:lvlText w:val="●"/>
      <w:lvlJc w:val="left"/>
      <w:pPr>
        <w:ind w:left="644" w:hanging="360"/>
      </w:pPr>
      <w:rPr>
        <w:rFonts w:ascii="Arial" w:eastAsia="Arial" w:hAnsi="Arial" w:cs="Arial" w:hint="default"/>
        <w:b w:val="0"/>
        <w:bCs w:val="0"/>
        <w:i w:val="0"/>
        <w:iCs w:val="0"/>
        <w:spacing w:val="0"/>
        <w:w w:val="99"/>
        <w:sz w:val="20"/>
        <w:szCs w:val="20"/>
        <w:lang w:val="en-US" w:eastAsia="en-US" w:bidi="ar-SA"/>
      </w:rPr>
    </w:lvl>
    <w:lvl w:ilvl="1" w:tplc="58FC4BDE">
      <w:numFmt w:val="bullet"/>
      <w:lvlText w:val="•"/>
      <w:lvlJc w:val="left"/>
      <w:pPr>
        <w:ind w:left="1202" w:hanging="360"/>
      </w:pPr>
      <w:rPr>
        <w:rFonts w:hint="default"/>
        <w:lang w:val="en-US" w:eastAsia="en-US" w:bidi="ar-SA"/>
      </w:rPr>
    </w:lvl>
    <w:lvl w:ilvl="2" w:tplc="E206A2AC">
      <w:numFmt w:val="bullet"/>
      <w:lvlText w:val="•"/>
      <w:lvlJc w:val="left"/>
      <w:pPr>
        <w:ind w:left="1764" w:hanging="360"/>
      </w:pPr>
      <w:rPr>
        <w:rFonts w:hint="default"/>
        <w:lang w:val="en-US" w:eastAsia="en-US" w:bidi="ar-SA"/>
      </w:rPr>
    </w:lvl>
    <w:lvl w:ilvl="3" w:tplc="1378680E">
      <w:numFmt w:val="bullet"/>
      <w:lvlText w:val="•"/>
      <w:lvlJc w:val="left"/>
      <w:pPr>
        <w:ind w:left="2326" w:hanging="360"/>
      </w:pPr>
      <w:rPr>
        <w:rFonts w:hint="default"/>
        <w:lang w:val="en-US" w:eastAsia="en-US" w:bidi="ar-SA"/>
      </w:rPr>
    </w:lvl>
    <w:lvl w:ilvl="4" w:tplc="5BEE2B7A">
      <w:numFmt w:val="bullet"/>
      <w:lvlText w:val="•"/>
      <w:lvlJc w:val="left"/>
      <w:pPr>
        <w:ind w:left="2888" w:hanging="360"/>
      </w:pPr>
      <w:rPr>
        <w:rFonts w:hint="default"/>
        <w:lang w:val="en-US" w:eastAsia="en-US" w:bidi="ar-SA"/>
      </w:rPr>
    </w:lvl>
    <w:lvl w:ilvl="5" w:tplc="55981CEE">
      <w:numFmt w:val="bullet"/>
      <w:lvlText w:val="•"/>
      <w:lvlJc w:val="left"/>
      <w:pPr>
        <w:ind w:left="3450" w:hanging="360"/>
      </w:pPr>
      <w:rPr>
        <w:rFonts w:hint="default"/>
        <w:lang w:val="en-US" w:eastAsia="en-US" w:bidi="ar-SA"/>
      </w:rPr>
    </w:lvl>
    <w:lvl w:ilvl="6" w:tplc="369C54A6">
      <w:numFmt w:val="bullet"/>
      <w:lvlText w:val="•"/>
      <w:lvlJc w:val="left"/>
      <w:pPr>
        <w:ind w:left="4012" w:hanging="360"/>
      </w:pPr>
      <w:rPr>
        <w:rFonts w:hint="default"/>
        <w:lang w:val="en-US" w:eastAsia="en-US" w:bidi="ar-SA"/>
      </w:rPr>
    </w:lvl>
    <w:lvl w:ilvl="7" w:tplc="C79654A0">
      <w:numFmt w:val="bullet"/>
      <w:lvlText w:val="•"/>
      <w:lvlJc w:val="left"/>
      <w:pPr>
        <w:ind w:left="4574" w:hanging="360"/>
      </w:pPr>
      <w:rPr>
        <w:rFonts w:hint="default"/>
        <w:lang w:val="en-US" w:eastAsia="en-US" w:bidi="ar-SA"/>
      </w:rPr>
    </w:lvl>
    <w:lvl w:ilvl="8" w:tplc="FB7EDBDA">
      <w:numFmt w:val="bullet"/>
      <w:lvlText w:val="•"/>
      <w:lvlJc w:val="left"/>
      <w:pPr>
        <w:ind w:left="5136" w:hanging="360"/>
      </w:pPr>
      <w:rPr>
        <w:rFonts w:hint="default"/>
        <w:lang w:val="en-US" w:eastAsia="en-US" w:bidi="ar-SA"/>
      </w:rPr>
    </w:lvl>
  </w:abstractNum>
  <w:abstractNum w:abstractNumId="3" w15:restartNumberingAfterBreak="0">
    <w:nsid w:val="1F595A19"/>
    <w:multiLevelType w:val="multilevel"/>
    <w:tmpl w:val="558E7B66"/>
    <w:lvl w:ilvl="0">
      <w:start w:val="1"/>
      <w:numFmt w:val="decimal"/>
      <w:lvlText w:val="%1."/>
      <w:lvlJc w:val="left"/>
      <w:pPr>
        <w:ind w:left="1995" w:hanging="737"/>
      </w:pPr>
      <w:rPr>
        <w:rFonts w:ascii="Arial" w:eastAsia="Arial" w:hAnsi="Arial" w:cs="Arial" w:hint="default"/>
        <w:b w:val="0"/>
        <w:bCs w:val="0"/>
        <w:i w:val="0"/>
        <w:iCs w:val="0"/>
        <w:color w:val="434343"/>
        <w:spacing w:val="0"/>
        <w:w w:val="100"/>
        <w:sz w:val="28"/>
        <w:szCs w:val="28"/>
        <w:lang w:val="en-US" w:eastAsia="en-US" w:bidi="ar-SA"/>
      </w:rPr>
    </w:lvl>
    <w:lvl w:ilvl="1">
      <w:start w:val="1"/>
      <w:numFmt w:val="decimal"/>
      <w:lvlText w:val="%1.%2"/>
      <w:lvlJc w:val="left"/>
      <w:pPr>
        <w:ind w:left="1978" w:hanging="737"/>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000" w:hanging="737"/>
      </w:pPr>
      <w:rPr>
        <w:rFonts w:hint="default"/>
        <w:lang w:val="en-US" w:eastAsia="en-US" w:bidi="ar-SA"/>
      </w:rPr>
    </w:lvl>
    <w:lvl w:ilvl="3">
      <w:numFmt w:val="bullet"/>
      <w:lvlText w:val="•"/>
      <w:lvlJc w:val="left"/>
      <w:pPr>
        <w:ind w:left="3117" w:hanging="737"/>
      </w:pPr>
      <w:rPr>
        <w:rFonts w:hint="default"/>
        <w:lang w:val="en-US" w:eastAsia="en-US" w:bidi="ar-SA"/>
      </w:rPr>
    </w:lvl>
    <w:lvl w:ilvl="4">
      <w:numFmt w:val="bullet"/>
      <w:lvlText w:val="•"/>
      <w:lvlJc w:val="left"/>
      <w:pPr>
        <w:ind w:left="4235" w:hanging="737"/>
      </w:pPr>
      <w:rPr>
        <w:rFonts w:hint="default"/>
        <w:lang w:val="en-US" w:eastAsia="en-US" w:bidi="ar-SA"/>
      </w:rPr>
    </w:lvl>
    <w:lvl w:ilvl="5">
      <w:numFmt w:val="bullet"/>
      <w:lvlText w:val="•"/>
      <w:lvlJc w:val="left"/>
      <w:pPr>
        <w:ind w:left="5352" w:hanging="737"/>
      </w:pPr>
      <w:rPr>
        <w:rFonts w:hint="default"/>
        <w:lang w:val="en-US" w:eastAsia="en-US" w:bidi="ar-SA"/>
      </w:rPr>
    </w:lvl>
    <w:lvl w:ilvl="6">
      <w:numFmt w:val="bullet"/>
      <w:lvlText w:val="•"/>
      <w:lvlJc w:val="left"/>
      <w:pPr>
        <w:ind w:left="6470" w:hanging="737"/>
      </w:pPr>
      <w:rPr>
        <w:rFonts w:hint="default"/>
        <w:lang w:val="en-US" w:eastAsia="en-US" w:bidi="ar-SA"/>
      </w:rPr>
    </w:lvl>
    <w:lvl w:ilvl="7">
      <w:numFmt w:val="bullet"/>
      <w:lvlText w:val="•"/>
      <w:lvlJc w:val="left"/>
      <w:pPr>
        <w:ind w:left="7588" w:hanging="737"/>
      </w:pPr>
      <w:rPr>
        <w:rFonts w:hint="default"/>
        <w:lang w:val="en-US" w:eastAsia="en-US" w:bidi="ar-SA"/>
      </w:rPr>
    </w:lvl>
    <w:lvl w:ilvl="8">
      <w:numFmt w:val="bullet"/>
      <w:lvlText w:val="•"/>
      <w:lvlJc w:val="left"/>
      <w:pPr>
        <w:ind w:left="8705" w:hanging="737"/>
      </w:pPr>
      <w:rPr>
        <w:rFonts w:hint="default"/>
        <w:lang w:val="en-US" w:eastAsia="en-US" w:bidi="ar-SA"/>
      </w:rPr>
    </w:lvl>
  </w:abstractNum>
  <w:abstractNum w:abstractNumId="4" w15:restartNumberingAfterBreak="0">
    <w:nsid w:val="1F6177FB"/>
    <w:multiLevelType w:val="hybridMultilevel"/>
    <w:tmpl w:val="4ADA13FA"/>
    <w:lvl w:ilvl="0" w:tplc="B914B132">
      <w:start w:val="1"/>
      <w:numFmt w:val="lowerLetter"/>
      <w:lvlText w:val="%1."/>
      <w:lvlJc w:val="left"/>
      <w:pPr>
        <w:ind w:left="3433" w:hanging="721"/>
      </w:pPr>
      <w:rPr>
        <w:rFonts w:ascii="Arial" w:eastAsia="Arial" w:hAnsi="Arial" w:cs="Arial" w:hint="default"/>
        <w:b w:val="0"/>
        <w:bCs w:val="0"/>
        <w:i w:val="0"/>
        <w:iCs w:val="0"/>
        <w:spacing w:val="-1"/>
        <w:w w:val="100"/>
        <w:sz w:val="22"/>
        <w:szCs w:val="22"/>
        <w:lang w:val="en-US" w:eastAsia="en-US" w:bidi="ar-SA"/>
      </w:rPr>
    </w:lvl>
    <w:lvl w:ilvl="1" w:tplc="65D2972E">
      <w:numFmt w:val="bullet"/>
      <w:lvlText w:val="•"/>
      <w:lvlJc w:val="left"/>
      <w:pPr>
        <w:ind w:left="4190" w:hanging="721"/>
      </w:pPr>
      <w:rPr>
        <w:rFonts w:hint="default"/>
        <w:lang w:val="en-US" w:eastAsia="en-US" w:bidi="ar-SA"/>
      </w:rPr>
    </w:lvl>
    <w:lvl w:ilvl="2" w:tplc="3E78E93C">
      <w:numFmt w:val="bullet"/>
      <w:lvlText w:val="•"/>
      <w:lvlJc w:val="left"/>
      <w:pPr>
        <w:ind w:left="4940" w:hanging="721"/>
      </w:pPr>
      <w:rPr>
        <w:rFonts w:hint="default"/>
        <w:lang w:val="en-US" w:eastAsia="en-US" w:bidi="ar-SA"/>
      </w:rPr>
    </w:lvl>
    <w:lvl w:ilvl="3" w:tplc="41C4562A">
      <w:numFmt w:val="bullet"/>
      <w:lvlText w:val="•"/>
      <w:lvlJc w:val="left"/>
      <w:pPr>
        <w:ind w:left="5690" w:hanging="721"/>
      </w:pPr>
      <w:rPr>
        <w:rFonts w:hint="default"/>
        <w:lang w:val="en-US" w:eastAsia="en-US" w:bidi="ar-SA"/>
      </w:rPr>
    </w:lvl>
    <w:lvl w:ilvl="4" w:tplc="17464D2E">
      <w:numFmt w:val="bullet"/>
      <w:lvlText w:val="•"/>
      <w:lvlJc w:val="left"/>
      <w:pPr>
        <w:ind w:left="6440" w:hanging="721"/>
      </w:pPr>
      <w:rPr>
        <w:rFonts w:hint="default"/>
        <w:lang w:val="en-US" w:eastAsia="en-US" w:bidi="ar-SA"/>
      </w:rPr>
    </w:lvl>
    <w:lvl w:ilvl="5" w:tplc="49C21212">
      <w:numFmt w:val="bullet"/>
      <w:lvlText w:val="•"/>
      <w:lvlJc w:val="left"/>
      <w:pPr>
        <w:ind w:left="7190" w:hanging="721"/>
      </w:pPr>
      <w:rPr>
        <w:rFonts w:hint="default"/>
        <w:lang w:val="en-US" w:eastAsia="en-US" w:bidi="ar-SA"/>
      </w:rPr>
    </w:lvl>
    <w:lvl w:ilvl="6" w:tplc="BB787ABA">
      <w:numFmt w:val="bullet"/>
      <w:lvlText w:val="•"/>
      <w:lvlJc w:val="left"/>
      <w:pPr>
        <w:ind w:left="7940" w:hanging="721"/>
      </w:pPr>
      <w:rPr>
        <w:rFonts w:hint="default"/>
        <w:lang w:val="en-US" w:eastAsia="en-US" w:bidi="ar-SA"/>
      </w:rPr>
    </w:lvl>
    <w:lvl w:ilvl="7" w:tplc="8CD09672">
      <w:numFmt w:val="bullet"/>
      <w:lvlText w:val="•"/>
      <w:lvlJc w:val="left"/>
      <w:pPr>
        <w:ind w:left="8690" w:hanging="721"/>
      </w:pPr>
      <w:rPr>
        <w:rFonts w:hint="default"/>
        <w:lang w:val="en-US" w:eastAsia="en-US" w:bidi="ar-SA"/>
      </w:rPr>
    </w:lvl>
    <w:lvl w:ilvl="8" w:tplc="F838407A">
      <w:numFmt w:val="bullet"/>
      <w:lvlText w:val="•"/>
      <w:lvlJc w:val="left"/>
      <w:pPr>
        <w:ind w:left="9440" w:hanging="721"/>
      </w:pPr>
      <w:rPr>
        <w:rFonts w:hint="default"/>
        <w:lang w:val="en-US" w:eastAsia="en-US" w:bidi="ar-SA"/>
      </w:rPr>
    </w:lvl>
  </w:abstractNum>
  <w:abstractNum w:abstractNumId="5" w15:restartNumberingAfterBreak="0">
    <w:nsid w:val="23774E4E"/>
    <w:multiLevelType w:val="hybridMultilevel"/>
    <w:tmpl w:val="8BC6D634"/>
    <w:lvl w:ilvl="0" w:tplc="175A191A">
      <w:start w:val="1"/>
      <w:numFmt w:val="lowerRoman"/>
      <w:lvlText w:val="%1."/>
      <w:lvlJc w:val="left"/>
      <w:pPr>
        <w:ind w:left="100" w:hanging="720"/>
      </w:pPr>
      <w:rPr>
        <w:rFonts w:ascii="Arial" w:eastAsia="Arial" w:hAnsi="Arial" w:cs="Arial" w:hint="default"/>
        <w:b w:val="0"/>
        <w:bCs w:val="0"/>
        <w:i w:val="0"/>
        <w:iCs w:val="0"/>
        <w:spacing w:val="-2"/>
        <w:w w:val="100"/>
        <w:sz w:val="22"/>
        <w:szCs w:val="22"/>
        <w:lang w:val="en-US" w:eastAsia="en-US" w:bidi="ar-SA"/>
      </w:rPr>
    </w:lvl>
    <w:lvl w:ilvl="1" w:tplc="7B805986">
      <w:numFmt w:val="bullet"/>
      <w:lvlText w:val="•"/>
      <w:lvlJc w:val="left"/>
      <w:pPr>
        <w:ind w:left="684" w:hanging="720"/>
      </w:pPr>
      <w:rPr>
        <w:rFonts w:hint="default"/>
        <w:lang w:val="en-US" w:eastAsia="en-US" w:bidi="ar-SA"/>
      </w:rPr>
    </w:lvl>
    <w:lvl w:ilvl="2" w:tplc="E9DE95BE">
      <w:numFmt w:val="bullet"/>
      <w:lvlText w:val="•"/>
      <w:lvlJc w:val="left"/>
      <w:pPr>
        <w:ind w:left="1268" w:hanging="720"/>
      </w:pPr>
      <w:rPr>
        <w:rFonts w:hint="default"/>
        <w:lang w:val="en-US" w:eastAsia="en-US" w:bidi="ar-SA"/>
      </w:rPr>
    </w:lvl>
    <w:lvl w:ilvl="3" w:tplc="2DB612A2">
      <w:numFmt w:val="bullet"/>
      <w:lvlText w:val="•"/>
      <w:lvlJc w:val="left"/>
      <w:pPr>
        <w:ind w:left="1852" w:hanging="720"/>
      </w:pPr>
      <w:rPr>
        <w:rFonts w:hint="default"/>
        <w:lang w:val="en-US" w:eastAsia="en-US" w:bidi="ar-SA"/>
      </w:rPr>
    </w:lvl>
    <w:lvl w:ilvl="4" w:tplc="563A6AA0">
      <w:numFmt w:val="bullet"/>
      <w:lvlText w:val="•"/>
      <w:lvlJc w:val="left"/>
      <w:pPr>
        <w:ind w:left="2436" w:hanging="720"/>
      </w:pPr>
      <w:rPr>
        <w:rFonts w:hint="default"/>
        <w:lang w:val="en-US" w:eastAsia="en-US" w:bidi="ar-SA"/>
      </w:rPr>
    </w:lvl>
    <w:lvl w:ilvl="5" w:tplc="E23EFF10">
      <w:numFmt w:val="bullet"/>
      <w:lvlText w:val="•"/>
      <w:lvlJc w:val="left"/>
      <w:pPr>
        <w:ind w:left="3020" w:hanging="720"/>
      </w:pPr>
      <w:rPr>
        <w:rFonts w:hint="default"/>
        <w:lang w:val="en-US" w:eastAsia="en-US" w:bidi="ar-SA"/>
      </w:rPr>
    </w:lvl>
    <w:lvl w:ilvl="6" w:tplc="A940A1A0">
      <w:numFmt w:val="bullet"/>
      <w:lvlText w:val="•"/>
      <w:lvlJc w:val="left"/>
      <w:pPr>
        <w:ind w:left="3604" w:hanging="720"/>
      </w:pPr>
      <w:rPr>
        <w:rFonts w:hint="default"/>
        <w:lang w:val="en-US" w:eastAsia="en-US" w:bidi="ar-SA"/>
      </w:rPr>
    </w:lvl>
    <w:lvl w:ilvl="7" w:tplc="00AC1A14">
      <w:numFmt w:val="bullet"/>
      <w:lvlText w:val="•"/>
      <w:lvlJc w:val="left"/>
      <w:pPr>
        <w:ind w:left="4188" w:hanging="720"/>
      </w:pPr>
      <w:rPr>
        <w:rFonts w:hint="default"/>
        <w:lang w:val="en-US" w:eastAsia="en-US" w:bidi="ar-SA"/>
      </w:rPr>
    </w:lvl>
    <w:lvl w:ilvl="8" w:tplc="B81EF4D8">
      <w:numFmt w:val="bullet"/>
      <w:lvlText w:val="•"/>
      <w:lvlJc w:val="left"/>
      <w:pPr>
        <w:ind w:left="4772" w:hanging="720"/>
      </w:pPr>
      <w:rPr>
        <w:rFonts w:hint="default"/>
        <w:lang w:val="en-US" w:eastAsia="en-US" w:bidi="ar-SA"/>
      </w:rPr>
    </w:lvl>
  </w:abstractNum>
  <w:abstractNum w:abstractNumId="6" w15:restartNumberingAfterBreak="0">
    <w:nsid w:val="2AEB40C0"/>
    <w:multiLevelType w:val="hybridMultilevel"/>
    <w:tmpl w:val="6DB2DDA6"/>
    <w:lvl w:ilvl="0" w:tplc="E70EB252">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7CB0D1A4">
      <w:numFmt w:val="bullet"/>
      <w:lvlText w:val="•"/>
      <w:lvlJc w:val="left"/>
      <w:pPr>
        <w:ind w:left="1040" w:hanging="360"/>
      </w:pPr>
      <w:rPr>
        <w:rFonts w:hint="default"/>
        <w:lang w:val="en-US" w:eastAsia="en-US" w:bidi="ar-SA"/>
      </w:rPr>
    </w:lvl>
    <w:lvl w:ilvl="2" w:tplc="256E36C6">
      <w:numFmt w:val="bullet"/>
      <w:lvlText w:val="•"/>
      <w:lvlJc w:val="left"/>
      <w:pPr>
        <w:ind w:left="1620" w:hanging="360"/>
      </w:pPr>
      <w:rPr>
        <w:rFonts w:hint="default"/>
        <w:lang w:val="en-US" w:eastAsia="en-US" w:bidi="ar-SA"/>
      </w:rPr>
    </w:lvl>
    <w:lvl w:ilvl="3" w:tplc="DCD690F8">
      <w:numFmt w:val="bullet"/>
      <w:lvlText w:val="•"/>
      <w:lvlJc w:val="left"/>
      <w:pPr>
        <w:ind w:left="2200" w:hanging="360"/>
      </w:pPr>
      <w:rPr>
        <w:rFonts w:hint="default"/>
        <w:lang w:val="en-US" w:eastAsia="en-US" w:bidi="ar-SA"/>
      </w:rPr>
    </w:lvl>
    <w:lvl w:ilvl="4" w:tplc="F6BC232A">
      <w:numFmt w:val="bullet"/>
      <w:lvlText w:val="•"/>
      <w:lvlJc w:val="left"/>
      <w:pPr>
        <w:ind w:left="2780" w:hanging="360"/>
      </w:pPr>
      <w:rPr>
        <w:rFonts w:hint="default"/>
        <w:lang w:val="en-US" w:eastAsia="en-US" w:bidi="ar-SA"/>
      </w:rPr>
    </w:lvl>
    <w:lvl w:ilvl="5" w:tplc="5576F03A">
      <w:numFmt w:val="bullet"/>
      <w:lvlText w:val="•"/>
      <w:lvlJc w:val="left"/>
      <w:pPr>
        <w:ind w:left="3360" w:hanging="360"/>
      </w:pPr>
      <w:rPr>
        <w:rFonts w:hint="default"/>
        <w:lang w:val="en-US" w:eastAsia="en-US" w:bidi="ar-SA"/>
      </w:rPr>
    </w:lvl>
    <w:lvl w:ilvl="6" w:tplc="A388020A">
      <w:numFmt w:val="bullet"/>
      <w:lvlText w:val="•"/>
      <w:lvlJc w:val="left"/>
      <w:pPr>
        <w:ind w:left="3940" w:hanging="360"/>
      </w:pPr>
      <w:rPr>
        <w:rFonts w:hint="default"/>
        <w:lang w:val="en-US" w:eastAsia="en-US" w:bidi="ar-SA"/>
      </w:rPr>
    </w:lvl>
    <w:lvl w:ilvl="7" w:tplc="93F224C4">
      <w:numFmt w:val="bullet"/>
      <w:lvlText w:val="•"/>
      <w:lvlJc w:val="left"/>
      <w:pPr>
        <w:ind w:left="4520" w:hanging="360"/>
      </w:pPr>
      <w:rPr>
        <w:rFonts w:hint="default"/>
        <w:lang w:val="en-US" w:eastAsia="en-US" w:bidi="ar-SA"/>
      </w:rPr>
    </w:lvl>
    <w:lvl w:ilvl="8" w:tplc="CDC6CE8C">
      <w:numFmt w:val="bullet"/>
      <w:lvlText w:val="•"/>
      <w:lvlJc w:val="left"/>
      <w:pPr>
        <w:ind w:left="5100" w:hanging="360"/>
      </w:pPr>
      <w:rPr>
        <w:rFonts w:hint="default"/>
        <w:lang w:val="en-US" w:eastAsia="en-US" w:bidi="ar-SA"/>
      </w:rPr>
    </w:lvl>
  </w:abstractNum>
  <w:abstractNum w:abstractNumId="7" w15:restartNumberingAfterBreak="0">
    <w:nsid w:val="429A59A5"/>
    <w:multiLevelType w:val="hybridMultilevel"/>
    <w:tmpl w:val="BDECBE06"/>
    <w:lvl w:ilvl="0" w:tplc="625A8F00">
      <w:start w:val="1"/>
      <w:numFmt w:val="lowerRoman"/>
      <w:lvlText w:val="%1."/>
      <w:lvlJc w:val="left"/>
      <w:pPr>
        <w:ind w:left="100" w:hanging="720"/>
      </w:pPr>
      <w:rPr>
        <w:rFonts w:ascii="Arial" w:eastAsia="Arial" w:hAnsi="Arial" w:cs="Arial" w:hint="default"/>
        <w:b w:val="0"/>
        <w:bCs w:val="0"/>
        <w:i w:val="0"/>
        <w:iCs w:val="0"/>
        <w:spacing w:val="-2"/>
        <w:w w:val="100"/>
        <w:sz w:val="22"/>
        <w:szCs w:val="22"/>
        <w:lang w:val="en-US" w:eastAsia="en-US" w:bidi="ar-SA"/>
      </w:rPr>
    </w:lvl>
    <w:lvl w:ilvl="1" w:tplc="57F845EE">
      <w:numFmt w:val="bullet"/>
      <w:lvlText w:val="•"/>
      <w:lvlJc w:val="left"/>
      <w:pPr>
        <w:ind w:left="684" w:hanging="720"/>
      </w:pPr>
      <w:rPr>
        <w:rFonts w:hint="default"/>
        <w:lang w:val="en-US" w:eastAsia="en-US" w:bidi="ar-SA"/>
      </w:rPr>
    </w:lvl>
    <w:lvl w:ilvl="2" w:tplc="2FC28908">
      <w:numFmt w:val="bullet"/>
      <w:lvlText w:val="•"/>
      <w:lvlJc w:val="left"/>
      <w:pPr>
        <w:ind w:left="1268" w:hanging="720"/>
      </w:pPr>
      <w:rPr>
        <w:rFonts w:hint="default"/>
        <w:lang w:val="en-US" w:eastAsia="en-US" w:bidi="ar-SA"/>
      </w:rPr>
    </w:lvl>
    <w:lvl w:ilvl="3" w:tplc="6CA6BAF6">
      <w:numFmt w:val="bullet"/>
      <w:lvlText w:val="•"/>
      <w:lvlJc w:val="left"/>
      <w:pPr>
        <w:ind w:left="1852" w:hanging="720"/>
      </w:pPr>
      <w:rPr>
        <w:rFonts w:hint="default"/>
        <w:lang w:val="en-US" w:eastAsia="en-US" w:bidi="ar-SA"/>
      </w:rPr>
    </w:lvl>
    <w:lvl w:ilvl="4" w:tplc="E714B17A">
      <w:numFmt w:val="bullet"/>
      <w:lvlText w:val="•"/>
      <w:lvlJc w:val="left"/>
      <w:pPr>
        <w:ind w:left="2436" w:hanging="720"/>
      </w:pPr>
      <w:rPr>
        <w:rFonts w:hint="default"/>
        <w:lang w:val="en-US" w:eastAsia="en-US" w:bidi="ar-SA"/>
      </w:rPr>
    </w:lvl>
    <w:lvl w:ilvl="5" w:tplc="09F077A4">
      <w:numFmt w:val="bullet"/>
      <w:lvlText w:val="•"/>
      <w:lvlJc w:val="left"/>
      <w:pPr>
        <w:ind w:left="3020" w:hanging="720"/>
      </w:pPr>
      <w:rPr>
        <w:rFonts w:hint="default"/>
        <w:lang w:val="en-US" w:eastAsia="en-US" w:bidi="ar-SA"/>
      </w:rPr>
    </w:lvl>
    <w:lvl w:ilvl="6" w:tplc="575E3968">
      <w:numFmt w:val="bullet"/>
      <w:lvlText w:val="•"/>
      <w:lvlJc w:val="left"/>
      <w:pPr>
        <w:ind w:left="3604" w:hanging="720"/>
      </w:pPr>
      <w:rPr>
        <w:rFonts w:hint="default"/>
        <w:lang w:val="en-US" w:eastAsia="en-US" w:bidi="ar-SA"/>
      </w:rPr>
    </w:lvl>
    <w:lvl w:ilvl="7" w:tplc="AD64785A">
      <w:numFmt w:val="bullet"/>
      <w:lvlText w:val="•"/>
      <w:lvlJc w:val="left"/>
      <w:pPr>
        <w:ind w:left="4188" w:hanging="720"/>
      </w:pPr>
      <w:rPr>
        <w:rFonts w:hint="default"/>
        <w:lang w:val="en-US" w:eastAsia="en-US" w:bidi="ar-SA"/>
      </w:rPr>
    </w:lvl>
    <w:lvl w:ilvl="8" w:tplc="7DFC9CEC">
      <w:numFmt w:val="bullet"/>
      <w:lvlText w:val="•"/>
      <w:lvlJc w:val="left"/>
      <w:pPr>
        <w:ind w:left="4772" w:hanging="720"/>
      </w:pPr>
      <w:rPr>
        <w:rFonts w:hint="default"/>
        <w:lang w:val="en-US" w:eastAsia="en-US" w:bidi="ar-SA"/>
      </w:rPr>
    </w:lvl>
  </w:abstractNum>
  <w:abstractNum w:abstractNumId="8" w15:restartNumberingAfterBreak="0">
    <w:nsid w:val="43ED1937"/>
    <w:multiLevelType w:val="hybridMultilevel"/>
    <w:tmpl w:val="05BAF360"/>
    <w:lvl w:ilvl="0" w:tplc="2A50BFBE">
      <w:numFmt w:val="bullet"/>
      <w:lvlText w:val="●"/>
      <w:lvlJc w:val="left"/>
      <w:pPr>
        <w:ind w:left="827" w:hanging="360"/>
      </w:pPr>
      <w:rPr>
        <w:rFonts w:ascii="Arial" w:eastAsia="Arial" w:hAnsi="Arial" w:cs="Arial" w:hint="default"/>
        <w:b w:val="0"/>
        <w:bCs w:val="0"/>
        <w:i w:val="0"/>
        <w:iCs w:val="0"/>
        <w:spacing w:val="0"/>
        <w:w w:val="100"/>
        <w:sz w:val="22"/>
        <w:szCs w:val="22"/>
        <w:lang w:val="en-US" w:eastAsia="en-US" w:bidi="ar-SA"/>
      </w:rPr>
    </w:lvl>
    <w:lvl w:ilvl="1" w:tplc="763AFF72">
      <w:numFmt w:val="bullet"/>
      <w:lvlText w:val="•"/>
      <w:lvlJc w:val="left"/>
      <w:pPr>
        <w:ind w:left="1432" w:hanging="360"/>
      </w:pPr>
      <w:rPr>
        <w:rFonts w:hint="default"/>
        <w:lang w:val="en-US" w:eastAsia="en-US" w:bidi="ar-SA"/>
      </w:rPr>
    </w:lvl>
    <w:lvl w:ilvl="2" w:tplc="6180076A">
      <w:numFmt w:val="bullet"/>
      <w:lvlText w:val="•"/>
      <w:lvlJc w:val="left"/>
      <w:pPr>
        <w:ind w:left="2044" w:hanging="360"/>
      </w:pPr>
      <w:rPr>
        <w:rFonts w:hint="default"/>
        <w:lang w:val="en-US" w:eastAsia="en-US" w:bidi="ar-SA"/>
      </w:rPr>
    </w:lvl>
    <w:lvl w:ilvl="3" w:tplc="B6B6E7DC">
      <w:numFmt w:val="bullet"/>
      <w:lvlText w:val="•"/>
      <w:lvlJc w:val="left"/>
      <w:pPr>
        <w:ind w:left="2656" w:hanging="360"/>
      </w:pPr>
      <w:rPr>
        <w:rFonts w:hint="default"/>
        <w:lang w:val="en-US" w:eastAsia="en-US" w:bidi="ar-SA"/>
      </w:rPr>
    </w:lvl>
    <w:lvl w:ilvl="4" w:tplc="86EED75C">
      <w:numFmt w:val="bullet"/>
      <w:lvlText w:val="•"/>
      <w:lvlJc w:val="left"/>
      <w:pPr>
        <w:ind w:left="3269" w:hanging="360"/>
      </w:pPr>
      <w:rPr>
        <w:rFonts w:hint="default"/>
        <w:lang w:val="en-US" w:eastAsia="en-US" w:bidi="ar-SA"/>
      </w:rPr>
    </w:lvl>
    <w:lvl w:ilvl="5" w:tplc="6AEE875C">
      <w:numFmt w:val="bullet"/>
      <w:lvlText w:val="•"/>
      <w:lvlJc w:val="left"/>
      <w:pPr>
        <w:ind w:left="3881" w:hanging="360"/>
      </w:pPr>
      <w:rPr>
        <w:rFonts w:hint="default"/>
        <w:lang w:val="en-US" w:eastAsia="en-US" w:bidi="ar-SA"/>
      </w:rPr>
    </w:lvl>
    <w:lvl w:ilvl="6" w:tplc="54B28D9C">
      <w:numFmt w:val="bullet"/>
      <w:lvlText w:val="•"/>
      <w:lvlJc w:val="left"/>
      <w:pPr>
        <w:ind w:left="4493" w:hanging="360"/>
      </w:pPr>
      <w:rPr>
        <w:rFonts w:hint="default"/>
        <w:lang w:val="en-US" w:eastAsia="en-US" w:bidi="ar-SA"/>
      </w:rPr>
    </w:lvl>
    <w:lvl w:ilvl="7" w:tplc="0A6C25A0">
      <w:numFmt w:val="bullet"/>
      <w:lvlText w:val="•"/>
      <w:lvlJc w:val="left"/>
      <w:pPr>
        <w:ind w:left="5106" w:hanging="360"/>
      </w:pPr>
      <w:rPr>
        <w:rFonts w:hint="default"/>
        <w:lang w:val="en-US" w:eastAsia="en-US" w:bidi="ar-SA"/>
      </w:rPr>
    </w:lvl>
    <w:lvl w:ilvl="8" w:tplc="B524A76E">
      <w:numFmt w:val="bullet"/>
      <w:lvlText w:val="•"/>
      <w:lvlJc w:val="left"/>
      <w:pPr>
        <w:ind w:left="5718" w:hanging="360"/>
      </w:pPr>
      <w:rPr>
        <w:rFonts w:hint="default"/>
        <w:lang w:val="en-US" w:eastAsia="en-US" w:bidi="ar-SA"/>
      </w:rPr>
    </w:lvl>
  </w:abstractNum>
  <w:abstractNum w:abstractNumId="9" w15:restartNumberingAfterBreak="0">
    <w:nsid w:val="494F14EF"/>
    <w:multiLevelType w:val="hybridMultilevel"/>
    <w:tmpl w:val="A34AC37A"/>
    <w:lvl w:ilvl="0" w:tplc="A846FB96">
      <w:numFmt w:val="bullet"/>
      <w:lvlText w:val="•"/>
      <w:lvlJc w:val="left"/>
      <w:pPr>
        <w:ind w:left="825" w:hanging="728"/>
      </w:pPr>
      <w:rPr>
        <w:rFonts w:ascii="Arial" w:eastAsia="Arial" w:hAnsi="Arial" w:cs="Arial" w:hint="default"/>
        <w:b w:val="0"/>
        <w:bCs w:val="0"/>
        <w:i w:val="0"/>
        <w:iCs w:val="0"/>
        <w:spacing w:val="0"/>
        <w:w w:val="100"/>
        <w:sz w:val="22"/>
        <w:szCs w:val="22"/>
        <w:lang w:val="en-US" w:eastAsia="en-US" w:bidi="ar-SA"/>
      </w:rPr>
    </w:lvl>
    <w:lvl w:ilvl="1" w:tplc="6EC86E1C">
      <w:numFmt w:val="bullet"/>
      <w:lvlText w:val="•"/>
      <w:lvlJc w:val="left"/>
      <w:pPr>
        <w:ind w:left="1448" w:hanging="728"/>
      </w:pPr>
      <w:rPr>
        <w:rFonts w:hint="default"/>
        <w:lang w:val="en-US" w:eastAsia="en-US" w:bidi="ar-SA"/>
      </w:rPr>
    </w:lvl>
    <w:lvl w:ilvl="2" w:tplc="882C737A">
      <w:numFmt w:val="bullet"/>
      <w:lvlText w:val="•"/>
      <w:lvlJc w:val="left"/>
      <w:pPr>
        <w:ind w:left="2076" w:hanging="728"/>
      </w:pPr>
      <w:rPr>
        <w:rFonts w:hint="default"/>
        <w:lang w:val="en-US" w:eastAsia="en-US" w:bidi="ar-SA"/>
      </w:rPr>
    </w:lvl>
    <w:lvl w:ilvl="3" w:tplc="862A586A">
      <w:numFmt w:val="bullet"/>
      <w:lvlText w:val="•"/>
      <w:lvlJc w:val="left"/>
      <w:pPr>
        <w:ind w:left="2704" w:hanging="728"/>
      </w:pPr>
      <w:rPr>
        <w:rFonts w:hint="default"/>
        <w:lang w:val="en-US" w:eastAsia="en-US" w:bidi="ar-SA"/>
      </w:rPr>
    </w:lvl>
    <w:lvl w:ilvl="4" w:tplc="6FD01D70">
      <w:numFmt w:val="bullet"/>
      <w:lvlText w:val="•"/>
      <w:lvlJc w:val="left"/>
      <w:pPr>
        <w:ind w:left="3332" w:hanging="728"/>
      </w:pPr>
      <w:rPr>
        <w:rFonts w:hint="default"/>
        <w:lang w:val="en-US" w:eastAsia="en-US" w:bidi="ar-SA"/>
      </w:rPr>
    </w:lvl>
    <w:lvl w:ilvl="5" w:tplc="CCFA3AB4">
      <w:numFmt w:val="bullet"/>
      <w:lvlText w:val="•"/>
      <w:lvlJc w:val="left"/>
      <w:pPr>
        <w:ind w:left="3961" w:hanging="728"/>
      </w:pPr>
      <w:rPr>
        <w:rFonts w:hint="default"/>
        <w:lang w:val="en-US" w:eastAsia="en-US" w:bidi="ar-SA"/>
      </w:rPr>
    </w:lvl>
    <w:lvl w:ilvl="6" w:tplc="8F425750">
      <w:numFmt w:val="bullet"/>
      <w:lvlText w:val="•"/>
      <w:lvlJc w:val="left"/>
      <w:pPr>
        <w:ind w:left="4589" w:hanging="728"/>
      </w:pPr>
      <w:rPr>
        <w:rFonts w:hint="default"/>
        <w:lang w:val="en-US" w:eastAsia="en-US" w:bidi="ar-SA"/>
      </w:rPr>
    </w:lvl>
    <w:lvl w:ilvl="7" w:tplc="F552F9AC">
      <w:numFmt w:val="bullet"/>
      <w:lvlText w:val="•"/>
      <w:lvlJc w:val="left"/>
      <w:pPr>
        <w:ind w:left="5217" w:hanging="728"/>
      </w:pPr>
      <w:rPr>
        <w:rFonts w:hint="default"/>
        <w:lang w:val="en-US" w:eastAsia="en-US" w:bidi="ar-SA"/>
      </w:rPr>
    </w:lvl>
    <w:lvl w:ilvl="8" w:tplc="C49C0C96">
      <w:numFmt w:val="bullet"/>
      <w:lvlText w:val="•"/>
      <w:lvlJc w:val="left"/>
      <w:pPr>
        <w:ind w:left="5845" w:hanging="728"/>
      </w:pPr>
      <w:rPr>
        <w:rFonts w:hint="default"/>
        <w:lang w:val="en-US" w:eastAsia="en-US" w:bidi="ar-SA"/>
      </w:rPr>
    </w:lvl>
  </w:abstractNum>
  <w:abstractNum w:abstractNumId="10" w15:restartNumberingAfterBreak="0">
    <w:nsid w:val="51DA71EC"/>
    <w:multiLevelType w:val="hybridMultilevel"/>
    <w:tmpl w:val="72547FFC"/>
    <w:lvl w:ilvl="0" w:tplc="5BA2A8A2">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011CE71A">
      <w:numFmt w:val="bullet"/>
      <w:lvlText w:val="•"/>
      <w:lvlJc w:val="left"/>
      <w:pPr>
        <w:ind w:left="1040" w:hanging="360"/>
      </w:pPr>
      <w:rPr>
        <w:rFonts w:hint="default"/>
        <w:lang w:val="en-US" w:eastAsia="en-US" w:bidi="ar-SA"/>
      </w:rPr>
    </w:lvl>
    <w:lvl w:ilvl="2" w:tplc="89ACEFDE">
      <w:numFmt w:val="bullet"/>
      <w:lvlText w:val="•"/>
      <w:lvlJc w:val="left"/>
      <w:pPr>
        <w:ind w:left="1620" w:hanging="360"/>
      </w:pPr>
      <w:rPr>
        <w:rFonts w:hint="default"/>
        <w:lang w:val="en-US" w:eastAsia="en-US" w:bidi="ar-SA"/>
      </w:rPr>
    </w:lvl>
    <w:lvl w:ilvl="3" w:tplc="CB480B6A">
      <w:numFmt w:val="bullet"/>
      <w:lvlText w:val="•"/>
      <w:lvlJc w:val="left"/>
      <w:pPr>
        <w:ind w:left="2200" w:hanging="360"/>
      </w:pPr>
      <w:rPr>
        <w:rFonts w:hint="default"/>
        <w:lang w:val="en-US" w:eastAsia="en-US" w:bidi="ar-SA"/>
      </w:rPr>
    </w:lvl>
    <w:lvl w:ilvl="4" w:tplc="297266EC">
      <w:numFmt w:val="bullet"/>
      <w:lvlText w:val="•"/>
      <w:lvlJc w:val="left"/>
      <w:pPr>
        <w:ind w:left="2780" w:hanging="360"/>
      </w:pPr>
      <w:rPr>
        <w:rFonts w:hint="default"/>
        <w:lang w:val="en-US" w:eastAsia="en-US" w:bidi="ar-SA"/>
      </w:rPr>
    </w:lvl>
    <w:lvl w:ilvl="5" w:tplc="F3A8057E">
      <w:numFmt w:val="bullet"/>
      <w:lvlText w:val="•"/>
      <w:lvlJc w:val="left"/>
      <w:pPr>
        <w:ind w:left="3360" w:hanging="360"/>
      </w:pPr>
      <w:rPr>
        <w:rFonts w:hint="default"/>
        <w:lang w:val="en-US" w:eastAsia="en-US" w:bidi="ar-SA"/>
      </w:rPr>
    </w:lvl>
    <w:lvl w:ilvl="6" w:tplc="EF4AA0D4">
      <w:numFmt w:val="bullet"/>
      <w:lvlText w:val="•"/>
      <w:lvlJc w:val="left"/>
      <w:pPr>
        <w:ind w:left="3940" w:hanging="360"/>
      </w:pPr>
      <w:rPr>
        <w:rFonts w:hint="default"/>
        <w:lang w:val="en-US" w:eastAsia="en-US" w:bidi="ar-SA"/>
      </w:rPr>
    </w:lvl>
    <w:lvl w:ilvl="7" w:tplc="750CB868">
      <w:numFmt w:val="bullet"/>
      <w:lvlText w:val="•"/>
      <w:lvlJc w:val="left"/>
      <w:pPr>
        <w:ind w:left="4520" w:hanging="360"/>
      </w:pPr>
      <w:rPr>
        <w:rFonts w:hint="default"/>
        <w:lang w:val="en-US" w:eastAsia="en-US" w:bidi="ar-SA"/>
      </w:rPr>
    </w:lvl>
    <w:lvl w:ilvl="8" w:tplc="02FCEF58">
      <w:numFmt w:val="bullet"/>
      <w:lvlText w:val="•"/>
      <w:lvlJc w:val="left"/>
      <w:pPr>
        <w:ind w:left="5100" w:hanging="360"/>
      </w:pPr>
      <w:rPr>
        <w:rFonts w:hint="default"/>
        <w:lang w:val="en-US" w:eastAsia="en-US" w:bidi="ar-SA"/>
      </w:rPr>
    </w:lvl>
  </w:abstractNum>
  <w:abstractNum w:abstractNumId="11" w15:restartNumberingAfterBreak="0">
    <w:nsid w:val="559E4BD8"/>
    <w:multiLevelType w:val="hybridMultilevel"/>
    <w:tmpl w:val="C30E8FFA"/>
    <w:lvl w:ilvl="0" w:tplc="0832B464">
      <w:numFmt w:val="bullet"/>
      <w:lvlText w:val="●"/>
      <w:lvlJc w:val="left"/>
      <w:pPr>
        <w:ind w:left="2713" w:hanging="360"/>
      </w:pPr>
      <w:rPr>
        <w:rFonts w:ascii="Arial" w:eastAsia="Arial" w:hAnsi="Arial" w:cs="Arial" w:hint="default"/>
        <w:b w:val="0"/>
        <w:bCs w:val="0"/>
        <w:i w:val="0"/>
        <w:iCs w:val="0"/>
        <w:spacing w:val="0"/>
        <w:w w:val="100"/>
        <w:sz w:val="22"/>
        <w:szCs w:val="22"/>
        <w:lang w:val="en-US" w:eastAsia="en-US" w:bidi="ar-SA"/>
      </w:rPr>
    </w:lvl>
    <w:lvl w:ilvl="1" w:tplc="1012DF38">
      <w:numFmt w:val="bullet"/>
      <w:lvlText w:val="•"/>
      <w:lvlJc w:val="left"/>
      <w:pPr>
        <w:ind w:left="3542" w:hanging="360"/>
      </w:pPr>
      <w:rPr>
        <w:rFonts w:hint="default"/>
        <w:lang w:val="en-US" w:eastAsia="en-US" w:bidi="ar-SA"/>
      </w:rPr>
    </w:lvl>
    <w:lvl w:ilvl="2" w:tplc="F3964140">
      <w:numFmt w:val="bullet"/>
      <w:lvlText w:val="•"/>
      <w:lvlJc w:val="left"/>
      <w:pPr>
        <w:ind w:left="4364" w:hanging="360"/>
      </w:pPr>
      <w:rPr>
        <w:rFonts w:hint="default"/>
        <w:lang w:val="en-US" w:eastAsia="en-US" w:bidi="ar-SA"/>
      </w:rPr>
    </w:lvl>
    <w:lvl w:ilvl="3" w:tplc="B790A0E2">
      <w:numFmt w:val="bullet"/>
      <w:lvlText w:val="•"/>
      <w:lvlJc w:val="left"/>
      <w:pPr>
        <w:ind w:left="5186" w:hanging="360"/>
      </w:pPr>
      <w:rPr>
        <w:rFonts w:hint="default"/>
        <w:lang w:val="en-US" w:eastAsia="en-US" w:bidi="ar-SA"/>
      </w:rPr>
    </w:lvl>
    <w:lvl w:ilvl="4" w:tplc="84400CD6">
      <w:numFmt w:val="bullet"/>
      <w:lvlText w:val="•"/>
      <w:lvlJc w:val="left"/>
      <w:pPr>
        <w:ind w:left="6008" w:hanging="360"/>
      </w:pPr>
      <w:rPr>
        <w:rFonts w:hint="default"/>
        <w:lang w:val="en-US" w:eastAsia="en-US" w:bidi="ar-SA"/>
      </w:rPr>
    </w:lvl>
    <w:lvl w:ilvl="5" w:tplc="D3281D5C">
      <w:numFmt w:val="bullet"/>
      <w:lvlText w:val="•"/>
      <w:lvlJc w:val="left"/>
      <w:pPr>
        <w:ind w:left="6830" w:hanging="360"/>
      </w:pPr>
      <w:rPr>
        <w:rFonts w:hint="default"/>
        <w:lang w:val="en-US" w:eastAsia="en-US" w:bidi="ar-SA"/>
      </w:rPr>
    </w:lvl>
    <w:lvl w:ilvl="6" w:tplc="AF62F0C2">
      <w:numFmt w:val="bullet"/>
      <w:lvlText w:val="•"/>
      <w:lvlJc w:val="left"/>
      <w:pPr>
        <w:ind w:left="7652" w:hanging="360"/>
      </w:pPr>
      <w:rPr>
        <w:rFonts w:hint="default"/>
        <w:lang w:val="en-US" w:eastAsia="en-US" w:bidi="ar-SA"/>
      </w:rPr>
    </w:lvl>
    <w:lvl w:ilvl="7" w:tplc="F05A765A">
      <w:numFmt w:val="bullet"/>
      <w:lvlText w:val="•"/>
      <w:lvlJc w:val="left"/>
      <w:pPr>
        <w:ind w:left="8474" w:hanging="360"/>
      </w:pPr>
      <w:rPr>
        <w:rFonts w:hint="default"/>
        <w:lang w:val="en-US" w:eastAsia="en-US" w:bidi="ar-SA"/>
      </w:rPr>
    </w:lvl>
    <w:lvl w:ilvl="8" w:tplc="BBBA400A">
      <w:numFmt w:val="bullet"/>
      <w:lvlText w:val="•"/>
      <w:lvlJc w:val="left"/>
      <w:pPr>
        <w:ind w:left="9296" w:hanging="360"/>
      </w:pPr>
      <w:rPr>
        <w:rFonts w:hint="default"/>
        <w:lang w:val="en-US" w:eastAsia="en-US" w:bidi="ar-SA"/>
      </w:rPr>
    </w:lvl>
  </w:abstractNum>
  <w:abstractNum w:abstractNumId="12" w15:restartNumberingAfterBreak="0">
    <w:nsid w:val="56EF4648"/>
    <w:multiLevelType w:val="multilevel"/>
    <w:tmpl w:val="D50CB9D4"/>
    <w:lvl w:ilvl="0">
      <w:start w:val="1"/>
      <w:numFmt w:val="decimal"/>
      <w:lvlText w:val="%1."/>
      <w:lvlJc w:val="left"/>
      <w:pPr>
        <w:ind w:left="1995" w:hanging="737"/>
      </w:pPr>
      <w:rPr>
        <w:rFonts w:ascii="Arial" w:eastAsia="Arial" w:hAnsi="Arial" w:cs="Arial" w:hint="default"/>
        <w:b w:val="0"/>
        <w:bCs w:val="0"/>
        <w:i w:val="0"/>
        <w:iCs w:val="0"/>
        <w:color w:val="434343"/>
        <w:spacing w:val="0"/>
        <w:w w:val="100"/>
        <w:sz w:val="28"/>
        <w:szCs w:val="28"/>
        <w:lang w:val="en-US" w:eastAsia="en-US" w:bidi="ar-SA"/>
      </w:rPr>
    </w:lvl>
    <w:lvl w:ilvl="1">
      <w:start w:val="1"/>
      <w:numFmt w:val="decimal"/>
      <w:lvlText w:val="%1.%2"/>
      <w:lvlJc w:val="left"/>
      <w:pPr>
        <w:ind w:left="2372" w:hanging="370"/>
        <w:jc w:val="right"/>
      </w:pPr>
      <w:rPr>
        <w:rFonts w:hint="default"/>
        <w:spacing w:val="0"/>
        <w:w w:val="100"/>
        <w:lang w:val="en-US" w:eastAsia="en-US" w:bidi="ar-SA"/>
      </w:rPr>
    </w:lvl>
    <w:lvl w:ilvl="2">
      <w:start w:val="1"/>
      <w:numFmt w:val="decimal"/>
      <w:lvlText w:val="%1.%2.%3"/>
      <w:lvlJc w:val="left"/>
      <w:pPr>
        <w:ind w:left="2959" w:hanging="552"/>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353" w:hanging="360"/>
      </w:pPr>
      <w:rPr>
        <w:rFonts w:ascii="Arial" w:eastAsia="Arial" w:hAnsi="Arial" w:cs="Arial" w:hint="default"/>
        <w:b w:val="0"/>
        <w:bCs w:val="0"/>
        <w:i w:val="0"/>
        <w:iCs w:val="0"/>
        <w:spacing w:val="0"/>
        <w:w w:val="100"/>
        <w:sz w:val="22"/>
        <w:szCs w:val="22"/>
        <w:lang w:val="en-US" w:eastAsia="en-US" w:bidi="ar-SA"/>
      </w:rPr>
    </w:lvl>
    <w:lvl w:ilvl="4">
      <w:start w:val="1"/>
      <w:numFmt w:val="lowerLetter"/>
      <w:lvlText w:val="%5."/>
      <w:lvlJc w:val="left"/>
      <w:pPr>
        <w:ind w:left="3433" w:hanging="721"/>
      </w:pPr>
      <w:rPr>
        <w:rFonts w:ascii="Arial" w:eastAsia="Arial" w:hAnsi="Arial" w:cs="Arial" w:hint="default"/>
        <w:b w:val="0"/>
        <w:bCs w:val="0"/>
        <w:i w:val="0"/>
        <w:iCs w:val="0"/>
        <w:spacing w:val="-1"/>
        <w:w w:val="100"/>
        <w:sz w:val="22"/>
        <w:szCs w:val="22"/>
        <w:lang w:val="en-US" w:eastAsia="en-US" w:bidi="ar-SA"/>
      </w:rPr>
    </w:lvl>
    <w:lvl w:ilvl="5">
      <w:numFmt w:val="bullet"/>
      <w:lvlText w:val="•"/>
      <w:lvlJc w:val="left"/>
      <w:pPr>
        <w:ind w:left="3260" w:hanging="721"/>
      </w:pPr>
      <w:rPr>
        <w:rFonts w:hint="default"/>
        <w:lang w:val="en-US" w:eastAsia="en-US" w:bidi="ar-SA"/>
      </w:rPr>
    </w:lvl>
    <w:lvl w:ilvl="6">
      <w:numFmt w:val="bullet"/>
      <w:lvlText w:val="•"/>
      <w:lvlJc w:val="left"/>
      <w:pPr>
        <w:ind w:left="3440" w:hanging="721"/>
      </w:pPr>
      <w:rPr>
        <w:rFonts w:hint="default"/>
        <w:lang w:val="en-US" w:eastAsia="en-US" w:bidi="ar-SA"/>
      </w:rPr>
    </w:lvl>
    <w:lvl w:ilvl="7">
      <w:numFmt w:val="bullet"/>
      <w:lvlText w:val="•"/>
      <w:lvlJc w:val="left"/>
      <w:pPr>
        <w:ind w:left="5315" w:hanging="721"/>
      </w:pPr>
      <w:rPr>
        <w:rFonts w:hint="default"/>
        <w:lang w:val="en-US" w:eastAsia="en-US" w:bidi="ar-SA"/>
      </w:rPr>
    </w:lvl>
    <w:lvl w:ilvl="8">
      <w:numFmt w:val="bullet"/>
      <w:lvlText w:val="•"/>
      <w:lvlJc w:val="left"/>
      <w:pPr>
        <w:ind w:left="7190" w:hanging="721"/>
      </w:pPr>
      <w:rPr>
        <w:rFonts w:hint="default"/>
        <w:lang w:val="en-US" w:eastAsia="en-US" w:bidi="ar-SA"/>
      </w:rPr>
    </w:lvl>
  </w:abstractNum>
  <w:abstractNum w:abstractNumId="13" w15:restartNumberingAfterBreak="0">
    <w:nsid w:val="59FB3376"/>
    <w:multiLevelType w:val="hybridMultilevel"/>
    <w:tmpl w:val="E844138E"/>
    <w:lvl w:ilvl="0" w:tplc="8AF09794">
      <w:numFmt w:val="bullet"/>
      <w:lvlText w:val=""/>
      <w:lvlJc w:val="left"/>
      <w:pPr>
        <w:ind w:left="818" w:hanging="361"/>
      </w:pPr>
      <w:rPr>
        <w:rFonts w:ascii="Symbol" w:eastAsia="Symbol" w:hAnsi="Symbol" w:cs="Symbol" w:hint="default"/>
        <w:b w:val="0"/>
        <w:bCs w:val="0"/>
        <w:i w:val="0"/>
        <w:iCs w:val="0"/>
        <w:spacing w:val="0"/>
        <w:w w:val="100"/>
        <w:sz w:val="22"/>
        <w:szCs w:val="22"/>
        <w:lang w:val="en-US" w:eastAsia="en-US" w:bidi="ar-SA"/>
      </w:rPr>
    </w:lvl>
    <w:lvl w:ilvl="1" w:tplc="8C9E2762">
      <w:numFmt w:val="bullet"/>
      <w:lvlText w:val="•"/>
      <w:lvlJc w:val="left"/>
      <w:pPr>
        <w:ind w:left="1373" w:hanging="361"/>
      </w:pPr>
      <w:rPr>
        <w:rFonts w:hint="default"/>
        <w:lang w:val="en-US" w:eastAsia="en-US" w:bidi="ar-SA"/>
      </w:rPr>
    </w:lvl>
    <w:lvl w:ilvl="2" w:tplc="30F8DFB6">
      <w:numFmt w:val="bullet"/>
      <w:lvlText w:val="•"/>
      <w:lvlJc w:val="left"/>
      <w:pPr>
        <w:ind w:left="1927" w:hanging="361"/>
      </w:pPr>
      <w:rPr>
        <w:rFonts w:hint="default"/>
        <w:lang w:val="en-US" w:eastAsia="en-US" w:bidi="ar-SA"/>
      </w:rPr>
    </w:lvl>
    <w:lvl w:ilvl="3" w:tplc="C480DA00">
      <w:numFmt w:val="bullet"/>
      <w:lvlText w:val="•"/>
      <w:lvlJc w:val="left"/>
      <w:pPr>
        <w:ind w:left="2481" w:hanging="361"/>
      </w:pPr>
      <w:rPr>
        <w:rFonts w:hint="default"/>
        <w:lang w:val="en-US" w:eastAsia="en-US" w:bidi="ar-SA"/>
      </w:rPr>
    </w:lvl>
    <w:lvl w:ilvl="4" w:tplc="EF88DE4C">
      <w:numFmt w:val="bullet"/>
      <w:lvlText w:val="•"/>
      <w:lvlJc w:val="left"/>
      <w:pPr>
        <w:ind w:left="3035" w:hanging="361"/>
      </w:pPr>
      <w:rPr>
        <w:rFonts w:hint="default"/>
        <w:lang w:val="en-US" w:eastAsia="en-US" w:bidi="ar-SA"/>
      </w:rPr>
    </w:lvl>
    <w:lvl w:ilvl="5" w:tplc="C64869B6">
      <w:numFmt w:val="bullet"/>
      <w:lvlText w:val="•"/>
      <w:lvlJc w:val="left"/>
      <w:pPr>
        <w:ind w:left="3589" w:hanging="361"/>
      </w:pPr>
      <w:rPr>
        <w:rFonts w:hint="default"/>
        <w:lang w:val="en-US" w:eastAsia="en-US" w:bidi="ar-SA"/>
      </w:rPr>
    </w:lvl>
    <w:lvl w:ilvl="6" w:tplc="F30A7708">
      <w:numFmt w:val="bullet"/>
      <w:lvlText w:val="•"/>
      <w:lvlJc w:val="left"/>
      <w:pPr>
        <w:ind w:left="4143" w:hanging="361"/>
      </w:pPr>
      <w:rPr>
        <w:rFonts w:hint="default"/>
        <w:lang w:val="en-US" w:eastAsia="en-US" w:bidi="ar-SA"/>
      </w:rPr>
    </w:lvl>
    <w:lvl w:ilvl="7" w:tplc="FB48AF4E">
      <w:numFmt w:val="bullet"/>
      <w:lvlText w:val="•"/>
      <w:lvlJc w:val="left"/>
      <w:pPr>
        <w:ind w:left="4697" w:hanging="361"/>
      </w:pPr>
      <w:rPr>
        <w:rFonts w:hint="default"/>
        <w:lang w:val="en-US" w:eastAsia="en-US" w:bidi="ar-SA"/>
      </w:rPr>
    </w:lvl>
    <w:lvl w:ilvl="8" w:tplc="BD9C8420">
      <w:numFmt w:val="bullet"/>
      <w:lvlText w:val="•"/>
      <w:lvlJc w:val="left"/>
      <w:pPr>
        <w:ind w:left="5251" w:hanging="361"/>
      </w:pPr>
      <w:rPr>
        <w:rFonts w:hint="default"/>
        <w:lang w:val="en-US" w:eastAsia="en-US" w:bidi="ar-SA"/>
      </w:rPr>
    </w:lvl>
  </w:abstractNum>
  <w:abstractNum w:abstractNumId="14" w15:restartNumberingAfterBreak="0">
    <w:nsid w:val="5CE47403"/>
    <w:multiLevelType w:val="hybridMultilevel"/>
    <w:tmpl w:val="EEDE7880"/>
    <w:lvl w:ilvl="0" w:tplc="2CD08E4C">
      <w:numFmt w:val="bullet"/>
      <w:lvlText w:val="●"/>
      <w:lvlJc w:val="left"/>
      <w:pPr>
        <w:ind w:left="827" w:hanging="360"/>
      </w:pPr>
      <w:rPr>
        <w:rFonts w:ascii="Arial" w:eastAsia="Arial" w:hAnsi="Arial" w:cs="Arial" w:hint="default"/>
        <w:b w:val="0"/>
        <w:bCs w:val="0"/>
        <w:i w:val="0"/>
        <w:iCs w:val="0"/>
        <w:spacing w:val="0"/>
        <w:w w:val="99"/>
        <w:sz w:val="20"/>
        <w:szCs w:val="20"/>
        <w:lang w:val="en-US" w:eastAsia="en-US" w:bidi="ar-SA"/>
      </w:rPr>
    </w:lvl>
    <w:lvl w:ilvl="1" w:tplc="74E27A3E">
      <w:numFmt w:val="bullet"/>
      <w:lvlText w:val="•"/>
      <w:lvlJc w:val="left"/>
      <w:pPr>
        <w:ind w:left="1364" w:hanging="360"/>
      </w:pPr>
      <w:rPr>
        <w:rFonts w:hint="default"/>
        <w:lang w:val="en-US" w:eastAsia="en-US" w:bidi="ar-SA"/>
      </w:rPr>
    </w:lvl>
    <w:lvl w:ilvl="2" w:tplc="3F262796">
      <w:numFmt w:val="bullet"/>
      <w:lvlText w:val="•"/>
      <w:lvlJc w:val="left"/>
      <w:pPr>
        <w:ind w:left="1908" w:hanging="360"/>
      </w:pPr>
      <w:rPr>
        <w:rFonts w:hint="default"/>
        <w:lang w:val="en-US" w:eastAsia="en-US" w:bidi="ar-SA"/>
      </w:rPr>
    </w:lvl>
    <w:lvl w:ilvl="3" w:tplc="135E59AA">
      <w:numFmt w:val="bullet"/>
      <w:lvlText w:val="•"/>
      <w:lvlJc w:val="left"/>
      <w:pPr>
        <w:ind w:left="2452" w:hanging="360"/>
      </w:pPr>
      <w:rPr>
        <w:rFonts w:hint="default"/>
        <w:lang w:val="en-US" w:eastAsia="en-US" w:bidi="ar-SA"/>
      </w:rPr>
    </w:lvl>
    <w:lvl w:ilvl="4" w:tplc="3446F3C2">
      <w:numFmt w:val="bullet"/>
      <w:lvlText w:val="•"/>
      <w:lvlJc w:val="left"/>
      <w:pPr>
        <w:ind w:left="2996" w:hanging="360"/>
      </w:pPr>
      <w:rPr>
        <w:rFonts w:hint="default"/>
        <w:lang w:val="en-US" w:eastAsia="en-US" w:bidi="ar-SA"/>
      </w:rPr>
    </w:lvl>
    <w:lvl w:ilvl="5" w:tplc="DA2ECE10">
      <w:numFmt w:val="bullet"/>
      <w:lvlText w:val="•"/>
      <w:lvlJc w:val="left"/>
      <w:pPr>
        <w:ind w:left="3540" w:hanging="360"/>
      </w:pPr>
      <w:rPr>
        <w:rFonts w:hint="default"/>
        <w:lang w:val="en-US" w:eastAsia="en-US" w:bidi="ar-SA"/>
      </w:rPr>
    </w:lvl>
    <w:lvl w:ilvl="6" w:tplc="DF541F0A">
      <w:numFmt w:val="bullet"/>
      <w:lvlText w:val="•"/>
      <w:lvlJc w:val="left"/>
      <w:pPr>
        <w:ind w:left="4084" w:hanging="360"/>
      </w:pPr>
      <w:rPr>
        <w:rFonts w:hint="default"/>
        <w:lang w:val="en-US" w:eastAsia="en-US" w:bidi="ar-SA"/>
      </w:rPr>
    </w:lvl>
    <w:lvl w:ilvl="7" w:tplc="2000E08A">
      <w:numFmt w:val="bullet"/>
      <w:lvlText w:val="•"/>
      <w:lvlJc w:val="left"/>
      <w:pPr>
        <w:ind w:left="4628" w:hanging="360"/>
      </w:pPr>
      <w:rPr>
        <w:rFonts w:hint="default"/>
        <w:lang w:val="en-US" w:eastAsia="en-US" w:bidi="ar-SA"/>
      </w:rPr>
    </w:lvl>
    <w:lvl w:ilvl="8" w:tplc="B942CF9C">
      <w:numFmt w:val="bullet"/>
      <w:lvlText w:val="•"/>
      <w:lvlJc w:val="left"/>
      <w:pPr>
        <w:ind w:left="5172" w:hanging="360"/>
      </w:pPr>
      <w:rPr>
        <w:rFonts w:hint="default"/>
        <w:lang w:val="en-US" w:eastAsia="en-US" w:bidi="ar-SA"/>
      </w:rPr>
    </w:lvl>
  </w:abstractNum>
  <w:abstractNum w:abstractNumId="15" w15:restartNumberingAfterBreak="0">
    <w:nsid w:val="5DB248F2"/>
    <w:multiLevelType w:val="hybridMultilevel"/>
    <w:tmpl w:val="4D56410E"/>
    <w:lvl w:ilvl="0" w:tplc="1CD45A56">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EB142604">
      <w:numFmt w:val="bullet"/>
      <w:lvlText w:val="o"/>
      <w:lvlJc w:val="left"/>
      <w:pPr>
        <w:ind w:left="827" w:hanging="248"/>
      </w:pPr>
      <w:rPr>
        <w:rFonts w:ascii="Courier New" w:eastAsia="Courier New" w:hAnsi="Courier New" w:cs="Courier New" w:hint="default"/>
        <w:b w:val="0"/>
        <w:bCs w:val="0"/>
        <w:i w:val="0"/>
        <w:iCs w:val="0"/>
        <w:spacing w:val="0"/>
        <w:w w:val="99"/>
        <w:sz w:val="20"/>
        <w:szCs w:val="20"/>
        <w:lang w:val="en-US" w:eastAsia="en-US" w:bidi="ar-SA"/>
      </w:rPr>
    </w:lvl>
    <w:lvl w:ilvl="2" w:tplc="F16EA82E">
      <w:numFmt w:val="bullet"/>
      <w:lvlText w:val="•"/>
      <w:lvlJc w:val="left"/>
      <w:pPr>
        <w:ind w:left="1424" w:hanging="248"/>
      </w:pPr>
      <w:rPr>
        <w:rFonts w:hint="default"/>
        <w:lang w:val="en-US" w:eastAsia="en-US" w:bidi="ar-SA"/>
      </w:rPr>
    </w:lvl>
    <w:lvl w:ilvl="3" w:tplc="9300E5CC">
      <w:numFmt w:val="bullet"/>
      <w:lvlText w:val="•"/>
      <w:lvlJc w:val="left"/>
      <w:pPr>
        <w:ind w:left="2028" w:hanging="248"/>
      </w:pPr>
      <w:rPr>
        <w:rFonts w:hint="default"/>
        <w:lang w:val="en-US" w:eastAsia="en-US" w:bidi="ar-SA"/>
      </w:rPr>
    </w:lvl>
    <w:lvl w:ilvl="4" w:tplc="7A7432AA">
      <w:numFmt w:val="bullet"/>
      <w:lvlText w:val="•"/>
      <w:lvlJc w:val="left"/>
      <w:pPr>
        <w:ind w:left="2633" w:hanging="248"/>
      </w:pPr>
      <w:rPr>
        <w:rFonts w:hint="default"/>
        <w:lang w:val="en-US" w:eastAsia="en-US" w:bidi="ar-SA"/>
      </w:rPr>
    </w:lvl>
    <w:lvl w:ilvl="5" w:tplc="0762B2D6">
      <w:numFmt w:val="bullet"/>
      <w:lvlText w:val="•"/>
      <w:lvlJc w:val="left"/>
      <w:pPr>
        <w:ind w:left="3237" w:hanging="248"/>
      </w:pPr>
      <w:rPr>
        <w:rFonts w:hint="default"/>
        <w:lang w:val="en-US" w:eastAsia="en-US" w:bidi="ar-SA"/>
      </w:rPr>
    </w:lvl>
    <w:lvl w:ilvl="6" w:tplc="6E88EDFA">
      <w:numFmt w:val="bullet"/>
      <w:lvlText w:val="•"/>
      <w:lvlJc w:val="left"/>
      <w:pPr>
        <w:ind w:left="3842" w:hanging="248"/>
      </w:pPr>
      <w:rPr>
        <w:rFonts w:hint="default"/>
        <w:lang w:val="en-US" w:eastAsia="en-US" w:bidi="ar-SA"/>
      </w:rPr>
    </w:lvl>
    <w:lvl w:ilvl="7" w:tplc="20A2551C">
      <w:numFmt w:val="bullet"/>
      <w:lvlText w:val="•"/>
      <w:lvlJc w:val="left"/>
      <w:pPr>
        <w:ind w:left="4446" w:hanging="248"/>
      </w:pPr>
      <w:rPr>
        <w:rFonts w:hint="default"/>
        <w:lang w:val="en-US" w:eastAsia="en-US" w:bidi="ar-SA"/>
      </w:rPr>
    </w:lvl>
    <w:lvl w:ilvl="8" w:tplc="A4C83D80">
      <w:numFmt w:val="bullet"/>
      <w:lvlText w:val="•"/>
      <w:lvlJc w:val="left"/>
      <w:pPr>
        <w:ind w:left="5051" w:hanging="248"/>
      </w:pPr>
      <w:rPr>
        <w:rFonts w:hint="default"/>
        <w:lang w:val="en-US" w:eastAsia="en-US" w:bidi="ar-SA"/>
      </w:rPr>
    </w:lvl>
  </w:abstractNum>
  <w:abstractNum w:abstractNumId="16" w15:restartNumberingAfterBreak="0">
    <w:nsid w:val="63DF3634"/>
    <w:multiLevelType w:val="hybridMultilevel"/>
    <w:tmpl w:val="2F263DA6"/>
    <w:lvl w:ilvl="0" w:tplc="83386406">
      <w:start w:val="2"/>
      <w:numFmt w:val="lowerRoman"/>
      <w:lvlText w:val="(%1)"/>
      <w:lvlJc w:val="left"/>
      <w:pPr>
        <w:ind w:left="3433" w:hanging="721"/>
      </w:pPr>
      <w:rPr>
        <w:rFonts w:ascii="Arial" w:eastAsia="Arial" w:hAnsi="Arial" w:cs="Arial" w:hint="default"/>
        <w:b w:val="0"/>
        <w:bCs w:val="0"/>
        <w:i w:val="0"/>
        <w:iCs w:val="0"/>
        <w:spacing w:val="-2"/>
        <w:w w:val="100"/>
        <w:sz w:val="22"/>
        <w:szCs w:val="22"/>
        <w:lang w:val="en-US" w:eastAsia="en-US" w:bidi="ar-SA"/>
      </w:rPr>
    </w:lvl>
    <w:lvl w:ilvl="1" w:tplc="CD28F4F6">
      <w:numFmt w:val="bullet"/>
      <w:lvlText w:val="•"/>
      <w:lvlJc w:val="left"/>
      <w:pPr>
        <w:ind w:left="4190" w:hanging="721"/>
      </w:pPr>
      <w:rPr>
        <w:rFonts w:hint="default"/>
        <w:lang w:val="en-US" w:eastAsia="en-US" w:bidi="ar-SA"/>
      </w:rPr>
    </w:lvl>
    <w:lvl w:ilvl="2" w:tplc="2A9C208A">
      <w:numFmt w:val="bullet"/>
      <w:lvlText w:val="•"/>
      <w:lvlJc w:val="left"/>
      <w:pPr>
        <w:ind w:left="4940" w:hanging="721"/>
      </w:pPr>
      <w:rPr>
        <w:rFonts w:hint="default"/>
        <w:lang w:val="en-US" w:eastAsia="en-US" w:bidi="ar-SA"/>
      </w:rPr>
    </w:lvl>
    <w:lvl w:ilvl="3" w:tplc="9014ED30">
      <w:numFmt w:val="bullet"/>
      <w:lvlText w:val="•"/>
      <w:lvlJc w:val="left"/>
      <w:pPr>
        <w:ind w:left="5690" w:hanging="721"/>
      </w:pPr>
      <w:rPr>
        <w:rFonts w:hint="default"/>
        <w:lang w:val="en-US" w:eastAsia="en-US" w:bidi="ar-SA"/>
      </w:rPr>
    </w:lvl>
    <w:lvl w:ilvl="4" w:tplc="E3C22960">
      <w:numFmt w:val="bullet"/>
      <w:lvlText w:val="•"/>
      <w:lvlJc w:val="left"/>
      <w:pPr>
        <w:ind w:left="6440" w:hanging="721"/>
      </w:pPr>
      <w:rPr>
        <w:rFonts w:hint="default"/>
        <w:lang w:val="en-US" w:eastAsia="en-US" w:bidi="ar-SA"/>
      </w:rPr>
    </w:lvl>
    <w:lvl w:ilvl="5" w:tplc="A1D4BB78">
      <w:numFmt w:val="bullet"/>
      <w:lvlText w:val="•"/>
      <w:lvlJc w:val="left"/>
      <w:pPr>
        <w:ind w:left="7190" w:hanging="721"/>
      </w:pPr>
      <w:rPr>
        <w:rFonts w:hint="default"/>
        <w:lang w:val="en-US" w:eastAsia="en-US" w:bidi="ar-SA"/>
      </w:rPr>
    </w:lvl>
    <w:lvl w:ilvl="6" w:tplc="942A8564">
      <w:numFmt w:val="bullet"/>
      <w:lvlText w:val="•"/>
      <w:lvlJc w:val="left"/>
      <w:pPr>
        <w:ind w:left="7940" w:hanging="721"/>
      </w:pPr>
      <w:rPr>
        <w:rFonts w:hint="default"/>
        <w:lang w:val="en-US" w:eastAsia="en-US" w:bidi="ar-SA"/>
      </w:rPr>
    </w:lvl>
    <w:lvl w:ilvl="7" w:tplc="BA04D4CC">
      <w:numFmt w:val="bullet"/>
      <w:lvlText w:val="•"/>
      <w:lvlJc w:val="left"/>
      <w:pPr>
        <w:ind w:left="8690" w:hanging="721"/>
      </w:pPr>
      <w:rPr>
        <w:rFonts w:hint="default"/>
        <w:lang w:val="en-US" w:eastAsia="en-US" w:bidi="ar-SA"/>
      </w:rPr>
    </w:lvl>
    <w:lvl w:ilvl="8" w:tplc="183E7B68">
      <w:numFmt w:val="bullet"/>
      <w:lvlText w:val="•"/>
      <w:lvlJc w:val="left"/>
      <w:pPr>
        <w:ind w:left="9440" w:hanging="721"/>
      </w:pPr>
      <w:rPr>
        <w:rFonts w:hint="default"/>
        <w:lang w:val="en-US" w:eastAsia="en-US" w:bidi="ar-SA"/>
      </w:rPr>
    </w:lvl>
  </w:abstractNum>
  <w:abstractNum w:abstractNumId="17" w15:restartNumberingAfterBreak="0">
    <w:nsid w:val="65A659B5"/>
    <w:multiLevelType w:val="hybridMultilevel"/>
    <w:tmpl w:val="61D22A20"/>
    <w:lvl w:ilvl="0" w:tplc="6B5409F2">
      <w:numFmt w:val="bullet"/>
      <w:lvlText w:val="●"/>
      <w:lvlJc w:val="left"/>
      <w:pPr>
        <w:ind w:left="875" w:hanging="399"/>
      </w:pPr>
      <w:rPr>
        <w:rFonts w:ascii="Arial" w:eastAsia="Arial" w:hAnsi="Arial" w:cs="Arial" w:hint="default"/>
        <w:b w:val="0"/>
        <w:bCs w:val="0"/>
        <w:i w:val="0"/>
        <w:iCs w:val="0"/>
        <w:spacing w:val="0"/>
        <w:w w:val="100"/>
        <w:sz w:val="22"/>
        <w:szCs w:val="22"/>
        <w:lang w:val="en-US" w:eastAsia="en-US" w:bidi="ar-SA"/>
      </w:rPr>
    </w:lvl>
    <w:lvl w:ilvl="1" w:tplc="D5B06526">
      <w:numFmt w:val="bullet"/>
      <w:lvlText w:val="•"/>
      <w:lvlJc w:val="left"/>
      <w:pPr>
        <w:ind w:left="1428" w:hanging="399"/>
      </w:pPr>
      <w:rPr>
        <w:rFonts w:hint="default"/>
        <w:lang w:val="en-US" w:eastAsia="en-US" w:bidi="ar-SA"/>
      </w:rPr>
    </w:lvl>
    <w:lvl w:ilvl="2" w:tplc="DFAA2D18">
      <w:numFmt w:val="bullet"/>
      <w:lvlText w:val="•"/>
      <w:lvlJc w:val="left"/>
      <w:pPr>
        <w:ind w:left="1977" w:hanging="399"/>
      </w:pPr>
      <w:rPr>
        <w:rFonts w:hint="default"/>
        <w:lang w:val="en-US" w:eastAsia="en-US" w:bidi="ar-SA"/>
      </w:rPr>
    </w:lvl>
    <w:lvl w:ilvl="3" w:tplc="63288A04">
      <w:numFmt w:val="bullet"/>
      <w:lvlText w:val="•"/>
      <w:lvlJc w:val="left"/>
      <w:pPr>
        <w:ind w:left="2525" w:hanging="399"/>
      </w:pPr>
      <w:rPr>
        <w:rFonts w:hint="default"/>
        <w:lang w:val="en-US" w:eastAsia="en-US" w:bidi="ar-SA"/>
      </w:rPr>
    </w:lvl>
    <w:lvl w:ilvl="4" w:tplc="1C263C96">
      <w:numFmt w:val="bullet"/>
      <w:lvlText w:val="•"/>
      <w:lvlJc w:val="left"/>
      <w:pPr>
        <w:ind w:left="3074" w:hanging="399"/>
      </w:pPr>
      <w:rPr>
        <w:rFonts w:hint="default"/>
        <w:lang w:val="en-US" w:eastAsia="en-US" w:bidi="ar-SA"/>
      </w:rPr>
    </w:lvl>
    <w:lvl w:ilvl="5" w:tplc="953CAF1A">
      <w:numFmt w:val="bullet"/>
      <w:lvlText w:val="•"/>
      <w:lvlJc w:val="left"/>
      <w:pPr>
        <w:ind w:left="3622" w:hanging="399"/>
      </w:pPr>
      <w:rPr>
        <w:rFonts w:hint="default"/>
        <w:lang w:val="en-US" w:eastAsia="en-US" w:bidi="ar-SA"/>
      </w:rPr>
    </w:lvl>
    <w:lvl w:ilvl="6" w:tplc="11DA1ABA">
      <w:numFmt w:val="bullet"/>
      <w:lvlText w:val="•"/>
      <w:lvlJc w:val="left"/>
      <w:pPr>
        <w:ind w:left="4171" w:hanging="399"/>
      </w:pPr>
      <w:rPr>
        <w:rFonts w:hint="default"/>
        <w:lang w:val="en-US" w:eastAsia="en-US" w:bidi="ar-SA"/>
      </w:rPr>
    </w:lvl>
    <w:lvl w:ilvl="7" w:tplc="AAB46F64">
      <w:numFmt w:val="bullet"/>
      <w:lvlText w:val="•"/>
      <w:lvlJc w:val="left"/>
      <w:pPr>
        <w:ind w:left="4719" w:hanging="399"/>
      </w:pPr>
      <w:rPr>
        <w:rFonts w:hint="default"/>
        <w:lang w:val="en-US" w:eastAsia="en-US" w:bidi="ar-SA"/>
      </w:rPr>
    </w:lvl>
    <w:lvl w:ilvl="8" w:tplc="F22E6E70">
      <w:numFmt w:val="bullet"/>
      <w:lvlText w:val="•"/>
      <w:lvlJc w:val="left"/>
      <w:pPr>
        <w:ind w:left="5268" w:hanging="399"/>
      </w:pPr>
      <w:rPr>
        <w:rFonts w:hint="default"/>
        <w:lang w:val="en-US" w:eastAsia="en-US" w:bidi="ar-SA"/>
      </w:rPr>
    </w:lvl>
  </w:abstractNum>
  <w:abstractNum w:abstractNumId="18" w15:restartNumberingAfterBreak="0">
    <w:nsid w:val="698321F2"/>
    <w:multiLevelType w:val="hybridMultilevel"/>
    <w:tmpl w:val="D3783B26"/>
    <w:lvl w:ilvl="0" w:tplc="A4BC55D6">
      <w:numFmt w:val="bullet"/>
      <w:lvlText w:val="●"/>
      <w:lvlJc w:val="left"/>
      <w:pPr>
        <w:ind w:left="2031" w:hanging="399"/>
      </w:pPr>
      <w:rPr>
        <w:rFonts w:ascii="Arial" w:eastAsia="Arial" w:hAnsi="Arial" w:cs="Arial" w:hint="default"/>
        <w:b w:val="0"/>
        <w:bCs w:val="0"/>
        <w:i w:val="0"/>
        <w:iCs w:val="0"/>
        <w:spacing w:val="0"/>
        <w:w w:val="100"/>
        <w:sz w:val="22"/>
        <w:szCs w:val="22"/>
        <w:lang w:val="en-US" w:eastAsia="en-US" w:bidi="ar-SA"/>
      </w:rPr>
    </w:lvl>
    <w:lvl w:ilvl="1" w:tplc="56EACD6C">
      <w:numFmt w:val="bullet"/>
      <w:lvlText w:val="•"/>
      <w:lvlJc w:val="left"/>
      <w:pPr>
        <w:ind w:left="2930" w:hanging="399"/>
      </w:pPr>
      <w:rPr>
        <w:rFonts w:hint="default"/>
        <w:lang w:val="en-US" w:eastAsia="en-US" w:bidi="ar-SA"/>
      </w:rPr>
    </w:lvl>
    <w:lvl w:ilvl="2" w:tplc="2E40C6AA">
      <w:numFmt w:val="bullet"/>
      <w:lvlText w:val="•"/>
      <w:lvlJc w:val="left"/>
      <w:pPr>
        <w:ind w:left="3820" w:hanging="399"/>
      </w:pPr>
      <w:rPr>
        <w:rFonts w:hint="default"/>
        <w:lang w:val="en-US" w:eastAsia="en-US" w:bidi="ar-SA"/>
      </w:rPr>
    </w:lvl>
    <w:lvl w:ilvl="3" w:tplc="E2520EA8">
      <w:numFmt w:val="bullet"/>
      <w:lvlText w:val="•"/>
      <w:lvlJc w:val="left"/>
      <w:pPr>
        <w:ind w:left="4710" w:hanging="399"/>
      </w:pPr>
      <w:rPr>
        <w:rFonts w:hint="default"/>
        <w:lang w:val="en-US" w:eastAsia="en-US" w:bidi="ar-SA"/>
      </w:rPr>
    </w:lvl>
    <w:lvl w:ilvl="4" w:tplc="B98224C0">
      <w:numFmt w:val="bullet"/>
      <w:lvlText w:val="•"/>
      <w:lvlJc w:val="left"/>
      <w:pPr>
        <w:ind w:left="5600" w:hanging="399"/>
      </w:pPr>
      <w:rPr>
        <w:rFonts w:hint="default"/>
        <w:lang w:val="en-US" w:eastAsia="en-US" w:bidi="ar-SA"/>
      </w:rPr>
    </w:lvl>
    <w:lvl w:ilvl="5" w:tplc="36C23F92">
      <w:numFmt w:val="bullet"/>
      <w:lvlText w:val="•"/>
      <w:lvlJc w:val="left"/>
      <w:pPr>
        <w:ind w:left="6490" w:hanging="399"/>
      </w:pPr>
      <w:rPr>
        <w:rFonts w:hint="default"/>
        <w:lang w:val="en-US" w:eastAsia="en-US" w:bidi="ar-SA"/>
      </w:rPr>
    </w:lvl>
    <w:lvl w:ilvl="6" w:tplc="192647E8">
      <w:numFmt w:val="bullet"/>
      <w:lvlText w:val="•"/>
      <w:lvlJc w:val="left"/>
      <w:pPr>
        <w:ind w:left="7380" w:hanging="399"/>
      </w:pPr>
      <w:rPr>
        <w:rFonts w:hint="default"/>
        <w:lang w:val="en-US" w:eastAsia="en-US" w:bidi="ar-SA"/>
      </w:rPr>
    </w:lvl>
    <w:lvl w:ilvl="7" w:tplc="E7EAC452">
      <w:numFmt w:val="bullet"/>
      <w:lvlText w:val="•"/>
      <w:lvlJc w:val="left"/>
      <w:pPr>
        <w:ind w:left="8270" w:hanging="399"/>
      </w:pPr>
      <w:rPr>
        <w:rFonts w:hint="default"/>
        <w:lang w:val="en-US" w:eastAsia="en-US" w:bidi="ar-SA"/>
      </w:rPr>
    </w:lvl>
    <w:lvl w:ilvl="8" w:tplc="0DFCFC32">
      <w:numFmt w:val="bullet"/>
      <w:lvlText w:val="•"/>
      <w:lvlJc w:val="left"/>
      <w:pPr>
        <w:ind w:left="9160" w:hanging="399"/>
      </w:pPr>
      <w:rPr>
        <w:rFonts w:hint="default"/>
        <w:lang w:val="en-US" w:eastAsia="en-US" w:bidi="ar-SA"/>
      </w:rPr>
    </w:lvl>
  </w:abstractNum>
  <w:abstractNum w:abstractNumId="19" w15:restartNumberingAfterBreak="0">
    <w:nsid w:val="6A1567B2"/>
    <w:multiLevelType w:val="hybridMultilevel"/>
    <w:tmpl w:val="E89C357A"/>
    <w:lvl w:ilvl="0" w:tplc="13D064F2">
      <w:start w:val="1"/>
      <w:numFmt w:val="upperLetter"/>
      <w:lvlText w:val="%1."/>
      <w:lvlJc w:val="left"/>
      <w:pPr>
        <w:ind w:left="3433" w:hanging="721"/>
      </w:pPr>
      <w:rPr>
        <w:rFonts w:ascii="Arial" w:eastAsia="Arial" w:hAnsi="Arial" w:cs="Arial" w:hint="default"/>
        <w:b w:val="0"/>
        <w:bCs w:val="0"/>
        <w:i w:val="0"/>
        <w:iCs w:val="0"/>
        <w:spacing w:val="-1"/>
        <w:w w:val="100"/>
        <w:sz w:val="22"/>
        <w:szCs w:val="22"/>
        <w:lang w:val="en-US" w:eastAsia="en-US" w:bidi="ar-SA"/>
      </w:rPr>
    </w:lvl>
    <w:lvl w:ilvl="1" w:tplc="1CAA0B14">
      <w:numFmt w:val="bullet"/>
      <w:lvlText w:val="•"/>
      <w:lvlJc w:val="left"/>
      <w:pPr>
        <w:ind w:left="4190" w:hanging="721"/>
      </w:pPr>
      <w:rPr>
        <w:rFonts w:hint="default"/>
        <w:lang w:val="en-US" w:eastAsia="en-US" w:bidi="ar-SA"/>
      </w:rPr>
    </w:lvl>
    <w:lvl w:ilvl="2" w:tplc="7DB032A6">
      <w:numFmt w:val="bullet"/>
      <w:lvlText w:val="•"/>
      <w:lvlJc w:val="left"/>
      <w:pPr>
        <w:ind w:left="4940" w:hanging="721"/>
      </w:pPr>
      <w:rPr>
        <w:rFonts w:hint="default"/>
        <w:lang w:val="en-US" w:eastAsia="en-US" w:bidi="ar-SA"/>
      </w:rPr>
    </w:lvl>
    <w:lvl w:ilvl="3" w:tplc="78DAB620">
      <w:numFmt w:val="bullet"/>
      <w:lvlText w:val="•"/>
      <w:lvlJc w:val="left"/>
      <w:pPr>
        <w:ind w:left="5690" w:hanging="721"/>
      </w:pPr>
      <w:rPr>
        <w:rFonts w:hint="default"/>
        <w:lang w:val="en-US" w:eastAsia="en-US" w:bidi="ar-SA"/>
      </w:rPr>
    </w:lvl>
    <w:lvl w:ilvl="4" w:tplc="8D4C0660">
      <w:numFmt w:val="bullet"/>
      <w:lvlText w:val="•"/>
      <w:lvlJc w:val="left"/>
      <w:pPr>
        <w:ind w:left="6440" w:hanging="721"/>
      </w:pPr>
      <w:rPr>
        <w:rFonts w:hint="default"/>
        <w:lang w:val="en-US" w:eastAsia="en-US" w:bidi="ar-SA"/>
      </w:rPr>
    </w:lvl>
    <w:lvl w:ilvl="5" w:tplc="F6409814">
      <w:numFmt w:val="bullet"/>
      <w:lvlText w:val="•"/>
      <w:lvlJc w:val="left"/>
      <w:pPr>
        <w:ind w:left="7190" w:hanging="721"/>
      </w:pPr>
      <w:rPr>
        <w:rFonts w:hint="default"/>
        <w:lang w:val="en-US" w:eastAsia="en-US" w:bidi="ar-SA"/>
      </w:rPr>
    </w:lvl>
    <w:lvl w:ilvl="6" w:tplc="C7106438">
      <w:numFmt w:val="bullet"/>
      <w:lvlText w:val="•"/>
      <w:lvlJc w:val="left"/>
      <w:pPr>
        <w:ind w:left="7940" w:hanging="721"/>
      </w:pPr>
      <w:rPr>
        <w:rFonts w:hint="default"/>
        <w:lang w:val="en-US" w:eastAsia="en-US" w:bidi="ar-SA"/>
      </w:rPr>
    </w:lvl>
    <w:lvl w:ilvl="7" w:tplc="32DC8E7C">
      <w:numFmt w:val="bullet"/>
      <w:lvlText w:val="•"/>
      <w:lvlJc w:val="left"/>
      <w:pPr>
        <w:ind w:left="8690" w:hanging="721"/>
      </w:pPr>
      <w:rPr>
        <w:rFonts w:hint="default"/>
        <w:lang w:val="en-US" w:eastAsia="en-US" w:bidi="ar-SA"/>
      </w:rPr>
    </w:lvl>
    <w:lvl w:ilvl="8" w:tplc="A21A37C6">
      <w:numFmt w:val="bullet"/>
      <w:lvlText w:val="•"/>
      <w:lvlJc w:val="left"/>
      <w:pPr>
        <w:ind w:left="9440" w:hanging="721"/>
      </w:pPr>
      <w:rPr>
        <w:rFonts w:hint="default"/>
        <w:lang w:val="en-US" w:eastAsia="en-US" w:bidi="ar-SA"/>
      </w:rPr>
    </w:lvl>
  </w:abstractNum>
  <w:abstractNum w:abstractNumId="20" w15:restartNumberingAfterBreak="0">
    <w:nsid w:val="6B5E4859"/>
    <w:multiLevelType w:val="hybridMultilevel"/>
    <w:tmpl w:val="86DE6366"/>
    <w:lvl w:ilvl="0" w:tplc="BF54A622">
      <w:numFmt w:val="bullet"/>
      <w:lvlText w:val="●"/>
      <w:lvlJc w:val="left"/>
      <w:pPr>
        <w:ind w:left="824" w:hanging="718"/>
      </w:pPr>
      <w:rPr>
        <w:rFonts w:ascii="Arial" w:eastAsia="Arial" w:hAnsi="Arial" w:cs="Arial" w:hint="default"/>
        <w:b w:val="0"/>
        <w:bCs w:val="0"/>
        <w:i w:val="0"/>
        <w:iCs w:val="0"/>
        <w:spacing w:val="0"/>
        <w:w w:val="99"/>
        <w:sz w:val="20"/>
        <w:szCs w:val="20"/>
        <w:lang w:val="en-US" w:eastAsia="en-US" w:bidi="ar-SA"/>
      </w:rPr>
    </w:lvl>
    <w:lvl w:ilvl="1" w:tplc="EB0CF0FA">
      <w:numFmt w:val="bullet"/>
      <w:lvlText w:val="•"/>
      <w:lvlJc w:val="left"/>
      <w:pPr>
        <w:ind w:left="1364" w:hanging="718"/>
      </w:pPr>
      <w:rPr>
        <w:rFonts w:hint="default"/>
        <w:lang w:val="en-US" w:eastAsia="en-US" w:bidi="ar-SA"/>
      </w:rPr>
    </w:lvl>
    <w:lvl w:ilvl="2" w:tplc="4622FCB6">
      <w:numFmt w:val="bullet"/>
      <w:lvlText w:val="•"/>
      <w:lvlJc w:val="left"/>
      <w:pPr>
        <w:ind w:left="1908" w:hanging="718"/>
      </w:pPr>
      <w:rPr>
        <w:rFonts w:hint="default"/>
        <w:lang w:val="en-US" w:eastAsia="en-US" w:bidi="ar-SA"/>
      </w:rPr>
    </w:lvl>
    <w:lvl w:ilvl="3" w:tplc="6368FC6A">
      <w:numFmt w:val="bullet"/>
      <w:lvlText w:val="•"/>
      <w:lvlJc w:val="left"/>
      <w:pPr>
        <w:ind w:left="2452" w:hanging="718"/>
      </w:pPr>
      <w:rPr>
        <w:rFonts w:hint="default"/>
        <w:lang w:val="en-US" w:eastAsia="en-US" w:bidi="ar-SA"/>
      </w:rPr>
    </w:lvl>
    <w:lvl w:ilvl="4" w:tplc="216A41C8">
      <w:numFmt w:val="bullet"/>
      <w:lvlText w:val="•"/>
      <w:lvlJc w:val="left"/>
      <w:pPr>
        <w:ind w:left="2996" w:hanging="718"/>
      </w:pPr>
      <w:rPr>
        <w:rFonts w:hint="default"/>
        <w:lang w:val="en-US" w:eastAsia="en-US" w:bidi="ar-SA"/>
      </w:rPr>
    </w:lvl>
    <w:lvl w:ilvl="5" w:tplc="EFC62A08">
      <w:numFmt w:val="bullet"/>
      <w:lvlText w:val="•"/>
      <w:lvlJc w:val="left"/>
      <w:pPr>
        <w:ind w:left="3540" w:hanging="718"/>
      </w:pPr>
      <w:rPr>
        <w:rFonts w:hint="default"/>
        <w:lang w:val="en-US" w:eastAsia="en-US" w:bidi="ar-SA"/>
      </w:rPr>
    </w:lvl>
    <w:lvl w:ilvl="6" w:tplc="BF86F27E">
      <w:numFmt w:val="bullet"/>
      <w:lvlText w:val="•"/>
      <w:lvlJc w:val="left"/>
      <w:pPr>
        <w:ind w:left="4084" w:hanging="718"/>
      </w:pPr>
      <w:rPr>
        <w:rFonts w:hint="default"/>
        <w:lang w:val="en-US" w:eastAsia="en-US" w:bidi="ar-SA"/>
      </w:rPr>
    </w:lvl>
    <w:lvl w:ilvl="7" w:tplc="69B47CA4">
      <w:numFmt w:val="bullet"/>
      <w:lvlText w:val="•"/>
      <w:lvlJc w:val="left"/>
      <w:pPr>
        <w:ind w:left="4628" w:hanging="718"/>
      </w:pPr>
      <w:rPr>
        <w:rFonts w:hint="default"/>
        <w:lang w:val="en-US" w:eastAsia="en-US" w:bidi="ar-SA"/>
      </w:rPr>
    </w:lvl>
    <w:lvl w:ilvl="8" w:tplc="0DDABD86">
      <w:numFmt w:val="bullet"/>
      <w:lvlText w:val="•"/>
      <w:lvlJc w:val="left"/>
      <w:pPr>
        <w:ind w:left="5172" w:hanging="718"/>
      </w:pPr>
      <w:rPr>
        <w:rFonts w:hint="default"/>
        <w:lang w:val="en-US" w:eastAsia="en-US" w:bidi="ar-SA"/>
      </w:rPr>
    </w:lvl>
  </w:abstractNum>
  <w:abstractNum w:abstractNumId="21" w15:restartNumberingAfterBreak="0">
    <w:nsid w:val="6E1C789E"/>
    <w:multiLevelType w:val="multilevel"/>
    <w:tmpl w:val="23EA54D4"/>
    <w:lvl w:ilvl="0">
      <w:start w:val="1"/>
      <w:numFmt w:val="decimal"/>
      <w:lvlText w:val="%1."/>
      <w:lvlJc w:val="left"/>
      <w:pPr>
        <w:ind w:left="1986" w:hanging="728"/>
        <w:jc w:val="right"/>
      </w:pPr>
      <w:rPr>
        <w:rFonts w:ascii="Arial" w:eastAsia="Arial" w:hAnsi="Arial" w:cs="Arial" w:hint="default"/>
        <w:b w:val="0"/>
        <w:bCs w:val="0"/>
        <w:i w:val="0"/>
        <w:iCs w:val="0"/>
        <w:color w:val="434343"/>
        <w:spacing w:val="0"/>
        <w:w w:val="100"/>
        <w:sz w:val="28"/>
        <w:szCs w:val="28"/>
        <w:lang w:val="en-US" w:eastAsia="en-US" w:bidi="ar-SA"/>
      </w:rPr>
    </w:lvl>
    <w:lvl w:ilvl="1">
      <w:start w:val="1"/>
      <w:numFmt w:val="decimal"/>
      <w:lvlText w:val="%1.%2"/>
      <w:lvlJc w:val="left"/>
      <w:pPr>
        <w:ind w:left="1978" w:hanging="720"/>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2713" w:hanging="720"/>
      </w:pPr>
      <w:rPr>
        <w:rFonts w:ascii="Arial" w:eastAsia="Arial" w:hAnsi="Arial" w:cs="Arial" w:hint="default"/>
        <w:b w:val="0"/>
        <w:bCs w:val="0"/>
        <w:i w:val="0"/>
        <w:iCs w:val="0"/>
        <w:spacing w:val="0"/>
        <w:w w:val="100"/>
        <w:sz w:val="22"/>
        <w:szCs w:val="22"/>
        <w:lang w:val="en-US" w:eastAsia="en-US" w:bidi="ar-SA"/>
      </w:rPr>
    </w:lvl>
    <w:lvl w:ilvl="3">
      <w:start w:val="1"/>
      <w:numFmt w:val="lowerRoman"/>
      <w:lvlText w:val="(%4)"/>
      <w:lvlJc w:val="left"/>
      <w:pPr>
        <w:ind w:left="3433" w:hanging="721"/>
      </w:pPr>
      <w:rPr>
        <w:rFonts w:ascii="Arial" w:eastAsia="Arial" w:hAnsi="Arial" w:cs="Arial" w:hint="default"/>
        <w:b w:val="0"/>
        <w:bCs w:val="0"/>
        <w:i w:val="0"/>
        <w:iCs w:val="0"/>
        <w:spacing w:val="-2"/>
        <w:w w:val="100"/>
        <w:sz w:val="22"/>
        <w:szCs w:val="22"/>
        <w:lang w:val="en-US" w:eastAsia="en-US" w:bidi="ar-SA"/>
      </w:rPr>
    </w:lvl>
    <w:lvl w:ilvl="4">
      <w:start w:val="1"/>
      <w:numFmt w:val="lowerRoman"/>
      <w:lvlText w:val="(%5)"/>
      <w:lvlJc w:val="left"/>
      <w:pPr>
        <w:ind w:left="3433" w:hanging="721"/>
      </w:pPr>
      <w:rPr>
        <w:rFonts w:ascii="Arial" w:eastAsia="Arial" w:hAnsi="Arial" w:cs="Arial" w:hint="default"/>
        <w:b w:val="0"/>
        <w:bCs w:val="0"/>
        <w:i w:val="0"/>
        <w:iCs w:val="0"/>
        <w:spacing w:val="-2"/>
        <w:w w:val="100"/>
        <w:sz w:val="22"/>
        <w:szCs w:val="22"/>
        <w:lang w:val="en-US" w:eastAsia="en-US" w:bidi="ar-SA"/>
      </w:rPr>
    </w:lvl>
    <w:lvl w:ilvl="5">
      <w:numFmt w:val="bullet"/>
      <w:lvlText w:val="•"/>
      <w:lvlJc w:val="left"/>
      <w:pPr>
        <w:ind w:left="4690" w:hanging="721"/>
      </w:pPr>
      <w:rPr>
        <w:rFonts w:hint="default"/>
        <w:lang w:val="en-US" w:eastAsia="en-US" w:bidi="ar-SA"/>
      </w:rPr>
    </w:lvl>
    <w:lvl w:ilvl="6">
      <w:numFmt w:val="bullet"/>
      <w:lvlText w:val="•"/>
      <w:lvlJc w:val="left"/>
      <w:pPr>
        <w:ind w:left="5940" w:hanging="721"/>
      </w:pPr>
      <w:rPr>
        <w:rFonts w:hint="default"/>
        <w:lang w:val="en-US" w:eastAsia="en-US" w:bidi="ar-SA"/>
      </w:rPr>
    </w:lvl>
    <w:lvl w:ilvl="7">
      <w:numFmt w:val="bullet"/>
      <w:lvlText w:val="•"/>
      <w:lvlJc w:val="left"/>
      <w:pPr>
        <w:ind w:left="7190" w:hanging="721"/>
      </w:pPr>
      <w:rPr>
        <w:rFonts w:hint="default"/>
        <w:lang w:val="en-US" w:eastAsia="en-US" w:bidi="ar-SA"/>
      </w:rPr>
    </w:lvl>
    <w:lvl w:ilvl="8">
      <w:numFmt w:val="bullet"/>
      <w:lvlText w:val="•"/>
      <w:lvlJc w:val="left"/>
      <w:pPr>
        <w:ind w:left="8440" w:hanging="721"/>
      </w:pPr>
      <w:rPr>
        <w:rFonts w:hint="default"/>
        <w:lang w:val="en-US" w:eastAsia="en-US" w:bidi="ar-SA"/>
      </w:rPr>
    </w:lvl>
  </w:abstractNum>
  <w:abstractNum w:abstractNumId="22" w15:restartNumberingAfterBreak="0">
    <w:nsid w:val="708F5EDE"/>
    <w:multiLevelType w:val="multilevel"/>
    <w:tmpl w:val="55A8758A"/>
    <w:lvl w:ilvl="0">
      <w:start w:val="1"/>
      <w:numFmt w:val="decimal"/>
      <w:lvlText w:val="%1."/>
      <w:lvlJc w:val="left"/>
      <w:pPr>
        <w:ind w:left="1988" w:hanging="730"/>
        <w:jc w:val="right"/>
      </w:pPr>
      <w:rPr>
        <w:rFonts w:ascii="Arial" w:eastAsia="Arial" w:hAnsi="Arial" w:cs="Arial" w:hint="default"/>
        <w:b w:val="0"/>
        <w:bCs w:val="0"/>
        <w:i w:val="0"/>
        <w:iCs w:val="0"/>
        <w:color w:val="434343"/>
        <w:spacing w:val="0"/>
        <w:w w:val="100"/>
        <w:sz w:val="28"/>
        <w:szCs w:val="28"/>
        <w:lang w:val="en-US" w:eastAsia="en-US" w:bidi="ar-SA"/>
      </w:rPr>
    </w:lvl>
    <w:lvl w:ilvl="1">
      <w:start w:val="1"/>
      <w:numFmt w:val="decimal"/>
      <w:lvlText w:val="%1.%2"/>
      <w:lvlJc w:val="left"/>
      <w:pPr>
        <w:ind w:left="1990" w:hanging="732"/>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2667" w:hanging="675"/>
      </w:pPr>
      <w:rPr>
        <w:rFonts w:hint="default"/>
        <w:spacing w:val="-1"/>
        <w:w w:val="100"/>
        <w:lang w:val="en-US" w:eastAsia="en-US" w:bidi="ar-SA"/>
      </w:rPr>
    </w:lvl>
    <w:lvl w:ilvl="3">
      <w:start w:val="1"/>
      <w:numFmt w:val="lowerLetter"/>
      <w:lvlText w:val="(%4)"/>
      <w:lvlJc w:val="left"/>
      <w:pPr>
        <w:ind w:left="3045" w:hanging="675"/>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2560" w:hanging="675"/>
      </w:pPr>
      <w:rPr>
        <w:rFonts w:hint="default"/>
        <w:lang w:val="en-US" w:eastAsia="en-US" w:bidi="ar-SA"/>
      </w:rPr>
    </w:lvl>
    <w:lvl w:ilvl="5">
      <w:numFmt w:val="bullet"/>
      <w:lvlText w:val="•"/>
      <w:lvlJc w:val="left"/>
      <w:pPr>
        <w:ind w:left="2620" w:hanging="675"/>
      </w:pPr>
      <w:rPr>
        <w:rFonts w:hint="default"/>
        <w:lang w:val="en-US" w:eastAsia="en-US" w:bidi="ar-SA"/>
      </w:rPr>
    </w:lvl>
    <w:lvl w:ilvl="6">
      <w:numFmt w:val="bullet"/>
      <w:lvlText w:val="•"/>
      <w:lvlJc w:val="left"/>
      <w:pPr>
        <w:ind w:left="2660" w:hanging="675"/>
      </w:pPr>
      <w:rPr>
        <w:rFonts w:hint="default"/>
        <w:lang w:val="en-US" w:eastAsia="en-US" w:bidi="ar-SA"/>
      </w:rPr>
    </w:lvl>
    <w:lvl w:ilvl="7">
      <w:numFmt w:val="bullet"/>
      <w:lvlText w:val="•"/>
      <w:lvlJc w:val="left"/>
      <w:pPr>
        <w:ind w:left="2680" w:hanging="675"/>
      </w:pPr>
      <w:rPr>
        <w:rFonts w:hint="default"/>
        <w:lang w:val="en-US" w:eastAsia="en-US" w:bidi="ar-SA"/>
      </w:rPr>
    </w:lvl>
    <w:lvl w:ilvl="8">
      <w:numFmt w:val="bullet"/>
      <w:lvlText w:val="•"/>
      <w:lvlJc w:val="left"/>
      <w:pPr>
        <w:ind w:left="2720" w:hanging="675"/>
      </w:pPr>
      <w:rPr>
        <w:rFonts w:hint="default"/>
        <w:lang w:val="en-US" w:eastAsia="en-US" w:bidi="ar-SA"/>
      </w:rPr>
    </w:lvl>
  </w:abstractNum>
  <w:abstractNum w:abstractNumId="23" w15:restartNumberingAfterBreak="0">
    <w:nsid w:val="73D913D7"/>
    <w:multiLevelType w:val="hybridMultilevel"/>
    <w:tmpl w:val="AB94C720"/>
    <w:lvl w:ilvl="0" w:tplc="90BAC0BA">
      <w:numFmt w:val="bullet"/>
      <w:lvlText w:val="●"/>
      <w:lvlJc w:val="left"/>
      <w:pPr>
        <w:ind w:left="827" w:hanging="360"/>
      </w:pPr>
      <w:rPr>
        <w:rFonts w:ascii="Arial" w:eastAsia="Arial" w:hAnsi="Arial" w:cs="Arial" w:hint="default"/>
        <w:b w:val="0"/>
        <w:bCs w:val="0"/>
        <w:i w:val="0"/>
        <w:iCs w:val="0"/>
        <w:spacing w:val="0"/>
        <w:w w:val="99"/>
        <w:sz w:val="20"/>
        <w:szCs w:val="20"/>
        <w:lang w:val="en-US" w:eastAsia="en-US" w:bidi="ar-SA"/>
      </w:rPr>
    </w:lvl>
    <w:lvl w:ilvl="1" w:tplc="5C048786">
      <w:numFmt w:val="bullet"/>
      <w:lvlText w:val="•"/>
      <w:lvlJc w:val="left"/>
      <w:pPr>
        <w:ind w:left="1364" w:hanging="360"/>
      </w:pPr>
      <w:rPr>
        <w:rFonts w:hint="default"/>
        <w:lang w:val="en-US" w:eastAsia="en-US" w:bidi="ar-SA"/>
      </w:rPr>
    </w:lvl>
    <w:lvl w:ilvl="2" w:tplc="8A96437A">
      <w:numFmt w:val="bullet"/>
      <w:lvlText w:val="•"/>
      <w:lvlJc w:val="left"/>
      <w:pPr>
        <w:ind w:left="1908" w:hanging="360"/>
      </w:pPr>
      <w:rPr>
        <w:rFonts w:hint="default"/>
        <w:lang w:val="en-US" w:eastAsia="en-US" w:bidi="ar-SA"/>
      </w:rPr>
    </w:lvl>
    <w:lvl w:ilvl="3" w:tplc="146A8F94">
      <w:numFmt w:val="bullet"/>
      <w:lvlText w:val="•"/>
      <w:lvlJc w:val="left"/>
      <w:pPr>
        <w:ind w:left="2452" w:hanging="360"/>
      </w:pPr>
      <w:rPr>
        <w:rFonts w:hint="default"/>
        <w:lang w:val="en-US" w:eastAsia="en-US" w:bidi="ar-SA"/>
      </w:rPr>
    </w:lvl>
    <w:lvl w:ilvl="4" w:tplc="B7FCCD9C">
      <w:numFmt w:val="bullet"/>
      <w:lvlText w:val="•"/>
      <w:lvlJc w:val="left"/>
      <w:pPr>
        <w:ind w:left="2996" w:hanging="360"/>
      </w:pPr>
      <w:rPr>
        <w:rFonts w:hint="default"/>
        <w:lang w:val="en-US" w:eastAsia="en-US" w:bidi="ar-SA"/>
      </w:rPr>
    </w:lvl>
    <w:lvl w:ilvl="5" w:tplc="5D8C399A">
      <w:numFmt w:val="bullet"/>
      <w:lvlText w:val="•"/>
      <w:lvlJc w:val="left"/>
      <w:pPr>
        <w:ind w:left="3540" w:hanging="360"/>
      </w:pPr>
      <w:rPr>
        <w:rFonts w:hint="default"/>
        <w:lang w:val="en-US" w:eastAsia="en-US" w:bidi="ar-SA"/>
      </w:rPr>
    </w:lvl>
    <w:lvl w:ilvl="6" w:tplc="43EC22E2">
      <w:numFmt w:val="bullet"/>
      <w:lvlText w:val="•"/>
      <w:lvlJc w:val="left"/>
      <w:pPr>
        <w:ind w:left="4084" w:hanging="360"/>
      </w:pPr>
      <w:rPr>
        <w:rFonts w:hint="default"/>
        <w:lang w:val="en-US" w:eastAsia="en-US" w:bidi="ar-SA"/>
      </w:rPr>
    </w:lvl>
    <w:lvl w:ilvl="7" w:tplc="A5FEA606">
      <w:numFmt w:val="bullet"/>
      <w:lvlText w:val="•"/>
      <w:lvlJc w:val="left"/>
      <w:pPr>
        <w:ind w:left="4628" w:hanging="360"/>
      </w:pPr>
      <w:rPr>
        <w:rFonts w:hint="default"/>
        <w:lang w:val="en-US" w:eastAsia="en-US" w:bidi="ar-SA"/>
      </w:rPr>
    </w:lvl>
    <w:lvl w:ilvl="8" w:tplc="CD54A496">
      <w:numFmt w:val="bullet"/>
      <w:lvlText w:val="•"/>
      <w:lvlJc w:val="left"/>
      <w:pPr>
        <w:ind w:left="5172" w:hanging="360"/>
      </w:pPr>
      <w:rPr>
        <w:rFonts w:hint="default"/>
        <w:lang w:val="en-US" w:eastAsia="en-US" w:bidi="ar-SA"/>
      </w:rPr>
    </w:lvl>
  </w:abstractNum>
  <w:abstractNum w:abstractNumId="24" w15:restartNumberingAfterBreak="0">
    <w:nsid w:val="772933F7"/>
    <w:multiLevelType w:val="multilevel"/>
    <w:tmpl w:val="AF8AE17E"/>
    <w:lvl w:ilvl="0">
      <w:start w:val="29"/>
      <w:numFmt w:val="decimal"/>
      <w:lvlText w:val="%1"/>
      <w:lvlJc w:val="left"/>
      <w:pPr>
        <w:ind w:left="3436" w:hanging="1441"/>
      </w:pPr>
      <w:rPr>
        <w:rFonts w:hint="default"/>
        <w:lang w:val="en-US" w:eastAsia="en-US" w:bidi="ar-SA"/>
      </w:rPr>
    </w:lvl>
    <w:lvl w:ilvl="1">
      <w:start w:val="2"/>
      <w:numFmt w:val="decimal"/>
      <w:lvlText w:val="%1.%2"/>
      <w:lvlJc w:val="left"/>
      <w:pPr>
        <w:ind w:left="3436" w:hanging="1441"/>
      </w:pPr>
      <w:rPr>
        <w:rFonts w:hint="default"/>
        <w:lang w:val="en-US" w:eastAsia="en-US" w:bidi="ar-SA"/>
      </w:rPr>
    </w:lvl>
    <w:lvl w:ilvl="2">
      <w:start w:val="12"/>
      <w:numFmt w:val="decimal"/>
      <w:lvlText w:val="%1.%2.%3"/>
      <w:lvlJc w:val="left"/>
      <w:pPr>
        <w:ind w:left="3436" w:hanging="1441"/>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5690" w:hanging="1441"/>
      </w:pPr>
      <w:rPr>
        <w:rFonts w:hint="default"/>
        <w:lang w:val="en-US" w:eastAsia="en-US" w:bidi="ar-SA"/>
      </w:rPr>
    </w:lvl>
    <w:lvl w:ilvl="4">
      <w:numFmt w:val="bullet"/>
      <w:lvlText w:val="•"/>
      <w:lvlJc w:val="left"/>
      <w:pPr>
        <w:ind w:left="6440" w:hanging="1441"/>
      </w:pPr>
      <w:rPr>
        <w:rFonts w:hint="default"/>
        <w:lang w:val="en-US" w:eastAsia="en-US" w:bidi="ar-SA"/>
      </w:rPr>
    </w:lvl>
    <w:lvl w:ilvl="5">
      <w:numFmt w:val="bullet"/>
      <w:lvlText w:val="•"/>
      <w:lvlJc w:val="left"/>
      <w:pPr>
        <w:ind w:left="7190" w:hanging="1441"/>
      </w:pPr>
      <w:rPr>
        <w:rFonts w:hint="default"/>
        <w:lang w:val="en-US" w:eastAsia="en-US" w:bidi="ar-SA"/>
      </w:rPr>
    </w:lvl>
    <w:lvl w:ilvl="6">
      <w:numFmt w:val="bullet"/>
      <w:lvlText w:val="•"/>
      <w:lvlJc w:val="left"/>
      <w:pPr>
        <w:ind w:left="7940" w:hanging="1441"/>
      </w:pPr>
      <w:rPr>
        <w:rFonts w:hint="default"/>
        <w:lang w:val="en-US" w:eastAsia="en-US" w:bidi="ar-SA"/>
      </w:rPr>
    </w:lvl>
    <w:lvl w:ilvl="7">
      <w:numFmt w:val="bullet"/>
      <w:lvlText w:val="•"/>
      <w:lvlJc w:val="left"/>
      <w:pPr>
        <w:ind w:left="8690" w:hanging="1441"/>
      </w:pPr>
      <w:rPr>
        <w:rFonts w:hint="default"/>
        <w:lang w:val="en-US" w:eastAsia="en-US" w:bidi="ar-SA"/>
      </w:rPr>
    </w:lvl>
    <w:lvl w:ilvl="8">
      <w:numFmt w:val="bullet"/>
      <w:lvlText w:val="•"/>
      <w:lvlJc w:val="left"/>
      <w:pPr>
        <w:ind w:left="9440" w:hanging="1441"/>
      </w:pPr>
      <w:rPr>
        <w:rFonts w:hint="default"/>
        <w:lang w:val="en-US" w:eastAsia="en-US" w:bidi="ar-SA"/>
      </w:rPr>
    </w:lvl>
  </w:abstractNum>
  <w:abstractNum w:abstractNumId="25" w15:restartNumberingAfterBreak="0">
    <w:nsid w:val="7E24706E"/>
    <w:multiLevelType w:val="multilevel"/>
    <w:tmpl w:val="0DA82A9C"/>
    <w:lvl w:ilvl="0">
      <w:start w:val="1"/>
      <w:numFmt w:val="decimal"/>
      <w:lvlText w:val="%1"/>
      <w:lvlJc w:val="left"/>
      <w:pPr>
        <w:ind w:left="1990" w:hanging="732"/>
      </w:pPr>
      <w:rPr>
        <w:rFonts w:hint="default"/>
        <w:lang w:val="en-US" w:eastAsia="en-US" w:bidi="ar-SA"/>
      </w:rPr>
    </w:lvl>
    <w:lvl w:ilvl="1">
      <w:start w:val="1"/>
      <w:numFmt w:val="decimal"/>
      <w:lvlText w:val="%1.%2"/>
      <w:lvlJc w:val="left"/>
      <w:pPr>
        <w:ind w:left="1990" w:hanging="732"/>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3788" w:hanging="732"/>
      </w:pPr>
      <w:rPr>
        <w:rFonts w:hint="default"/>
        <w:lang w:val="en-US" w:eastAsia="en-US" w:bidi="ar-SA"/>
      </w:rPr>
    </w:lvl>
    <w:lvl w:ilvl="3">
      <w:numFmt w:val="bullet"/>
      <w:lvlText w:val="•"/>
      <w:lvlJc w:val="left"/>
      <w:pPr>
        <w:ind w:left="4682" w:hanging="732"/>
      </w:pPr>
      <w:rPr>
        <w:rFonts w:hint="default"/>
        <w:lang w:val="en-US" w:eastAsia="en-US" w:bidi="ar-SA"/>
      </w:rPr>
    </w:lvl>
    <w:lvl w:ilvl="4">
      <w:numFmt w:val="bullet"/>
      <w:lvlText w:val="•"/>
      <w:lvlJc w:val="left"/>
      <w:pPr>
        <w:ind w:left="5576" w:hanging="732"/>
      </w:pPr>
      <w:rPr>
        <w:rFonts w:hint="default"/>
        <w:lang w:val="en-US" w:eastAsia="en-US" w:bidi="ar-SA"/>
      </w:rPr>
    </w:lvl>
    <w:lvl w:ilvl="5">
      <w:numFmt w:val="bullet"/>
      <w:lvlText w:val="•"/>
      <w:lvlJc w:val="left"/>
      <w:pPr>
        <w:ind w:left="6470" w:hanging="732"/>
      </w:pPr>
      <w:rPr>
        <w:rFonts w:hint="default"/>
        <w:lang w:val="en-US" w:eastAsia="en-US" w:bidi="ar-SA"/>
      </w:rPr>
    </w:lvl>
    <w:lvl w:ilvl="6">
      <w:numFmt w:val="bullet"/>
      <w:lvlText w:val="•"/>
      <w:lvlJc w:val="left"/>
      <w:pPr>
        <w:ind w:left="7364" w:hanging="732"/>
      </w:pPr>
      <w:rPr>
        <w:rFonts w:hint="default"/>
        <w:lang w:val="en-US" w:eastAsia="en-US" w:bidi="ar-SA"/>
      </w:rPr>
    </w:lvl>
    <w:lvl w:ilvl="7">
      <w:numFmt w:val="bullet"/>
      <w:lvlText w:val="•"/>
      <w:lvlJc w:val="left"/>
      <w:pPr>
        <w:ind w:left="8258" w:hanging="732"/>
      </w:pPr>
      <w:rPr>
        <w:rFonts w:hint="default"/>
        <w:lang w:val="en-US" w:eastAsia="en-US" w:bidi="ar-SA"/>
      </w:rPr>
    </w:lvl>
    <w:lvl w:ilvl="8">
      <w:numFmt w:val="bullet"/>
      <w:lvlText w:val="•"/>
      <w:lvlJc w:val="left"/>
      <w:pPr>
        <w:ind w:left="9152" w:hanging="732"/>
      </w:pPr>
      <w:rPr>
        <w:rFonts w:hint="default"/>
        <w:lang w:val="en-US" w:eastAsia="en-US" w:bidi="ar-SA"/>
      </w:rPr>
    </w:lvl>
  </w:abstractNum>
  <w:num w:numId="1" w16cid:durableId="478621036">
    <w:abstractNumId w:val="16"/>
  </w:num>
  <w:num w:numId="2" w16cid:durableId="1079331592">
    <w:abstractNumId w:val="21"/>
  </w:num>
  <w:num w:numId="3" w16cid:durableId="1149321338">
    <w:abstractNumId w:val="7"/>
  </w:num>
  <w:num w:numId="4" w16cid:durableId="1368751586">
    <w:abstractNumId w:val="5"/>
  </w:num>
  <w:num w:numId="5" w16cid:durableId="2037582265">
    <w:abstractNumId w:val="25"/>
  </w:num>
  <w:num w:numId="6" w16cid:durableId="1837653093">
    <w:abstractNumId w:val="15"/>
  </w:num>
  <w:num w:numId="7" w16cid:durableId="211624126">
    <w:abstractNumId w:val="20"/>
  </w:num>
  <w:num w:numId="8" w16cid:durableId="482965165">
    <w:abstractNumId w:val="10"/>
  </w:num>
  <w:num w:numId="9" w16cid:durableId="585774453">
    <w:abstractNumId w:val="1"/>
  </w:num>
  <w:num w:numId="10" w16cid:durableId="54857134">
    <w:abstractNumId w:val="6"/>
  </w:num>
  <w:num w:numId="11" w16cid:durableId="989865900">
    <w:abstractNumId w:val="23"/>
  </w:num>
  <w:num w:numId="12" w16cid:durableId="2144494787">
    <w:abstractNumId w:val="14"/>
  </w:num>
  <w:num w:numId="13" w16cid:durableId="485632861">
    <w:abstractNumId w:val="2"/>
  </w:num>
  <w:num w:numId="14" w16cid:durableId="799568617">
    <w:abstractNumId w:val="19"/>
  </w:num>
  <w:num w:numId="15" w16cid:durableId="655574819">
    <w:abstractNumId w:val="4"/>
  </w:num>
  <w:num w:numId="16" w16cid:durableId="1924071987">
    <w:abstractNumId w:val="12"/>
  </w:num>
  <w:num w:numId="17" w16cid:durableId="908879207">
    <w:abstractNumId w:val="24"/>
  </w:num>
  <w:num w:numId="18" w16cid:durableId="826481048">
    <w:abstractNumId w:val="0"/>
  </w:num>
  <w:num w:numId="19" w16cid:durableId="1556548338">
    <w:abstractNumId w:val="11"/>
  </w:num>
  <w:num w:numId="20" w16cid:durableId="172576659">
    <w:abstractNumId w:val="18"/>
  </w:num>
  <w:num w:numId="21" w16cid:durableId="820464243">
    <w:abstractNumId w:val="22"/>
  </w:num>
  <w:num w:numId="22" w16cid:durableId="1031489138">
    <w:abstractNumId w:val="3"/>
  </w:num>
  <w:num w:numId="23" w16cid:durableId="1525633609">
    <w:abstractNumId w:val="8"/>
  </w:num>
  <w:num w:numId="24" w16cid:durableId="273950015">
    <w:abstractNumId w:val="9"/>
  </w:num>
  <w:num w:numId="25" w16cid:durableId="1308512501">
    <w:abstractNumId w:val="17"/>
  </w:num>
  <w:num w:numId="26" w16cid:durableId="3733122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1D"/>
    <w:rsid w:val="00091CF6"/>
    <w:rsid w:val="000A76E2"/>
    <w:rsid w:val="0012048F"/>
    <w:rsid w:val="001B2E2A"/>
    <w:rsid w:val="001D4611"/>
    <w:rsid w:val="001E3CA7"/>
    <w:rsid w:val="0020070D"/>
    <w:rsid w:val="002049E6"/>
    <w:rsid w:val="00227466"/>
    <w:rsid w:val="00282298"/>
    <w:rsid w:val="002F0635"/>
    <w:rsid w:val="002F1DAE"/>
    <w:rsid w:val="003252E9"/>
    <w:rsid w:val="003A5393"/>
    <w:rsid w:val="003B3F8E"/>
    <w:rsid w:val="003F3CF4"/>
    <w:rsid w:val="00410638"/>
    <w:rsid w:val="00414FFA"/>
    <w:rsid w:val="00450203"/>
    <w:rsid w:val="004A4D0C"/>
    <w:rsid w:val="004A791B"/>
    <w:rsid w:val="00586816"/>
    <w:rsid w:val="005C3299"/>
    <w:rsid w:val="00610EC9"/>
    <w:rsid w:val="006513A1"/>
    <w:rsid w:val="00671AB8"/>
    <w:rsid w:val="006A3CBF"/>
    <w:rsid w:val="006F2220"/>
    <w:rsid w:val="00720E82"/>
    <w:rsid w:val="00764C1D"/>
    <w:rsid w:val="008231D7"/>
    <w:rsid w:val="00827689"/>
    <w:rsid w:val="008D3991"/>
    <w:rsid w:val="00964429"/>
    <w:rsid w:val="00976ABA"/>
    <w:rsid w:val="00A82EFA"/>
    <w:rsid w:val="00AC059E"/>
    <w:rsid w:val="00AF7DA9"/>
    <w:rsid w:val="00B35B58"/>
    <w:rsid w:val="00B37545"/>
    <w:rsid w:val="00B571C9"/>
    <w:rsid w:val="00BC38D1"/>
    <w:rsid w:val="00BE7C41"/>
    <w:rsid w:val="00C06E9C"/>
    <w:rsid w:val="00C32205"/>
    <w:rsid w:val="00C9221A"/>
    <w:rsid w:val="00C94F6B"/>
    <w:rsid w:val="00D06A87"/>
    <w:rsid w:val="00D428FE"/>
    <w:rsid w:val="00D5518F"/>
    <w:rsid w:val="00D73A9E"/>
    <w:rsid w:val="00D86970"/>
    <w:rsid w:val="00DB3AFA"/>
    <w:rsid w:val="00E12739"/>
    <w:rsid w:val="00E23E1D"/>
    <w:rsid w:val="00E41377"/>
    <w:rsid w:val="00E864CB"/>
    <w:rsid w:val="00EF1C5C"/>
    <w:rsid w:val="00EF4D33"/>
    <w:rsid w:val="00F043D0"/>
    <w:rsid w:val="00F07C03"/>
    <w:rsid w:val="00F601B9"/>
    <w:rsid w:val="00FD5395"/>
    <w:rsid w:val="00FE39D0"/>
    <w:rsid w:val="00FF7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B114"/>
  <w15:docId w15:val="{13340ACA-72D9-4122-A1E0-7D89ED01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2372"/>
      <w:outlineLvl w:val="0"/>
    </w:pPr>
    <w:rPr>
      <w:sz w:val="32"/>
      <w:szCs w:val="32"/>
    </w:rPr>
  </w:style>
  <w:style w:type="paragraph" w:styleId="Heading2">
    <w:name w:val="heading 2"/>
    <w:basedOn w:val="Normal"/>
    <w:uiPriority w:val="9"/>
    <w:unhideWhenUsed/>
    <w:qFormat/>
    <w:pPr>
      <w:ind w:left="1995" w:hanging="737"/>
      <w:outlineLvl w:val="1"/>
    </w:pPr>
    <w:rPr>
      <w:sz w:val="28"/>
      <w:szCs w:val="28"/>
    </w:rPr>
  </w:style>
  <w:style w:type="paragraph" w:styleId="Heading3">
    <w:name w:val="heading 3"/>
    <w:basedOn w:val="Normal"/>
    <w:uiPriority w:val="9"/>
    <w:unhideWhenUsed/>
    <w:qFormat/>
    <w:pPr>
      <w:spacing w:before="172"/>
      <w:ind w:left="1258"/>
      <w:outlineLvl w:val="2"/>
    </w:pPr>
    <w:rPr>
      <w:b/>
      <w:bCs/>
      <w:sz w:val="24"/>
      <w:szCs w:val="24"/>
    </w:rPr>
  </w:style>
  <w:style w:type="paragraph" w:styleId="Heading4">
    <w:name w:val="heading 4"/>
    <w:basedOn w:val="Normal"/>
    <w:uiPriority w:val="9"/>
    <w:unhideWhenUsed/>
    <w:qFormat/>
    <w:pPr>
      <w:ind w:left="1268" w:hanging="10"/>
      <w:outlineLvl w:val="3"/>
    </w:pPr>
    <w:rPr>
      <w:sz w:val="24"/>
      <w:szCs w:val="24"/>
    </w:rPr>
  </w:style>
  <w:style w:type="paragraph" w:styleId="Heading5">
    <w:name w:val="heading 5"/>
    <w:basedOn w:val="Normal"/>
    <w:uiPriority w:val="9"/>
    <w:unhideWhenUsed/>
    <w:qFormat/>
    <w:pPr>
      <w:spacing w:before="1"/>
      <w:ind w:left="1258"/>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71"/>
      <w:ind w:left="1273"/>
    </w:pPr>
    <w:rPr>
      <w:sz w:val="24"/>
      <w:szCs w:val="24"/>
    </w:rPr>
  </w:style>
  <w:style w:type="paragraph" w:styleId="BodyText">
    <w:name w:val="Body Text"/>
    <w:basedOn w:val="Normal"/>
    <w:uiPriority w:val="1"/>
    <w:qFormat/>
  </w:style>
  <w:style w:type="paragraph" w:styleId="Title">
    <w:name w:val="Title"/>
    <w:basedOn w:val="Normal"/>
    <w:uiPriority w:val="10"/>
    <w:qFormat/>
    <w:pPr>
      <w:spacing w:before="244"/>
      <w:ind w:left="1273"/>
    </w:pPr>
    <w:rPr>
      <w:sz w:val="36"/>
      <w:szCs w:val="36"/>
    </w:rPr>
  </w:style>
  <w:style w:type="paragraph" w:styleId="ListParagraph">
    <w:name w:val="List Paragraph"/>
    <w:basedOn w:val="Normal"/>
    <w:uiPriority w:val="1"/>
    <w:qFormat/>
    <w:pPr>
      <w:ind w:left="1978"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41377"/>
    <w:rPr>
      <w:color w:val="0000FF" w:themeColor="hyperlink"/>
      <w:u w:val="single"/>
    </w:rPr>
  </w:style>
  <w:style w:type="paragraph" w:styleId="Header">
    <w:name w:val="header"/>
    <w:basedOn w:val="Normal"/>
    <w:link w:val="HeaderChar"/>
    <w:uiPriority w:val="99"/>
    <w:semiHidden/>
    <w:unhideWhenUsed/>
    <w:rsid w:val="002F1DAE"/>
    <w:pPr>
      <w:tabs>
        <w:tab w:val="center" w:pos="4513"/>
        <w:tab w:val="right" w:pos="9026"/>
      </w:tabs>
    </w:pPr>
  </w:style>
  <w:style w:type="character" w:customStyle="1" w:styleId="HeaderChar">
    <w:name w:val="Header Char"/>
    <w:basedOn w:val="DefaultParagraphFont"/>
    <w:link w:val="Header"/>
    <w:uiPriority w:val="99"/>
    <w:semiHidden/>
    <w:rsid w:val="002F1DAE"/>
    <w:rPr>
      <w:rFonts w:ascii="Arial" w:eastAsia="Arial" w:hAnsi="Arial" w:cs="Arial"/>
    </w:rPr>
  </w:style>
  <w:style w:type="paragraph" w:styleId="Footer">
    <w:name w:val="footer"/>
    <w:basedOn w:val="Normal"/>
    <w:link w:val="FooterChar"/>
    <w:uiPriority w:val="99"/>
    <w:semiHidden/>
    <w:unhideWhenUsed/>
    <w:rsid w:val="002F1DAE"/>
    <w:pPr>
      <w:tabs>
        <w:tab w:val="center" w:pos="4513"/>
        <w:tab w:val="right" w:pos="9026"/>
      </w:tabs>
    </w:pPr>
  </w:style>
  <w:style w:type="character" w:customStyle="1" w:styleId="FooterChar">
    <w:name w:val="Footer Char"/>
    <w:basedOn w:val="DefaultParagraphFont"/>
    <w:link w:val="Footer"/>
    <w:uiPriority w:val="99"/>
    <w:semiHidden/>
    <w:rsid w:val="002F1DA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427">
      <w:bodyDiv w:val="1"/>
      <w:marLeft w:val="0"/>
      <w:marRight w:val="0"/>
      <w:marTop w:val="0"/>
      <w:marBottom w:val="0"/>
      <w:divBdr>
        <w:top w:val="none" w:sz="0" w:space="0" w:color="auto"/>
        <w:left w:val="none" w:sz="0" w:space="0" w:color="auto"/>
        <w:bottom w:val="none" w:sz="0" w:space="0" w:color="auto"/>
        <w:right w:val="none" w:sz="0" w:space="0" w:color="auto"/>
      </w:divBdr>
    </w:div>
    <w:div w:id="1085423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ctoria.fleming@sfg20.co.uk" TargetMode="External"/><Relationship Id="rId18" Type="http://schemas.openxmlformats.org/officeDocument/2006/relationships/hyperlink" Target="https://crowncommercial.qualtrics.com/jfe/form/SV_9YO5ox0tT0ofQ0u"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customXml" Target="../customXml/item3.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webSettings" Target="webSettings.xml"/><Relationship Id="rId12" Type="http://schemas.openxmlformats.org/officeDocument/2006/relationships/hyperlink" Target="mailto:kate.lang805@mod.gov.uk" TargetMode="External"/><Relationship Id="rId17" Type="http://schemas.openxmlformats.org/officeDocument/2006/relationships/hyperlink" Target="mailto:Carol.richards932@mod.gov.u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SFG20.co.uk" TargetMode="External"/><Relationship Id="rId20" Type="http://schemas.openxmlformats.org/officeDocument/2006/relationships/hyperlink" Target="http://www.gov.uk/government/publications/government-security-" TargetMode="External"/><Relationship Id="rId29" Type="http://schemas.openxmlformats.org/officeDocument/2006/relationships/hyperlink" Target="https://www.gov.uk/government/publications/technology-code-of-practice/technology-code-of-prac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ncsc.gov.uk/collection/risk-management-collection" TargetMode="External"/><Relationship Id="rId32" Type="http://schemas.openxmlformats.org/officeDocument/2006/relationships/hyperlink" Target="https://www.gov.uk/guidance/check-employment-status-for-tax"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npsa.gov.uk/sensitive-information-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ncsc.gov.uk/guidance/10-steps-cyber-secur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FA69C-1FB7-498E-A9A8-DF158240AE94}">
  <ds:schemaRefs>
    <ds:schemaRef ds:uri="http://schemas.microsoft.com/sharepoint/v3/contenttype/forms"/>
  </ds:schemaRefs>
</ds:datastoreItem>
</file>

<file path=customXml/itemProps2.xml><?xml version="1.0" encoding="utf-8"?>
<ds:datastoreItem xmlns:ds="http://schemas.openxmlformats.org/officeDocument/2006/customXml" ds:itemID="{565B5552-25EC-4B35-91E6-D9007FC7A000}">
  <ds:schemaRefs>
    <ds:schemaRef ds:uri="http://schemas.openxmlformats.org/officeDocument/2006/bibliography"/>
  </ds:schemaRefs>
</ds:datastoreItem>
</file>

<file path=customXml/itemProps3.xml><?xml version="1.0" encoding="utf-8"?>
<ds:datastoreItem xmlns:ds="http://schemas.openxmlformats.org/officeDocument/2006/customXml" ds:itemID="{5E4941F6-E7A7-41BC-8648-73066114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15218</Words>
  <Characters>86749</Characters>
  <Application>Microsoft Office Word</Application>
  <DocSecurity>0</DocSecurity>
  <Lines>722</Lines>
  <Paragraphs>203</Paragraphs>
  <ScaleCrop>false</ScaleCrop>
  <Company/>
  <LinksUpToDate>false</LinksUpToDate>
  <CharactersWithSpaces>101764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Boyle, Thomas D (DIO Comrcl-EnSer 3)</cp:lastModifiedBy>
  <cp:revision>13</cp:revision>
  <cp:lastPrinted>2023-11-24T10:54:00Z</cp:lastPrinted>
  <dcterms:created xsi:type="dcterms:W3CDTF">2023-11-24T10:53:00Z</dcterms:created>
  <dcterms:modified xsi:type="dcterms:W3CDTF">2023-11-27T11:50:00Z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Microsoft® Word for Microsoft 365</vt:lpwstr>
  </property>
  <property fmtid="{D5CDD505-2E9C-101B-9397-08002B2CF9AE}" pid="4" name="LastSaved">
    <vt:filetime>2023-11-22T00:00:00Z</vt:filetime>
  </property>
  <property fmtid="{D5CDD505-2E9C-101B-9397-08002B2CF9AE}" pid="5" name="Producer">
    <vt:lpwstr>Microsoft® Word for Microsoft 365</vt:lpwstr>
  </property>
  <property fmtid="{D5CDD505-2E9C-101B-9397-08002B2CF9AE}" pid="6" name="MSIP_Label_d8a60473-494b-4586-a1bb-b0e663054676_Enabled">
    <vt:lpwstr>true</vt:lpwstr>
  </property>
  <property fmtid="{D5CDD505-2E9C-101B-9397-08002B2CF9AE}" pid="7" name="MSIP_Label_d8a60473-494b-4586-a1bb-b0e663054676_SetDate">
    <vt:lpwstr>2023-11-23T09:51:59Z</vt:lpwstr>
  </property>
  <property fmtid="{D5CDD505-2E9C-101B-9397-08002B2CF9AE}" pid="8" name="MSIP_Label_d8a60473-494b-4586-a1bb-b0e663054676_Method">
    <vt:lpwstr>Privileged</vt:lpwstr>
  </property>
  <property fmtid="{D5CDD505-2E9C-101B-9397-08002B2CF9AE}" pid="9" name="MSIP_Label_d8a60473-494b-4586-a1bb-b0e663054676_Name">
    <vt:lpwstr>MOD-1-O-‘UNMARKED’</vt:lpwstr>
  </property>
  <property fmtid="{D5CDD505-2E9C-101B-9397-08002B2CF9AE}" pid="10" name="MSIP_Label_d8a60473-494b-4586-a1bb-b0e663054676_SiteId">
    <vt:lpwstr>be7760ed-5953-484b-ae95-d0a16dfa09e5</vt:lpwstr>
  </property>
  <property fmtid="{D5CDD505-2E9C-101B-9397-08002B2CF9AE}" pid="11" name="MSIP_Label_d8a60473-494b-4586-a1bb-b0e663054676_ActionId">
    <vt:lpwstr>c34a8fa7-c0c0-4de9-a94e-93b33fd2a910</vt:lpwstr>
  </property>
  <property fmtid="{D5CDD505-2E9C-101B-9397-08002B2CF9AE}" pid="12" name="MSIP_Label_d8a60473-494b-4586-a1bb-b0e663054676_ContentBits">
    <vt:lpwstr>0</vt:lpwstr>
  </property>
</Properties>
</file>