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FD30E" w14:textId="5863BCEF" w:rsidR="004314EF" w:rsidRPr="0075468F" w:rsidRDefault="0048168F" w:rsidP="004314EF">
      <w:pPr>
        <w:spacing w:after="160" w:line="259" w:lineRule="auto"/>
        <w:rPr>
          <w:rFonts w:ascii="Arial" w:hAnsi="Arial" w:cs="Arial"/>
          <w:b/>
          <w:bCs/>
          <w:sz w:val="36"/>
          <w:szCs w:val="36"/>
        </w:rPr>
      </w:pPr>
      <w:r w:rsidRPr="0075468F">
        <w:rPr>
          <w:rFonts w:ascii="Arial" w:hAnsi="Arial" w:cs="Arial"/>
          <w:b/>
          <w:bCs/>
          <w:sz w:val="36"/>
          <w:szCs w:val="36"/>
        </w:rPr>
        <w:t>Appendix B – Method Statements</w:t>
      </w:r>
    </w:p>
    <w:p w14:paraId="0554129E" w14:textId="77777777" w:rsidR="0075468F" w:rsidRPr="0075468F" w:rsidRDefault="0075468F" w:rsidP="004314EF">
      <w:pPr>
        <w:spacing w:after="160" w:line="259" w:lineRule="auto"/>
        <w:rPr>
          <w:rFonts w:ascii="Arial" w:hAnsi="Arial" w:cs="Arial"/>
          <w:sz w:val="36"/>
          <w:szCs w:val="36"/>
        </w:rPr>
      </w:pPr>
    </w:p>
    <w:tbl>
      <w:tblPr>
        <w:tblW w:w="942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5"/>
        <w:gridCol w:w="1260"/>
      </w:tblGrid>
      <w:tr w:rsidR="004314EF" w14:paraId="4F378599" w14:textId="77777777" w:rsidTr="00DC1FE9">
        <w:trPr>
          <w:trHeight w:val="505"/>
        </w:trPr>
        <w:tc>
          <w:tcPr>
            <w:tcW w:w="8165" w:type="dxa"/>
            <w:shd w:val="clear" w:color="auto" w:fill="9CC2E4"/>
          </w:tcPr>
          <w:p w14:paraId="68308E3C" w14:textId="7A163774" w:rsidR="004314EF" w:rsidRDefault="004314EF" w:rsidP="00DC1FE9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 xml:space="preserve">MS 1 – </w:t>
            </w:r>
            <w:r>
              <w:rPr>
                <w:rFonts w:ascii="Verdana" w:hAnsi="Verdana"/>
                <w:b/>
              </w:rPr>
              <w:t>Proposal – method for re-levelling concrete slabs</w:t>
            </w:r>
          </w:p>
        </w:tc>
        <w:tc>
          <w:tcPr>
            <w:tcW w:w="1260" w:type="dxa"/>
            <w:shd w:val="clear" w:color="auto" w:fill="9CC2E4"/>
          </w:tcPr>
          <w:p w14:paraId="29CD7EF2" w14:textId="77777777" w:rsidR="004314EF" w:rsidRDefault="004314EF" w:rsidP="00DC1FE9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Question</w:t>
            </w:r>
          </w:p>
          <w:p w14:paraId="4B8BDA03" w14:textId="77777777" w:rsidR="004314EF" w:rsidRDefault="004314EF" w:rsidP="00DC1FE9">
            <w:pPr>
              <w:pStyle w:val="TableParagraph"/>
              <w:spacing w:before="1" w:line="242" w:lineRule="exact"/>
              <w:rPr>
                <w:b/>
              </w:rPr>
            </w:pPr>
            <w:r>
              <w:rPr>
                <w:b/>
              </w:rPr>
              <w:t>Weighting</w:t>
            </w:r>
          </w:p>
        </w:tc>
      </w:tr>
      <w:tr w:rsidR="004314EF" w14:paraId="6BB8B532" w14:textId="77777777" w:rsidTr="0075468F">
        <w:trPr>
          <w:trHeight w:val="1800"/>
        </w:trPr>
        <w:tc>
          <w:tcPr>
            <w:tcW w:w="8165" w:type="dxa"/>
          </w:tcPr>
          <w:p w14:paraId="3129BC03" w14:textId="0081CC6E" w:rsidR="004314EF" w:rsidRDefault="00B44F40" w:rsidP="0075468F">
            <w:pPr>
              <w:pStyle w:val="TableParagraph"/>
              <w:spacing w:line="259" w:lineRule="auto"/>
              <w:ind w:left="0" w:right="281"/>
            </w:pPr>
            <w:r>
              <w:t xml:space="preserve">Within the engineering proposals for levelling the precast concrete units, there are outlines for either working incrementally </w:t>
            </w:r>
            <w:r w:rsidR="00FC3CD2">
              <w:t>from unit-to-unit, or a global lowering / raising of the units to a new datum level. Please provide your preferred method, explaining the steps that would be taken, or alternative proposals using a preferred method/system.</w:t>
            </w:r>
          </w:p>
        </w:tc>
        <w:tc>
          <w:tcPr>
            <w:tcW w:w="1260" w:type="dxa"/>
          </w:tcPr>
          <w:p w14:paraId="291E884C" w14:textId="77777777" w:rsidR="004314EF" w:rsidRDefault="004314EF" w:rsidP="00DC1FE9">
            <w:pPr>
              <w:pStyle w:val="TableParagraph"/>
              <w:ind w:left="0"/>
              <w:rPr>
                <w:sz w:val="24"/>
              </w:rPr>
            </w:pPr>
          </w:p>
          <w:p w14:paraId="135F90D9" w14:textId="77777777" w:rsidR="004314EF" w:rsidRDefault="004314EF" w:rsidP="00DC1FE9">
            <w:pPr>
              <w:pStyle w:val="TableParagraph"/>
              <w:ind w:left="0"/>
              <w:rPr>
                <w:sz w:val="24"/>
              </w:rPr>
            </w:pPr>
          </w:p>
          <w:p w14:paraId="54448203" w14:textId="77777777" w:rsidR="004314EF" w:rsidRDefault="004314EF" w:rsidP="00DC1FE9">
            <w:pPr>
              <w:pStyle w:val="TableParagraph"/>
              <w:ind w:left="0"/>
              <w:rPr>
                <w:sz w:val="24"/>
              </w:rPr>
            </w:pPr>
          </w:p>
          <w:p w14:paraId="633C9B3C" w14:textId="77777777" w:rsidR="004314EF" w:rsidRDefault="004314EF" w:rsidP="00DC1FE9">
            <w:pPr>
              <w:pStyle w:val="TableParagraph"/>
              <w:ind w:left="0"/>
              <w:rPr>
                <w:sz w:val="24"/>
              </w:rPr>
            </w:pPr>
          </w:p>
          <w:p w14:paraId="271C2716" w14:textId="77777777" w:rsidR="004314EF" w:rsidRDefault="004314EF" w:rsidP="00DC1FE9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14:paraId="7E144C1B" w14:textId="62F66C00" w:rsidR="004314EF" w:rsidRDefault="00BC30FC" w:rsidP="00DC1FE9">
            <w:pPr>
              <w:pStyle w:val="TableParagraph"/>
              <w:ind w:left="419"/>
              <w:rPr>
                <w:b/>
              </w:rPr>
            </w:pPr>
            <w:r>
              <w:rPr>
                <w:b/>
              </w:rPr>
              <w:t>10</w:t>
            </w:r>
            <w:r w:rsidR="004314EF">
              <w:rPr>
                <w:b/>
              </w:rPr>
              <w:t>%</w:t>
            </w:r>
          </w:p>
        </w:tc>
      </w:tr>
      <w:tr w:rsidR="004314EF" w14:paraId="0544491C" w14:textId="77777777" w:rsidTr="00DC1FE9">
        <w:trPr>
          <w:trHeight w:val="323"/>
        </w:trPr>
        <w:tc>
          <w:tcPr>
            <w:tcW w:w="8165" w:type="dxa"/>
          </w:tcPr>
          <w:p w14:paraId="280C3614" w14:textId="77777777" w:rsidR="004314EF" w:rsidRDefault="004314EF" w:rsidP="00DC1FE9">
            <w:pPr>
              <w:pStyle w:val="TableParagraph"/>
              <w:spacing w:line="243" w:lineRule="exact"/>
            </w:pPr>
            <w:r>
              <w:t xml:space="preserve">Your response must not exceed </w:t>
            </w:r>
            <w:r>
              <w:rPr>
                <w:b/>
              </w:rPr>
              <w:t>2 pages</w:t>
            </w:r>
            <w:r>
              <w:t>.</w:t>
            </w:r>
          </w:p>
        </w:tc>
        <w:tc>
          <w:tcPr>
            <w:tcW w:w="1260" w:type="dxa"/>
          </w:tcPr>
          <w:p w14:paraId="77835AEE" w14:textId="77777777" w:rsidR="004314EF" w:rsidRDefault="004314EF" w:rsidP="00DC1FE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314EF" w14:paraId="0D4968AA" w14:textId="77777777" w:rsidTr="00DC1FE9">
        <w:trPr>
          <w:trHeight w:val="505"/>
        </w:trPr>
        <w:tc>
          <w:tcPr>
            <w:tcW w:w="8165" w:type="dxa"/>
            <w:shd w:val="clear" w:color="auto" w:fill="9CC2E4"/>
          </w:tcPr>
          <w:p w14:paraId="27B57956" w14:textId="415A4B36" w:rsidR="004314EF" w:rsidRDefault="004314EF" w:rsidP="00DC1FE9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MS 2 – Working with Tree root constraints and public areas</w:t>
            </w:r>
          </w:p>
        </w:tc>
        <w:tc>
          <w:tcPr>
            <w:tcW w:w="1260" w:type="dxa"/>
            <w:shd w:val="clear" w:color="auto" w:fill="9CC2E4"/>
          </w:tcPr>
          <w:p w14:paraId="77FC9AA0" w14:textId="77777777" w:rsidR="004314EF" w:rsidRDefault="004314EF" w:rsidP="00DC1FE9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Question</w:t>
            </w:r>
          </w:p>
          <w:p w14:paraId="30C4E9C8" w14:textId="77777777" w:rsidR="004314EF" w:rsidRDefault="004314EF" w:rsidP="00DC1FE9">
            <w:pPr>
              <w:pStyle w:val="TableParagraph"/>
              <w:spacing w:before="1" w:line="242" w:lineRule="exact"/>
              <w:rPr>
                <w:b/>
              </w:rPr>
            </w:pPr>
            <w:r>
              <w:rPr>
                <w:b/>
              </w:rPr>
              <w:t>Weighting</w:t>
            </w:r>
          </w:p>
        </w:tc>
      </w:tr>
      <w:tr w:rsidR="004314EF" w14:paraId="165B1A1B" w14:textId="77777777" w:rsidTr="00DC1FE9">
        <w:trPr>
          <w:trHeight w:val="1205"/>
        </w:trPr>
        <w:tc>
          <w:tcPr>
            <w:tcW w:w="8165" w:type="dxa"/>
          </w:tcPr>
          <w:p w14:paraId="5440EE6A" w14:textId="5CA538CE" w:rsidR="004314EF" w:rsidRDefault="00A419F2" w:rsidP="00A419F2">
            <w:r w:rsidRPr="00A419F2">
              <w:rPr>
                <w:rFonts w:ascii="Arial" w:hAnsi="Arial" w:cs="Arial"/>
                <w:sz w:val="22"/>
                <w:szCs w:val="22"/>
              </w:rPr>
              <w:t xml:space="preserve">Describe how you would operate within </w:t>
            </w:r>
            <w:r>
              <w:rPr>
                <w:rFonts w:ascii="Arial" w:hAnsi="Arial" w:cs="Arial"/>
                <w:sz w:val="22"/>
                <w:szCs w:val="22"/>
              </w:rPr>
              <w:t xml:space="preserve">the restrictions of the </w:t>
            </w:r>
            <w:r w:rsidR="002B4ADE">
              <w:rPr>
                <w:rFonts w:ascii="Arial" w:hAnsi="Arial" w:cs="Arial"/>
                <w:sz w:val="22"/>
                <w:szCs w:val="22"/>
              </w:rPr>
              <w:t xml:space="preserve">tree root constraints </w:t>
            </w:r>
            <w:r w:rsidRPr="00A419F2">
              <w:rPr>
                <w:rFonts w:ascii="Arial" w:hAnsi="Arial" w:cs="Arial"/>
                <w:sz w:val="22"/>
                <w:szCs w:val="22"/>
              </w:rPr>
              <w:t>an</w:t>
            </w:r>
            <w:r w:rsidR="002B4ADE">
              <w:rPr>
                <w:rFonts w:ascii="Arial" w:hAnsi="Arial" w:cs="Arial"/>
                <w:sz w:val="22"/>
                <w:szCs w:val="22"/>
              </w:rPr>
              <w:t>d</w:t>
            </w:r>
            <w:r w:rsidRPr="00A419F2">
              <w:rPr>
                <w:rFonts w:ascii="Arial" w:hAnsi="Arial" w:cs="Arial"/>
                <w:sz w:val="22"/>
                <w:szCs w:val="22"/>
              </w:rPr>
              <w:t xml:space="preserve"> existing live environment and methods for maintaining the safety of the public </w:t>
            </w:r>
          </w:p>
        </w:tc>
        <w:tc>
          <w:tcPr>
            <w:tcW w:w="1260" w:type="dxa"/>
          </w:tcPr>
          <w:p w14:paraId="5A073C3C" w14:textId="77777777" w:rsidR="004314EF" w:rsidRDefault="004314EF" w:rsidP="00DC1FE9">
            <w:pPr>
              <w:pStyle w:val="TableParagraph"/>
              <w:ind w:left="0"/>
              <w:rPr>
                <w:sz w:val="24"/>
              </w:rPr>
            </w:pPr>
          </w:p>
          <w:p w14:paraId="629EC0EE" w14:textId="77777777" w:rsidR="004314EF" w:rsidRDefault="004314EF" w:rsidP="00DC1FE9">
            <w:pPr>
              <w:pStyle w:val="TableParagraph"/>
              <w:ind w:left="0"/>
              <w:rPr>
                <w:sz w:val="24"/>
              </w:rPr>
            </w:pPr>
          </w:p>
          <w:p w14:paraId="7F5C6351" w14:textId="202EF273" w:rsidR="004314EF" w:rsidRDefault="004314EF" w:rsidP="00DC1FE9">
            <w:pPr>
              <w:pStyle w:val="TableParagraph"/>
              <w:ind w:left="419"/>
              <w:rPr>
                <w:b/>
              </w:rPr>
            </w:pPr>
            <w:r>
              <w:rPr>
                <w:b/>
              </w:rPr>
              <w:t>5%</w:t>
            </w:r>
          </w:p>
        </w:tc>
      </w:tr>
      <w:tr w:rsidR="004314EF" w14:paraId="5A5F5753" w14:textId="77777777" w:rsidTr="00DC1FE9">
        <w:trPr>
          <w:trHeight w:val="323"/>
        </w:trPr>
        <w:tc>
          <w:tcPr>
            <w:tcW w:w="8165" w:type="dxa"/>
          </w:tcPr>
          <w:p w14:paraId="40054511" w14:textId="549CFB50" w:rsidR="004314EF" w:rsidRDefault="004314EF" w:rsidP="00DC1FE9">
            <w:pPr>
              <w:pStyle w:val="TableParagraph"/>
              <w:spacing w:line="243" w:lineRule="exact"/>
            </w:pPr>
            <w:r>
              <w:t xml:space="preserve">Your response must not exceed </w:t>
            </w:r>
            <w:r>
              <w:rPr>
                <w:b/>
              </w:rPr>
              <w:t>1 page</w:t>
            </w:r>
            <w:r>
              <w:t>.</w:t>
            </w:r>
          </w:p>
        </w:tc>
        <w:tc>
          <w:tcPr>
            <w:tcW w:w="1260" w:type="dxa"/>
          </w:tcPr>
          <w:p w14:paraId="25376D0D" w14:textId="77777777" w:rsidR="004314EF" w:rsidRDefault="004314EF" w:rsidP="00DC1FE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314EF" w14:paraId="246F30E4" w14:textId="77777777" w:rsidTr="00DC1FE9">
        <w:trPr>
          <w:trHeight w:val="505"/>
        </w:trPr>
        <w:tc>
          <w:tcPr>
            <w:tcW w:w="8165" w:type="dxa"/>
            <w:shd w:val="clear" w:color="auto" w:fill="9CC2E4"/>
          </w:tcPr>
          <w:p w14:paraId="16A5EF8F" w14:textId="77777777" w:rsidR="004314EF" w:rsidRDefault="004314EF" w:rsidP="00DC1FE9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MS 3 – Sustainable Construction</w:t>
            </w:r>
          </w:p>
        </w:tc>
        <w:tc>
          <w:tcPr>
            <w:tcW w:w="1260" w:type="dxa"/>
            <w:shd w:val="clear" w:color="auto" w:fill="9CC2E4"/>
          </w:tcPr>
          <w:p w14:paraId="76E403B5" w14:textId="77777777" w:rsidR="004314EF" w:rsidRDefault="004314EF" w:rsidP="00DC1FE9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Question Weighting</w:t>
            </w:r>
          </w:p>
        </w:tc>
      </w:tr>
      <w:tr w:rsidR="004314EF" w14:paraId="6E21995D" w14:textId="77777777" w:rsidTr="00DC1FE9">
        <w:trPr>
          <w:trHeight w:val="505"/>
        </w:trPr>
        <w:tc>
          <w:tcPr>
            <w:tcW w:w="8165" w:type="dxa"/>
            <w:shd w:val="clear" w:color="auto" w:fill="FFFFFF" w:themeFill="background1"/>
          </w:tcPr>
          <w:p w14:paraId="58B3514D" w14:textId="77777777" w:rsidR="004314EF" w:rsidRPr="00FA50CE" w:rsidRDefault="004314EF" w:rsidP="00DC1FE9">
            <w:pPr>
              <w:pStyle w:val="FormsHeader001"/>
              <w:spacing w:before="120"/>
              <w:ind w:left="164" w:right="200"/>
              <w:rPr>
                <w:b w:val="0"/>
                <w:sz w:val="22"/>
                <w:szCs w:val="22"/>
                <w:lang w:val="en-GB"/>
              </w:rPr>
            </w:pPr>
            <w:r>
              <w:rPr>
                <w:b w:val="0"/>
                <w:sz w:val="22"/>
                <w:szCs w:val="22"/>
                <w:lang w:val="en-GB"/>
              </w:rPr>
              <w:t>Provide details of your</w:t>
            </w:r>
            <w:r w:rsidRPr="001412C8">
              <w:rPr>
                <w:b w:val="0"/>
                <w:sz w:val="22"/>
                <w:szCs w:val="22"/>
                <w:lang w:val="en-GB"/>
              </w:rPr>
              <w:t xml:space="preserve"> waste management strategy</w:t>
            </w:r>
            <w:r>
              <w:rPr>
                <w:b w:val="0"/>
                <w:sz w:val="22"/>
                <w:szCs w:val="22"/>
                <w:lang w:val="en-GB"/>
              </w:rPr>
              <w:t xml:space="preserve">, this should include </w:t>
            </w:r>
            <w:r w:rsidRPr="001412C8">
              <w:rPr>
                <w:b w:val="0"/>
                <w:sz w:val="22"/>
                <w:szCs w:val="22"/>
                <w:lang w:val="en-GB"/>
              </w:rPr>
              <w:t>m</w:t>
            </w:r>
            <w:r>
              <w:rPr>
                <w:b w:val="0"/>
                <w:sz w:val="22"/>
                <w:szCs w:val="22"/>
                <w:lang w:val="en-GB"/>
              </w:rPr>
              <w:t xml:space="preserve">ethods of </w:t>
            </w:r>
            <w:r w:rsidRPr="001412C8">
              <w:rPr>
                <w:b w:val="0"/>
                <w:sz w:val="22"/>
                <w:szCs w:val="22"/>
                <w:lang w:val="en-GB"/>
              </w:rPr>
              <w:t xml:space="preserve">disposal and reuse of materials. </w:t>
            </w:r>
            <w:r>
              <w:rPr>
                <w:b w:val="0"/>
                <w:sz w:val="22"/>
                <w:szCs w:val="22"/>
                <w:lang w:val="en-GB"/>
              </w:rPr>
              <w:t xml:space="preserve"> Describe how the construction will be carried out in line with Lambeth’s Sustainable Construction Policy.</w:t>
            </w:r>
          </w:p>
          <w:p w14:paraId="7242D2D5" w14:textId="77777777" w:rsidR="004314EF" w:rsidRDefault="004314EF" w:rsidP="00DC1FE9">
            <w:pPr>
              <w:pStyle w:val="TableParagraph"/>
              <w:spacing w:line="243" w:lineRule="exact"/>
              <w:rPr>
                <w:b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089F29BF" w14:textId="77777777" w:rsidR="004314EF" w:rsidRDefault="004314EF" w:rsidP="00DC1FE9">
            <w:pPr>
              <w:pStyle w:val="TableParagraph"/>
              <w:spacing w:line="243" w:lineRule="exact"/>
              <w:ind w:left="0"/>
              <w:jc w:val="center"/>
              <w:rPr>
                <w:b/>
              </w:rPr>
            </w:pPr>
          </w:p>
          <w:p w14:paraId="5D113B4F" w14:textId="77777777" w:rsidR="004314EF" w:rsidRDefault="004314EF" w:rsidP="00DC1FE9">
            <w:pPr>
              <w:pStyle w:val="TableParagraph"/>
              <w:spacing w:line="243" w:lineRule="exact"/>
              <w:ind w:left="0"/>
              <w:jc w:val="center"/>
              <w:rPr>
                <w:b/>
              </w:rPr>
            </w:pPr>
          </w:p>
          <w:p w14:paraId="791D2501" w14:textId="483FE609" w:rsidR="004314EF" w:rsidRDefault="004314EF" w:rsidP="00DC1FE9">
            <w:pPr>
              <w:pStyle w:val="TableParagraph"/>
              <w:spacing w:line="243" w:lineRule="exact"/>
              <w:ind w:left="0"/>
              <w:jc w:val="center"/>
              <w:rPr>
                <w:b/>
              </w:rPr>
            </w:pPr>
            <w:r>
              <w:rPr>
                <w:b/>
              </w:rPr>
              <w:t>5%</w:t>
            </w:r>
          </w:p>
        </w:tc>
      </w:tr>
      <w:tr w:rsidR="004314EF" w14:paraId="31324810" w14:textId="77777777" w:rsidTr="00DC1FE9">
        <w:trPr>
          <w:trHeight w:val="505"/>
        </w:trPr>
        <w:tc>
          <w:tcPr>
            <w:tcW w:w="8165" w:type="dxa"/>
            <w:shd w:val="clear" w:color="auto" w:fill="FFFFFF" w:themeFill="background1"/>
          </w:tcPr>
          <w:p w14:paraId="1A056452" w14:textId="56ECAE27" w:rsidR="004314EF" w:rsidRDefault="004314EF" w:rsidP="00DC1FE9">
            <w:pPr>
              <w:pStyle w:val="FormsHeader001"/>
              <w:spacing w:before="120"/>
              <w:ind w:left="164" w:right="200"/>
              <w:rPr>
                <w:b w:val="0"/>
                <w:sz w:val="22"/>
                <w:szCs w:val="22"/>
                <w:lang w:val="en-GB"/>
              </w:rPr>
            </w:pPr>
            <w:r>
              <w:rPr>
                <w:b w:val="0"/>
                <w:sz w:val="22"/>
                <w:szCs w:val="22"/>
                <w:lang w:val="en-GB"/>
              </w:rPr>
              <w:t xml:space="preserve">Your response must not exceed </w:t>
            </w:r>
            <w:r>
              <w:rPr>
                <w:bCs/>
                <w:sz w:val="22"/>
                <w:szCs w:val="22"/>
                <w:lang w:val="en-GB"/>
              </w:rPr>
              <w:t>1</w:t>
            </w:r>
            <w:r w:rsidRPr="004B5F48">
              <w:rPr>
                <w:bCs/>
                <w:sz w:val="22"/>
                <w:szCs w:val="22"/>
                <w:lang w:val="en-GB"/>
              </w:rPr>
              <w:t xml:space="preserve"> page</w:t>
            </w:r>
          </w:p>
        </w:tc>
        <w:tc>
          <w:tcPr>
            <w:tcW w:w="1260" w:type="dxa"/>
            <w:shd w:val="clear" w:color="auto" w:fill="FFFFFF" w:themeFill="background1"/>
          </w:tcPr>
          <w:p w14:paraId="5BE6680B" w14:textId="77777777" w:rsidR="004314EF" w:rsidRDefault="004314EF" w:rsidP="00DC1FE9">
            <w:pPr>
              <w:pStyle w:val="TableParagraph"/>
              <w:spacing w:line="243" w:lineRule="exact"/>
              <w:ind w:left="0"/>
              <w:jc w:val="center"/>
              <w:rPr>
                <w:b/>
              </w:rPr>
            </w:pPr>
          </w:p>
        </w:tc>
      </w:tr>
      <w:tr w:rsidR="004314EF" w14:paraId="0EEA9485" w14:textId="77777777" w:rsidTr="00DC1FE9">
        <w:trPr>
          <w:trHeight w:val="505"/>
        </w:trPr>
        <w:tc>
          <w:tcPr>
            <w:tcW w:w="8165" w:type="dxa"/>
            <w:shd w:val="clear" w:color="auto" w:fill="9CC2E4"/>
          </w:tcPr>
          <w:p w14:paraId="71034E06" w14:textId="371775D4" w:rsidR="004314EF" w:rsidRDefault="004314EF" w:rsidP="00DC1FE9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MS 4 – Programme of works</w:t>
            </w:r>
          </w:p>
        </w:tc>
        <w:tc>
          <w:tcPr>
            <w:tcW w:w="1260" w:type="dxa"/>
            <w:shd w:val="clear" w:color="auto" w:fill="9CC2E4"/>
          </w:tcPr>
          <w:p w14:paraId="26D52F92" w14:textId="77777777" w:rsidR="004314EF" w:rsidRDefault="004314EF" w:rsidP="00DC1FE9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Question</w:t>
            </w:r>
          </w:p>
          <w:p w14:paraId="5B8EC363" w14:textId="77777777" w:rsidR="004314EF" w:rsidRDefault="004314EF" w:rsidP="00DC1FE9">
            <w:pPr>
              <w:pStyle w:val="TableParagraph"/>
              <w:spacing w:before="1" w:line="242" w:lineRule="exact"/>
              <w:rPr>
                <w:b/>
              </w:rPr>
            </w:pPr>
            <w:r>
              <w:rPr>
                <w:b/>
              </w:rPr>
              <w:t>Weighting</w:t>
            </w:r>
          </w:p>
        </w:tc>
      </w:tr>
      <w:tr w:rsidR="004314EF" w14:paraId="2DD640BB" w14:textId="77777777" w:rsidTr="00DC1FE9">
        <w:trPr>
          <w:trHeight w:val="505"/>
        </w:trPr>
        <w:tc>
          <w:tcPr>
            <w:tcW w:w="8165" w:type="dxa"/>
            <w:shd w:val="clear" w:color="auto" w:fill="FFFFFF" w:themeFill="background1"/>
          </w:tcPr>
          <w:p w14:paraId="2422A62B" w14:textId="1C0222D4" w:rsidR="004314EF" w:rsidRDefault="00CF1765" w:rsidP="00CF1765">
            <w:pPr>
              <w:pStyle w:val="FormsHeader001"/>
              <w:spacing w:before="120"/>
              <w:ind w:left="164" w:right="200"/>
              <w:rPr>
                <w:b w:val="0"/>
              </w:rPr>
            </w:pPr>
            <w:r>
              <w:rPr>
                <w:b w:val="0"/>
                <w:sz w:val="22"/>
                <w:szCs w:val="22"/>
                <w:lang w:val="en-GB"/>
              </w:rPr>
              <w:t>Provide breakdown of your programme of works</w:t>
            </w:r>
            <w:r w:rsidR="00934377">
              <w:rPr>
                <w:b w:val="0"/>
                <w:sz w:val="22"/>
                <w:szCs w:val="22"/>
                <w:lang w:val="en-GB"/>
              </w:rPr>
              <w:t>, detailing tasks and dates for co</w:t>
            </w:r>
            <w:r w:rsidR="006827F5">
              <w:rPr>
                <w:b w:val="0"/>
                <w:sz w:val="22"/>
                <w:szCs w:val="22"/>
                <w:lang w:val="en-GB"/>
              </w:rPr>
              <w:t>mpletion</w:t>
            </w:r>
          </w:p>
        </w:tc>
        <w:tc>
          <w:tcPr>
            <w:tcW w:w="1260" w:type="dxa"/>
            <w:shd w:val="clear" w:color="auto" w:fill="FFFFFF" w:themeFill="background1"/>
          </w:tcPr>
          <w:p w14:paraId="604D89E0" w14:textId="77777777" w:rsidR="004314EF" w:rsidRDefault="004314EF" w:rsidP="00DC1FE9">
            <w:pPr>
              <w:pStyle w:val="TableParagraph"/>
              <w:spacing w:line="243" w:lineRule="exact"/>
              <w:ind w:left="0"/>
              <w:jc w:val="center"/>
              <w:rPr>
                <w:b/>
              </w:rPr>
            </w:pPr>
          </w:p>
          <w:p w14:paraId="19AF3071" w14:textId="77777777" w:rsidR="004314EF" w:rsidRDefault="004314EF" w:rsidP="00DC1FE9">
            <w:pPr>
              <w:pStyle w:val="TableParagraph"/>
              <w:spacing w:line="243" w:lineRule="exact"/>
              <w:ind w:left="0"/>
              <w:jc w:val="center"/>
              <w:rPr>
                <w:b/>
              </w:rPr>
            </w:pPr>
          </w:p>
          <w:p w14:paraId="70E21F43" w14:textId="77777777" w:rsidR="004314EF" w:rsidRDefault="004314EF" w:rsidP="00DC1FE9">
            <w:pPr>
              <w:pStyle w:val="TableParagraph"/>
              <w:spacing w:line="243" w:lineRule="exact"/>
              <w:ind w:left="0"/>
              <w:jc w:val="center"/>
              <w:rPr>
                <w:b/>
              </w:rPr>
            </w:pPr>
            <w:r>
              <w:rPr>
                <w:b/>
              </w:rPr>
              <w:t>5%</w:t>
            </w:r>
          </w:p>
        </w:tc>
      </w:tr>
      <w:tr w:rsidR="004314EF" w14:paraId="6188C4A4" w14:textId="77777777" w:rsidTr="00DC1FE9">
        <w:trPr>
          <w:trHeight w:val="505"/>
        </w:trPr>
        <w:tc>
          <w:tcPr>
            <w:tcW w:w="8165" w:type="dxa"/>
            <w:shd w:val="clear" w:color="auto" w:fill="FFFFFF" w:themeFill="background1"/>
          </w:tcPr>
          <w:p w14:paraId="0F7E1549" w14:textId="50E2018F" w:rsidR="004314EF" w:rsidRDefault="004314EF" w:rsidP="00DC1FE9">
            <w:pPr>
              <w:pStyle w:val="FormsHeader001"/>
              <w:spacing w:before="120"/>
              <w:ind w:left="164" w:right="200"/>
              <w:rPr>
                <w:b w:val="0"/>
                <w:sz w:val="22"/>
                <w:szCs w:val="22"/>
                <w:lang w:val="en-GB"/>
              </w:rPr>
            </w:pPr>
            <w:r>
              <w:rPr>
                <w:b w:val="0"/>
                <w:sz w:val="22"/>
                <w:szCs w:val="22"/>
                <w:lang w:val="en-GB"/>
              </w:rPr>
              <w:t xml:space="preserve">Your response must not exceed </w:t>
            </w:r>
            <w:r>
              <w:rPr>
                <w:bCs/>
                <w:sz w:val="22"/>
                <w:szCs w:val="22"/>
                <w:lang w:val="en-GB"/>
              </w:rPr>
              <w:t>1</w:t>
            </w:r>
            <w:r w:rsidRPr="004B5F48">
              <w:rPr>
                <w:bCs/>
                <w:sz w:val="22"/>
                <w:szCs w:val="22"/>
                <w:lang w:val="en-GB"/>
              </w:rPr>
              <w:t xml:space="preserve"> page</w:t>
            </w:r>
          </w:p>
        </w:tc>
        <w:tc>
          <w:tcPr>
            <w:tcW w:w="1260" w:type="dxa"/>
            <w:shd w:val="clear" w:color="auto" w:fill="FFFFFF" w:themeFill="background1"/>
          </w:tcPr>
          <w:p w14:paraId="730352B4" w14:textId="77777777" w:rsidR="004314EF" w:rsidRDefault="004314EF" w:rsidP="00DC1FE9">
            <w:pPr>
              <w:pStyle w:val="TableParagraph"/>
              <w:spacing w:line="243" w:lineRule="exact"/>
              <w:ind w:left="0"/>
              <w:jc w:val="center"/>
              <w:rPr>
                <w:b/>
              </w:rPr>
            </w:pPr>
          </w:p>
        </w:tc>
      </w:tr>
      <w:tr w:rsidR="002E0098" w14:paraId="653C4108" w14:textId="77777777" w:rsidTr="00077BB9">
        <w:trPr>
          <w:trHeight w:val="505"/>
        </w:trPr>
        <w:tc>
          <w:tcPr>
            <w:tcW w:w="8165" w:type="dxa"/>
            <w:shd w:val="clear" w:color="auto" w:fill="9CC2E4"/>
          </w:tcPr>
          <w:p w14:paraId="4A412F29" w14:textId="387C6E73" w:rsidR="002E0098" w:rsidRPr="00A506F7" w:rsidRDefault="002E0098" w:rsidP="00DC1FE9">
            <w:pPr>
              <w:pStyle w:val="TableParagraph"/>
              <w:spacing w:line="243" w:lineRule="exact"/>
              <w:rPr>
                <w:b/>
                <w:bCs/>
              </w:rPr>
            </w:pPr>
            <w:r>
              <w:rPr>
                <w:b/>
              </w:rPr>
              <w:t>MS 5 –</w:t>
            </w:r>
            <w:r w:rsidR="00CA7A0A">
              <w:rPr>
                <w:b/>
                <w:bCs/>
              </w:rPr>
              <w:t xml:space="preserve"> </w:t>
            </w:r>
            <w:r w:rsidRPr="00A506F7">
              <w:rPr>
                <w:b/>
                <w:bCs/>
              </w:rPr>
              <w:t>Business Continuity Plans</w:t>
            </w:r>
          </w:p>
          <w:p w14:paraId="2043AEF3" w14:textId="77777777" w:rsidR="002E0098" w:rsidRDefault="002E0098" w:rsidP="00DC1FE9">
            <w:pPr>
              <w:pStyle w:val="FormsHeader001"/>
              <w:spacing w:before="120"/>
              <w:ind w:left="164" w:right="200"/>
              <w:rPr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260" w:type="dxa"/>
            <w:shd w:val="clear" w:color="auto" w:fill="9CC2E4"/>
          </w:tcPr>
          <w:p w14:paraId="41BB1495" w14:textId="77777777" w:rsidR="002E0098" w:rsidRDefault="002E0098" w:rsidP="00DC1FE9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Question</w:t>
            </w:r>
          </w:p>
          <w:p w14:paraId="5F9B55ED" w14:textId="4111660E" w:rsidR="002E0098" w:rsidRDefault="002E0098" w:rsidP="00DC1FE9">
            <w:pPr>
              <w:pStyle w:val="TableParagraph"/>
              <w:spacing w:line="243" w:lineRule="exact"/>
              <w:ind w:left="0"/>
              <w:jc w:val="center"/>
              <w:rPr>
                <w:b/>
              </w:rPr>
            </w:pPr>
            <w:r>
              <w:rPr>
                <w:b/>
              </w:rPr>
              <w:t>Weighting</w:t>
            </w:r>
          </w:p>
        </w:tc>
      </w:tr>
      <w:tr w:rsidR="002E0098" w14:paraId="7270E316" w14:textId="77777777" w:rsidTr="00077BB9">
        <w:trPr>
          <w:trHeight w:val="505"/>
        </w:trPr>
        <w:tc>
          <w:tcPr>
            <w:tcW w:w="8165" w:type="dxa"/>
          </w:tcPr>
          <w:p w14:paraId="78B7E3DF" w14:textId="2E814A97" w:rsidR="002E0098" w:rsidRPr="00D664FC" w:rsidRDefault="002E0098" w:rsidP="00DC1FE9">
            <w:pPr>
              <w:pStyle w:val="TableParagraph"/>
              <w:spacing w:line="243" w:lineRule="exact"/>
              <w:rPr>
                <w:b/>
              </w:rPr>
            </w:pPr>
            <w:r w:rsidRPr="00D664FC">
              <w:rPr>
                <w:color w:val="000000"/>
              </w:rPr>
              <w:t>Please provide, with a narrative</w:t>
            </w:r>
            <w:r w:rsidR="006827F5" w:rsidRPr="00D664FC">
              <w:rPr>
                <w:color w:val="000000"/>
              </w:rPr>
              <w:t xml:space="preserve"> for</w:t>
            </w:r>
            <w:r w:rsidRPr="00D664FC">
              <w:rPr>
                <w:color w:val="000000"/>
              </w:rPr>
              <w:t xml:space="preserve"> a Business continuity plan in</w:t>
            </w:r>
            <w:r w:rsidR="00867085" w:rsidRPr="00D664FC">
              <w:rPr>
                <w:color w:val="000000"/>
              </w:rPr>
              <w:t xml:space="preserve"> light of COVID 19 and potential </w:t>
            </w:r>
            <w:r w:rsidRPr="00D664FC">
              <w:rPr>
                <w:color w:val="000000"/>
              </w:rPr>
              <w:t xml:space="preserve">supply chain </w:t>
            </w:r>
            <w:r w:rsidR="00867085" w:rsidRPr="00D664FC">
              <w:rPr>
                <w:color w:val="000000"/>
              </w:rPr>
              <w:t>issues</w:t>
            </w:r>
            <w:r w:rsidR="00515B5B" w:rsidRPr="00D664FC">
              <w:rPr>
                <w:color w:val="000000"/>
              </w:rPr>
              <w:t>.  Describe</w:t>
            </w:r>
            <w:r w:rsidRPr="00D664FC">
              <w:rPr>
                <w:color w:val="000000"/>
              </w:rPr>
              <w:t xml:space="preserve"> how you will ensure availability of your products during the construction period.</w:t>
            </w:r>
          </w:p>
        </w:tc>
        <w:tc>
          <w:tcPr>
            <w:tcW w:w="1260" w:type="dxa"/>
          </w:tcPr>
          <w:p w14:paraId="3F906534" w14:textId="77777777" w:rsidR="002E0098" w:rsidRDefault="002E0098" w:rsidP="00DC1FE9">
            <w:pPr>
              <w:pStyle w:val="TableParagraph"/>
              <w:ind w:left="0"/>
              <w:rPr>
                <w:sz w:val="24"/>
              </w:rPr>
            </w:pPr>
          </w:p>
          <w:p w14:paraId="21875E80" w14:textId="77777777" w:rsidR="002E0098" w:rsidRDefault="002E0098" w:rsidP="00DC1FE9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14:paraId="451FDD12" w14:textId="61451377" w:rsidR="002E0098" w:rsidRDefault="009C5DEA" w:rsidP="00DC1FE9">
            <w:pPr>
              <w:pStyle w:val="TableParagraph"/>
              <w:spacing w:before="1" w:line="242" w:lineRule="exact"/>
              <w:rPr>
                <w:b/>
              </w:rPr>
            </w:pPr>
            <w:r>
              <w:rPr>
                <w:b/>
              </w:rPr>
              <w:t xml:space="preserve">   </w:t>
            </w:r>
            <w:r w:rsidR="002E0098">
              <w:rPr>
                <w:b/>
              </w:rPr>
              <w:t>5%</w:t>
            </w:r>
          </w:p>
        </w:tc>
      </w:tr>
      <w:tr w:rsidR="002E0098" w14:paraId="081F49C8" w14:textId="77777777" w:rsidTr="00DC1FE9">
        <w:trPr>
          <w:trHeight w:val="953"/>
        </w:trPr>
        <w:tc>
          <w:tcPr>
            <w:tcW w:w="8165" w:type="dxa"/>
          </w:tcPr>
          <w:p w14:paraId="6FC4C43E" w14:textId="27CDA7FA" w:rsidR="002E0098" w:rsidRDefault="002E0098" w:rsidP="00DC1FE9">
            <w:pPr>
              <w:pStyle w:val="TableParagraph"/>
              <w:spacing w:line="259" w:lineRule="auto"/>
              <w:ind w:right="281"/>
            </w:pPr>
            <w:r>
              <w:t xml:space="preserve">Your response must not exceed </w:t>
            </w:r>
            <w:r>
              <w:rPr>
                <w:b/>
              </w:rPr>
              <w:t>1 page</w:t>
            </w:r>
            <w:r>
              <w:t>.</w:t>
            </w:r>
          </w:p>
        </w:tc>
        <w:tc>
          <w:tcPr>
            <w:tcW w:w="1260" w:type="dxa"/>
          </w:tcPr>
          <w:p w14:paraId="142FC82E" w14:textId="17B1F78B" w:rsidR="002E0098" w:rsidRDefault="002E0098" w:rsidP="00DC1FE9">
            <w:pPr>
              <w:pStyle w:val="TableParagraph"/>
              <w:ind w:left="419"/>
              <w:rPr>
                <w:b/>
              </w:rPr>
            </w:pPr>
          </w:p>
        </w:tc>
      </w:tr>
      <w:tr w:rsidR="002E0098" w14:paraId="36A7167E" w14:textId="77777777" w:rsidTr="00DC1FE9">
        <w:trPr>
          <w:trHeight w:val="323"/>
        </w:trPr>
        <w:tc>
          <w:tcPr>
            <w:tcW w:w="8165" w:type="dxa"/>
          </w:tcPr>
          <w:p w14:paraId="335E328F" w14:textId="5BDA57AC" w:rsidR="002E0098" w:rsidRPr="00DA434F" w:rsidRDefault="009C5DEA" w:rsidP="00DC1FE9">
            <w:pPr>
              <w:pStyle w:val="TableParagraph"/>
              <w:spacing w:line="243" w:lineRule="exact"/>
              <w:rPr>
                <w:b/>
                <w:bCs/>
              </w:rPr>
            </w:pPr>
            <w:r w:rsidRPr="00DA434F">
              <w:rPr>
                <w:b/>
                <w:bCs/>
              </w:rPr>
              <w:t>Total</w:t>
            </w:r>
          </w:p>
        </w:tc>
        <w:tc>
          <w:tcPr>
            <w:tcW w:w="1260" w:type="dxa"/>
          </w:tcPr>
          <w:p w14:paraId="3FC65491" w14:textId="012480EE" w:rsidR="002E0098" w:rsidRPr="00DA434F" w:rsidRDefault="00DA434F" w:rsidP="00DC1FE9">
            <w:pPr>
              <w:pStyle w:val="TableParagraph"/>
              <w:ind w:left="0"/>
              <w:rPr>
                <w:b/>
                <w:bCs/>
              </w:rPr>
            </w:pPr>
            <w:r w:rsidRPr="00DA434F">
              <w:t xml:space="preserve">      </w:t>
            </w:r>
            <w:r w:rsidR="009C5DEA" w:rsidRPr="00DA434F">
              <w:rPr>
                <w:b/>
                <w:bCs/>
              </w:rPr>
              <w:t>30%</w:t>
            </w:r>
          </w:p>
        </w:tc>
      </w:tr>
    </w:tbl>
    <w:p w14:paraId="495F6A7E" w14:textId="77777777" w:rsidR="00CF3D3D" w:rsidRDefault="00CF3D3D"/>
    <w:sectPr w:rsidR="00CF3D3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AC467" w14:textId="77777777" w:rsidR="00BB7438" w:rsidRDefault="00BB7438">
      <w:r>
        <w:separator/>
      </w:r>
    </w:p>
  </w:endnote>
  <w:endnote w:type="continuationSeparator" w:id="0">
    <w:p w14:paraId="40ABAB95" w14:textId="77777777" w:rsidR="00BB7438" w:rsidRDefault="00BB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1886E" w14:textId="77777777" w:rsidR="00BB7438" w:rsidRDefault="00BB7438">
      <w:r>
        <w:separator/>
      </w:r>
    </w:p>
  </w:footnote>
  <w:footnote w:type="continuationSeparator" w:id="0">
    <w:p w14:paraId="395A1736" w14:textId="77777777" w:rsidR="00BB7438" w:rsidRDefault="00BB7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01710" w14:textId="60AE1775" w:rsidR="00DB5509" w:rsidRPr="00041F27" w:rsidRDefault="004314EF">
    <w:pPr>
      <w:pStyle w:val="Header"/>
      <w:rPr>
        <w:rFonts w:ascii="Arial" w:hAnsi="Arial" w:cs="Arial"/>
        <w:b/>
        <w:bCs/>
        <w:sz w:val="24"/>
        <w:szCs w:val="24"/>
      </w:rPr>
    </w:pPr>
    <w:r w:rsidRPr="00041F27">
      <w:rPr>
        <w:rFonts w:ascii="Arial" w:hAnsi="Arial" w:cs="Arial"/>
        <w:b/>
        <w:bCs/>
        <w:noProof/>
        <w:sz w:val="24"/>
        <w:szCs w:val="24"/>
      </w:rPr>
      <w:drawing>
        <wp:anchor distT="0" distB="0" distL="0" distR="0" simplePos="0" relativeHeight="251659264" behindDoc="1" locked="0" layoutInCell="1" allowOverlap="1" wp14:anchorId="22832360" wp14:editId="1BF0DB37">
          <wp:simplePos x="0" y="0"/>
          <wp:positionH relativeFrom="page">
            <wp:posOffset>5467350</wp:posOffset>
          </wp:positionH>
          <wp:positionV relativeFrom="page">
            <wp:posOffset>182245</wp:posOffset>
          </wp:positionV>
          <wp:extent cx="1660130" cy="590334"/>
          <wp:effectExtent l="0" t="0" r="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0130" cy="5903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1F27" w:rsidRPr="00041F27">
      <w:rPr>
        <w:rFonts w:ascii="Arial" w:hAnsi="Arial" w:cs="Arial"/>
        <w:b/>
        <w:bCs/>
        <w:sz w:val="24"/>
        <w:szCs w:val="24"/>
      </w:rPr>
      <w:t>Re-levelling of Kennington Park Skatebowl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EF"/>
    <w:rsid w:val="00041F27"/>
    <w:rsid w:val="002B4ADE"/>
    <w:rsid w:val="002E0098"/>
    <w:rsid w:val="003657A4"/>
    <w:rsid w:val="004314EF"/>
    <w:rsid w:val="0048168F"/>
    <w:rsid w:val="00487B63"/>
    <w:rsid w:val="00515B5B"/>
    <w:rsid w:val="006827F5"/>
    <w:rsid w:val="0075468F"/>
    <w:rsid w:val="00837BF0"/>
    <w:rsid w:val="008531FA"/>
    <w:rsid w:val="00867085"/>
    <w:rsid w:val="00934377"/>
    <w:rsid w:val="009C5DEA"/>
    <w:rsid w:val="00A419F2"/>
    <w:rsid w:val="00B44F40"/>
    <w:rsid w:val="00BB7438"/>
    <w:rsid w:val="00BC30FC"/>
    <w:rsid w:val="00CA7A0A"/>
    <w:rsid w:val="00CF1765"/>
    <w:rsid w:val="00CF3D3D"/>
    <w:rsid w:val="00D664FC"/>
    <w:rsid w:val="00DA434F"/>
    <w:rsid w:val="00FC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4D084"/>
  <w15:chartTrackingRefBased/>
  <w15:docId w15:val="{80BB03C6-7A05-4B9F-8CA2-757713295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4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4EF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4314EF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eastAsia="en-GB" w:bidi="en-GB"/>
    </w:rPr>
  </w:style>
  <w:style w:type="paragraph" w:customStyle="1" w:styleId="FormsHeader001">
    <w:name w:val="Forms Header 001"/>
    <w:basedOn w:val="Normal"/>
    <w:link w:val="FormsHeader001Char"/>
    <w:qFormat/>
    <w:rsid w:val="004314EF"/>
    <w:pPr>
      <w:spacing w:before="80" w:after="120"/>
      <w:jc w:val="both"/>
    </w:pPr>
    <w:rPr>
      <w:rFonts w:ascii="Arial" w:hAnsi="Arial"/>
      <w:b/>
      <w:lang w:val="x-none"/>
    </w:rPr>
  </w:style>
  <w:style w:type="character" w:customStyle="1" w:styleId="FormsHeader001Char">
    <w:name w:val="Forms Header 001 Char"/>
    <w:link w:val="FormsHeader001"/>
    <w:rsid w:val="004314EF"/>
    <w:rPr>
      <w:rFonts w:ascii="Arial" w:eastAsia="Times New Roman" w:hAnsi="Arial" w:cs="Times New Roman"/>
      <w:b/>
      <w:sz w:val="20"/>
      <w:szCs w:val="20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041F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F2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Streeks</dc:creator>
  <cp:keywords/>
  <dc:description/>
  <cp:lastModifiedBy>Caroline Streeks</cp:lastModifiedBy>
  <cp:revision>5</cp:revision>
  <dcterms:created xsi:type="dcterms:W3CDTF">2022-04-29T08:00:00Z</dcterms:created>
  <dcterms:modified xsi:type="dcterms:W3CDTF">2022-05-04T14:25:00Z</dcterms:modified>
</cp:coreProperties>
</file>