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3B1" w:rsidRPr="004323B1" w:rsidRDefault="004323B1">
      <w:pPr>
        <w:rPr>
          <w:rFonts w:ascii="Arial" w:hAnsi="Arial" w:cs="Arial"/>
        </w:rPr>
      </w:pPr>
      <w:bookmarkStart w:id="0" w:name="_GoBack"/>
      <w:bookmarkEnd w:id="0"/>
      <w:r>
        <w:rPr>
          <w:rFonts w:ascii="Arial" w:hAnsi="Arial" w:cs="Arial"/>
          <w:noProof/>
          <w:lang w:eastAsia="en-GB"/>
        </w:rPr>
        <w:drawing>
          <wp:anchor distT="0" distB="0" distL="114300" distR="114300" simplePos="0" relativeHeight="251659264" behindDoc="1" locked="0" layoutInCell="1" allowOverlap="1" wp14:anchorId="1039EE68" wp14:editId="197BB2BF">
            <wp:simplePos x="0" y="0"/>
            <wp:positionH relativeFrom="column">
              <wp:posOffset>3667125</wp:posOffset>
            </wp:positionH>
            <wp:positionV relativeFrom="paragraph">
              <wp:posOffset>-200025</wp:posOffset>
            </wp:positionV>
            <wp:extent cx="1950460" cy="504825"/>
            <wp:effectExtent l="0" t="0" r="0" b="0"/>
            <wp:wrapNone/>
            <wp:docPr id="2" name="Picture 2" descr="C:\Users\williamse2\Pictures\Logos &amp; maps etc\surrey-heath-c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mse2\Pictures\Logos &amp; maps etc\surrey-heath-cc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046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58240" behindDoc="0" locked="0" layoutInCell="1" allowOverlap="1" wp14:anchorId="39850E3F" wp14:editId="40805DF4">
            <wp:simplePos x="0" y="0"/>
            <wp:positionH relativeFrom="column">
              <wp:posOffset>-47625</wp:posOffset>
            </wp:positionH>
            <wp:positionV relativeFrom="paragraph">
              <wp:posOffset>-200025</wp:posOffset>
            </wp:positionV>
            <wp:extent cx="2333625" cy="506730"/>
            <wp:effectExtent l="0" t="0" r="9525" b="7620"/>
            <wp:wrapNone/>
            <wp:docPr id="1" name="Picture 1" descr="C:\Users\williamse2\Pictures\Logos &amp; maps etc\NEH&amp;F CC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se2\Pictures\Logos &amp; maps etc\NEH&amp;F CCG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50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3B1" w:rsidRPr="004323B1" w:rsidRDefault="004323B1">
      <w:pPr>
        <w:rPr>
          <w:rFonts w:ascii="Arial" w:hAnsi="Arial" w:cs="Arial"/>
        </w:rPr>
      </w:pPr>
    </w:p>
    <w:p w:rsidR="004323B1" w:rsidRPr="004323B1" w:rsidRDefault="004323B1">
      <w:pPr>
        <w:rPr>
          <w:rFonts w:ascii="Arial" w:hAnsi="Arial" w:cs="Arial"/>
        </w:rPr>
      </w:pPr>
    </w:p>
    <w:p w:rsidR="004323B1" w:rsidRDefault="004323B1">
      <w:pPr>
        <w:rPr>
          <w:rFonts w:ascii="Arial" w:hAnsi="Arial" w:cs="Arial"/>
          <w:b/>
          <w:sz w:val="28"/>
        </w:rPr>
      </w:pPr>
    </w:p>
    <w:p w:rsidR="004D46DD" w:rsidRDefault="004D46DD">
      <w:pPr>
        <w:rPr>
          <w:rFonts w:ascii="Arial" w:hAnsi="Arial" w:cs="Arial"/>
          <w:b/>
          <w:sz w:val="28"/>
        </w:rPr>
      </w:pPr>
    </w:p>
    <w:p w:rsidR="00FC18D1" w:rsidRPr="004323B1" w:rsidRDefault="00FC18D1">
      <w:pPr>
        <w:rPr>
          <w:rFonts w:ascii="Arial" w:hAnsi="Arial" w:cs="Arial"/>
          <w:b/>
          <w:sz w:val="28"/>
        </w:rPr>
      </w:pPr>
    </w:p>
    <w:p w:rsidR="004323B1" w:rsidRPr="004323B1" w:rsidRDefault="004323B1">
      <w:pPr>
        <w:rPr>
          <w:rFonts w:ascii="Arial" w:hAnsi="Arial" w:cs="Arial"/>
          <w:b/>
          <w:sz w:val="28"/>
        </w:rPr>
      </w:pPr>
    </w:p>
    <w:p w:rsidR="00B008DE" w:rsidRPr="008956C6" w:rsidRDefault="004323B1">
      <w:pPr>
        <w:rPr>
          <w:rFonts w:ascii="Arial" w:hAnsi="Arial" w:cs="Arial"/>
          <w:b/>
          <w:sz w:val="36"/>
        </w:rPr>
      </w:pPr>
      <w:r w:rsidRPr="008956C6">
        <w:rPr>
          <w:rFonts w:ascii="Arial" w:hAnsi="Arial" w:cs="Arial"/>
          <w:b/>
          <w:sz w:val="36"/>
        </w:rPr>
        <w:t>NHS North East Hampshire &amp; Farnham Clinical Commissioning Group</w:t>
      </w:r>
    </w:p>
    <w:p w:rsidR="004323B1" w:rsidRPr="008956C6" w:rsidRDefault="004323B1">
      <w:pPr>
        <w:rPr>
          <w:rFonts w:ascii="Arial" w:hAnsi="Arial" w:cs="Arial"/>
          <w:b/>
          <w:sz w:val="36"/>
        </w:rPr>
      </w:pPr>
      <w:r w:rsidRPr="008956C6">
        <w:rPr>
          <w:rFonts w:ascii="Arial" w:hAnsi="Arial" w:cs="Arial"/>
          <w:b/>
          <w:sz w:val="36"/>
        </w:rPr>
        <w:t>NHS Surrey Heath Clinical Commissioning Group</w:t>
      </w:r>
    </w:p>
    <w:p w:rsidR="004323B1" w:rsidRDefault="004323B1">
      <w:pPr>
        <w:rPr>
          <w:rFonts w:ascii="Arial" w:hAnsi="Arial" w:cs="Arial"/>
          <w:b/>
          <w:sz w:val="28"/>
        </w:rPr>
      </w:pPr>
    </w:p>
    <w:p w:rsidR="008956C6" w:rsidRPr="00D17680" w:rsidRDefault="008956C6">
      <w:pPr>
        <w:rPr>
          <w:rFonts w:ascii="Arial" w:hAnsi="Arial" w:cs="Arial"/>
          <w:b/>
          <w:sz w:val="28"/>
          <w:u w:val="single"/>
        </w:rPr>
      </w:pPr>
      <w:r w:rsidRPr="00D17680">
        <w:rPr>
          <w:rFonts w:ascii="Arial" w:hAnsi="Arial" w:cs="Arial"/>
          <w:b/>
          <w:sz w:val="28"/>
          <w:u w:val="single"/>
        </w:rPr>
        <w:t>Integrated Community Services</w:t>
      </w:r>
    </w:p>
    <w:p w:rsidR="00CD7D1F" w:rsidRDefault="008956C6">
      <w:pPr>
        <w:rPr>
          <w:rFonts w:ascii="Arial" w:hAnsi="Arial" w:cs="Arial"/>
          <w:b/>
          <w:sz w:val="28"/>
        </w:rPr>
      </w:pPr>
      <w:r>
        <w:rPr>
          <w:rFonts w:ascii="Arial" w:hAnsi="Arial" w:cs="Arial"/>
          <w:b/>
          <w:sz w:val="28"/>
        </w:rPr>
        <w:t>Lot 1:</w:t>
      </w:r>
      <w:r w:rsidR="00D17680">
        <w:rPr>
          <w:rFonts w:ascii="Arial" w:hAnsi="Arial" w:cs="Arial"/>
          <w:b/>
          <w:sz w:val="28"/>
        </w:rPr>
        <w:t xml:space="preserve"> </w:t>
      </w:r>
      <w:r w:rsidR="00CD7D1F">
        <w:rPr>
          <w:rFonts w:ascii="Arial" w:hAnsi="Arial" w:cs="Arial"/>
          <w:b/>
          <w:sz w:val="28"/>
        </w:rPr>
        <w:t>Shared services across both CCGs</w:t>
      </w:r>
    </w:p>
    <w:p w:rsidR="00CD7D1F" w:rsidRDefault="008956C6" w:rsidP="00CD7D1F">
      <w:pPr>
        <w:rPr>
          <w:rFonts w:ascii="Arial" w:hAnsi="Arial" w:cs="Arial"/>
          <w:b/>
          <w:sz w:val="28"/>
        </w:rPr>
      </w:pPr>
      <w:r>
        <w:rPr>
          <w:rFonts w:ascii="Arial" w:hAnsi="Arial" w:cs="Arial"/>
          <w:b/>
          <w:sz w:val="28"/>
        </w:rPr>
        <w:t>Lot 2:</w:t>
      </w:r>
      <w:r w:rsidR="00D17680">
        <w:rPr>
          <w:rFonts w:ascii="Arial" w:hAnsi="Arial" w:cs="Arial"/>
          <w:b/>
          <w:sz w:val="28"/>
        </w:rPr>
        <w:t xml:space="preserve"> </w:t>
      </w:r>
      <w:r w:rsidR="00CD7D1F">
        <w:rPr>
          <w:rFonts w:ascii="Arial" w:hAnsi="Arial" w:cs="Arial"/>
          <w:b/>
          <w:sz w:val="28"/>
        </w:rPr>
        <w:t>North East Hampshire &amp; Farnham CCG specific services</w:t>
      </w:r>
    </w:p>
    <w:p w:rsidR="00CD7D1F" w:rsidRDefault="008956C6" w:rsidP="00CD7D1F">
      <w:pPr>
        <w:rPr>
          <w:rFonts w:ascii="Arial" w:hAnsi="Arial" w:cs="Arial"/>
          <w:b/>
          <w:sz w:val="28"/>
        </w:rPr>
      </w:pPr>
      <w:r>
        <w:rPr>
          <w:rFonts w:ascii="Arial" w:hAnsi="Arial" w:cs="Arial"/>
          <w:b/>
          <w:sz w:val="28"/>
        </w:rPr>
        <w:t xml:space="preserve">Lot 3: </w:t>
      </w:r>
      <w:r w:rsidR="00CD7D1F">
        <w:rPr>
          <w:rFonts w:ascii="Arial" w:hAnsi="Arial" w:cs="Arial"/>
          <w:b/>
          <w:sz w:val="28"/>
        </w:rPr>
        <w:t>Surrey Heath CCG specific services</w:t>
      </w:r>
    </w:p>
    <w:p w:rsidR="008956C6" w:rsidRDefault="008956C6">
      <w:pPr>
        <w:rPr>
          <w:rFonts w:ascii="Arial" w:hAnsi="Arial" w:cs="Arial"/>
          <w:b/>
          <w:sz w:val="28"/>
        </w:rPr>
      </w:pPr>
    </w:p>
    <w:p w:rsidR="00D17680" w:rsidRDefault="00D17680">
      <w:pPr>
        <w:rPr>
          <w:rFonts w:ascii="Arial" w:hAnsi="Arial" w:cs="Arial"/>
          <w:b/>
          <w:sz w:val="28"/>
        </w:rPr>
      </w:pPr>
    </w:p>
    <w:p w:rsidR="004323B1" w:rsidRPr="004323B1" w:rsidRDefault="00D17680">
      <w:pPr>
        <w:rPr>
          <w:rFonts w:ascii="Arial" w:hAnsi="Arial" w:cs="Arial"/>
          <w:b/>
          <w:sz w:val="28"/>
        </w:rPr>
      </w:pPr>
      <w:r>
        <w:rPr>
          <w:rFonts w:ascii="Arial" w:hAnsi="Arial" w:cs="Arial"/>
          <w:b/>
          <w:sz w:val="28"/>
        </w:rPr>
        <w:t>MEMORANDUM OF INFORMATION</w:t>
      </w:r>
      <w:r w:rsidR="004323B1" w:rsidRPr="004323B1">
        <w:rPr>
          <w:rFonts w:ascii="Arial" w:hAnsi="Arial" w:cs="Arial"/>
          <w:b/>
          <w:sz w:val="28"/>
        </w:rPr>
        <w:t xml:space="preserve"> (</w:t>
      </w:r>
      <w:proofErr w:type="spellStart"/>
      <w:r w:rsidR="004323B1" w:rsidRPr="004323B1">
        <w:rPr>
          <w:rFonts w:ascii="Arial" w:hAnsi="Arial" w:cs="Arial"/>
          <w:b/>
          <w:sz w:val="28"/>
        </w:rPr>
        <w:t>MoI</w:t>
      </w:r>
      <w:proofErr w:type="spellEnd"/>
      <w:r w:rsidR="004323B1" w:rsidRPr="004323B1">
        <w:rPr>
          <w:rFonts w:ascii="Arial" w:hAnsi="Arial" w:cs="Arial"/>
          <w:b/>
          <w:sz w:val="28"/>
        </w:rPr>
        <w:t>)</w:t>
      </w:r>
    </w:p>
    <w:p w:rsidR="004323B1" w:rsidRPr="004323B1" w:rsidRDefault="004323B1">
      <w:pPr>
        <w:rPr>
          <w:rFonts w:ascii="Arial" w:hAnsi="Arial" w:cs="Arial"/>
          <w:b/>
          <w:sz w:val="28"/>
        </w:rPr>
      </w:pPr>
    </w:p>
    <w:p w:rsidR="004323B1" w:rsidRPr="004323B1" w:rsidRDefault="004323B1">
      <w:pPr>
        <w:rPr>
          <w:rFonts w:ascii="Arial" w:hAnsi="Arial" w:cs="Arial"/>
          <w:b/>
          <w:sz w:val="28"/>
        </w:rPr>
      </w:pPr>
    </w:p>
    <w:p w:rsidR="004323B1" w:rsidRPr="004323B1" w:rsidRDefault="004323B1">
      <w:pPr>
        <w:rPr>
          <w:rFonts w:ascii="Arial" w:hAnsi="Arial" w:cs="Arial"/>
          <w:b/>
          <w:sz w:val="28"/>
        </w:rPr>
      </w:pPr>
      <w:r w:rsidRPr="004323B1">
        <w:rPr>
          <w:rFonts w:ascii="Arial" w:hAnsi="Arial" w:cs="Arial"/>
          <w:b/>
          <w:sz w:val="28"/>
        </w:rPr>
        <w:t>September 2018</w:t>
      </w:r>
    </w:p>
    <w:p w:rsidR="004323B1" w:rsidRPr="004323B1" w:rsidRDefault="004323B1">
      <w:pPr>
        <w:rPr>
          <w:rFonts w:ascii="Arial" w:hAnsi="Arial" w:cs="Arial"/>
          <w:b/>
          <w:sz w:val="28"/>
        </w:rPr>
      </w:pPr>
    </w:p>
    <w:p w:rsidR="004323B1" w:rsidRPr="004323B1" w:rsidRDefault="004323B1">
      <w:pPr>
        <w:rPr>
          <w:rFonts w:ascii="Arial" w:hAnsi="Arial" w:cs="Arial"/>
          <w:b/>
          <w:sz w:val="28"/>
        </w:rPr>
      </w:pPr>
    </w:p>
    <w:p w:rsidR="004323B1" w:rsidRPr="004323B1" w:rsidRDefault="004323B1">
      <w:pPr>
        <w:rPr>
          <w:rFonts w:ascii="Arial" w:hAnsi="Arial" w:cs="Arial"/>
          <w:b/>
          <w:sz w:val="28"/>
        </w:rPr>
      </w:pPr>
    </w:p>
    <w:p w:rsidR="004D46DD" w:rsidRDefault="004D46DD">
      <w:pPr>
        <w:rPr>
          <w:rFonts w:ascii="Arial" w:hAnsi="Arial" w:cs="Arial"/>
        </w:rPr>
      </w:pPr>
      <w:r>
        <w:rPr>
          <w:rFonts w:ascii="Arial" w:hAnsi="Arial" w:cs="Arial"/>
        </w:rPr>
        <w:br w:type="page"/>
      </w:r>
    </w:p>
    <w:sdt>
      <w:sdtPr>
        <w:rPr>
          <w:rFonts w:asciiTheme="minorHAnsi" w:eastAsiaTheme="minorHAnsi" w:hAnsiTheme="minorHAnsi" w:cstheme="minorBidi"/>
          <w:b w:val="0"/>
          <w:bCs w:val="0"/>
          <w:color w:val="auto"/>
          <w:sz w:val="22"/>
          <w:szCs w:val="22"/>
          <w:lang w:val="en-GB" w:eastAsia="en-US"/>
        </w:rPr>
        <w:id w:val="454601028"/>
        <w:docPartObj>
          <w:docPartGallery w:val="Table of Contents"/>
          <w:docPartUnique/>
        </w:docPartObj>
      </w:sdtPr>
      <w:sdtEndPr>
        <w:rPr>
          <w:rFonts w:ascii="Arial" w:hAnsi="Arial" w:cs="Arial"/>
          <w:noProof/>
        </w:rPr>
      </w:sdtEndPr>
      <w:sdtContent>
        <w:p w:rsidR="004D46DD" w:rsidRPr="00FC18D1" w:rsidRDefault="004D46DD" w:rsidP="008A26DE">
          <w:pPr>
            <w:pStyle w:val="TOCHeading"/>
            <w:spacing w:before="0" w:line="360" w:lineRule="auto"/>
            <w:rPr>
              <w:rFonts w:ascii="Arial" w:hAnsi="Arial" w:cs="Arial"/>
            </w:rPr>
          </w:pPr>
          <w:r w:rsidRPr="00FC18D1">
            <w:rPr>
              <w:rFonts w:ascii="Arial" w:hAnsi="Arial" w:cs="Arial"/>
            </w:rPr>
            <w:t>Contents</w:t>
          </w:r>
        </w:p>
        <w:p w:rsidR="008A26DE" w:rsidRDefault="004D46DD" w:rsidP="008A26DE">
          <w:pPr>
            <w:pStyle w:val="TOC1"/>
            <w:spacing w:line="360" w:lineRule="auto"/>
            <w:rPr>
              <w:rFonts w:eastAsiaTheme="minorEastAsia"/>
              <w:noProof/>
              <w:lang w:eastAsia="en-GB"/>
            </w:rPr>
          </w:pPr>
          <w:r w:rsidRPr="00FC18D1">
            <w:rPr>
              <w:rFonts w:ascii="Arial" w:hAnsi="Arial" w:cs="Arial"/>
            </w:rPr>
            <w:fldChar w:fldCharType="begin"/>
          </w:r>
          <w:r w:rsidRPr="00FC18D1">
            <w:rPr>
              <w:rFonts w:ascii="Arial" w:hAnsi="Arial" w:cs="Arial"/>
            </w:rPr>
            <w:instrText xml:space="preserve"> TOC \o "1-3" \h \z \u </w:instrText>
          </w:r>
          <w:r w:rsidRPr="00FC18D1">
            <w:rPr>
              <w:rFonts w:ascii="Arial" w:hAnsi="Arial" w:cs="Arial"/>
            </w:rPr>
            <w:fldChar w:fldCharType="separate"/>
          </w:r>
          <w:hyperlink w:anchor="_Toc525636398" w:history="1">
            <w:r w:rsidR="008A26DE" w:rsidRPr="008B522A">
              <w:rPr>
                <w:rStyle w:val="Hyperlink"/>
                <w:rFonts w:ascii="Arial" w:hAnsi="Arial" w:cs="Arial"/>
                <w:noProof/>
              </w:rPr>
              <w:t>1</w:t>
            </w:r>
            <w:r w:rsidR="008A26DE">
              <w:rPr>
                <w:rFonts w:eastAsiaTheme="minorEastAsia"/>
                <w:noProof/>
                <w:lang w:eastAsia="en-GB"/>
              </w:rPr>
              <w:tab/>
            </w:r>
            <w:r w:rsidR="008A26DE" w:rsidRPr="008B522A">
              <w:rPr>
                <w:rStyle w:val="Hyperlink"/>
                <w:rFonts w:ascii="Arial" w:hAnsi="Arial" w:cs="Arial"/>
                <w:noProof/>
              </w:rPr>
              <w:t>EXECUTIVE SUMMARY</w:t>
            </w:r>
            <w:r w:rsidR="008A26DE">
              <w:rPr>
                <w:noProof/>
                <w:webHidden/>
              </w:rPr>
              <w:tab/>
            </w:r>
            <w:r w:rsidR="008A26DE">
              <w:rPr>
                <w:noProof/>
                <w:webHidden/>
              </w:rPr>
              <w:fldChar w:fldCharType="begin"/>
            </w:r>
            <w:r w:rsidR="008A26DE">
              <w:rPr>
                <w:noProof/>
                <w:webHidden/>
              </w:rPr>
              <w:instrText xml:space="preserve"> PAGEREF _Toc525636398 \h </w:instrText>
            </w:r>
            <w:r w:rsidR="008A26DE">
              <w:rPr>
                <w:noProof/>
                <w:webHidden/>
              </w:rPr>
            </w:r>
            <w:r w:rsidR="008A26DE">
              <w:rPr>
                <w:noProof/>
                <w:webHidden/>
              </w:rPr>
              <w:fldChar w:fldCharType="separate"/>
            </w:r>
            <w:r w:rsidR="008A26DE">
              <w:rPr>
                <w:noProof/>
                <w:webHidden/>
              </w:rPr>
              <w:t>4</w:t>
            </w:r>
            <w:r w:rsidR="008A26DE">
              <w:rPr>
                <w:noProof/>
                <w:webHidden/>
              </w:rPr>
              <w:fldChar w:fldCharType="end"/>
            </w:r>
          </w:hyperlink>
        </w:p>
        <w:p w:rsidR="008A26DE" w:rsidRDefault="00610AD8" w:rsidP="008A26DE">
          <w:pPr>
            <w:pStyle w:val="TOC1"/>
            <w:spacing w:line="360" w:lineRule="auto"/>
            <w:rPr>
              <w:rFonts w:eastAsiaTheme="minorEastAsia"/>
              <w:noProof/>
              <w:lang w:eastAsia="en-GB"/>
            </w:rPr>
          </w:pPr>
          <w:hyperlink w:anchor="_Toc525636399" w:history="1">
            <w:r w:rsidR="008A26DE" w:rsidRPr="008B522A">
              <w:rPr>
                <w:rStyle w:val="Hyperlink"/>
                <w:rFonts w:ascii="Arial" w:hAnsi="Arial" w:cs="Arial"/>
                <w:noProof/>
              </w:rPr>
              <w:t>2</w:t>
            </w:r>
            <w:r w:rsidR="008A26DE">
              <w:rPr>
                <w:rFonts w:eastAsiaTheme="minorEastAsia"/>
                <w:noProof/>
                <w:lang w:eastAsia="en-GB"/>
              </w:rPr>
              <w:tab/>
            </w:r>
            <w:r w:rsidR="008A26DE" w:rsidRPr="008B522A">
              <w:rPr>
                <w:rStyle w:val="Hyperlink"/>
                <w:rFonts w:ascii="Arial" w:hAnsi="Arial" w:cs="Arial"/>
                <w:noProof/>
              </w:rPr>
              <w:t>PURPOSE, STRUCTURE &amp; NEXT STEPS FOR BIDDERS</w:t>
            </w:r>
            <w:r w:rsidR="008A26DE">
              <w:rPr>
                <w:noProof/>
                <w:webHidden/>
              </w:rPr>
              <w:tab/>
            </w:r>
            <w:r w:rsidR="008A26DE">
              <w:rPr>
                <w:noProof/>
                <w:webHidden/>
              </w:rPr>
              <w:fldChar w:fldCharType="begin"/>
            </w:r>
            <w:r w:rsidR="008A26DE">
              <w:rPr>
                <w:noProof/>
                <w:webHidden/>
              </w:rPr>
              <w:instrText xml:space="preserve"> PAGEREF _Toc525636399 \h </w:instrText>
            </w:r>
            <w:r w:rsidR="008A26DE">
              <w:rPr>
                <w:noProof/>
                <w:webHidden/>
              </w:rPr>
            </w:r>
            <w:r w:rsidR="008A26DE">
              <w:rPr>
                <w:noProof/>
                <w:webHidden/>
              </w:rPr>
              <w:fldChar w:fldCharType="separate"/>
            </w:r>
            <w:r w:rsidR="008A26DE">
              <w:rPr>
                <w:noProof/>
                <w:webHidden/>
              </w:rPr>
              <w:t>6</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00" w:history="1">
            <w:r w:rsidR="008A26DE" w:rsidRPr="008B522A">
              <w:rPr>
                <w:rStyle w:val="Hyperlink"/>
                <w:rFonts w:ascii="Arial" w:hAnsi="Arial" w:cs="Arial"/>
                <w:noProof/>
              </w:rPr>
              <w:t>2.1</w:t>
            </w:r>
            <w:r w:rsidR="008A26DE">
              <w:rPr>
                <w:rFonts w:eastAsiaTheme="minorEastAsia"/>
                <w:noProof/>
                <w:lang w:eastAsia="en-GB"/>
              </w:rPr>
              <w:tab/>
            </w:r>
            <w:r w:rsidR="008A26DE" w:rsidRPr="008B522A">
              <w:rPr>
                <w:rStyle w:val="Hyperlink"/>
                <w:rFonts w:ascii="Arial" w:hAnsi="Arial" w:cs="Arial"/>
                <w:noProof/>
              </w:rPr>
              <w:t>Purpose of this document</w:t>
            </w:r>
            <w:r w:rsidR="008A26DE">
              <w:rPr>
                <w:noProof/>
                <w:webHidden/>
              </w:rPr>
              <w:tab/>
            </w:r>
            <w:r w:rsidR="008A26DE">
              <w:rPr>
                <w:noProof/>
                <w:webHidden/>
              </w:rPr>
              <w:fldChar w:fldCharType="begin"/>
            </w:r>
            <w:r w:rsidR="008A26DE">
              <w:rPr>
                <w:noProof/>
                <w:webHidden/>
              </w:rPr>
              <w:instrText xml:space="preserve"> PAGEREF _Toc525636400 \h </w:instrText>
            </w:r>
            <w:r w:rsidR="008A26DE">
              <w:rPr>
                <w:noProof/>
                <w:webHidden/>
              </w:rPr>
            </w:r>
            <w:r w:rsidR="008A26DE">
              <w:rPr>
                <w:noProof/>
                <w:webHidden/>
              </w:rPr>
              <w:fldChar w:fldCharType="separate"/>
            </w:r>
            <w:r w:rsidR="008A26DE">
              <w:rPr>
                <w:noProof/>
                <w:webHidden/>
              </w:rPr>
              <w:t>6</w:t>
            </w:r>
            <w:r w:rsidR="008A26DE">
              <w:rPr>
                <w:noProof/>
                <w:webHidden/>
              </w:rPr>
              <w:fldChar w:fldCharType="end"/>
            </w:r>
          </w:hyperlink>
        </w:p>
        <w:p w:rsidR="008A26DE" w:rsidRDefault="00610AD8" w:rsidP="008A26DE">
          <w:pPr>
            <w:pStyle w:val="TOC1"/>
            <w:spacing w:line="360" w:lineRule="auto"/>
            <w:rPr>
              <w:rFonts w:eastAsiaTheme="minorEastAsia"/>
              <w:noProof/>
              <w:lang w:eastAsia="en-GB"/>
            </w:rPr>
          </w:pPr>
          <w:hyperlink w:anchor="_Toc525636401" w:history="1">
            <w:r w:rsidR="008A26DE" w:rsidRPr="008B522A">
              <w:rPr>
                <w:rStyle w:val="Hyperlink"/>
                <w:rFonts w:ascii="Arial" w:hAnsi="Arial" w:cs="Arial"/>
                <w:noProof/>
              </w:rPr>
              <w:t>3</w:t>
            </w:r>
            <w:r w:rsidR="008A26DE">
              <w:rPr>
                <w:rFonts w:eastAsiaTheme="minorEastAsia"/>
                <w:noProof/>
                <w:lang w:eastAsia="en-GB"/>
              </w:rPr>
              <w:tab/>
            </w:r>
            <w:r w:rsidR="008A26DE" w:rsidRPr="008B522A">
              <w:rPr>
                <w:rStyle w:val="Hyperlink"/>
                <w:rFonts w:ascii="Arial" w:hAnsi="Arial" w:cs="Arial"/>
                <w:noProof/>
              </w:rPr>
              <w:t>COMMISSIONING</w:t>
            </w:r>
            <w:r w:rsidR="008A26DE">
              <w:rPr>
                <w:noProof/>
                <w:webHidden/>
              </w:rPr>
              <w:tab/>
            </w:r>
            <w:r w:rsidR="008A26DE">
              <w:rPr>
                <w:noProof/>
                <w:webHidden/>
              </w:rPr>
              <w:fldChar w:fldCharType="begin"/>
            </w:r>
            <w:r w:rsidR="008A26DE">
              <w:rPr>
                <w:noProof/>
                <w:webHidden/>
              </w:rPr>
              <w:instrText xml:space="preserve"> PAGEREF _Toc525636401 \h </w:instrText>
            </w:r>
            <w:r w:rsidR="008A26DE">
              <w:rPr>
                <w:noProof/>
                <w:webHidden/>
              </w:rPr>
            </w:r>
            <w:r w:rsidR="008A26DE">
              <w:rPr>
                <w:noProof/>
                <w:webHidden/>
              </w:rPr>
              <w:fldChar w:fldCharType="separate"/>
            </w:r>
            <w:r w:rsidR="008A26DE">
              <w:rPr>
                <w:noProof/>
                <w:webHidden/>
              </w:rPr>
              <w:t>6</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02" w:history="1">
            <w:r w:rsidR="008A26DE" w:rsidRPr="008B522A">
              <w:rPr>
                <w:rStyle w:val="Hyperlink"/>
                <w:rFonts w:ascii="Arial" w:hAnsi="Arial" w:cs="Arial"/>
                <w:noProof/>
              </w:rPr>
              <w:t>3.1</w:t>
            </w:r>
            <w:r w:rsidR="008A26DE">
              <w:rPr>
                <w:rFonts w:eastAsiaTheme="minorEastAsia"/>
                <w:noProof/>
                <w:lang w:eastAsia="en-GB"/>
              </w:rPr>
              <w:tab/>
            </w:r>
            <w:r w:rsidR="008A26DE" w:rsidRPr="008B522A">
              <w:rPr>
                <w:rStyle w:val="Hyperlink"/>
                <w:rFonts w:ascii="Arial" w:hAnsi="Arial" w:cs="Arial"/>
                <w:noProof/>
              </w:rPr>
              <w:t>Commissioning organisations</w:t>
            </w:r>
            <w:r w:rsidR="008A26DE">
              <w:rPr>
                <w:noProof/>
                <w:webHidden/>
              </w:rPr>
              <w:tab/>
            </w:r>
            <w:r w:rsidR="008A26DE">
              <w:rPr>
                <w:noProof/>
                <w:webHidden/>
              </w:rPr>
              <w:fldChar w:fldCharType="begin"/>
            </w:r>
            <w:r w:rsidR="008A26DE">
              <w:rPr>
                <w:noProof/>
                <w:webHidden/>
              </w:rPr>
              <w:instrText xml:space="preserve"> PAGEREF _Toc525636402 \h </w:instrText>
            </w:r>
            <w:r w:rsidR="008A26DE">
              <w:rPr>
                <w:noProof/>
                <w:webHidden/>
              </w:rPr>
            </w:r>
            <w:r w:rsidR="008A26DE">
              <w:rPr>
                <w:noProof/>
                <w:webHidden/>
              </w:rPr>
              <w:fldChar w:fldCharType="separate"/>
            </w:r>
            <w:r w:rsidR="008A26DE">
              <w:rPr>
                <w:noProof/>
                <w:webHidden/>
              </w:rPr>
              <w:t>6</w:t>
            </w:r>
            <w:r w:rsidR="008A26DE">
              <w:rPr>
                <w:noProof/>
                <w:webHidden/>
              </w:rPr>
              <w:fldChar w:fldCharType="end"/>
            </w:r>
          </w:hyperlink>
        </w:p>
        <w:p w:rsidR="008A26DE" w:rsidRDefault="00610AD8" w:rsidP="008A26DE">
          <w:pPr>
            <w:pStyle w:val="TOC1"/>
            <w:spacing w:line="360" w:lineRule="auto"/>
            <w:rPr>
              <w:rFonts w:eastAsiaTheme="minorEastAsia"/>
              <w:noProof/>
              <w:lang w:eastAsia="en-GB"/>
            </w:rPr>
          </w:pPr>
          <w:hyperlink w:anchor="_Toc525636403" w:history="1">
            <w:r w:rsidR="008A26DE" w:rsidRPr="008B522A">
              <w:rPr>
                <w:rStyle w:val="Hyperlink"/>
                <w:rFonts w:ascii="Arial" w:hAnsi="Arial" w:cs="Arial"/>
                <w:noProof/>
              </w:rPr>
              <w:t>4</w:t>
            </w:r>
            <w:r w:rsidR="008A26DE">
              <w:rPr>
                <w:rFonts w:eastAsiaTheme="minorEastAsia"/>
                <w:noProof/>
                <w:lang w:eastAsia="en-GB"/>
              </w:rPr>
              <w:tab/>
            </w:r>
            <w:r w:rsidR="008A26DE" w:rsidRPr="008B522A">
              <w:rPr>
                <w:rStyle w:val="Hyperlink"/>
                <w:rFonts w:ascii="Arial" w:hAnsi="Arial" w:cs="Arial"/>
                <w:noProof/>
              </w:rPr>
              <w:t>INTRODUCTION AND OVERVIEW</w:t>
            </w:r>
            <w:r w:rsidR="008A26DE">
              <w:rPr>
                <w:noProof/>
                <w:webHidden/>
              </w:rPr>
              <w:tab/>
            </w:r>
            <w:r w:rsidR="008A26DE">
              <w:rPr>
                <w:noProof/>
                <w:webHidden/>
              </w:rPr>
              <w:fldChar w:fldCharType="begin"/>
            </w:r>
            <w:r w:rsidR="008A26DE">
              <w:rPr>
                <w:noProof/>
                <w:webHidden/>
              </w:rPr>
              <w:instrText xml:space="preserve"> PAGEREF _Toc525636403 \h </w:instrText>
            </w:r>
            <w:r w:rsidR="008A26DE">
              <w:rPr>
                <w:noProof/>
                <w:webHidden/>
              </w:rPr>
            </w:r>
            <w:r w:rsidR="008A26DE">
              <w:rPr>
                <w:noProof/>
                <w:webHidden/>
              </w:rPr>
              <w:fldChar w:fldCharType="separate"/>
            </w:r>
            <w:r w:rsidR="008A26DE">
              <w:rPr>
                <w:noProof/>
                <w:webHidden/>
              </w:rPr>
              <w:t>6</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04" w:history="1">
            <w:r w:rsidR="008A26DE" w:rsidRPr="008B522A">
              <w:rPr>
                <w:rStyle w:val="Hyperlink"/>
                <w:rFonts w:ascii="Arial" w:hAnsi="Arial" w:cs="Arial"/>
                <w:noProof/>
              </w:rPr>
              <w:t>4.1</w:t>
            </w:r>
            <w:r w:rsidR="008A26DE">
              <w:rPr>
                <w:rFonts w:eastAsiaTheme="minorEastAsia"/>
                <w:noProof/>
                <w:lang w:eastAsia="en-GB"/>
              </w:rPr>
              <w:tab/>
            </w:r>
            <w:r w:rsidR="008A26DE" w:rsidRPr="008B522A">
              <w:rPr>
                <w:rStyle w:val="Hyperlink"/>
                <w:rFonts w:ascii="Arial" w:hAnsi="Arial" w:cs="Arial"/>
                <w:noProof/>
              </w:rPr>
              <w:t>Background to the proposed community services across North East Hampshire &amp; Farnham and Surrey Heath Clinical Commissioning Groups</w:t>
            </w:r>
            <w:r w:rsidR="008A26DE">
              <w:rPr>
                <w:noProof/>
                <w:webHidden/>
              </w:rPr>
              <w:tab/>
            </w:r>
            <w:r w:rsidR="008A26DE">
              <w:rPr>
                <w:noProof/>
                <w:webHidden/>
              </w:rPr>
              <w:fldChar w:fldCharType="begin"/>
            </w:r>
            <w:r w:rsidR="008A26DE">
              <w:rPr>
                <w:noProof/>
                <w:webHidden/>
              </w:rPr>
              <w:instrText xml:space="preserve"> PAGEREF _Toc525636404 \h </w:instrText>
            </w:r>
            <w:r w:rsidR="008A26DE">
              <w:rPr>
                <w:noProof/>
                <w:webHidden/>
              </w:rPr>
            </w:r>
            <w:r w:rsidR="008A26DE">
              <w:rPr>
                <w:noProof/>
                <w:webHidden/>
              </w:rPr>
              <w:fldChar w:fldCharType="separate"/>
            </w:r>
            <w:r w:rsidR="008A26DE">
              <w:rPr>
                <w:noProof/>
                <w:webHidden/>
              </w:rPr>
              <w:t>6</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05" w:history="1">
            <w:r w:rsidR="008A26DE" w:rsidRPr="008B522A">
              <w:rPr>
                <w:rStyle w:val="Hyperlink"/>
                <w:rFonts w:ascii="Arial" w:hAnsi="Arial" w:cs="Arial"/>
                <w:noProof/>
              </w:rPr>
              <w:t xml:space="preserve">4.2 </w:t>
            </w:r>
            <w:r w:rsidR="008A26DE">
              <w:rPr>
                <w:rFonts w:eastAsiaTheme="minorEastAsia"/>
                <w:noProof/>
                <w:lang w:eastAsia="en-GB"/>
              </w:rPr>
              <w:tab/>
            </w:r>
            <w:r w:rsidR="008A26DE" w:rsidRPr="008B522A">
              <w:rPr>
                <w:rStyle w:val="Hyperlink"/>
                <w:rFonts w:ascii="Arial" w:hAnsi="Arial" w:cs="Arial"/>
                <w:noProof/>
              </w:rPr>
              <w:t>Overview of North East Hampshire &amp; Farnham Clinical Commissioning Group</w:t>
            </w:r>
            <w:r w:rsidR="008A26DE">
              <w:rPr>
                <w:noProof/>
                <w:webHidden/>
              </w:rPr>
              <w:tab/>
            </w:r>
            <w:r w:rsidR="008A26DE">
              <w:rPr>
                <w:noProof/>
                <w:webHidden/>
              </w:rPr>
              <w:fldChar w:fldCharType="begin"/>
            </w:r>
            <w:r w:rsidR="008A26DE">
              <w:rPr>
                <w:noProof/>
                <w:webHidden/>
              </w:rPr>
              <w:instrText xml:space="preserve"> PAGEREF _Toc525636405 \h </w:instrText>
            </w:r>
            <w:r w:rsidR="008A26DE">
              <w:rPr>
                <w:noProof/>
                <w:webHidden/>
              </w:rPr>
            </w:r>
            <w:r w:rsidR="008A26DE">
              <w:rPr>
                <w:noProof/>
                <w:webHidden/>
              </w:rPr>
              <w:fldChar w:fldCharType="separate"/>
            </w:r>
            <w:r w:rsidR="008A26DE">
              <w:rPr>
                <w:noProof/>
                <w:webHidden/>
              </w:rPr>
              <w:t>8</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06" w:history="1">
            <w:r w:rsidR="008A26DE" w:rsidRPr="008B522A">
              <w:rPr>
                <w:rStyle w:val="Hyperlink"/>
                <w:rFonts w:ascii="Arial" w:hAnsi="Arial" w:cs="Arial"/>
                <w:noProof/>
              </w:rPr>
              <w:t>4.3</w:t>
            </w:r>
            <w:r w:rsidR="008A26DE">
              <w:rPr>
                <w:rFonts w:eastAsiaTheme="minorEastAsia"/>
                <w:noProof/>
                <w:lang w:eastAsia="en-GB"/>
              </w:rPr>
              <w:tab/>
            </w:r>
            <w:r w:rsidR="008A26DE" w:rsidRPr="008B522A">
              <w:rPr>
                <w:rStyle w:val="Hyperlink"/>
                <w:rFonts w:ascii="Arial" w:hAnsi="Arial" w:cs="Arial"/>
                <w:noProof/>
              </w:rPr>
              <w:t>Overview of Surrey Heath Clinical Commissioning Group</w:t>
            </w:r>
            <w:r w:rsidR="008A26DE">
              <w:rPr>
                <w:noProof/>
                <w:webHidden/>
              </w:rPr>
              <w:tab/>
            </w:r>
            <w:r w:rsidR="008A26DE">
              <w:rPr>
                <w:noProof/>
                <w:webHidden/>
              </w:rPr>
              <w:fldChar w:fldCharType="begin"/>
            </w:r>
            <w:r w:rsidR="008A26DE">
              <w:rPr>
                <w:noProof/>
                <w:webHidden/>
              </w:rPr>
              <w:instrText xml:space="preserve"> PAGEREF _Toc525636406 \h </w:instrText>
            </w:r>
            <w:r w:rsidR="008A26DE">
              <w:rPr>
                <w:noProof/>
                <w:webHidden/>
              </w:rPr>
            </w:r>
            <w:r w:rsidR="008A26DE">
              <w:rPr>
                <w:noProof/>
                <w:webHidden/>
              </w:rPr>
              <w:fldChar w:fldCharType="separate"/>
            </w:r>
            <w:r w:rsidR="008A26DE">
              <w:rPr>
                <w:noProof/>
                <w:webHidden/>
              </w:rPr>
              <w:t>11</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07" w:history="1">
            <w:r w:rsidR="008A26DE" w:rsidRPr="008B522A">
              <w:rPr>
                <w:rStyle w:val="Hyperlink"/>
                <w:rFonts w:ascii="Arial" w:hAnsi="Arial" w:cs="Arial"/>
                <w:noProof/>
              </w:rPr>
              <w:t>4.4</w:t>
            </w:r>
            <w:r w:rsidR="008A26DE">
              <w:rPr>
                <w:rFonts w:eastAsiaTheme="minorEastAsia"/>
                <w:noProof/>
                <w:lang w:eastAsia="en-GB"/>
              </w:rPr>
              <w:tab/>
            </w:r>
            <w:r w:rsidR="008A26DE" w:rsidRPr="008B522A">
              <w:rPr>
                <w:rStyle w:val="Hyperlink"/>
                <w:rFonts w:ascii="Arial" w:hAnsi="Arial" w:cs="Arial"/>
                <w:noProof/>
              </w:rPr>
              <w:t>Critical success factors</w:t>
            </w:r>
            <w:r w:rsidR="008A26DE">
              <w:rPr>
                <w:noProof/>
                <w:webHidden/>
              </w:rPr>
              <w:tab/>
            </w:r>
            <w:r w:rsidR="008A26DE">
              <w:rPr>
                <w:noProof/>
                <w:webHidden/>
              </w:rPr>
              <w:fldChar w:fldCharType="begin"/>
            </w:r>
            <w:r w:rsidR="008A26DE">
              <w:rPr>
                <w:noProof/>
                <w:webHidden/>
              </w:rPr>
              <w:instrText xml:space="preserve"> PAGEREF _Toc525636407 \h </w:instrText>
            </w:r>
            <w:r w:rsidR="008A26DE">
              <w:rPr>
                <w:noProof/>
                <w:webHidden/>
              </w:rPr>
            </w:r>
            <w:r w:rsidR="008A26DE">
              <w:rPr>
                <w:noProof/>
                <w:webHidden/>
              </w:rPr>
              <w:fldChar w:fldCharType="separate"/>
            </w:r>
            <w:r w:rsidR="008A26DE">
              <w:rPr>
                <w:noProof/>
                <w:webHidden/>
              </w:rPr>
              <w:t>13</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08" w:history="1">
            <w:r w:rsidR="008A26DE" w:rsidRPr="008B522A">
              <w:rPr>
                <w:rStyle w:val="Hyperlink"/>
                <w:rFonts w:ascii="Arial" w:hAnsi="Arial" w:cs="Arial"/>
                <w:noProof/>
              </w:rPr>
              <w:t>4.5</w:t>
            </w:r>
            <w:r w:rsidR="008A26DE">
              <w:rPr>
                <w:rFonts w:eastAsiaTheme="minorEastAsia"/>
                <w:noProof/>
                <w:lang w:eastAsia="en-GB"/>
              </w:rPr>
              <w:tab/>
            </w:r>
            <w:r w:rsidR="008A26DE" w:rsidRPr="008B522A">
              <w:rPr>
                <w:rStyle w:val="Hyperlink"/>
                <w:rFonts w:ascii="Arial" w:hAnsi="Arial" w:cs="Arial"/>
                <w:noProof/>
              </w:rPr>
              <w:t>Key outcomes of the procurement and subsequently delivered service</w:t>
            </w:r>
            <w:r w:rsidR="008A26DE">
              <w:rPr>
                <w:noProof/>
                <w:webHidden/>
              </w:rPr>
              <w:tab/>
            </w:r>
            <w:r w:rsidR="008A26DE">
              <w:rPr>
                <w:noProof/>
                <w:webHidden/>
              </w:rPr>
              <w:fldChar w:fldCharType="begin"/>
            </w:r>
            <w:r w:rsidR="008A26DE">
              <w:rPr>
                <w:noProof/>
                <w:webHidden/>
              </w:rPr>
              <w:instrText xml:space="preserve"> PAGEREF _Toc525636408 \h </w:instrText>
            </w:r>
            <w:r w:rsidR="008A26DE">
              <w:rPr>
                <w:noProof/>
                <w:webHidden/>
              </w:rPr>
            </w:r>
            <w:r w:rsidR="008A26DE">
              <w:rPr>
                <w:noProof/>
                <w:webHidden/>
              </w:rPr>
              <w:fldChar w:fldCharType="separate"/>
            </w:r>
            <w:r w:rsidR="008A26DE">
              <w:rPr>
                <w:noProof/>
                <w:webHidden/>
              </w:rPr>
              <w:t>15</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09" w:history="1">
            <w:r w:rsidR="008A26DE" w:rsidRPr="008B522A">
              <w:rPr>
                <w:rStyle w:val="Hyperlink"/>
                <w:rFonts w:ascii="Arial" w:hAnsi="Arial" w:cs="Arial"/>
                <w:noProof/>
              </w:rPr>
              <w:t>4.6</w:t>
            </w:r>
            <w:r w:rsidR="008A26DE">
              <w:rPr>
                <w:rFonts w:eastAsiaTheme="minorEastAsia"/>
                <w:noProof/>
                <w:lang w:eastAsia="en-GB"/>
              </w:rPr>
              <w:tab/>
            </w:r>
            <w:r w:rsidR="008A26DE" w:rsidRPr="008B522A">
              <w:rPr>
                <w:rStyle w:val="Hyperlink"/>
                <w:rFonts w:ascii="Arial" w:hAnsi="Arial" w:cs="Arial"/>
                <w:noProof/>
              </w:rPr>
              <w:t>Scope of the procurement</w:t>
            </w:r>
            <w:r w:rsidR="008A26DE">
              <w:rPr>
                <w:noProof/>
                <w:webHidden/>
              </w:rPr>
              <w:tab/>
            </w:r>
            <w:r w:rsidR="008A26DE">
              <w:rPr>
                <w:noProof/>
                <w:webHidden/>
              </w:rPr>
              <w:fldChar w:fldCharType="begin"/>
            </w:r>
            <w:r w:rsidR="008A26DE">
              <w:rPr>
                <w:noProof/>
                <w:webHidden/>
              </w:rPr>
              <w:instrText xml:space="preserve"> PAGEREF _Toc525636409 \h </w:instrText>
            </w:r>
            <w:r w:rsidR="008A26DE">
              <w:rPr>
                <w:noProof/>
                <w:webHidden/>
              </w:rPr>
            </w:r>
            <w:r w:rsidR="008A26DE">
              <w:rPr>
                <w:noProof/>
                <w:webHidden/>
              </w:rPr>
              <w:fldChar w:fldCharType="separate"/>
            </w:r>
            <w:r w:rsidR="008A26DE">
              <w:rPr>
                <w:noProof/>
                <w:webHidden/>
              </w:rPr>
              <w:t>15</w:t>
            </w:r>
            <w:r w:rsidR="008A26DE">
              <w:rPr>
                <w:noProof/>
                <w:webHidden/>
              </w:rPr>
              <w:fldChar w:fldCharType="end"/>
            </w:r>
          </w:hyperlink>
        </w:p>
        <w:p w:rsidR="008A26DE" w:rsidRDefault="00610AD8" w:rsidP="008A26DE">
          <w:pPr>
            <w:pStyle w:val="TOC1"/>
            <w:spacing w:line="360" w:lineRule="auto"/>
            <w:rPr>
              <w:rFonts w:eastAsiaTheme="minorEastAsia"/>
              <w:noProof/>
              <w:lang w:eastAsia="en-GB"/>
            </w:rPr>
          </w:pPr>
          <w:hyperlink w:anchor="_Toc525636410" w:history="1">
            <w:r w:rsidR="008A26DE" w:rsidRPr="008B522A">
              <w:rPr>
                <w:rStyle w:val="Hyperlink"/>
                <w:rFonts w:ascii="Arial" w:hAnsi="Arial" w:cs="Arial"/>
                <w:noProof/>
              </w:rPr>
              <w:t>5</w:t>
            </w:r>
            <w:r w:rsidR="008A26DE">
              <w:rPr>
                <w:rFonts w:eastAsiaTheme="minorEastAsia"/>
                <w:noProof/>
                <w:lang w:eastAsia="en-GB"/>
              </w:rPr>
              <w:tab/>
            </w:r>
            <w:r w:rsidR="008A26DE" w:rsidRPr="008B522A">
              <w:rPr>
                <w:rStyle w:val="Hyperlink"/>
                <w:rFonts w:ascii="Arial" w:hAnsi="Arial" w:cs="Arial"/>
                <w:noProof/>
              </w:rPr>
              <w:t>PROCUREMENT PROCESS – OVERVIEW</w:t>
            </w:r>
            <w:r w:rsidR="008A26DE">
              <w:rPr>
                <w:noProof/>
                <w:webHidden/>
              </w:rPr>
              <w:tab/>
            </w:r>
            <w:r w:rsidR="008A26DE">
              <w:rPr>
                <w:noProof/>
                <w:webHidden/>
              </w:rPr>
              <w:fldChar w:fldCharType="begin"/>
            </w:r>
            <w:r w:rsidR="008A26DE">
              <w:rPr>
                <w:noProof/>
                <w:webHidden/>
              </w:rPr>
              <w:instrText xml:space="preserve"> PAGEREF _Toc525636410 \h </w:instrText>
            </w:r>
            <w:r w:rsidR="008A26DE">
              <w:rPr>
                <w:noProof/>
                <w:webHidden/>
              </w:rPr>
            </w:r>
            <w:r w:rsidR="008A26DE">
              <w:rPr>
                <w:noProof/>
                <w:webHidden/>
              </w:rPr>
              <w:fldChar w:fldCharType="separate"/>
            </w:r>
            <w:r w:rsidR="008A26DE">
              <w:rPr>
                <w:noProof/>
                <w:webHidden/>
              </w:rPr>
              <w:t>18</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11" w:history="1">
            <w:r w:rsidR="008A26DE" w:rsidRPr="008B522A">
              <w:rPr>
                <w:rStyle w:val="Hyperlink"/>
                <w:rFonts w:ascii="Arial" w:hAnsi="Arial" w:cs="Arial"/>
                <w:noProof/>
              </w:rPr>
              <w:t>5.1</w:t>
            </w:r>
            <w:r w:rsidR="008A26DE">
              <w:rPr>
                <w:rFonts w:eastAsiaTheme="minorEastAsia"/>
                <w:noProof/>
                <w:lang w:eastAsia="en-GB"/>
              </w:rPr>
              <w:tab/>
            </w:r>
            <w:r w:rsidR="008A26DE" w:rsidRPr="008B522A">
              <w:rPr>
                <w:rStyle w:val="Hyperlink"/>
                <w:rFonts w:ascii="Arial" w:hAnsi="Arial" w:cs="Arial"/>
                <w:noProof/>
              </w:rPr>
              <w:t>Procurement timeline</w:t>
            </w:r>
            <w:r w:rsidR="008A26DE">
              <w:rPr>
                <w:noProof/>
                <w:webHidden/>
              </w:rPr>
              <w:tab/>
            </w:r>
            <w:r w:rsidR="008A26DE">
              <w:rPr>
                <w:noProof/>
                <w:webHidden/>
              </w:rPr>
              <w:fldChar w:fldCharType="begin"/>
            </w:r>
            <w:r w:rsidR="008A26DE">
              <w:rPr>
                <w:noProof/>
                <w:webHidden/>
              </w:rPr>
              <w:instrText xml:space="preserve"> PAGEREF _Toc525636411 \h </w:instrText>
            </w:r>
            <w:r w:rsidR="008A26DE">
              <w:rPr>
                <w:noProof/>
                <w:webHidden/>
              </w:rPr>
            </w:r>
            <w:r w:rsidR="008A26DE">
              <w:rPr>
                <w:noProof/>
                <w:webHidden/>
              </w:rPr>
              <w:fldChar w:fldCharType="separate"/>
            </w:r>
            <w:r w:rsidR="008A26DE">
              <w:rPr>
                <w:noProof/>
                <w:webHidden/>
              </w:rPr>
              <w:t>18</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12" w:history="1">
            <w:r w:rsidR="008A26DE" w:rsidRPr="008B522A">
              <w:rPr>
                <w:rStyle w:val="Hyperlink"/>
                <w:rFonts w:ascii="Arial" w:hAnsi="Arial" w:cs="Arial"/>
                <w:noProof/>
              </w:rPr>
              <w:t>5.2</w:t>
            </w:r>
            <w:r w:rsidR="008A26DE">
              <w:rPr>
                <w:rFonts w:eastAsiaTheme="minorEastAsia"/>
                <w:noProof/>
                <w:lang w:eastAsia="en-GB"/>
              </w:rPr>
              <w:tab/>
            </w:r>
            <w:r w:rsidR="008A26DE" w:rsidRPr="008B522A">
              <w:rPr>
                <w:rStyle w:val="Hyperlink"/>
                <w:rFonts w:ascii="Arial" w:hAnsi="Arial" w:cs="Arial"/>
                <w:noProof/>
              </w:rPr>
              <w:t>Advert</w:t>
            </w:r>
            <w:r w:rsidR="008A26DE">
              <w:rPr>
                <w:noProof/>
                <w:webHidden/>
              </w:rPr>
              <w:tab/>
            </w:r>
            <w:r w:rsidR="008A26DE">
              <w:rPr>
                <w:noProof/>
                <w:webHidden/>
              </w:rPr>
              <w:fldChar w:fldCharType="begin"/>
            </w:r>
            <w:r w:rsidR="008A26DE">
              <w:rPr>
                <w:noProof/>
                <w:webHidden/>
              </w:rPr>
              <w:instrText xml:space="preserve"> PAGEREF _Toc525636412 \h </w:instrText>
            </w:r>
            <w:r w:rsidR="008A26DE">
              <w:rPr>
                <w:noProof/>
                <w:webHidden/>
              </w:rPr>
            </w:r>
            <w:r w:rsidR="008A26DE">
              <w:rPr>
                <w:noProof/>
                <w:webHidden/>
              </w:rPr>
              <w:fldChar w:fldCharType="separate"/>
            </w:r>
            <w:r w:rsidR="008A26DE">
              <w:rPr>
                <w:noProof/>
                <w:webHidden/>
              </w:rPr>
              <w:t>18</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13" w:history="1">
            <w:r w:rsidR="008A26DE" w:rsidRPr="008B522A">
              <w:rPr>
                <w:rStyle w:val="Hyperlink"/>
                <w:rFonts w:ascii="Arial" w:hAnsi="Arial" w:cs="Arial"/>
                <w:noProof/>
              </w:rPr>
              <w:t>5.3</w:t>
            </w:r>
            <w:r w:rsidR="008A26DE">
              <w:rPr>
                <w:rFonts w:eastAsiaTheme="minorEastAsia"/>
                <w:noProof/>
                <w:lang w:eastAsia="en-GB"/>
              </w:rPr>
              <w:tab/>
            </w:r>
            <w:r w:rsidR="008A26DE" w:rsidRPr="008B522A">
              <w:rPr>
                <w:rStyle w:val="Hyperlink"/>
                <w:rFonts w:ascii="Arial" w:hAnsi="Arial" w:cs="Arial"/>
                <w:noProof/>
              </w:rPr>
              <w:t>Memorandum of Information (MoI)</w:t>
            </w:r>
            <w:r w:rsidR="008A26DE">
              <w:rPr>
                <w:noProof/>
                <w:webHidden/>
              </w:rPr>
              <w:tab/>
            </w:r>
            <w:r w:rsidR="008A26DE">
              <w:rPr>
                <w:noProof/>
                <w:webHidden/>
              </w:rPr>
              <w:fldChar w:fldCharType="begin"/>
            </w:r>
            <w:r w:rsidR="008A26DE">
              <w:rPr>
                <w:noProof/>
                <w:webHidden/>
              </w:rPr>
              <w:instrText xml:space="preserve"> PAGEREF _Toc525636413 \h </w:instrText>
            </w:r>
            <w:r w:rsidR="008A26DE">
              <w:rPr>
                <w:noProof/>
                <w:webHidden/>
              </w:rPr>
            </w:r>
            <w:r w:rsidR="008A26DE">
              <w:rPr>
                <w:noProof/>
                <w:webHidden/>
              </w:rPr>
              <w:fldChar w:fldCharType="separate"/>
            </w:r>
            <w:r w:rsidR="008A26DE">
              <w:rPr>
                <w:noProof/>
                <w:webHidden/>
              </w:rPr>
              <w:t>18</w:t>
            </w:r>
            <w:r w:rsidR="008A26DE">
              <w:rPr>
                <w:noProof/>
                <w:webHidden/>
              </w:rPr>
              <w:fldChar w:fldCharType="end"/>
            </w:r>
          </w:hyperlink>
        </w:p>
        <w:p w:rsidR="008A26DE" w:rsidRDefault="00610AD8" w:rsidP="008A26DE">
          <w:pPr>
            <w:pStyle w:val="TOC1"/>
            <w:spacing w:line="360" w:lineRule="auto"/>
            <w:rPr>
              <w:rFonts w:eastAsiaTheme="minorEastAsia"/>
              <w:noProof/>
              <w:lang w:eastAsia="en-GB"/>
            </w:rPr>
          </w:pPr>
          <w:hyperlink w:anchor="_Toc525636414" w:history="1">
            <w:r w:rsidR="008A26DE" w:rsidRPr="008B522A">
              <w:rPr>
                <w:rStyle w:val="Hyperlink"/>
                <w:rFonts w:ascii="Arial" w:hAnsi="Arial" w:cs="Arial"/>
                <w:noProof/>
              </w:rPr>
              <w:t>6</w:t>
            </w:r>
            <w:r w:rsidR="008A26DE">
              <w:rPr>
                <w:rFonts w:eastAsiaTheme="minorEastAsia"/>
                <w:noProof/>
                <w:lang w:eastAsia="en-GB"/>
              </w:rPr>
              <w:tab/>
            </w:r>
            <w:r w:rsidR="008A26DE" w:rsidRPr="008B522A">
              <w:rPr>
                <w:rStyle w:val="Hyperlink"/>
                <w:rFonts w:ascii="Arial" w:hAnsi="Arial" w:cs="Arial"/>
                <w:noProof/>
              </w:rPr>
              <w:t>COMMERCIAL FRAMEWORK</w:t>
            </w:r>
            <w:r w:rsidR="008A26DE">
              <w:rPr>
                <w:noProof/>
                <w:webHidden/>
              </w:rPr>
              <w:tab/>
            </w:r>
            <w:r w:rsidR="008A26DE">
              <w:rPr>
                <w:noProof/>
                <w:webHidden/>
              </w:rPr>
              <w:fldChar w:fldCharType="begin"/>
            </w:r>
            <w:r w:rsidR="008A26DE">
              <w:rPr>
                <w:noProof/>
                <w:webHidden/>
              </w:rPr>
              <w:instrText xml:space="preserve"> PAGEREF _Toc525636414 \h </w:instrText>
            </w:r>
            <w:r w:rsidR="008A26DE">
              <w:rPr>
                <w:noProof/>
                <w:webHidden/>
              </w:rPr>
            </w:r>
            <w:r w:rsidR="008A26DE">
              <w:rPr>
                <w:noProof/>
                <w:webHidden/>
              </w:rPr>
              <w:fldChar w:fldCharType="separate"/>
            </w:r>
            <w:r w:rsidR="008A26DE">
              <w:rPr>
                <w:noProof/>
                <w:webHidden/>
              </w:rPr>
              <w:t>19</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15" w:history="1">
            <w:r w:rsidR="008A26DE" w:rsidRPr="008B522A">
              <w:rPr>
                <w:rStyle w:val="Hyperlink"/>
                <w:rFonts w:ascii="Arial" w:hAnsi="Arial" w:cs="Arial"/>
                <w:noProof/>
              </w:rPr>
              <w:t>6.1</w:t>
            </w:r>
            <w:r w:rsidR="008A26DE">
              <w:rPr>
                <w:rFonts w:eastAsiaTheme="minorEastAsia"/>
                <w:noProof/>
                <w:lang w:eastAsia="en-GB"/>
              </w:rPr>
              <w:tab/>
            </w:r>
            <w:r w:rsidR="008A26DE" w:rsidRPr="008B522A">
              <w:rPr>
                <w:rStyle w:val="Hyperlink"/>
                <w:rFonts w:ascii="Arial" w:hAnsi="Arial" w:cs="Arial"/>
                <w:noProof/>
              </w:rPr>
              <w:t>Contract</w:t>
            </w:r>
            <w:r w:rsidR="008A26DE">
              <w:rPr>
                <w:noProof/>
                <w:webHidden/>
              </w:rPr>
              <w:tab/>
            </w:r>
            <w:r w:rsidR="008A26DE">
              <w:rPr>
                <w:noProof/>
                <w:webHidden/>
              </w:rPr>
              <w:fldChar w:fldCharType="begin"/>
            </w:r>
            <w:r w:rsidR="008A26DE">
              <w:rPr>
                <w:noProof/>
                <w:webHidden/>
              </w:rPr>
              <w:instrText xml:space="preserve"> PAGEREF _Toc525636415 \h </w:instrText>
            </w:r>
            <w:r w:rsidR="008A26DE">
              <w:rPr>
                <w:noProof/>
                <w:webHidden/>
              </w:rPr>
            </w:r>
            <w:r w:rsidR="008A26DE">
              <w:rPr>
                <w:noProof/>
                <w:webHidden/>
              </w:rPr>
              <w:fldChar w:fldCharType="separate"/>
            </w:r>
            <w:r w:rsidR="008A26DE">
              <w:rPr>
                <w:noProof/>
                <w:webHidden/>
              </w:rPr>
              <w:t>19</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16" w:history="1">
            <w:r w:rsidR="008A26DE" w:rsidRPr="008B522A">
              <w:rPr>
                <w:rStyle w:val="Hyperlink"/>
                <w:rFonts w:ascii="Arial" w:hAnsi="Arial" w:cs="Arial"/>
                <w:noProof/>
              </w:rPr>
              <w:t>6.2</w:t>
            </w:r>
            <w:r w:rsidR="008A26DE">
              <w:rPr>
                <w:rFonts w:eastAsiaTheme="minorEastAsia"/>
                <w:noProof/>
                <w:lang w:eastAsia="en-GB"/>
              </w:rPr>
              <w:tab/>
            </w:r>
            <w:r w:rsidR="008A26DE" w:rsidRPr="008B522A">
              <w:rPr>
                <w:rStyle w:val="Hyperlink"/>
                <w:rFonts w:ascii="Arial" w:hAnsi="Arial" w:cs="Arial"/>
                <w:noProof/>
              </w:rPr>
              <w:t>Contract duration</w:t>
            </w:r>
            <w:r w:rsidR="008A26DE">
              <w:rPr>
                <w:noProof/>
                <w:webHidden/>
              </w:rPr>
              <w:tab/>
            </w:r>
            <w:r w:rsidR="008A26DE">
              <w:rPr>
                <w:noProof/>
                <w:webHidden/>
              </w:rPr>
              <w:fldChar w:fldCharType="begin"/>
            </w:r>
            <w:r w:rsidR="008A26DE">
              <w:rPr>
                <w:noProof/>
                <w:webHidden/>
              </w:rPr>
              <w:instrText xml:space="preserve"> PAGEREF _Toc525636416 \h </w:instrText>
            </w:r>
            <w:r w:rsidR="008A26DE">
              <w:rPr>
                <w:noProof/>
                <w:webHidden/>
              </w:rPr>
            </w:r>
            <w:r w:rsidR="008A26DE">
              <w:rPr>
                <w:noProof/>
                <w:webHidden/>
              </w:rPr>
              <w:fldChar w:fldCharType="separate"/>
            </w:r>
            <w:r w:rsidR="008A26DE">
              <w:rPr>
                <w:noProof/>
                <w:webHidden/>
              </w:rPr>
              <w:t>19</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17" w:history="1">
            <w:r w:rsidR="008A26DE" w:rsidRPr="008B522A">
              <w:rPr>
                <w:rStyle w:val="Hyperlink"/>
                <w:rFonts w:ascii="Arial" w:hAnsi="Arial" w:cs="Arial"/>
                <w:noProof/>
              </w:rPr>
              <w:t>6.3</w:t>
            </w:r>
            <w:r w:rsidR="008A26DE">
              <w:rPr>
                <w:rFonts w:eastAsiaTheme="minorEastAsia"/>
                <w:noProof/>
                <w:lang w:eastAsia="en-GB"/>
              </w:rPr>
              <w:tab/>
            </w:r>
            <w:r w:rsidR="008A26DE" w:rsidRPr="008B522A">
              <w:rPr>
                <w:rStyle w:val="Hyperlink"/>
                <w:rFonts w:ascii="Arial" w:hAnsi="Arial" w:cs="Arial"/>
                <w:noProof/>
              </w:rPr>
              <w:t>Currency</w:t>
            </w:r>
            <w:r w:rsidR="008A26DE">
              <w:rPr>
                <w:noProof/>
                <w:webHidden/>
              </w:rPr>
              <w:tab/>
            </w:r>
            <w:r w:rsidR="008A26DE">
              <w:rPr>
                <w:noProof/>
                <w:webHidden/>
              </w:rPr>
              <w:fldChar w:fldCharType="begin"/>
            </w:r>
            <w:r w:rsidR="008A26DE">
              <w:rPr>
                <w:noProof/>
                <w:webHidden/>
              </w:rPr>
              <w:instrText xml:space="preserve"> PAGEREF _Toc525636417 \h </w:instrText>
            </w:r>
            <w:r w:rsidR="008A26DE">
              <w:rPr>
                <w:noProof/>
                <w:webHidden/>
              </w:rPr>
            </w:r>
            <w:r w:rsidR="008A26DE">
              <w:rPr>
                <w:noProof/>
                <w:webHidden/>
              </w:rPr>
              <w:fldChar w:fldCharType="separate"/>
            </w:r>
            <w:r w:rsidR="008A26DE">
              <w:rPr>
                <w:noProof/>
                <w:webHidden/>
              </w:rPr>
              <w:t>19</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18" w:history="1">
            <w:r w:rsidR="008A26DE" w:rsidRPr="008B522A">
              <w:rPr>
                <w:rStyle w:val="Hyperlink"/>
                <w:rFonts w:ascii="Arial" w:hAnsi="Arial" w:cs="Arial"/>
                <w:noProof/>
              </w:rPr>
              <w:t>6.4</w:t>
            </w:r>
            <w:r w:rsidR="008A26DE">
              <w:rPr>
                <w:rFonts w:eastAsiaTheme="minorEastAsia"/>
                <w:noProof/>
                <w:lang w:eastAsia="en-GB"/>
              </w:rPr>
              <w:tab/>
            </w:r>
            <w:r w:rsidR="008A26DE" w:rsidRPr="008B522A">
              <w:rPr>
                <w:rStyle w:val="Hyperlink"/>
                <w:rFonts w:ascii="Arial" w:hAnsi="Arial" w:cs="Arial"/>
                <w:noProof/>
              </w:rPr>
              <w:t>Service</w:t>
            </w:r>
            <w:r w:rsidR="008A26DE">
              <w:rPr>
                <w:noProof/>
                <w:webHidden/>
              </w:rPr>
              <w:tab/>
            </w:r>
            <w:r w:rsidR="008A26DE">
              <w:rPr>
                <w:noProof/>
                <w:webHidden/>
              </w:rPr>
              <w:fldChar w:fldCharType="begin"/>
            </w:r>
            <w:r w:rsidR="008A26DE">
              <w:rPr>
                <w:noProof/>
                <w:webHidden/>
              </w:rPr>
              <w:instrText xml:space="preserve"> PAGEREF _Toc525636418 \h </w:instrText>
            </w:r>
            <w:r w:rsidR="008A26DE">
              <w:rPr>
                <w:noProof/>
                <w:webHidden/>
              </w:rPr>
            </w:r>
            <w:r w:rsidR="008A26DE">
              <w:rPr>
                <w:noProof/>
                <w:webHidden/>
              </w:rPr>
              <w:fldChar w:fldCharType="separate"/>
            </w:r>
            <w:r w:rsidR="008A26DE">
              <w:rPr>
                <w:noProof/>
                <w:webHidden/>
              </w:rPr>
              <w:t>19</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19" w:history="1">
            <w:r w:rsidR="008A26DE" w:rsidRPr="008B522A">
              <w:rPr>
                <w:rStyle w:val="Hyperlink"/>
                <w:rFonts w:ascii="Arial" w:hAnsi="Arial" w:cs="Arial"/>
                <w:noProof/>
              </w:rPr>
              <w:t>6.5</w:t>
            </w:r>
            <w:r w:rsidR="008A26DE">
              <w:rPr>
                <w:rFonts w:eastAsiaTheme="minorEastAsia"/>
                <w:noProof/>
                <w:lang w:eastAsia="en-GB"/>
              </w:rPr>
              <w:tab/>
            </w:r>
            <w:r w:rsidR="008A26DE" w:rsidRPr="008B522A">
              <w:rPr>
                <w:rStyle w:val="Hyperlink"/>
                <w:rFonts w:ascii="Arial" w:hAnsi="Arial" w:cs="Arial"/>
                <w:noProof/>
              </w:rPr>
              <w:t>Workforce</w:t>
            </w:r>
            <w:r w:rsidR="008A26DE">
              <w:rPr>
                <w:noProof/>
                <w:webHidden/>
              </w:rPr>
              <w:tab/>
            </w:r>
            <w:r w:rsidR="008A26DE">
              <w:rPr>
                <w:noProof/>
                <w:webHidden/>
              </w:rPr>
              <w:fldChar w:fldCharType="begin"/>
            </w:r>
            <w:r w:rsidR="008A26DE">
              <w:rPr>
                <w:noProof/>
                <w:webHidden/>
              </w:rPr>
              <w:instrText xml:space="preserve"> PAGEREF _Toc525636419 \h </w:instrText>
            </w:r>
            <w:r w:rsidR="008A26DE">
              <w:rPr>
                <w:noProof/>
                <w:webHidden/>
              </w:rPr>
            </w:r>
            <w:r w:rsidR="008A26DE">
              <w:rPr>
                <w:noProof/>
                <w:webHidden/>
              </w:rPr>
              <w:fldChar w:fldCharType="separate"/>
            </w:r>
            <w:r w:rsidR="008A26DE">
              <w:rPr>
                <w:noProof/>
                <w:webHidden/>
              </w:rPr>
              <w:t>19</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20" w:history="1">
            <w:r w:rsidR="008A26DE" w:rsidRPr="008B522A">
              <w:rPr>
                <w:rStyle w:val="Hyperlink"/>
                <w:rFonts w:ascii="Arial" w:hAnsi="Arial" w:cs="Arial"/>
                <w:noProof/>
              </w:rPr>
              <w:t>6.6</w:t>
            </w:r>
            <w:r w:rsidR="008A26DE">
              <w:rPr>
                <w:rFonts w:eastAsiaTheme="minorEastAsia"/>
                <w:noProof/>
                <w:lang w:eastAsia="en-GB"/>
              </w:rPr>
              <w:tab/>
            </w:r>
            <w:r w:rsidR="008A26DE" w:rsidRPr="008B522A">
              <w:rPr>
                <w:rStyle w:val="Hyperlink"/>
                <w:rFonts w:ascii="Arial" w:hAnsi="Arial" w:cs="Arial"/>
                <w:noProof/>
              </w:rPr>
              <w:t>Premises, facilities management &amp; equipment</w:t>
            </w:r>
            <w:r w:rsidR="008A26DE">
              <w:rPr>
                <w:noProof/>
                <w:webHidden/>
              </w:rPr>
              <w:tab/>
            </w:r>
            <w:r w:rsidR="008A26DE">
              <w:rPr>
                <w:noProof/>
                <w:webHidden/>
              </w:rPr>
              <w:fldChar w:fldCharType="begin"/>
            </w:r>
            <w:r w:rsidR="008A26DE">
              <w:rPr>
                <w:noProof/>
                <w:webHidden/>
              </w:rPr>
              <w:instrText xml:space="preserve"> PAGEREF _Toc525636420 \h </w:instrText>
            </w:r>
            <w:r w:rsidR="008A26DE">
              <w:rPr>
                <w:noProof/>
                <w:webHidden/>
              </w:rPr>
            </w:r>
            <w:r w:rsidR="008A26DE">
              <w:rPr>
                <w:noProof/>
                <w:webHidden/>
              </w:rPr>
              <w:fldChar w:fldCharType="separate"/>
            </w:r>
            <w:r w:rsidR="008A26DE">
              <w:rPr>
                <w:noProof/>
                <w:webHidden/>
              </w:rPr>
              <w:t>20</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21" w:history="1">
            <w:r w:rsidR="008A26DE" w:rsidRPr="008B522A">
              <w:rPr>
                <w:rStyle w:val="Hyperlink"/>
                <w:rFonts w:ascii="Arial" w:hAnsi="Arial" w:cs="Arial"/>
                <w:noProof/>
              </w:rPr>
              <w:t>6.7</w:t>
            </w:r>
            <w:r w:rsidR="008A26DE">
              <w:rPr>
                <w:rFonts w:eastAsiaTheme="minorEastAsia"/>
                <w:noProof/>
                <w:lang w:eastAsia="en-GB"/>
              </w:rPr>
              <w:tab/>
            </w:r>
            <w:r w:rsidR="008A26DE" w:rsidRPr="008B522A">
              <w:rPr>
                <w:rStyle w:val="Hyperlink"/>
                <w:rFonts w:ascii="Arial" w:hAnsi="Arial" w:cs="Arial"/>
                <w:noProof/>
              </w:rPr>
              <w:t>Information management &amp; technology (IM&amp;T)</w:t>
            </w:r>
            <w:r w:rsidR="008A26DE">
              <w:rPr>
                <w:noProof/>
                <w:webHidden/>
              </w:rPr>
              <w:tab/>
            </w:r>
            <w:r w:rsidR="008A26DE">
              <w:rPr>
                <w:noProof/>
                <w:webHidden/>
              </w:rPr>
              <w:fldChar w:fldCharType="begin"/>
            </w:r>
            <w:r w:rsidR="008A26DE">
              <w:rPr>
                <w:noProof/>
                <w:webHidden/>
              </w:rPr>
              <w:instrText xml:space="preserve"> PAGEREF _Toc525636421 \h </w:instrText>
            </w:r>
            <w:r w:rsidR="008A26DE">
              <w:rPr>
                <w:noProof/>
                <w:webHidden/>
              </w:rPr>
            </w:r>
            <w:r w:rsidR="008A26DE">
              <w:rPr>
                <w:noProof/>
                <w:webHidden/>
              </w:rPr>
              <w:fldChar w:fldCharType="separate"/>
            </w:r>
            <w:r w:rsidR="008A26DE">
              <w:rPr>
                <w:noProof/>
                <w:webHidden/>
              </w:rPr>
              <w:t>20</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22" w:history="1">
            <w:r w:rsidR="008A26DE" w:rsidRPr="008B522A">
              <w:rPr>
                <w:rStyle w:val="Hyperlink"/>
                <w:rFonts w:ascii="Arial" w:hAnsi="Arial" w:cs="Arial"/>
                <w:noProof/>
              </w:rPr>
              <w:t>6.8</w:t>
            </w:r>
            <w:r w:rsidR="008A26DE">
              <w:rPr>
                <w:rFonts w:eastAsiaTheme="minorEastAsia"/>
                <w:noProof/>
                <w:lang w:eastAsia="en-GB"/>
              </w:rPr>
              <w:tab/>
            </w:r>
            <w:r w:rsidR="008A26DE" w:rsidRPr="008B522A">
              <w:rPr>
                <w:rStyle w:val="Hyperlink"/>
                <w:rFonts w:ascii="Arial" w:hAnsi="Arial" w:cs="Arial"/>
                <w:noProof/>
              </w:rPr>
              <w:t>Financial envelope</w:t>
            </w:r>
            <w:r w:rsidR="008A26DE">
              <w:rPr>
                <w:noProof/>
                <w:webHidden/>
              </w:rPr>
              <w:tab/>
            </w:r>
            <w:r w:rsidR="008A26DE">
              <w:rPr>
                <w:noProof/>
                <w:webHidden/>
              </w:rPr>
              <w:fldChar w:fldCharType="begin"/>
            </w:r>
            <w:r w:rsidR="008A26DE">
              <w:rPr>
                <w:noProof/>
                <w:webHidden/>
              </w:rPr>
              <w:instrText xml:space="preserve"> PAGEREF _Toc525636422 \h </w:instrText>
            </w:r>
            <w:r w:rsidR="008A26DE">
              <w:rPr>
                <w:noProof/>
                <w:webHidden/>
              </w:rPr>
            </w:r>
            <w:r w:rsidR="008A26DE">
              <w:rPr>
                <w:noProof/>
                <w:webHidden/>
              </w:rPr>
              <w:fldChar w:fldCharType="separate"/>
            </w:r>
            <w:r w:rsidR="008A26DE">
              <w:rPr>
                <w:noProof/>
                <w:webHidden/>
              </w:rPr>
              <w:t>20</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23" w:history="1">
            <w:r w:rsidR="008A26DE" w:rsidRPr="008B522A">
              <w:rPr>
                <w:rStyle w:val="Hyperlink"/>
                <w:rFonts w:ascii="Arial" w:hAnsi="Arial" w:cs="Arial"/>
                <w:noProof/>
              </w:rPr>
              <w:t>6.9</w:t>
            </w:r>
            <w:r w:rsidR="008A26DE">
              <w:rPr>
                <w:rFonts w:eastAsiaTheme="minorEastAsia"/>
                <w:noProof/>
                <w:lang w:eastAsia="en-GB"/>
              </w:rPr>
              <w:tab/>
            </w:r>
            <w:r w:rsidR="008A26DE" w:rsidRPr="008B522A">
              <w:rPr>
                <w:rStyle w:val="Hyperlink"/>
                <w:rFonts w:ascii="Arial" w:hAnsi="Arial" w:cs="Arial"/>
                <w:noProof/>
              </w:rPr>
              <w:t>Insurance</w:t>
            </w:r>
            <w:r w:rsidR="008A26DE">
              <w:rPr>
                <w:noProof/>
                <w:webHidden/>
              </w:rPr>
              <w:tab/>
            </w:r>
            <w:r w:rsidR="008A26DE">
              <w:rPr>
                <w:noProof/>
                <w:webHidden/>
              </w:rPr>
              <w:fldChar w:fldCharType="begin"/>
            </w:r>
            <w:r w:rsidR="008A26DE">
              <w:rPr>
                <w:noProof/>
                <w:webHidden/>
              </w:rPr>
              <w:instrText xml:space="preserve"> PAGEREF _Toc525636423 \h </w:instrText>
            </w:r>
            <w:r w:rsidR="008A26DE">
              <w:rPr>
                <w:noProof/>
                <w:webHidden/>
              </w:rPr>
            </w:r>
            <w:r w:rsidR="008A26DE">
              <w:rPr>
                <w:noProof/>
                <w:webHidden/>
              </w:rPr>
              <w:fldChar w:fldCharType="separate"/>
            </w:r>
            <w:r w:rsidR="008A26DE">
              <w:rPr>
                <w:noProof/>
                <w:webHidden/>
              </w:rPr>
              <w:t>21</w:t>
            </w:r>
            <w:r w:rsidR="008A26DE">
              <w:rPr>
                <w:noProof/>
                <w:webHidden/>
              </w:rPr>
              <w:fldChar w:fldCharType="end"/>
            </w:r>
          </w:hyperlink>
        </w:p>
        <w:p w:rsidR="008A26DE" w:rsidRDefault="00610AD8" w:rsidP="008A26DE">
          <w:pPr>
            <w:pStyle w:val="TOC1"/>
            <w:spacing w:line="360" w:lineRule="auto"/>
            <w:rPr>
              <w:rFonts w:eastAsiaTheme="minorEastAsia"/>
              <w:noProof/>
              <w:lang w:eastAsia="en-GB"/>
            </w:rPr>
          </w:pPr>
          <w:hyperlink w:anchor="_Toc525636424" w:history="1">
            <w:r w:rsidR="008A26DE" w:rsidRPr="008B522A">
              <w:rPr>
                <w:rStyle w:val="Hyperlink"/>
                <w:rFonts w:ascii="Arial" w:hAnsi="Arial" w:cs="Arial"/>
                <w:noProof/>
              </w:rPr>
              <w:t>7</w:t>
            </w:r>
            <w:r w:rsidR="008A26DE">
              <w:rPr>
                <w:rFonts w:eastAsiaTheme="minorEastAsia"/>
                <w:noProof/>
                <w:lang w:eastAsia="en-GB"/>
              </w:rPr>
              <w:tab/>
            </w:r>
            <w:r w:rsidR="008A26DE" w:rsidRPr="008B522A">
              <w:rPr>
                <w:rStyle w:val="Hyperlink"/>
                <w:rFonts w:ascii="Arial" w:hAnsi="Arial" w:cs="Arial"/>
                <w:noProof/>
              </w:rPr>
              <w:t>GOVERNANCE &amp; ADMINISTRATION</w:t>
            </w:r>
            <w:r w:rsidR="008A26DE">
              <w:rPr>
                <w:noProof/>
                <w:webHidden/>
              </w:rPr>
              <w:tab/>
            </w:r>
            <w:r w:rsidR="008A26DE">
              <w:rPr>
                <w:noProof/>
                <w:webHidden/>
              </w:rPr>
              <w:fldChar w:fldCharType="begin"/>
            </w:r>
            <w:r w:rsidR="008A26DE">
              <w:rPr>
                <w:noProof/>
                <w:webHidden/>
              </w:rPr>
              <w:instrText xml:space="preserve"> PAGEREF _Toc525636424 \h </w:instrText>
            </w:r>
            <w:r w:rsidR="008A26DE">
              <w:rPr>
                <w:noProof/>
                <w:webHidden/>
              </w:rPr>
            </w:r>
            <w:r w:rsidR="008A26DE">
              <w:rPr>
                <w:noProof/>
                <w:webHidden/>
              </w:rPr>
              <w:fldChar w:fldCharType="separate"/>
            </w:r>
            <w:r w:rsidR="008A26DE">
              <w:rPr>
                <w:noProof/>
                <w:webHidden/>
              </w:rPr>
              <w:t>21</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25" w:history="1">
            <w:r w:rsidR="008A26DE" w:rsidRPr="008B522A">
              <w:rPr>
                <w:rStyle w:val="Hyperlink"/>
                <w:rFonts w:ascii="Arial" w:hAnsi="Arial" w:cs="Arial"/>
                <w:noProof/>
              </w:rPr>
              <w:t>7.1</w:t>
            </w:r>
            <w:r w:rsidR="008A26DE">
              <w:rPr>
                <w:rFonts w:eastAsiaTheme="minorEastAsia"/>
                <w:noProof/>
                <w:lang w:eastAsia="en-GB"/>
              </w:rPr>
              <w:tab/>
            </w:r>
            <w:r w:rsidR="008A26DE" w:rsidRPr="008B522A">
              <w:rPr>
                <w:rStyle w:val="Hyperlink"/>
                <w:rFonts w:ascii="Arial" w:hAnsi="Arial" w:cs="Arial"/>
                <w:noProof/>
              </w:rPr>
              <w:t>Procurement costs</w:t>
            </w:r>
            <w:r w:rsidR="008A26DE">
              <w:rPr>
                <w:noProof/>
                <w:webHidden/>
              </w:rPr>
              <w:tab/>
            </w:r>
            <w:r w:rsidR="008A26DE">
              <w:rPr>
                <w:noProof/>
                <w:webHidden/>
              </w:rPr>
              <w:fldChar w:fldCharType="begin"/>
            </w:r>
            <w:r w:rsidR="008A26DE">
              <w:rPr>
                <w:noProof/>
                <w:webHidden/>
              </w:rPr>
              <w:instrText xml:space="preserve"> PAGEREF _Toc525636425 \h </w:instrText>
            </w:r>
            <w:r w:rsidR="008A26DE">
              <w:rPr>
                <w:noProof/>
                <w:webHidden/>
              </w:rPr>
            </w:r>
            <w:r w:rsidR="008A26DE">
              <w:rPr>
                <w:noProof/>
                <w:webHidden/>
              </w:rPr>
              <w:fldChar w:fldCharType="separate"/>
            </w:r>
            <w:r w:rsidR="008A26DE">
              <w:rPr>
                <w:noProof/>
                <w:webHidden/>
              </w:rPr>
              <w:t>21</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26" w:history="1">
            <w:r w:rsidR="008A26DE" w:rsidRPr="008B522A">
              <w:rPr>
                <w:rStyle w:val="Hyperlink"/>
                <w:rFonts w:ascii="Arial" w:hAnsi="Arial" w:cs="Arial"/>
                <w:noProof/>
              </w:rPr>
              <w:t>7.2</w:t>
            </w:r>
            <w:r w:rsidR="008A26DE">
              <w:rPr>
                <w:rFonts w:eastAsiaTheme="minorEastAsia"/>
                <w:noProof/>
                <w:lang w:eastAsia="en-GB"/>
              </w:rPr>
              <w:tab/>
            </w:r>
            <w:r w:rsidR="008A26DE" w:rsidRPr="008B522A">
              <w:rPr>
                <w:rStyle w:val="Hyperlink"/>
                <w:rFonts w:ascii="Arial" w:hAnsi="Arial" w:cs="Arial"/>
                <w:noProof/>
              </w:rPr>
              <w:t>Consultation</w:t>
            </w:r>
            <w:r w:rsidR="008A26DE">
              <w:rPr>
                <w:noProof/>
                <w:webHidden/>
              </w:rPr>
              <w:tab/>
            </w:r>
            <w:r w:rsidR="008A26DE">
              <w:rPr>
                <w:noProof/>
                <w:webHidden/>
              </w:rPr>
              <w:fldChar w:fldCharType="begin"/>
            </w:r>
            <w:r w:rsidR="008A26DE">
              <w:rPr>
                <w:noProof/>
                <w:webHidden/>
              </w:rPr>
              <w:instrText xml:space="preserve"> PAGEREF _Toc525636426 \h </w:instrText>
            </w:r>
            <w:r w:rsidR="008A26DE">
              <w:rPr>
                <w:noProof/>
                <w:webHidden/>
              </w:rPr>
            </w:r>
            <w:r w:rsidR="008A26DE">
              <w:rPr>
                <w:noProof/>
                <w:webHidden/>
              </w:rPr>
              <w:fldChar w:fldCharType="separate"/>
            </w:r>
            <w:r w:rsidR="008A26DE">
              <w:rPr>
                <w:noProof/>
                <w:webHidden/>
              </w:rPr>
              <w:t>21</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27" w:history="1">
            <w:r w:rsidR="008A26DE" w:rsidRPr="008B522A">
              <w:rPr>
                <w:rStyle w:val="Hyperlink"/>
                <w:rFonts w:ascii="Arial" w:hAnsi="Arial" w:cs="Arial"/>
                <w:noProof/>
              </w:rPr>
              <w:t>7.3</w:t>
            </w:r>
            <w:r w:rsidR="008A26DE">
              <w:rPr>
                <w:rFonts w:eastAsiaTheme="minorEastAsia"/>
                <w:noProof/>
                <w:lang w:eastAsia="en-GB"/>
              </w:rPr>
              <w:tab/>
            </w:r>
            <w:r w:rsidR="008A26DE" w:rsidRPr="008B522A">
              <w:rPr>
                <w:rStyle w:val="Hyperlink"/>
                <w:rFonts w:ascii="Arial" w:hAnsi="Arial" w:cs="Arial"/>
                <w:noProof/>
              </w:rPr>
              <w:t>The Public Contract Regulations 2015</w:t>
            </w:r>
            <w:r w:rsidR="008A26DE">
              <w:rPr>
                <w:noProof/>
                <w:webHidden/>
              </w:rPr>
              <w:tab/>
            </w:r>
            <w:r w:rsidR="008A26DE">
              <w:rPr>
                <w:noProof/>
                <w:webHidden/>
              </w:rPr>
              <w:fldChar w:fldCharType="begin"/>
            </w:r>
            <w:r w:rsidR="008A26DE">
              <w:rPr>
                <w:noProof/>
                <w:webHidden/>
              </w:rPr>
              <w:instrText xml:space="preserve"> PAGEREF _Toc525636427 \h </w:instrText>
            </w:r>
            <w:r w:rsidR="008A26DE">
              <w:rPr>
                <w:noProof/>
                <w:webHidden/>
              </w:rPr>
            </w:r>
            <w:r w:rsidR="008A26DE">
              <w:rPr>
                <w:noProof/>
                <w:webHidden/>
              </w:rPr>
              <w:fldChar w:fldCharType="separate"/>
            </w:r>
            <w:r w:rsidR="008A26DE">
              <w:rPr>
                <w:noProof/>
                <w:webHidden/>
              </w:rPr>
              <w:t>22</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28" w:history="1">
            <w:r w:rsidR="008A26DE" w:rsidRPr="008B522A">
              <w:rPr>
                <w:rStyle w:val="Hyperlink"/>
                <w:rFonts w:ascii="Arial" w:hAnsi="Arial" w:cs="Arial"/>
                <w:noProof/>
              </w:rPr>
              <w:t>7.4</w:t>
            </w:r>
            <w:r w:rsidR="008A26DE">
              <w:rPr>
                <w:rFonts w:eastAsiaTheme="minorEastAsia"/>
                <w:noProof/>
                <w:lang w:eastAsia="en-GB"/>
              </w:rPr>
              <w:tab/>
            </w:r>
            <w:r w:rsidR="008A26DE" w:rsidRPr="008B522A">
              <w:rPr>
                <w:rStyle w:val="Hyperlink"/>
                <w:rFonts w:ascii="Arial" w:hAnsi="Arial" w:cs="Arial"/>
                <w:noProof/>
              </w:rPr>
              <w:t>Conflicts of interest</w:t>
            </w:r>
            <w:r w:rsidR="008A26DE">
              <w:rPr>
                <w:noProof/>
                <w:webHidden/>
              </w:rPr>
              <w:tab/>
            </w:r>
            <w:r w:rsidR="008A26DE">
              <w:rPr>
                <w:noProof/>
                <w:webHidden/>
              </w:rPr>
              <w:fldChar w:fldCharType="begin"/>
            </w:r>
            <w:r w:rsidR="008A26DE">
              <w:rPr>
                <w:noProof/>
                <w:webHidden/>
              </w:rPr>
              <w:instrText xml:space="preserve"> PAGEREF _Toc525636428 \h </w:instrText>
            </w:r>
            <w:r w:rsidR="008A26DE">
              <w:rPr>
                <w:noProof/>
                <w:webHidden/>
              </w:rPr>
            </w:r>
            <w:r w:rsidR="008A26DE">
              <w:rPr>
                <w:noProof/>
                <w:webHidden/>
              </w:rPr>
              <w:fldChar w:fldCharType="separate"/>
            </w:r>
            <w:r w:rsidR="008A26DE">
              <w:rPr>
                <w:noProof/>
                <w:webHidden/>
              </w:rPr>
              <w:t>22</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29" w:history="1">
            <w:r w:rsidR="008A26DE" w:rsidRPr="008B522A">
              <w:rPr>
                <w:rStyle w:val="Hyperlink"/>
                <w:rFonts w:ascii="Arial" w:hAnsi="Arial" w:cs="Arial"/>
                <w:noProof/>
              </w:rPr>
              <w:t>7.5</w:t>
            </w:r>
            <w:r w:rsidR="008A26DE">
              <w:rPr>
                <w:rFonts w:eastAsiaTheme="minorEastAsia"/>
                <w:noProof/>
                <w:lang w:eastAsia="en-GB"/>
              </w:rPr>
              <w:tab/>
            </w:r>
            <w:r w:rsidR="008A26DE" w:rsidRPr="008B522A">
              <w:rPr>
                <w:rStyle w:val="Hyperlink"/>
                <w:rFonts w:ascii="Arial" w:hAnsi="Arial" w:cs="Arial"/>
                <w:noProof/>
              </w:rPr>
              <w:t>Non-collusion &amp; canvassing</w:t>
            </w:r>
            <w:r w:rsidR="008A26DE">
              <w:rPr>
                <w:noProof/>
                <w:webHidden/>
              </w:rPr>
              <w:tab/>
            </w:r>
            <w:r w:rsidR="008A26DE">
              <w:rPr>
                <w:noProof/>
                <w:webHidden/>
              </w:rPr>
              <w:fldChar w:fldCharType="begin"/>
            </w:r>
            <w:r w:rsidR="008A26DE">
              <w:rPr>
                <w:noProof/>
                <w:webHidden/>
              </w:rPr>
              <w:instrText xml:space="preserve"> PAGEREF _Toc525636429 \h </w:instrText>
            </w:r>
            <w:r w:rsidR="008A26DE">
              <w:rPr>
                <w:noProof/>
                <w:webHidden/>
              </w:rPr>
            </w:r>
            <w:r w:rsidR="008A26DE">
              <w:rPr>
                <w:noProof/>
                <w:webHidden/>
              </w:rPr>
              <w:fldChar w:fldCharType="separate"/>
            </w:r>
            <w:r w:rsidR="008A26DE">
              <w:rPr>
                <w:noProof/>
                <w:webHidden/>
              </w:rPr>
              <w:t>23</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30" w:history="1">
            <w:r w:rsidR="008A26DE" w:rsidRPr="008B522A">
              <w:rPr>
                <w:rStyle w:val="Hyperlink"/>
                <w:rFonts w:ascii="Arial" w:hAnsi="Arial" w:cs="Arial"/>
                <w:noProof/>
              </w:rPr>
              <w:t>7.6</w:t>
            </w:r>
            <w:r w:rsidR="008A26DE">
              <w:rPr>
                <w:rFonts w:eastAsiaTheme="minorEastAsia"/>
                <w:noProof/>
                <w:lang w:eastAsia="en-GB"/>
              </w:rPr>
              <w:tab/>
            </w:r>
            <w:r w:rsidR="008A26DE" w:rsidRPr="008B522A">
              <w:rPr>
                <w:rStyle w:val="Hyperlink"/>
                <w:rFonts w:ascii="Arial" w:hAnsi="Arial" w:cs="Arial"/>
                <w:noProof/>
              </w:rPr>
              <w:t>Freedom of Information</w:t>
            </w:r>
            <w:r w:rsidR="008A26DE">
              <w:rPr>
                <w:noProof/>
                <w:webHidden/>
              </w:rPr>
              <w:tab/>
            </w:r>
            <w:r w:rsidR="008A26DE">
              <w:rPr>
                <w:noProof/>
                <w:webHidden/>
              </w:rPr>
              <w:fldChar w:fldCharType="begin"/>
            </w:r>
            <w:r w:rsidR="008A26DE">
              <w:rPr>
                <w:noProof/>
                <w:webHidden/>
              </w:rPr>
              <w:instrText xml:space="preserve"> PAGEREF _Toc525636430 \h </w:instrText>
            </w:r>
            <w:r w:rsidR="008A26DE">
              <w:rPr>
                <w:noProof/>
                <w:webHidden/>
              </w:rPr>
            </w:r>
            <w:r w:rsidR="008A26DE">
              <w:rPr>
                <w:noProof/>
                <w:webHidden/>
              </w:rPr>
              <w:fldChar w:fldCharType="separate"/>
            </w:r>
            <w:r w:rsidR="008A26DE">
              <w:rPr>
                <w:noProof/>
                <w:webHidden/>
              </w:rPr>
              <w:t>23</w:t>
            </w:r>
            <w:r w:rsidR="008A26DE">
              <w:rPr>
                <w:noProof/>
                <w:webHidden/>
              </w:rPr>
              <w:fldChar w:fldCharType="end"/>
            </w:r>
          </w:hyperlink>
        </w:p>
        <w:p w:rsidR="008A26DE" w:rsidRDefault="00610AD8" w:rsidP="008A26DE">
          <w:pPr>
            <w:pStyle w:val="TOC2"/>
            <w:spacing w:after="0" w:line="360" w:lineRule="auto"/>
            <w:rPr>
              <w:rFonts w:eastAsiaTheme="minorEastAsia"/>
              <w:noProof/>
              <w:lang w:eastAsia="en-GB"/>
            </w:rPr>
          </w:pPr>
          <w:hyperlink w:anchor="_Toc525636431" w:history="1">
            <w:r w:rsidR="008A26DE" w:rsidRPr="008B522A">
              <w:rPr>
                <w:rStyle w:val="Hyperlink"/>
                <w:rFonts w:ascii="Arial" w:hAnsi="Arial" w:cs="Arial"/>
                <w:noProof/>
              </w:rPr>
              <w:t>7.7</w:t>
            </w:r>
            <w:r w:rsidR="008A26DE">
              <w:rPr>
                <w:rFonts w:eastAsiaTheme="minorEastAsia"/>
                <w:noProof/>
                <w:lang w:eastAsia="en-GB"/>
              </w:rPr>
              <w:tab/>
            </w:r>
            <w:r w:rsidR="008A26DE" w:rsidRPr="008B522A">
              <w:rPr>
                <w:rStyle w:val="Hyperlink"/>
                <w:rFonts w:ascii="Arial" w:hAnsi="Arial" w:cs="Arial"/>
                <w:noProof/>
              </w:rPr>
              <w:t>Disclaimer</w:t>
            </w:r>
            <w:r w:rsidR="008A26DE">
              <w:rPr>
                <w:noProof/>
                <w:webHidden/>
              </w:rPr>
              <w:tab/>
            </w:r>
            <w:r w:rsidR="008A26DE">
              <w:rPr>
                <w:noProof/>
                <w:webHidden/>
              </w:rPr>
              <w:fldChar w:fldCharType="begin"/>
            </w:r>
            <w:r w:rsidR="008A26DE">
              <w:rPr>
                <w:noProof/>
                <w:webHidden/>
              </w:rPr>
              <w:instrText xml:space="preserve"> PAGEREF _Toc525636431 \h </w:instrText>
            </w:r>
            <w:r w:rsidR="008A26DE">
              <w:rPr>
                <w:noProof/>
                <w:webHidden/>
              </w:rPr>
            </w:r>
            <w:r w:rsidR="008A26DE">
              <w:rPr>
                <w:noProof/>
                <w:webHidden/>
              </w:rPr>
              <w:fldChar w:fldCharType="separate"/>
            </w:r>
            <w:r w:rsidR="008A26DE">
              <w:rPr>
                <w:noProof/>
                <w:webHidden/>
              </w:rPr>
              <w:t>24</w:t>
            </w:r>
            <w:r w:rsidR="008A26DE">
              <w:rPr>
                <w:noProof/>
                <w:webHidden/>
              </w:rPr>
              <w:fldChar w:fldCharType="end"/>
            </w:r>
          </w:hyperlink>
        </w:p>
        <w:p w:rsidR="004D46DD" w:rsidRPr="00FC18D1" w:rsidRDefault="004D46DD" w:rsidP="008A26DE">
          <w:pPr>
            <w:spacing w:after="0" w:line="360" w:lineRule="auto"/>
            <w:rPr>
              <w:rFonts w:ascii="Arial" w:hAnsi="Arial" w:cs="Arial"/>
            </w:rPr>
          </w:pPr>
          <w:r w:rsidRPr="00FC18D1">
            <w:rPr>
              <w:rFonts w:ascii="Arial" w:hAnsi="Arial" w:cs="Arial"/>
              <w:b/>
              <w:bCs/>
              <w:noProof/>
            </w:rPr>
            <w:fldChar w:fldCharType="end"/>
          </w:r>
        </w:p>
      </w:sdtContent>
    </w:sdt>
    <w:p w:rsidR="004323B1" w:rsidRPr="00FC18D1" w:rsidRDefault="004323B1">
      <w:pPr>
        <w:rPr>
          <w:rFonts w:ascii="Arial" w:hAnsi="Arial" w:cs="Arial"/>
        </w:rPr>
      </w:pPr>
    </w:p>
    <w:p w:rsidR="004D46DD" w:rsidRPr="00FC18D1" w:rsidRDefault="004D46DD">
      <w:pPr>
        <w:rPr>
          <w:rFonts w:ascii="Arial" w:hAnsi="Arial" w:cs="Arial"/>
        </w:rPr>
      </w:pPr>
    </w:p>
    <w:p w:rsidR="004D46DD" w:rsidRPr="00FC18D1" w:rsidRDefault="004D46DD">
      <w:pPr>
        <w:rPr>
          <w:rFonts w:ascii="Arial" w:hAnsi="Arial" w:cs="Arial"/>
        </w:rPr>
      </w:pPr>
    </w:p>
    <w:p w:rsidR="004D46DD" w:rsidRPr="00FC18D1" w:rsidRDefault="004D46DD">
      <w:pPr>
        <w:rPr>
          <w:rFonts w:ascii="Arial" w:hAnsi="Arial" w:cs="Arial"/>
        </w:rPr>
      </w:pPr>
      <w:r w:rsidRPr="00FC18D1">
        <w:rPr>
          <w:rFonts w:ascii="Arial" w:hAnsi="Arial" w:cs="Arial"/>
        </w:rPr>
        <w:br w:type="page"/>
      </w:r>
    </w:p>
    <w:p w:rsidR="004D46DD" w:rsidRPr="00FC18D1" w:rsidRDefault="00B760CE" w:rsidP="00FC18D1">
      <w:pPr>
        <w:pStyle w:val="Heading1"/>
        <w:rPr>
          <w:rStyle w:val="Heading1Char"/>
          <w:rFonts w:ascii="Arial" w:hAnsi="Arial" w:cs="Arial"/>
          <w:b/>
        </w:rPr>
      </w:pPr>
      <w:bookmarkStart w:id="1" w:name="_Toc525636398"/>
      <w:r w:rsidRPr="00FC18D1">
        <w:rPr>
          <w:rStyle w:val="Heading1Char"/>
          <w:rFonts w:ascii="Arial" w:hAnsi="Arial" w:cs="Arial"/>
          <w:b/>
        </w:rPr>
        <w:lastRenderedPageBreak/>
        <w:t>1</w:t>
      </w:r>
      <w:r w:rsidRPr="00FC18D1">
        <w:rPr>
          <w:b w:val="0"/>
        </w:rPr>
        <w:tab/>
      </w:r>
      <w:r w:rsidRPr="00FC18D1">
        <w:rPr>
          <w:rStyle w:val="Heading1Char"/>
          <w:rFonts w:ascii="Arial" w:hAnsi="Arial" w:cs="Arial"/>
          <w:b/>
        </w:rPr>
        <w:t>EXECUTIVE SUMMARY</w:t>
      </w:r>
      <w:bookmarkEnd w:id="1"/>
    </w:p>
    <w:p w:rsidR="00B760CE" w:rsidRDefault="00B760CE">
      <w:pPr>
        <w:rPr>
          <w:rFonts w:ascii="Arial" w:hAnsi="Arial" w:cs="Arial"/>
        </w:rPr>
      </w:pPr>
    </w:p>
    <w:p w:rsidR="008B1BC6" w:rsidRDefault="00000E36" w:rsidP="008B1BC6">
      <w:pPr>
        <w:pStyle w:val="ListParagraph"/>
        <w:numPr>
          <w:ilvl w:val="0"/>
          <w:numId w:val="8"/>
        </w:numPr>
        <w:rPr>
          <w:rFonts w:ascii="Arial" w:hAnsi="Arial" w:cs="Arial"/>
        </w:rPr>
      </w:pPr>
      <w:r w:rsidRPr="00000E36">
        <w:rPr>
          <w:rFonts w:ascii="Arial" w:hAnsi="Arial" w:cs="Arial"/>
        </w:rPr>
        <w:t>The purpose of this Memorandum of Information (MOI) i</w:t>
      </w:r>
      <w:r>
        <w:rPr>
          <w:rFonts w:ascii="Arial" w:hAnsi="Arial" w:cs="Arial"/>
        </w:rPr>
        <w:t xml:space="preserve">s to provide an overview of the vision for the strategic </w:t>
      </w:r>
      <w:r w:rsidRPr="00AA0527">
        <w:rPr>
          <w:rFonts w:ascii="Arial" w:hAnsi="Arial" w:cs="Arial"/>
        </w:rPr>
        <w:t xml:space="preserve">delivery of Integrated Community Services </w:t>
      </w:r>
      <w:r w:rsidR="00835FEE" w:rsidRPr="00AA0527">
        <w:rPr>
          <w:rFonts w:ascii="Arial" w:hAnsi="Arial" w:cs="Arial"/>
        </w:rPr>
        <w:t>across North East Hampshire and Farnham Clinical Commissioning Group and Surrey Heath Clinical Commissioning Group.</w:t>
      </w:r>
      <w:r w:rsidR="00DF7FBD" w:rsidRPr="00AA0527">
        <w:rPr>
          <w:rFonts w:ascii="Arial" w:hAnsi="Arial" w:cs="Arial"/>
        </w:rPr>
        <w:t xml:space="preserve">  It should be noted that the EU Prior Information Notice (PIN) accompanying this MOI is NOT a call for competition.</w:t>
      </w:r>
    </w:p>
    <w:p w:rsidR="008B1BC6" w:rsidRPr="008B1BC6" w:rsidRDefault="008B1BC6" w:rsidP="008B1BC6">
      <w:pPr>
        <w:pStyle w:val="ListParagraph"/>
        <w:rPr>
          <w:rFonts w:ascii="Arial" w:hAnsi="Arial" w:cs="Arial"/>
        </w:rPr>
      </w:pPr>
    </w:p>
    <w:p w:rsidR="008B1BC6" w:rsidRDefault="008B1BC6" w:rsidP="00000E36">
      <w:pPr>
        <w:pStyle w:val="ListParagraph"/>
        <w:numPr>
          <w:ilvl w:val="0"/>
          <w:numId w:val="8"/>
        </w:numPr>
        <w:rPr>
          <w:rFonts w:ascii="Arial" w:hAnsi="Arial" w:cs="Arial"/>
        </w:rPr>
      </w:pPr>
      <w:r w:rsidRPr="00746E56">
        <w:rPr>
          <w:rFonts w:ascii="Arial" w:hAnsi="Arial" w:cs="Arial"/>
        </w:rPr>
        <w:t>The services detailed in this document are healthcare services for the NHS falling within Schedule 3 to the Public Contracts Regulations 2015 (the Regulations) which are not subject to the full regime of the Regulations, but is instead governed by the Light Touch Regime contained within Chapter 3, Section 7 of the Regulations (Regulations 74 to 76</w:t>
      </w:r>
      <w:r>
        <w:rPr>
          <w:rFonts w:ascii="Arial" w:hAnsi="Arial" w:cs="Arial"/>
        </w:rPr>
        <w:t>).</w:t>
      </w:r>
    </w:p>
    <w:p w:rsidR="008B1BC6" w:rsidRPr="008B1BC6" w:rsidRDefault="008B1BC6" w:rsidP="008B1BC6">
      <w:pPr>
        <w:pStyle w:val="ListParagraph"/>
        <w:rPr>
          <w:rFonts w:ascii="Arial" w:hAnsi="Arial" w:cs="Arial"/>
        </w:rPr>
      </w:pPr>
    </w:p>
    <w:p w:rsidR="008B1BC6" w:rsidRDefault="008B1BC6" w:rsidP="00000E36">
      <w:pPr>
        <w:pStyle w:val="ListParagraph"/>
        <w:numPr>
          <w:ilvl w:val="0"/>
          <w:numId w:val="8"/>
        </w:numPr>
        <w:rPr>
          <w:rFonts w:ascii="Arial" w:hAnsi="Arial" w:cs="Arial"/>
        </w:rPr>
      </w:pPr>
      <w:r w:rsidRPr="008B1BC6">
        <w:rPr>
          <w:rFonts w:ascii="Arial" w:hAnsi="Arial" w:cs="Arial"/>
        </w:rPr>
        <w:t>A Selection Questionnaire (SQ) will be issued following the Market Warming E</w:t>
      </w:r>
      <w:r w:rsidR="00234D6C">
        <w:rPr>
          <w:rFonts w:ascii="Arial" w:hAnsi="Arial" w:cs="Arial"/>
        </w:rPr>
        <w:t>ngagement</w:t>
      </w:r>
      <w:r w:rsidRPr="008B1BC6">
        <w:rPr>
          <w:rFonts w:ascii="Arial" w:hAnsi="Arial" w:cs="Arial"/>
        </w:rPr>
        <w:t xml:space="preserve">. The Invitation To Tender (ITT) documentation is scheduled to be issued in </w:t>
      </w:r>
      <w:r w:rsidR="00234D6C">
        <w:rPr>
          <w:rFonts w:ascii="Arial" w:hAnsi="Arial" w:cs="Arial"/>
        </w:rPr>
        <w:t>March</w:t>
      </w:r>
      <w:r w:rsidRPr="008B1BC6">
        <w:rPr>
          <w:rFonts w:ascii="Arial" w:hAnsi="Arial" w:cs="Arial"/>
        </w:rPr>
        <w:t xml:space="preserve"> 2019</w:t>
      </w:r>
      <w:r>
        <w:rPr>
          <w:rFonts w:ascii="Arial" w:hAnsi="Arial" w:cs="Arial"/>
        </w:rPr>
        <w:t>.</w:t>
      </w:r>
    </w:p>
    <w:p w:rsidR="00827A6F" w:rsidRPr="00CD7D1F" w:rsidRDefault="00827A6F" w:rsidP="00CD7D1F">
      <w:pPr>
        <w:pStyle w:val="ListParagraph"/>
        <w:rPr>
          <w:rFonts w:ascii="Arial" w:hAnsi="Arial" w:cs="Arial"/>
        </w:rPr>
      </w:pPr>
    </w:p>
    <w:p w:rsidR="00175B30" w:rsidRDefault="00827A6F" w:rsidP="00175B30">
      <w:pPr>
        <w:pStyle w:val="ListParagraph"/>
        <w:numPr>
          <w:ilvl w:val="0"/>
          <w:numId w:val="8"/>
        </w:numPr>
        <w:rPr>
          <w:rFonts w:ascii="Arial" w:hAnsi="Arial" w:cs="Arial"/>
        </w:rPr>
      </w:pPr>
      <w:r w:rsidRPr="008F172B">
        <w:rPr>
          <w:rFonts w:ascii="Arial" w:hAnsi="Arial" w:cs="Arial"/>
        </w:rPr>
        <w:t>This MOI describes the national and local context</w:t>
      </w:r>
      <w:r w:rsidR="008F172B">
        <w:rPr>
          <w:rFonts w:ascii="Arial" w:hAnsi="Arial" w:cs="Arial"/>
        </w:rPr>
        <w:t>s</w:t>
      </w:r>
      <w:r w:rsidRPr="008F172B">
        <w:rPr>
          <w:rFonts w:ascii="Arial" w:hAnsi="Arial" w:cs="Arial"/>
        </w:rPr>
        <w:t xml:space="preserve"> and their impact on the </w:t>
      </w:r>
      <w:r w:rsidR="008F172B" w:rsidRPr="008F172B">
        <w:rPr>
          <w:rFonts w:ascii="Arial" w:hAnsi="Arial" w:cs="Arial"/>
        </w:rPr>
        <w:t>commissioners</w:t>
      </w:r>
      <w:r w:rsidR="008F172B">
        <w:rPr>
          <w:rFonts w:ascii="Arial" w:hAnsi="Arial" w:cs="Arial"/>
        </w:rPr>
        <w:t>’</w:t>
      </w:r>
      <w:r w:rsidR="008F172B" w:rsidRPr="008F172B">
        <w:rPr>
          <w:rFonts w:ascii="Arial" w:hAnsi="Arial" w:cs="Arial"/>
        </w:rPr>
        <w:t xml:space="preserve"> vision for the future of community services. It also provides a</w:t>
      </w:r>
      <w:r w:rsidR="00EC519A">
        <w:rPr>
          <w:rFonts w:ascii="Arial" w:hAnsi="Arial" w:cs="Arial"/>
        </w:rPr>
        <w:t xml:space="preserve"> description of the population and</w:t>
      </w:r>
      <w:r w:rsidR="008F172B" w:rsidRPr="008F172B">
        <w:rPr>
          <w:rFonts w:ascii="Arial" w:hAnsi="Arial" w:cs="Arial"/>
        </w:rPr>
        <w:t xml:space="preserve"> the range current services.</w:t>
      </w:r>
    </w:p>
    <w:p w:rsidR="00175B30" w:rsidRPr="00175B30" w:rsidRDefault="00175B30" w:rsidP="00175B30">
      <w:pPr>
        <w:pStyle w:val="ListParagraph"/>
        <w:tabs>
          <w:tab w:val="left" w:pos="1808"/>
        </w:tabs>
        <w:rPr>
          <w:rFonts w:ascii="Arial" w:hAnsi="Arial" w:cs="Arial"/>
        </w:rPr>
      </w:pPr>
      <w:r>
        <w:rPr>
          <w:rFonts w:ascii="Arial" w:hAnsi="Arial" w:cs="Arial"/>
        </w:rPr>
        <w:tab/>
      </w:r>
    </w:p>
    <w:p w:rsidR="00987408" w:rsidRDefault="00175B30" w:rsidP="00175B30">
      <w:pPr>
        <w:pStyle w:val="ListParagraph"/>
        <w:numPr>
          <w:ilvl w:val="0"/>
          <w:numId w:val="8"/>
        </w:numPr>
        <w:rPr>
          <w:rFonts w:ascii="Arial" w:hAnsi="Arial" w:cs="Arial"/>
        </w:rPr>
      </w:pPr>
      <w:r w:rsidRPr="00987408">
        <w:rPr>
          <w:rFonts w:ascii="Arial" w:hAnsi="Arial" w:cs="Arial"/>
        </w:rPr>
        <w:t>Both CCG populations are part of the Frimley Health and Care Integrated Care System (ICS) which covered a population of 8</w:t>
      </w:r>
      <w:r w:rsidR="00201B74">
        <w:rPr>
          <w:rFonts w:ascii="Arial" w:hAnsi="Arial" w:cs="Arial"/>
        </w:rPr>
        <w:t>0</w:t>
      </w:r>
      <w:r w:rsidRPr="00987408">
        <w:rPr>
          <w:rFonts w:ascii="Arial" w:hAnsi="Arial" w:cs="Arial"/>
        </w:rPr>
        <w:t>0,000 across Hampshire, Surrey and Berkshire.  The two CCGs have a track record of successfully commissioning services together and both have pat</w:t>
      </w:r>
      <w:r w:rsidR="00201B74">
        <w:rPr>
          <w:rFonts w:ascii="Arial" w:hAnsi="Arial" w:cs="Arial"/>
        </w:rPr>
        <w:t>i</w:t>
      </w:r>
      <w:r w:rsidRPr="00987408">
        <w:rPr>
          <w:rFonts w:ascii="Arial" w:hAnsi="Arial" w:cs="Arial"/>
        </w:rPr>
        <w:t>ent flows that use Frimley Hospital as their main location for acute services.</w:t>
      </w:r>
    </w:p>
    <w:p w:rsidR="00987408" w:rsidRPr="00987408" w:rsidRDefault="00987408" w:rsidP="00987408">
      <w:pPr>
        <w:pStyle w:val="ListParagraph"/>
        <w:rPr>
          <w:rFonts w:ascii="Arial" w:hAnsi="Arial" w:cs="Arial"/>
        </w:rPr>
      </w:pPr>
    </w:p>
    <w:p w:rsidR="00420C8B" w:rsidRPr="00987408" w:rsidRDefault="00B01D37" w:rsidP="00175B30">
      <w:pPr>
        <w:pStyle w:val="ListParagraph"/>
        <w:numPr>
          <w:ilvl w:val="0"/>
          <w:numId w:val="8"/>
        </w:numPr>
        <w:rPr>
          <w:rFonts w:ascii="Arial" w:hAnsi="Arial" w:cs="Arial"/>
        </w:rPr>
      </w:pPr>
      <w:r w:rsidRPr="00DF7FBD">
        <w:rPr>
          <w:rFonts w:ascii="Arial" w:hAnsi="Arial" w:cs="Arial"/>
        </w:rPr>
        <w:t xml:space="preserve">This </w:t>
      </w:r>
      <w:r w:rsidR="00DF7FBD" w:rsidRPr="00DF7FBD">
        <w:rPr>
          <w:rFonts w:ascii="Arial" w:hAnsi="Arial" w:cs="Arial"/>
        </w:rPr>
        <w:t xml:space="preserve">proposed </w:t>
      </w:r>
      <w:r w:rsidRPr="00987408">
        <w:rPr>
          <w:rFonts w:ascii="Arial" w:hAnsi="Arial" w:cs="Arial"/>
        </w:rPr>
        <w:t>procurement</w:t>
      </w:r>
      <w:r w:rsidR="00DF7FBD">
        <w:rPr>
          <w:rFonts w:ascii="Arial" w:hAnsi="Arial" w:cs="Arial"/>
        </w:rPr>
        <w:t xml:space="preserve"> strategy i</w:t>
      </w:r>
      <w:r w:rsidRPr="00987408">
        <w:rPr>
          <w:rFonts w:ascii="Arial" w:hAnsi="Arial" w:cs="Arial"/>
        </w:rPr>
        <w:t xml:space="preserve">s </w:t>
      </w:r>
      <w:r w:rsidR="00DF7FBD">
        <w:rPr>
          <w:rFonts w:ascii="Arial" w:hAnsi="Arial" w:cs="Arial"/>
        </w:rPr>
        <w:t xml:space="preserve">designed </w:t>
      </w:r>
      <w:r w:rsidRPr="00987408">
        <w:rPr>
          <w:rFonts w:ascii="Arial" w:hAnsi="Arial" w:cs="Arial"/>
        </w:rPr>
        <w:t>to achieve a transformational approach to the provision and delivery of community health services</w:t>
      </w:r>
      <w:r w:rsidR="004B4861">
        <w:rPr>
          <w:rFonts w:ascii="Arial" w:hAnsi="Arial" w:cs="Arial"/>
        </w:rPr>
        <w:t>,</w:t>
      </w:r>
      <w:r w:rsidRPr="00987408">
        <w:rPr>
          <w:rFonts w:ascii="Arial" w:hAnsi="Arial" w:cs="Arial"/>
        </w:rPr>
        <w:t xml:space="preserve"> </w:t>
      </w:r>
      <w:r w:rsidR="00CD7D1F" w:rsidRPr="00987408">
        <w:rPr>
          <w:rFonts w:ascii="Arial" w:hAnsi="Arial" w:cs="Arial"/>
        </w:rPr>
        <w:t xml:space="preserve">primarily </w:t>
      </w:r>
      <w:r w:rsidRPr="00987408">
        <w:rPr>
          <w:rFonts w:ascii="Arial" w:hAnsi="Arial" w:cs="Arial"/>
        </w:rPr>
        <w:t>to adults and older people</w:t>
      </w:r>
      <w:r w:rsidR="004B4861">
        <w:rPr>
          <w:rFonts w:ascii="Arial" w:hAnsi="Arial" w:cs="Arial"/>
        </w:rPr>
        <w:t>,</w:t>
      </w:r>
      <w:r w:rsidR="00896FBC" w:rsidRPr="00987408">
        <w:rPr>
          <w:rFonts w:ascii="Arial" w:hAnsi="Arial" w:cs="Arial"/>
        </w:rPr>
        <w:t xml:space="preserve"> within the Frimley South area over the </w:t>
      </w:r>
      <w:r w:rsidR="003F1BB9">
        <w:rPr>
          <w:rFonts w:ascii="Arial" w:hAnsi="Arial" w:cs="Arial"/>
        </w:rPr>
        <w:t>duration of the contract</w:t>
      </w:r>
      <w:r w:rsidR="004D4B79">
        <w:rPr>
          <w:rFonts w:ascii="Arial" w:hAnsi="Arial" w:cs="Arial"/>
        </w:rPr>
        <w:t>s</w:t>
      </w:r>
      <w:r w:rsidR="00896FBC" w:rsidRPr="00987408">
        <w:rPr>
          <w:rFonts w:ascii="Arial" w:hAnsi="Arial" w:cs="Arial"/>
        </w:rPr>
        <w:t>.  We intend to realise the vision of true person centred care delivered closer to home, built on the principles of collaboration and collective accountability for agreed outcome</w:t>
      </w:r>
      <w:r w:rsidR="004B4861">
        <w:rPr>
          <w:rFonts w:ascii="Arial" w:hAnsi="Arial" w:cs="Arial"/>
        </w:rPr>
        <w:t>s</w:t>
      </w:r>
      <w:r w:rsidR="00896FBC" w:rsidRPr="00987408">
        <w:rPr>
          <w:rFonts w:ascii="Arial" w:hAnsi="Arial" w:cs="Arial"/>
        </w:rPr>
        <w:t>.</w:t>
      </w:r>
    </w:p>
    <w:p w:rsidR="00896FBC" w:rsidRPr="00896FBC" w:rsidRDefault="00896FBC" w:rsidP="00175B30">
      <w:pPr>
        <w:pStyle w:val="ListParagraph"/>
        <w:rPr>
          <w:rFonts w:ascii="Arial" w:hAnsi="Arial" w:cs="Arial"/>
        </w:rPr>
      </w:pPr>
    </w:p>
    <w:p w:rsidR="00896FBC" w:rsidRDefault="00DF7FBD" w:rsidP="00175B30">
      <w:pPr>
        <w:pStyle w:val="ListParagraph"/>
        <w:numPr>
          <w:ilvl w:val="0"/>
          <w:numId w:val="8"/>
        </w:numPr>
        <w:rPr>
          <w:rFonts w:ascii="Arial" w:hAnsi="Arial" w:cs="Arial"/>
        </w:rPr>
      </w:pPr>
      <w:r w:rsidRPr="00AE396F">
        <w:rPr>
          <w:rFonts w:ascii="Arial" w:hAnsi="Arial" w:cs="Arial"/>
        </w:rPr>
        <w:t xml:space="preserve">The CCGs’ strategic intentions require the delivery of </w:t>
      </w:r>
      <w:r w:rsidR="00896FBC" w:rsidRPr="00AE396F">
        <w:rPr>
          <w:rFonts w:ascii="Arial" w:hAnsi="Arial" w:cs="Arial"/>
        </w:rPr>
        <w:t>an integrated s</w:t>
      </w:r>
      <w:r w:rsidR="00896FBC">
        <w:rPr>
          <w:rFonts w:ascii="Arial" w:hAnsi="Arial" w:cs="Arial"/>
        </w:rPr>
        <w:t xml:space="preserve">olution which </w:t>
      </w:r>
      <w:r w:rsidR="00300AAC">
        <w:rPr>
          <w:rFonts w:ascii="Arial" w:hAnsi="Arial" w:cs="Arial"/>
        </w:rPr>
        <w:t>accompanies individuals along their journey through health and care services</w:t>
      </w:r>
      <w:r w:rsidR="00896FBC">
        <w:rPr>
          <w:rFonts w:ascii="Arial" w:hAnsi="Arial" w:cs="Arial"/>
        </w:rPr>
        <w:t>.  Seamless transitions between and across these interfaces are essential if the high-level outcome that is ‘to ensure people receive the right care in the right place at the right time’ is to be met.</w:t>
      </w:r>
    </w:p>
    <w:p w:rsidR="00896FBC" w:rsidRPr="00896FBC" w:rsidRDefault="00896FBC" w:rsidP="00896FBC">
      <w:pPr>
        <w:pStyle w:val="ListParagraph"/>
        <w:rPr>
          <w:rFonts w:ascii="Arial" w:hAnsi="Arial" w:cs="Arial"/>
        </w:rPr>
      </w:pPr>
    </w:p>
    <w:p w:rsidR="00083B35" w:rsidRDefault="00083B35" w:rsidP="000551B6">
      <w:pPr>
        <w:pStyle w:val="ListParagraph"/>
        <w:numPr>
          <w:ilvl w:val="0"/>
          <w:numId w:val="8"/>
        </w:numPr>
        <w:rPr>
          <w:rFonts w:ascii="Arial" w:hAnsi="Arial" w:cs="Arial"/>
        </w:rPr>
      </w:pPr>
      <w:r>
        <w:rPr>
          <w:rFonts w:ascii="Arial" w:hAnsi="Arial" w:cs="Arial"/>
        </w:rPr>
        <w:br w:type="page"/>
      </w:r>
    </w:p>
    <w:p w:rsidR="00137EF0" w:rsidRDefault="00137EF0" w:rsidP="000551B6">
      <w:pPr>
        <w:pStyle w:val="ListParagraph"/>
        <w:numPr>
          <w:ilvl w:val="0"/>
          <w:numId w:val="8"/>
        </w:numPr>
        <w:rPr>
          <w:rFonts w:ascii="Arial" w:hAnsi="Arial" w:cs="Arial"/>
        </w:rPr>
      </w:pPr>
      <w:r>
        <w:rPr>
          <w:rFonts w:ascii="Arial" w:hAnsi="Arial" w:cs="Arial"/>
        </w:rPr>
        <w:lastRenderedPageBreak/>
        <w:t>There are a number of important NHS policy directions that run alongside this procurement including:</w:t>
      </w:r>
    </w:p>
    <w:p w:rsidR="00137EF0" w:rsidRDefault="00137EF0" w:rsidP="00CD7D1F">
      <w:pPr>
        <w:pStyle w:val="ListParagraph"/>
        <w:numPr>
          <w:ilvl w:val="0"/>
          <w:numId w:val="44"/>
        </w:numPr>
        <w:rPr>
          <w:rFonts w:ascii="Arial" w:hAnsi="Arial" w:cs="Arial"/>
        </w:rPr>
      </w:pPr>
      <w:r>
        <w:rPr>
          <w:rFonts w:ascii="Arial" w:hAnsi="Arial" w:cs="Arial"/>
        </w:rPr>
        <w:t>Integrating care across organisational and functional boundaries</w:t>
      </w:r>
    </w:p>
    <w:p w:rsidR="00137EF0" w:rsidRDefault="00137EF0" w:rsidP="00CD7D1F">
      <w:pPr>
        <w:pStyle w:val="ListParagraph"/>
        <w:numPr>
          <w:ilvl w:val="0"/>
          <w:numId w:val="44"/>
        </w:numPr>
        <w:rPr>
          <w:rFonts w:ascii="Arial" w:hAnsi="Arial" w:cs="Arial"/>
        </w:rPr>
      </w:pPr>
      <w:r>
        <w:rPr>
          <w:rFonts w:ascii="Arial" w:hAnsi="Arial" w:cs="Arial"/>
        </w:rPr>
        <w:t>Sustainability of general practice</w:t>
      </w:r>
    </w:p>
    <w:p w:rsidR="00B73B1B" w:rsidRDefault="00B73B1B" w:rsidP="00CD7D1F">
      <w:pPr>
        <w:pStyle w:val="ListParagraph"/>
        <w:numPr>
          <w:ilvl w:val="0"/>
          <w:numId w:val="44"/>
        </w:numPr>
        <w:rPr>
          <w:rFonts w:ascii="Arial" w:hAnsi="Arial" w:cs="Arial"/>
        </w:rPr>
      </w:pPr>
      <w:r>
        <w:rPr>
          <w:rFonts w:ascii="Arial" w:hAnsi="Arial" w:cs="Arial"/>
        </w:rPr>
        <w:t>Parity for people with mental health conditions and a holistic approach to care</w:t>
      </w:r>
    </w:p>
    <w:p w:rsidR="00B73B1B" w:rsidRDefault="00B73B1B" w:rsidP="00CD7D1F">
      <w:pPr>
        <w:pStyle w:val="ListParagraph"/>
        <w:numPr>
          <w:ilvl w:val="0"/>
          <w:numId w:val="44"/>
        </w:numPr>
        <w:rPr>
          <w:rFonts w:ascii="Arial" w:hAnsi="Arial" w:cs="Arial"/>
        </w:rPr>
      </w:pPr>
      <w:r>
        <w:rPr>
          <w:rFonts w:ascii="Arial" w:hAnsi="Arial" w:cs="Arial"/>
        </w:rPr>
        <w:t>Getting serious about prevention</w:t>
      </w:r>
    </w:p>
    <w:p w:rsidR="00B73B1B" w:rsidRDefault="00B73B1B" w:rsidP="00CD7D1F">
      <w:pPr>
        <w:pStyle w:val="ListParagraph"/>
        <w:numPr>
          <w:ilvl w:val="0"/>
          <w:numId w:val="44"/>
        </w:numPr>
        <w:rPr>
          <w:rFonts w:ascii="Arial" w:hAnsi="Arial" w:cs="Arial"/>
        </w:rPr>
      </w:pPr>
      <w:r>
        <w:rPr>
          <w:rFonts w:ascii="Arial" w:hAnsi="Arial" w:cs="Arial"/>
        </w:rPr>
        <w:t>Community engagement and individual empowerment to self- manage</w:t>
      </w:r>
    </w:p>
    <w:p w:rsidR="00B73B1B" w:rsidRDefault="00B73B1B" w:rsidP="00CD7D1F">
      <w:pPr>
        <w:pStyle w:val="ListParagraph"/>
        <w:numPr>
          <w:ilvl w:val="0"/>
          <w:numId w:val="44"/>
        </w:numPr>
        <w:rPr>
          <w:rFonts w:ascii="Arial" w:hAnsi="Arial" w:cs="Arial"/>
        </w:rPr>
      </w:pPr>
      <w:r>
        <w:rPr>
          <w:rFonts w:ascii="Arial" w:hAnsi="Arial" w:cs="Arial"/>
        </w:rPr>
        <w:t>Joint commissioning between health and social care</w:t>
      </w:r>
    </w:p>
    <w:p w:rsidR="00137EF0" w:rsidRPr="00CD7D1F" w:rsidRDefault="00B73B1B" w:rsidP="00CD7D1F">
      <w:pPr>
        <w:pStyle w:val="ListParagraph"/>
        <w:numPr>
          <w:ilvl w:val="0"/>
          <w:numId w:val="44"/>
        </w:numPr>
        <w:rPr>
          <w:rFonts w:ascii="Arial" w:hAnsi="Arial" w:cs="Arial"/>
        </w:rPr>
      </w:pPr>
      <w:r>
        <w:rPr>
          <w:rFonts w:ascii="Arial" w:hAnsi="Arial" w:cs="Arial"/>
        </w:rPr>
        <w:t xml:space="preserve">Meaningful local flexibility within </w:t>
      </w:r>
      <w:r w:rsidR="005F1421">
        <w:rPr>
          <w:rFonts w:ascii="Arial" w:hAnsi="Arial" w:cs="Arial"/>
        </w:rPr>
        <w:t>cohesive system wide strategies</w:t>
      </w:r>
      <w:r>
        <w:rPr>
          <w:rFonts w:ascii="Arial" w:hAnsi="Arial" w:cs="Arial"/>
        </w:rPr>
        <w:t xml:space="preserve"> </w:t>
      </w:r>
      <w:r w:rsidR="00137EF0">
        <w:rPr>
          <w:rFonts w:ascii="Arial" w:hAnsi="Arial" w:cs="Arial"/>
        </w:rPr>
        <w:t xml:space="preserve"> </w:t>
      </w:r>
    </w:p>
    <w:p w:rsidR="00137EF0" w:rsidRDefault="00137EF0" w:rsidP="00A64C0C">
      <w:pPr>
        <w:pStyle w:val="ListParagraph"/>
        <w:rPr>
          <w:rFonts w:ascii="Arial" w:hAnsi="Arial" w:cs="Arial"/>
        </w:rPr>
      </w:pPr>
    </w:p>
    <w:p w:rsidR="00CD7D1F" w:rsidRPr="006279A5" w:rsidRDefault="000551B6" w:rsidP="006279A5">
      <w:pPr>
        <w:pStyle w:val="ListParagraph"/>
        <w:numPr>
          <w:ilvl w:val="0"/>
          <w:numId w:val="8"/>
        </w:numPr>
        <w:contextualSpacing w:val="0"/>
        <w:rPr>
          <w:rFonts w:ascii="Arial" w:hAnsi="Arial" w:cs="Arial"/>
        </w:rPr>
      </w:pPr>
      <w:r w:rsidRPr="0062546D">
        <w:rPr>
          <w:rFonts w:ascii="Arial" w:hAnsi="Arial" w:cs="Arial"/>
        </w:rPr>
        <w:t>There is continued pressure on our finances, particularly in light of the growing older population – despite this we feel that this is a</w:t>
      </w:r>
      <w:r w:rsidRPr="00BD2348">
        <w:rPr>
          <w:rFonts w:ascii="Arial" w:hAnsi="Arial" w:cs="Arial"/>
        </w:rPr>
        <w:t xml:space="preserve">n exciting time to deliver </w:t>
      </w:r>
      <w:r w:rsidR="000A461E">
        <w:rPr>
          <w:rFonts w:ascii="Arial" w:hAnsi="Arial" w:cs="Arial"/>
        </w:rPr>
        <w:t>effective services</w:t>
      </w:r>
      <w:r w:rsidRPr="00BD2348">
        <w:rPr>
          <w:rFonts w:ascii="Arial" w:hAnsi="Arial" w:cs="Arial"/>
        </w:rPr>
        <w:t xml:space="preserve"> through opportunities for innovation</w:t>
      </w:r>
      <w:r w:rsidR="005F1421" w:rsidRPr="00BD2348">
        <w:rPr>
          <w:rFonts w:ascii="Arial" w:hAnsi="Arial" w:cs="Arial"/>
        </w:rPr>
        <w:t xml:space="preserve"> </w:t>
      </w:r>
      <w:r w:rsidR="00405734">
        <w:rPr>
          <w:rFonts w:ascii="Arial" w:hAnsi="Arial" w:cs="Arial"/>
        </w:rPr>
        <w:t xml:space="preserve">as a result of </w:t>
      </w:r>
      <w:r w:rsidR="005F1421" w:rsidRPr="00BD2348">
        <w:rPr>
          <w:rFonts w:ascii="Arial" w:hAnsi="Arial" w:cs="Arial"/>
        </w:rPr>
        <w:t>collaborative</w:t>
      </w:r>
      <w:r w:rsidR="005F1421" w:rsidRPr="0062546D">
        <w:rPr>
          <w:rFonts w:ascii="Arial" w:hAnsi="Arial" w:cs="Arial"/>
        </w:rPr>
        <w:t xml:space="preserve"> working between comm</w:t>
      </w:r>
      <w:r w:rsidR="00405734">
        <w:rPr>
          <w:rFonts w:ascii="Arial" w:hAnsi="Arial" w:cs="Arial"/>
        </w:rPr>
        <w:t>issioning organisations</w:t>
      </w:r>
      <w:r w:rsidR="005F1421" w:rsidRPr="00BD2348">
        <w:rPr>
          <w:rFonts w:ascii="Arial" w:hAnsi="Arial" w:cs="Arial"/>
        </w:rPr>
        <w:t>, provider</w:t>
      </w:r>
      <w:r w:rsidR="00A2499F">
        <w:rPr>
          <w:rFonts w:ascii="Arial" w:hAnsi="Arial" w:cs="Arial"/>
        </w:rPr>
        <w:t>s</w:t>
      </w:r>
      <w:r w:rsidR="005F1421" w:rsidRPr="00BD2348">
        <w:rPr>
          <w:rFonts w:ascii="Arial" w:hAnsi="Arial" w:cs="Arial"/>
        </w:rPr>
        <w:t>, the voluntary sector</w:t>
      </w:r>
      <w:r w:rsidR="0062546D" w:rsidRPr="00BD2348">
        <w:rPr>
          <w:rFonts w:ascii="Arial" w:hAnsi="Arial" w:cs="Arial"/>
        </w:rPr>
        <w:t xml:space="preserve"> and our communities.</w:t>
      </w:r>
      <w:r w:rsidR="005F1421" w:rsidRPr="00EE26CA">
        <w:rPr>
          <w:rFonts w:ascii="Arial" w:hAnsi="Arial" w:cs="Arial"/>
        </w:rPr>
        <w:t xml:space="preserve"> </w:t>
      </w:r>
      <w:r w:rsidRPr="00C00666">
        <w:rPr>
          <w:rFonts w:ascii="Arial" w:hAnsi="Arial" w:cs="Arial"/>
        </w:rPr>
        <w:t xml:space="preserve"> </w:t>
      </w:r>
    </w:p>
    <w:p w:rsidR="00752CFF" w:rsidRPr="006279A5" w:rsidRDefault="000551B6" w:rsidP="006279A5">
      <w:pPr>
        <w:pStyle w:val="ListParagraph"/>
        <w:numPr>
          <w:ilvl w:val="0"/>
          <w:numId w:val="8"/>
        </w:numPr>
        <w:contextualSpacing w:val="0"/>
        <w:rPr>
          <w:rFonts w:ascii="Arial" w:hAnsi="Arial" w:cs="Arial"/>
        </w:rPr>
      </w:pPr>
      <w:r>
        <w:rPr>
          <w:rFonts w:ascii="Arial" w:hAnsi="Arial" w:cs="Arial"/>
        </w:rPr>
        <w:t>Both CCGs have a continued focus on reducing health i</w:t>
      </w:r>
      <w:r w:rsidR="00752CFF">
        <w:rPr>
          <w:rFonts w:ascii="Arial" w:hAnsi="Arial" w:cs="Arial"/>
        </w:rPr>
        <w:t xml:space="preserve">nequalities, and recognise the </w:t>
      </w:r>
      <w:r w:rsidR="00BF0AC9">
        <w:rPr>
          <w:rFonts w:ascii="Arial" w:hAnsi="Arial" w:cs="Arial"/>
        </w:rPr>
        <w:t>benefits of</w:t>
      </w:r>
      <w:r w:rsidR="00752CFF">
        <w:rPr>
          <w:rFonts w:ascii="Arial" w:hAnsi="Arial" w:cs="Arial"/>
        </w:rPr>
        <w:t xml:space="preserve"> understanding and building on community strengths, working with</w:t>
      </w:r>
      <w:r w:rsidR="0062546D">
        <w:rPr>
          <w:rFonts w:ascii="Arial" w:hAnsi="Arial" w:cs="Arial"/>
        </w:rPr>
        <w:t xml:space="preserve"> public health and</w:t>
      </w:r>
      <w:r w:rsidR="00752CFF">
        <w:rPr>
          <w:rFonts w:ascii="Arial" w:hAnsi="Arial" w:cs="Arial"/>
        </w:rPr>
        <w:t xml:space="preserve"> communities to develop projects of importance to them which can be sustained in the longer term.</w:t>
      </w:r>
    </w:p>
    <w:p w:rsidR="00752CFF" w:rsidRDefault="00405734" w:rsidP="000551B6">
      <w:pPr>
        <w:pStyle w:val="ListParagraph"/>
        <w:numPr>
          <w:ilvl w:val="0"/>
          <w:numId w:val="8"/>
        </w:numPr>
        <w:contextualSpacing w:val="0"/>
        <w:rPr>
          <w:rFonts w:ascii="Arial" w:hAnsi="Arial" w:cs="Arial"/>
        </w:rPr>
      </w:pPr>
      <w:r>
        <w:rPr>
          <w:rFonts w:ascii="Arial" w:hAnsi="Arial" w:cs="Arial"/>
        </w:rPr>
        <w:t xml:space="preserve">The CCGs plan </w:t>
      </w:r>
      <w:r w:rsidR="00752CFF">
        <w:rPr>
          <w:rFonts w:ascii="Arial" w:hAnsi="Arial" w:cs="Arial"/>
        </w:rPr>
        <w:t>to offer this tender in three lots (the scope of these are described in more detail later in the MOI):</w:t>
      </w:r>
    </w:p>
    <w:p w:rsidR="006279A5" w:rsidRPr="006279A5" w:rsidRDefault="006279A5" w:rsidP="006279A5">
      <w:pPr>
        <w:pStyle w:val="ListParagraph"/>
        <w:numPr>
          <w:ilvl w:val="1"/>
          <w:numId w:val="8"/>
        </w:numPr>
        <w:ind w:left="1434" w:hanging="357"/>
        <w:rPr>
          <w:rFonts w:ascii="Arial" w:hAnsi="Arial" w:cs="Arial"/>
        </w:rPr>
      </w:pPr>
      <w:r>
        <w:rPr>
          <w:rFonts w:ascii="Arial" w:hAnsi="Arial" w:cs="Arial"/>
        </w:rPr>
        <w:t>Services whose specifications in terms functions and/or operating approach are shared across both CCGs</w:t>
      </w:r>
    </w:p>
    <w:p w:rsidR="00752CFF" w:rsidRDefault="00752CFF" w:rsidP="006279A5">
      <w:pPr>
        <w:pStyle w:val="ListParagraph"/>
        <w:numPr>
          <w:ilvl w:val="1"/>
          <w:numId w:val="8"/>
        </w:numPr>
        <w:ind w:left="1434" w:hanging="357"/>
        <w:rPr>
          <w:rFonts w:ascii="Arial" w:hAnsi="Arial" w:cs="Arial"/>
        </w:rPr>
      </w:pPr>
      <w:r>
        <w:rPr>
          <w:rFonts w:ascii="Arial" w:hAnsi="Arial" w:cs="Arial"/>
        </w:rPr>
        <w:t>Services whose specifications in terms functions and/or operating approach have requirements specific to the North East Hampshire &amp; Farnham CCG area</w:t>
      </w:r>
    </w:p>
    <w:p w:rsidR="00752CFF" w:rsidRDefault="00752CFF" w:rsidP="00752CFF">
      <w:pPr>
        <w:pStyle w:val="ListParagraph"/>
        <w:numPr>
          <w:ilvl w:val="1"/>
          <w:numId w:val="8"/>
        </w:numPr>
        <w:rPr>
          <w:rFonts w:ascii="Arial" w:hAnsi="Arial" w:cs="Arial"/>
        </w:rPr>
      </w:pPr>
      <w:r>
        <w:rPr>
          <w:rFonts w:ascii="Arial" w:hAnsi="Arial" w:cs="Arial"/>
        </w:rPr>
        <w:t>Services whose specifications in terms functions and/or operating approach have requirements specific to the Surrey Heath CCG area</w:t>
      </w:r>
    </w:p>
    <w:p w:rsidR="00704B81" w:rsidRPr="00704B81" w:rsidRDefault="00704B81" w:rsidP="00704B81">
      <w:pPr>
        <w:pStyle w:val="ListParagraph"/>
        <w:rPr>
          <w:rFonts w:ascii="Arial" w:hAnsi="Arial" w:cs="Arial"/>
        </w:rPr>
      </w:pPr>
    </w:p>
    <w:p w:rsidR="00752CFF" w:rsidRDefault="008B1BC6" w:rsidP="00752CFF">
      <w:pPr>
        <w:pStyle w:val="ListParagraph"/>
        <w:numPr>
          <w:ilvl w:val="0"/>
          <w:numId w:val="8"/>
        </w:numPr>
        <w:rPr>
          <w:rFonts w:ascii="Arial" w:hAnsi="Arial" w:cs="Arial"/>
        </w:rPr>
      </w:pPr>
      <w:r>
        <w:rPr>
          <w:rFonts w:ascii="Arial" w:hAnsi="Arial" w:cs="Arial"/>
        </w:rPr>
        <w:t>Bidders will be able to apply to participate in the forthcoming procurement for a single lot or multiple lots. The Selection Questionnaire will be issued to accompany the official Contract Notice/Call for Competition which will be issued to commence the competitive procurement process</w:t>
      </w:r>
      <w:r w:rsidR="00704B81">
        <w:rPr>
          <w:rFonts w:ascii="Arial" w:hAnsi="Arial" w:cs="Arial"/>
        </w:rPr>
        <w:t>.</w:t>
      </w:r>
    </w:p>
    <w:p w:rsidR="00704B81" w:rsidRPr="00704B81" w:rsidRDefault="00704B81" w:rsidP="00704B81">
      <w:pPr>
        <w:pStyle w:val="ListParagraph"/>
        <w:rPr>
          <w:rFonts w:ascii="Arial" w:hAnsi="Arial" w:cs="Arial"/>
        </w:rPr>
      </w:pPr>
    </w:p>
    <w:p w:rsidR="002F36B3" w:rsidRPr="002F36B3" w:rsidRDefault="00704B81" w:rsidP="002F36B3">
      <w:pPr>
        <w:pStyle w:val="ListParagraph"/>
        <w:numPr>
          <w:ilvl w:val="0"/>
          <w:numId w:val="8"/>
        </w:numPr>
        <w:rPr>
          <w:rFonts w:ascii="Arial" w:hAnsi="Arial" w:cs="Arial"/>
        </w:rPr>
      </w:pPr>
      <w:r>
        <w:rPr>
          <w:rFonts w:ascii="Arial" w:hAnsi="Arial" w:cs="Arial"/>
        </w:rPr>
        <w:t xml:space="preserve">The CCGs wish to support transformation and </w:t>
      </w:r>
      <w:r w:rsidR="003E0BAB">
        <w:rPr>
          <w:rFonts w:ascii="Arial" w:hAnsi="Arial" w:cs="Arial"/>
        </w:rPr>
        <w:t xml:space="preserve">strategic </w:t>
      </w:r>
      <w:r>
        <w:rPr>
          <w:rFonts w:ascii="Arial" w:hAnsi="Arial" w:cs="Arial"/>
        </w:rPr>
        <w:t xml:space="preserve">change </w:t>
      </w:r>
      <w:r w:rsidR="00336284">
        <w:rPr>
          <w:rFonts w:ascii="Arial" w:hAnsi="Arial" w:cs="Arial"/>
        </w:rPr>
        <w:t xml:space="preserve">through long-term </w:t>
      </w:r>
      <w:r w:rsidR="00C21FFE">
        <w:rPr>
          <w:rFonts w:ascii="Arial" w:hAnsi="Arial" w:cs="Arial"/>
        </w:rPr>
        <w:t>relationship</w:t>
      </w:r>
      <w:r w:rsidR="00336284">
        <w:rPr>
          <w:rFonts w:ascii="Arial" w:hAnsi="Arial" w:cs="Arial"/>
        </w:rPr>
        <w:t xml:space="preserve">s, </w:t>
      </w:r>
      <w:r>
        <w:rPr>
          <w:rFonts w:ascii="Arial" w:hAnsi="Arial" w:cs="Arial"/>
        </w:rPr>
        <w:t>within the wider system, and therefore the contract</w:t>
      </w:r>
      <w:r w:rsidR="004D4B79">
        <w:rPr>
          <w:rFonts w:ascii="Arial" w:hAnsi="Arial" w:cs="Arial"/>
        </w:rPr>
        <w:t>s</w:t>
      </w:r>
      <w:r>
        <w:rPr>
          <w:rFonts w:ascii="Arial" w:hAnsi="Arial" w:cs="Arial"/>
        </w:rPr>
        <w:t xml:space="preserve"> will be offered for duration of five years with the possibility to extend for a further two years.</w:t>
      </w:r>
    </w:p>
    <w:p w:rsidR="00704B81" w:rsidRPr="00704B81" w:rsidRDefault="00704B81" w:rsidP="00704B81">
      <w:pPr>
        <w:pStyle w:val="ListParagraph"/>
        <w:rPr>
          <w:rFonts w:ascii="Arial" w:hAnsi="Arial" w:cs="Arial"/>
        </w:rPr>
      </w:pPr>
    </w:p>
    <w:p w:rsidR="00704B81" w:rsidRPr="00752CFF" w:rsidRDefault="00405734" w:rsidP="00752CFF">
      <w:pPr>
        <w:pStyle w:val="ListParagraph"/>
        <w:numPr>
          <w:ilvl w:val="0"/>
          <w:numId w:val="8"/>
        </w:numPr>
        <w:rPr>
          <w:rFonts w:ascii="Arial" w:hAnsi="Arial" w:cs="Arial"/>
        </w:rPr>
      </w:pPr>
      <w:r>
        <w:rPr>
          <w:rFonts w:ascii="Arial" w:hAnsi="Arial" w:cs="Arial"/>
        </w:rPr>
        <w:t xml:space="preserve">Commencement date for the new service </w:t>
      </w:r>
      <w:r w:rsidR="00DF7FBD">
        <w:rPr>
          <w:rFonts w:ascii="Arial" w:hAnsi="Arial" w:cs="Arial"/>
        </w:rPr>
        <w:t xml:space="preserve">is planned for </w:t>
      </w:r>
      <w:r>
        <w:rPr>
          <w:rFonts w:ascii="Arial" w:hAnsi="Arial" w:cs="Arial"/>
        </w:rPr>
        <w:t>01 April 2020</w:t>
      </w:r>
      <w:r w:rsidR="00704B81">
        <w:rPr>
          <w:rFonts w:ascii="Arial" w:hAnsi="Arial" w:cs="Arial"/>
        </w:rPr>
        <w:t>.</w:t>
      </w:r>
    </w:p>
    <w:p w:rsidR="00B760CE" w:rsidRPr="00FC18D1" w:rsidRDefault="00B760CE">
      <w:pPr>
        <w:rPr>
          <w:rFonts w:ascii="Arial" w:hAnsi="Arial" w:cs="Arial"/>
        </w:rPr>
      </w:pPr>
    </w:p>
    <w:p w:rsidR="00B61301" w:rsidRDefault="00B61301">
      <w:pPr>
        <w:rPr>
          <w:rFonts w:ascii="Arial" w:eastAsiaTheme="majorEastAsia" w:hAnsi="Arial" w:cs="Arial"/>
          <w:b/>
          <w:bCs/>
          <w:color w:val="365F91" w:themeColor="accent1" w:themeShade="BF"/>
          <w:sz w:val="28"/>
          <w:szCs w:val="28"/>
        </w:rPr>
      </w:pPr>
      <w:r>
        <w:rPr>
          <w:rFonts w:ascii="Arial" w:hAnsi="Arial" w:cs="Arial"/>
        </w:rPr>
        <w:br w:type="page"/>
      </w:r>
    </w:p>
    <w:p w:rsidR="00B760CE" w:rsidRPr="00FC18D1" w:rsidRDefault="00B760CE" w:rsidP="00FC18D1">
      <w:pPr>
        <w:pStyle w:val="Heading1"/>
        <w:rPr>
          <w:rFonts w:ascii="Arial" w:hAnsi="Arial" w:cs="Arial"/>
        </w:rPr>
      </w:pPr>
      <w:bookmarkStart w:id="2" w:name="_Toc525636399"/>
      <w:r w:rsidRPr="00FC18D1">
        <w:rPr>
          <w:rFonts w:ascii="Arial" w:hAnsi="Arial" w:cs="Arial"/>
        </w:rPr>
        <w:lastRenderedPageBreak/>
        <w:t>2</w:t>
      </w:r>
      <w:r w:rsidRPr="00FC18D1">
        <w:rPr>
          <w:rFonts w:ascii="Arial" w:hAnsi="Arial" w:cs="Arial"/>
        </w:rPr>
        <w:tab/>
        <w:t>PURPOSE, STRUCTURE &amp; NEXT STEPS FOR BIDDERS</w:t>
      </w:r>
      <w:bookmarkEnd w:id="2"/>
    </w:p>
    <w:p w:rsidR="00B760CE" w:rsidRPr="00FC18D1" w:rsidRDefault="00B760CE" w:rsidP="00FC18D1">
      <w:pPr>
        <w:pStyle w:val="Heading2"/>
        <w:rPr>
          <w:rFonts w:ascii="Arial" w:hAnsi="Arial" w:cs="Arial"/>
        </w:rPr>
      </w:pPr>
      <w:bookmarkStart w:id="3" w:name="_Toc525636400"/>
      <w:r w:rsidRPr="00FC18D1">
        <w:rPr>
          <w:rFonts w:ascii="Arial" w:hAnsi="Arial" w:cs="Arial"/>
        </w:rPr>
        <w:t>2.1</w:t>
      </w:r>
      <w:r w:rsidRPr="00FC18D1">
        <w:rPr>
          <w:rFonts w:ascii="Arial" w:hAnsi="Arial" w:cs="Arial"/>
        </w:rPr>
        <w:tab/>
        <w:t>Purpose of this document</w:t>
      </w:r>
      <w:bookmarkEnd w:id="3"/>
    </w:p>
    <w:p w:rsidR="000364FC" w:rsidRDefault="000364FC" w:rsidP="000364FC">
      <w:pPr>
        <w:rPr>
          <w:rFonts w:ascii="Arial" w:hAnsi="Arial" w:cs="Arial"/>
        </w:rPr>
      </w:pPr>
      <w:r>
        <w:rPr>
          <w:rFonts w:ascii="Arial" w:hAnsi="Arial" w:cs="Arial"/>
        </w:rPr>
        <w:t>2.1.1</w:t>
      </w:r>
      <w:r>
        <w:rPr>
          <w:rFonts w:ascii="Arial" w:hAnsi="Arial" w:cs="Arial"/>
        </w:rPr>
        <w:tab/>
        <w:t>This Memorandum of Information (MOI) provides an overview of the:</w:t>
      </w:r>
    </w:p>
    <w:p w:rsidR="000364FC" w:rsidRDefault="000364FC" w:rsidP="000364FC">
      <w:pPr>
        <w:pStyle w:val="ListParagraph"/>
        <w:numPr>
          <w:ilvl w:val="0"/>
          <w:numId w:val="9"/>
        </w:numPr>
        <w:rPr>
          <w:rFonts w:ascii="Arial" w:hAnsi="Arial" w:cs="Arial"/>
        </w:rPr>
      </w:pPr>
      <w:r>
        <w:rPr>
          <w:rFonts w:ascii="Arial" w:hAnsi="Arial" w:cs="Arial"/>
        </w:rPr>
        <w:t>Procurement and its objectives</w:t>
      </w:r>
    </w:p>
    <w:p w:rsidR="000364FC" w:rsidRDefault="000364FC" w:rsidP="000364FC">
      <w:pPr>
        <w:pStyle w:val="ListParagraph"/>
        <w:numPr>
          <w:ilvl w:val="0"/>
          <w:numId w:val="9"/>
        </w:numPr>
        <w:rPr>
          <w:rFonts w:ascii="Arial" w:hAnsi="Arial" w:cs="Arial"/>
        </w:rPr>
      </w:pPr>
      <w:r>
        <w:rPr>
          <w:rFonts w:ascii="Arial" w:hAnsi="Arial" w:cs="Arial"/>
        </w:rPr>
        <w:t>The CCGs’ service requirements</w:t>
      </w:r>
    </w:p>
    <w:p w:rsidR="000364FC" w:rsidRDefault="000364FC" w:rsidP="000364FC">
      <w:pPr>
        <w:pStyle w:val="ListParagraph"/>
        <w:numPr>
          <w:ilvl w:val="0"/>
          <w:numId w:val="9"/>
        </w:numPr>
        <w:rPr>
          <w:rFonts w:ascii="Arial" w:hAnsi="Arial" w:cs="Arial"/>
        </w:rPr>
      </w:pPr>
      <w:r>
        <w:rPr>
          <w:rFonts w:ascii="Arial" w:hAnsi="Arial" w:cs="Arial"/>
        </w:rPr>
        <w:t>Procurement process</w:t>
      </w:r>
    </w:p>
    <w:p w:rsidR="000364FC" w:rsidRDefault="000364FC" w:rsidP="000364FC">
      <w:pPr>
        <w:pStyle w:val="ListParagraph"/>
        <w:numPr>
          <w:ilvl w:val="0"/>
          <w:numId w:val="9"/>
        </w:numPr>
        <w:rPr>
          <w:rFonts w:ascii="Arial" w:hAnsi="Arial" w:cs="Arial"/>
        </w:rPr>
      </w:pPr>
      <w:r>
        <w:rPr>
          <w:rFonts w:ascii="Arial" w:hAnsi="Arial" w:cs="Arial"/>
        </w:rPr>
        <w:t>Procurement commercial framework, and</w:t>
      </w:r>
    </w:p>
    <w:p w:rsidR="000364FC" w:rsidRDefault="000364FC" w:rsidP="000364FC">
      <w:pPr>
        <w:pStyle w:val="ListParagraph"/>
        <w:numPr>
          <w:ilvl w:val="0"/>
          <w:numId w:val="9"/>
        </w:numPr>
        <w:rPr>
          <w:rFonts w:ascii="Arial" w:hAnsi="Arial" w:cs="Arial"/>
        </w:rPr>
      </w:pPr>
      <w:r>
        <w:rPr>
          <w:rFonts w:ascii="Arial" w:hAnsi="Arial" w:cs="Arial"/>
        </w:rPr>
        <w:t>Procurement governance and administration requirements</w:t>
      </w:r>
    </w:p>
    <w:p w:rsidR="000364FC" w:rsidRPr="00967A8D" w:rsidRDefault="000364FC" w:rsidP="000364FC">
      <w:pPr>
        <w:ind w:left="709" w:hanging="709"/>
        <w:rPr>
          <w:rFonts w:ascii="Arial" w:hAnsi="Arial" w:cs="Arial"/>
        </w:rPr>
      </w:pPr>
      <w:r>
        <w:rPr>
          <w:rFonts w:ascii="Arial" w:hAnsi="Arial" w:cs="Arial"/>
        </w:rPr>
        <w:t>2.1.2</w:t>
      </w:r>
      <w:r>
        <w:rPr>
          <w:rFonts w:ascii="Arial" w:hAnsi="Arial" w:cs="Arial"/>
        </w:rPr>
        <w:tab/>
      </w:r>
      <w:r w:rsidR="00967A8D" w:rsidRPr="00967A8D">
        <w:rPr>
          <w:rFonts w:ascii="Arial" w:hAnsi="Arial" w:cs="Arial"/>
        </w:rPr>
        <w:t>The purpose of this MOI is to provide Potential Bidders with sufficient information on the Services being procured to enable them to make an informed decision about whether they wish to participate and attend the Market Engagement Event on</w:t>
      </w:r>
      <w:r w:rsidR="0084481E">
        <w:rPr>
          <w:rFonts w:ascii="Arial" w:hAnsi="Arial" w:cs="Arial"/>
        </w:rPr>
        <w:t xml:space="preserve"> </w:t>
      </w:r>
      <w:r w:rsidR="00967A8D" w:rsidRPr="00967A8D">
        <w:rPr>
          <w:rFonts w:ascii="Arial" w:hAnsi="Arial" w:cs="Arial"/>
        </w:rPr>
        <w:t>11th October by submitting a registration form, which can be found on the In-tend portal Project Reference number F12026</w:t>
      </w:r>
      <w:r w:rsidR="00967A8D">
        <w:rPr>
          <w:rFonts w:ascii="Arial" w:hAnsi="Arial" w:cs="Arial"/>
        </w:rPr>
        <w:t>.</w:t>
      </w:r>
    </w:p>
    <w:p w:rsidR="00967A8D" w:rsidRDefault="00967A8D" w:rsidP="000364FC">
      <w:pPr>
        <w:ind w:left="709" w:hanging="709"/>
        <w:rPr>
          <w:rFonts w:ascii="Arial" w:hAnsi="Arial" w:cs="Arial"/>
        </w:rPr>
      </w:pPr>
    </w:p>
    <w:p w:rsidR="00B760CE" w:rsidRPr="00B61301" w:rsidRDefault="00B760CE" w:rsidP="00FC18D1">
      <w:pPr>
        <w:pStyle w:val="Heading1"/>
        <w:rPr>
          <w:rFonts w:ascii="Arial" w:hAnsi="Arial" w:cs="Arial"/>
        </w:rPr>
      </w:pPr>
      <w:bookmarkStart w:id="4" w:name="_Toc525636401"/>
      <w:r w:rsidRPr="00B61301">
        <w:rPr>
          <w:rFonts w:ascii="Arial" w:hAnsi="Arial" w:cs="Arial"/>
        </w:rPr>
        <w:t>3</w:t>
      </w:r>
      <w:r w:rsidRPr="00B61301">
        <w:rPr>
          <w:rFonts w:ascii="Arial" w:hAnsi="Arial" w:cs="Arial"/>
        </w:rPr>
        <w:tab/>
        <w:t>COMMISSIONING</w:t>
      </w:r>
      <w:bookmarkEnd w:id="4"/>
    </w:p>
    <w:p w:rsidR="00B760CE" w:rsidRPr="00B61301" w:rsidRDefault="00B61301" w:rsidP="00B61301">
      <w:pPr>
        <w:pStyle w:val="Heading2"/>
        <w:rPr>
          <w:rFonts w:ascii="Arial" w:hAnsi="Arial" w:cs="Arial"/>
        </w:rPr>
      </w:pPr>
      <w:bookmarkStart w:id="5" w:name="_Toc525636402"/>
      <w:r w:rsidRPr="00B61301">
        <w:rPr>
          <w:rFonts w:ascii="Arial" w:hAnsi="Arial" w:cs="Arial"/>
        </w:rPr>
        <w:t>3.1</w:t>
      </w:r>
      <w:r w:rsidRPr="00B61301">
        <w:rPr>
          <w:rFonts w:ascii="Arial" w:hAnsi="Arial" w:cs="Arial"/>
        </w:rPr>
        <w:tab/>
        <w:t>Commissioning organisations</w:t>
      </w:r>
      <w:bookmarkEnd w:id="5"/>
    </w:p>
    <w:p w:rsidR="00B61301" w:rsidRDefault="00B61301" w:rsidP="00B61301">
      <w:pPr>
        <w:ind w:left="709" w:hanging="709"/>
        <w:rPr>
          <w:rFonts w:ascii="Arial" w:hAnsi="Arial" w:cs="Arial"/>
        </w:rPr>
      </w:pPr>
      <w:r w:rsidRPr="00B61301">
        <w:rPr>
          <w:rFonts w:ascii="Arial" w:hAnsi="Arial" w:cs="Arial"/>
        </w:rPr>
        <w:t>3.1.1</w:t>
      </w:r>
      <w:r w:rsidRPr="00B61301">
        <w:rPr>
          <w:rFonts w:ascii="Arial" w:hAnsi="Arial" w:cs="Arial"/>
        </w:rPr>
        <w:tab/>
      </w:r>
      <w:r>
        <w:rPr>
          <w:rFonts w:ascii="Arial" w:hAnsi="Arial" w:cs="Arial"/>
        </w:rPr>
        <w:t>The Commissioning Organisations and Contracting Authorities for this procurement are:</w:t>
      </w:r>
    </w:p>
    <w:p w:rsidR="00B61301" w:rsidRDefault="00B61301" w:rsidP="00B61301">
      <w:pPr>
        <w:pStyle w:val="ListParagraph"/>
        <w:numPr>
          <w:ilvl w:val="0"/>
          <w:numId w:val="11"/>
        </w:numPr>
        <w:rPr>
          <w:rFonts w:ascii="Arial" w:hAnsi="Arial" w:cs="Arial"/>
        </w:rPr>
      </w:pPr>
      <w:r>
        <w:rPr>
          <w:rFonts w:ascii="Arial" w:hAnsi="Arial" w:cs="Arial"/>
        </w:rPr>
        <w:t>NHS North East Hampshire and Farnham Clinical Commissioning Group</w:t>
      </w:r>
    </w:p>
    <w:p w:rsidR="00B61301" w:rsidRDefault="00B61301" w:rsidP="00B61301">
      <w:pPr>
        <w:pStyle w:val="ListParagraph"/>
        <w:numPr>
          <w:ilvl w:val="0"/>
          <w:numId w:val="11"/>
        </w:numPr>
        <w:rPr>
          <w:rFonts w:ascii="Arial" w:hAnsi="Arial" w:cs="Arial"/>
        </w:rPr>
      </w:pPr>
      <w:r>
        <w:rPr>
          <w:rFonts w:ascii="Arial" w:hAnsi="Arial" w:cs="Arial"/>
        </w:rPr>
        <w:t>NHS Surrey Heath Clinical Commissioning Group</w:t>
      </w:r>
    </w:p>
    <w:p w:rsidR="00B61301" w:rsidRPr="00B61301" w:rsidRDefault="00B61301" w:rsidP="00EF31E3">
      <w:pPr>
        <w:rPr>
          <w:rFonts w:ascii="Arial" w:hAnsi="Arial" w:cs="Arial"/>
        </w:rPr>
      </w:pPr>
      <w:r>
        <w:rPr>
          <w:rFonts w:ascii="Arial" w:hAnsi="Arial" w:cs="Arial"/>
        </w:rPr>
        <w:t>3.1.2</w:t>
      </w:r>
      <w:r>
        <w:rPr>
          <w:rFonts w:ascii="Arial" w:hAnsi="Arial" w:cs="Arial"/>
        </w:rPr>
        <w:tab/>
        <w:t>The Commissioning Organisation</w:t>
      </w:r>
      <w:r w:rsidR="00143262">
        <w:rPr>
          <w:rFonts w:ascii="Arial" w:hAnsi="Arial" w:cs="Arial"/>
        </w:rPr>
        <w:t>s</w:t>
      </w:r>
      <w:r>
        <w:rPr>
          <w:rFonts w:ascii="Arial" w:hAnsi="Arial" w:cs="Arial"/>
        </w:rPr>
        <w:t xml:space="preserve"> will be referred to as ‘The </w:t>
      </w:r>
      <w:r w:rsidR="00143262">
        <w:rPr>
          <w:rFonts w:ascii="Arial" w:hAnsi="Arial" w:cs="Arial"/>
        </w:rPr>
        <w:t>Commissioners</w:t>
      </w:r>
      <w:r w:rsidR="00EF31E3">
        <w:rPr>
          <w:rFonts w:ascii="Arial" w:hAnsi="Arial" w:cs="Arial"/>
        </w:rPr>
        <w:t>’.</w:t>
      </w:r>
    </w:p>
    <w:p w:rsidR="00B61301" w:rsidRPr="00FC18D1" w:rsidRDefault="00B61301">
      <w:pPr>
        <w:rPr>
          <w:rFonts w:ascii="Arial" w:hAnsi="Arial" w:cs="Arial"/>
        </w:rPr>
      </w:pPr>
    </w:p>
    <w:p w:rsidR="00B760CE" w:rsidRPr="00FC18D1" w:rsidRDefault="00B760CE" w:rsidP="00FC18D1">
      <w:pPr>
        <w:pStyle w:val="Heading1"/>
        <w:rPr>
          <w:rFonts w:ascii="Arial" w:hAnsi="Arial" w:cs="Arial"/>
        </w:rPr>
      </w:pPr>
      <w:bookmarkStart w:id="6" w:name="_Toc525636403"/>
      <w:r w:rsidRPr="00FC18D1">
        <w:rPr>
          <w:rFonts w:ascii="Arial" w:hAnsi="Arial" w:cs="Arial"/>
        </w:rPr>
        <w:t>4</w:t>
      </w:r>
      <w:r w:rsidRPr="00FC18D1">
        <w:rPr>
          <w:rFonts w:ascii="Arial" w:hAnsi="Arial" w:cs="Arial"/>
        </w:rPr>
        <w:tab/>
        <w:t>INTRODUCTION AND OVERVIEW</w:t>
      </w:r>
      <w:bookmarkEnd w:id="6"/>
    </w:p>
    <w:p w:rsidR="001F69E3" w:rsidRPr="00FC18D1" w:rsidRDefault="001F69E3" w:rsidP="001F69E3">
      <w:pPr>
        <w:pStyle w:val="Heading2"/>
        <w:ind w:left="720" w:hanging="720"/>
        <w:rPr>
          <w:rFonts w:ascii="Arial" w:hAnsi="Arial" w:cs="Arial"/>
        </w:rPr>
      </w:pPr>
      <w:bookmarkStart w:id="7" w:name="_Toc525636404"/>
      <w:r w:rsidRPr="007B4344">
        <w:rPr>
          <w:rFonts w:ascii="Arial" w:hAnsi="Arial" w:cs="Arial"/>
        </w:rPr>
        <w:t>4.</w:t>
      </w:r>
      <w:r>
        <w:rPr>
          <w:rFonts w:ascii="Arial" w:hAnsi="Arial" w:cs="Arial"/>
        </w:rPr>
        <w:t>1</w:t>
      </w:r>
      <w:r w:rsidRPr="007B4344">
        <w:rPr>
          <w:rFonts w:ascii="Arial" w:hAnsi="Arial" w:cs="Arial"/>
        </w:rPr>
        <w:tab/>
        <w:t>Background to the proposed community services across North East Hampshire &amp; Farnham and Surrey Heath Clinical Commissioning Groups</w:t>
      </w:r>
      <w:bookmarkEnd w:id="7"/>
    </w:p>
    <w:p w:rsidR="001F69E3" w:rsidRPr="00D866AA" w:rsidRDefault="001F69E3" w:rsidP="001F69E3">
      <w:pPr>
        <w:ind w:left="709" w:hanging="709"/>
        <w:rPr>
          <w:rFonts w:ascii="Arial" w:hAnsi="Arial" w:cs="Arial"/>
        </w:rPr>
      </w:pPr>
      <w:r>
        <w:rPr>
          <w:rFonts w:ascii="Arial" w:hAnsi="Arial" w:cs="Arial"/>
        </w:rPr>
        <w:t>4.1.1</w:t>
      </w:r>
      <w:r>
        <w:rPr>
          <w:rFonts w:ascii="Arial" w:hAnsi="Arial" w:cs="Arial"/>
        </w:rPr>
        <w:tab/>
        <w:t xml:space="preserve">North East Hampshire and Farnham CCG and Surrey Heath </w:t>
      </w:r>
      <w:r w:rsidR="00E26431">
        <w:rPr>
          <w:rFonts w:ascii="Arial" w:hAnsi="Arial" w:cs="Arial"/>
        </w:rPr>
        <w:t>CCG closely partner with regard</w:t>
      </w:r>
      <w:r>
        <w:rPr>
          <w:rFonts w:ascii="Arial" w:hAnsi="Arial" w:cs="Arial"/>
        </w:rPr>
        <w:t xml:space="preserve"> to work to support shared clinical flows across the community and into Frimley Park Hospital.  Together</w:t>
      </w:r>
      <w:r w:rsidR="00CE6EFE">
        <w:rPr>
          <w:rFonts w:ascii="Arial" w:hAnsi="Arial" w:cs="Arial"/>
        </w:rPr>
        <w:t>,</w:t>
      </w:r>
      <w:r w:rsidR="00AA0527">
        <w:rPr>
          <w:rFonts w:ascii="Arial" w:hAnsi="Arial" w:cs="Arial"/>
        </w:rPr>
        <w:t xml:space="preserve"> </w:t>
      </w:r>
      <w:r>
        <w:rPr>
          <w:rFonts w:ascii="Arial" w:hAnsi="Arial" w:cs="Arial"/>
        </w:rPr>
        <w:t>the CCGs</w:t>
      </w:r>
      <w:r w:rsidR="00AA0527">
        <w:rPr>
          <w:rFonts w:ascii="Arial" w:hAnsi="Arial" w:cs="Arial"/>
        </w:rPr>
        <w:t>,</w:t>
      </w:r>
      <w:r>
        <w:rPr>
          <w:rFonts w:ascii="Arial" w:hAnsi="Arial" w:cs="Arial"/>
        </w:rPr>
        <w:t xml:space="preserve"> </w:t>
      </w:r>
      <w:r w:rsidR="00E26431">
        <w:rPr>
          <w:rFonts w:ascii="Arial" w:hAnsi="Arial" w:cs="Arial"/>
        </w:rPr>
        <w:t>in conjunction with partners</w:t>
      </w:r>
      <w:r w:rsidR="00CE6EFE">
        <w:rPr>
          <w:rFonts w:ascii="Arial" w:hAnsi="Arial" w:cs="Arial"/>
        </w:rPr>
        <w:t>,</w:t>
      </w:r>
      <w:r w:rsidR="00E26431">
        <w:rPr>
          <w:rFonts w:ascii="Arial" w:hAnsi="Arial" w:cs="Arial"/>
        </w:rPr>
        <w:t xml:space="preserve"> </w:t>
      </w:r>
      <w:r>
        <w:rPr>
          <w:rFonts w:ascii="Arial" w:hAnsi="Arial" w:cs="Arial"/>
        </w:rPr>
        <w:t>form the Frimley South Local Delivery System, which enables focused work on areas such as delayed transfers of care (DTOC) and continuing healthcare (CHC).</w:t>
      </w:r>
      <w:r w:rsidRPr="00D866AA">
        <w:rPr>
          <w:rFonts w:ascii="Arial" w:hAnsi="Arial" w:cs="Arial"/>
        </w:rPr>
        <w:t xml:space="preserve"> </w:t>
      </w:r>
    </w:p>
    <w:p w:rsidR="001F69E3" w:rsidRPr="00D866AA" w:rsidRDefault="001F69E3" w:rsidP="001F69E3">
      <w:pPr>
        <w:ind w:left="709" w:hanging="709"/>
        <w:rPr>
          <w:rFonts w:ascii="Arial" w:hAnsi="Arial" w:cs="Arial"/>
        </w:rPr>
      </w:pPr>
      <w:r>
        <w:rPr>
          <w:rFonts w:ascii="Arial" w:hAnsi="Arial" w:cs="Arial"/>
        </w:rPr>
        <w:t>4.1</w:t>
      </w:r>
      <w:r w:rsidRPr="00D866AA">
        <w:rPr>
          <w:rFonts w:ascii="Arial" w:hAnsi="Arial" w:cs="Arial"/>
        </w:rPr>
        <w:t xml:space="preserve">.2 </w:t>
      </w:r>
      <w:r w:rsidRPr="00D866AA">
        <w:rPr>
          <w:rFonts w:ascii="Arial" w:hAnsi="Arial" w:cs="Arial"/>
        </w:rPr>
        <w:tab/>
        <w:t>S</w:t>
      </w:r>
      <w:r w:rsidR="00E26431">
        <w:rPr>
          <w:rFonts w:ascii="Arial" w:hAnsi="Arial" w:cs="Arial"/>
        </w:rPr>
        <w:t xml:space="preserve">ystem relationships between The </w:t>
      </w:r>
      <w:r w:rsidRPr="00D866AA">
        <w:rPr>
          <w:rFonts w:ascii="Arial" w:hAnsi="Arial" w:cs="Arial"/>
        </w:rPr>
        <w:t>Commissioner</w:t>
      </w:r>
      <w:r w:rsidR="00E26431">
        <w:rPr>
          <w:rFonts w:ascii="Arial" w:hAnsi="Arial" w:cs="Arial"/>
        </w:rPr>
        <w:t>s</w:t>
      </w:r>
      <w:r w:rsidRPr="00D866AA">
        <w:rPr>
          <w:rFonts w:ascii="Arial" w:hAnsi="Arial" w:cs="Arial"/>
        </w:rPr>
        <w:t xml:space="preserve"> and providers are strong with a high degree of trust and common purpose. The wider Frimley system has a reputation for clinical excellence and sound financial management and this has been reflected in its recognition as a first wave Integrated Care System.      </w:t>
      </w:r>
    </w:p>
    <w:p w:rsidR="001F69E3" w:rsidRDefault="001F69E3" w:rsidP="00B004DC">
      <w:pPr>
        <w:ind w:left="709" w:hanging="709"/>
        <w:rPr>
          <w:rFonts w:ascii="Arial" w:hAnsi="Arial" w:cs="Arial"/>
        </w:rPr>
      </w:pPr>
      <w:r>
        <w:rPr>
          <w:rFonts w:ascii="Arial" w:hAnsi="Arial" w:cs="Arial"/>
        </w:rPr>
        <w:lastRenderedPageBreak/>
        <w:t xml:space="preserve">4.1.3  </w:t>
      </w:r>
      <w:r>
        <w:rPr>
          <w:rFonts w:ascii="Arial" w:hAnsi="Arial" w:cs="Arial"/>
        </w:rPr>
        <w:tab/>
        <w:t>In addition there are currently a number of contracts which the two CCGs commission together, these ranging from local adult community provision, adult mental hea</w:t>
      </w:r>
      <w:r w:rsidR="00B004DC">
        <w:rPr>
          <w:rFonts w:ascii="Arial" w:hAnsi="Arial" w:cs="Arial"/>
        </w:rPr>
        <w:t>lth and out-of-hours provision.</w:t>
      </w:r>
    </w:p>
    <w:p w:rsidR="001F69E3" w:rsidRDefault="00B004DC" w:rsidP="001F69E3">
      <w:pPr>
        <w:ind w:left="709" w:hanging="709"/>
        <w:rPr>
          <w:rFonts w:ascii="Arial" w:hAnsi="Arial" w:cs="Arial"/>
        </w:rPr>
      </w:pPr>
      <w:r>
        <w:rPr>
          <w:rFonts w:ascii="Arial" w:hAnsi="Arial" w:cs="Arial"/>
        </w:rPr>
        <w:t>4.1.4</w:t>
      </w:r>
      <w:r w:rsidR="001F69E3">
        <w:rPr>
          <w:rFonts w:ascii="Arial" w:hAnsi="Arial" w:cs="Arial"/>
        </w:rPr>
        <w:tab/>
        <w:t>The Commissioners both recognise the significance of Primary Care as a focus for the delivery of out of hospital services, and as such, will require all potential Bidders who progress past the SQ phase to demonstrate how they have engaged with local primary care services.  The Commissioners will ensure that the local providers of Primary Care are available for such engagement at the appropriate time.</w:t>
      </w:r>
    </w:p>
    <w:p w:rsidR="001F69E3" w:rsidRDefault="001F69E3" w:rsidP="001F69E3">
      <w:pPr>
        <w:ind w:left="709" w:hanging="709"/>
        <w:rPr>
          <w:rFonts w:ascii="Arial" w:hAnsi="Arial" w:cs="Arial"/>
        </w:rPr>
      </w:pPr>
    </w:p>
    <w:p w:rsidR="001F69E3" w:rsidRPr="002E175C" w:rsidRDefault="001F69E3" w:rsidP="001F69E3">
      <w:pPr>
        <w:ind w:left="709" w:hanging="709"/>
        <w:rPr>
          <w:rFonts w:ascii="Arial" w:hAnsi="Arial" w:cs="Arial"/>
          <w:u w:val="single"/>
        </w:rPr>
      </w:pPr>
      <w:r w:rsidRPr="002E175C">
        <w:rPr>
          <w:rFonts w:ascii="Arial" w:hAnsi="Arial" w:cs="Arial"/>
          <w:u w:val="single"/>
        </w:rPr>
        <w:t>North East Hampshire and Farnham CCG</w:t>
      </w:r>
    </w:p>
    <w:p w:rsidR="001F69E3" w:rsidRDefault="00B004DC" w:rsidP="001F69E3">
      <w:pPr>
        <w:ind w:left="709" w:hanging="709"/>
        <w:rPr>
          <w:rFonts w:ascii="Arial" w:hAnsi="Arial" w:cs="Arial"/>
        </w:rPr>
      </w:pPr>
      <w:r>
        <w:rPr>
          <w:rFonts w:ascii="Arial" w:hAnsi="Arial" w:cs="Arial"/>
        </w:rPr>
        <w:t>4.1.5</w:t>
      </w:r>
      <w:r w:rsidR="001F69E3">
        <w:rPr>
          <w:rFonts w:ascii="Arial" w:hAnsi="Arial" w:cs="Arial"/>
        </w:rPr>
        <w:tab/>
        <w:t xml:space="preserve">Between April 2015 and March 2018, North East Hampshire and Farnham CCG was selected to be part of the national Vanguard programme, where areas were chosen to lead on the development, testing and implementation of new models of care to </w:t>
      </w:r>
      <w:r w:rsidR="00E26431">
        <w:rPr>
          <w:rFonts w:ascii="Arial" w:hAnsi="Arial" w:cs="Arial"/>
        </w:rPr>
        <w:t>support</w:t>
      </w:r>
      <w:r w:rsidR="001F69E3">
        <w:rPr>
          <w:rFonts w:ascii="Arial" w:hAnsi="Arial" w:cs="Arial"/>
        </w:rPr>
        <w:t xml:space="preserve"> local populations.  </w:t>
      </w:r>
    </w:p>
    <w:p w:rsidR="001F69E3" w:rsidRPr="002E175C" w:rsidRDefault="00B004DC" w:rsidP="001F69E3">
      <w:pPr>
        <w:ind w:left="709" w:hanging="709"/>
        <w:rPr>
          <w:rFonts w:ascii="Arial" w:hAnsi="Arial" w:cs="Arial"/>
        </w:rPr>
      </w:pPr>
      <w:r>
        <w:rPr>
          <w:rFonts w:ascii="Arial" w:hAnsi="Arial" w:cs="Arial"/>
        </w:rPr>
        <w:t>4.1.6</w:t>
      </w:r>
      <w:r w:rsidR="001F69E3">
        <w:rPr>
          <w:rFonts w:ascii="Arial" w:hAnsi="Arial" w:cs="Arial"/>
        </w:rPr>
        <w:tab/>
      </w:r>
      <w:r w:rsidR="001F69E3" w:rsidRPr="002E175C">
        <w:rPr>
          <w:rFonts w:ascii="Arial" w:hAnsi="Arial" w:cs="Arial"/>
        </w:rPr>
        <w:t>The Happy, Healthy, at Home programme has e</w:t>
      </w:r>
      <w:r>
        <w:rPr>
          <w:rFonts w:ascii="Arial" w:hAnsi="Arial" w:cs="Arial"/>
        </w:rPr>
        <w:t xml:space="preserve">nabled us to transform areas of </w:t>
      </w:r>
      <w:r w:rsidR="001F69E3" w:rsidRPr="002E175C">
        <w:rPr>
          <w:rFonts w:ascii="Arial" w:hAnsi="Arial" w:cs="Arial"/>
        </w:rPr>
        <w:t xml:space="preserve">primary and community care. Each of our five localities (Aldershot, Farnborough, Farnham, Fleet and </w:t>
      </w:r>
      <w:proofErr w:type="spellStart"/>
      <w:r w:rsidR="001F69E3" w:rsidRPr="002E175C">
        <w:rPr>
          <w:rFonts w:ascii="Arial" w:hAnsi="Arial" w:cs="Arial"/>
        </w:rPr>
        <w:t>Yateley</w:t>
      </w:r>
      <w:proofErr w:type="spellEnd"/>
      <w:r w:rsidR="001F69E3" w:rsidRPr="002E175C">
        <w:rPr>
          <w:rFonts w:ascii="Arial" w:hAnsi="Arial" w:cs="Arial"/>
        </w:rPr>
        <w:t xml:space="preserve">) has been supported to create its own integrated care teams – incorporating GP services, </w:t>
      </w:r>
      <w:r w:rsidR="001F69E3">
        <w:rPr>
          <w:rFonts w:ascii="Arial" w:hAnsi="Arial" w:cs="Arial"/>
        </w:rPr>
        <w:t xml:space="preserve">community services, </w:t>
      </w:r>
      <w:r w:rsidR="001F69E3" w:rsidRPr="002E175C">
        <w:rPr>
          <w:rFonts w:ascii="Arial" w:hAnsi="Arial" w:cs="Arial"/>
        </w:rPr>
        <w:t xml:space="preserve">mental health, social care, physiotherapy and </w:t>
      </w:r>
      <w:r w:rsidR="001F69E3">
        <w:rPr>
          <w:rFonts w:ascii="Arial" w:hAnsi="Arial" w:cs="Arial"/>
        </w:rPr>
        <w:t>the voluntary sector</w:t>
      </w:r>
      <w:r w:rsidR="001F69E3" w:rsidRPr="002E175C">
        <w:rPr>
          <w:rFonts w:ascii="Arial" w:hAnsi="Arial" w:cs="Arial"/>
        </w:rPr>
        <w:t xml:space="preserve"> – to care for the needs of those members of their communities with the most chronic and complex needs. </w:t>
      </w:r>
    </w:p>
    <w:p w:rsidR="001F69E3" w:rsidRDefault="00B004DC" w:rsidP="001F69E3">
      <w:pPr>
        <w:ind w:left="709" w:hanging="709"/>
        <w:rPr>
          <w:rFonts w:ascii="Arial" w:hAnsi="Arial" w:cs="Arial"/>
        </w:rPr>
      </w:pPr>
      <w:r>
        <w:rPr>
          <w:rFonts w:ascii="Arial" w:hAnsi="Arial" w:cs="Arial"/>
        </w:rPr>
        <w:t>4.1.7</w:t>
      </w:r>
      <w:r w:rsidR="001F69E3">
        <w:rPr>
          <w:rFonts w:ascii="Arial" w:hAnsi="Arial" w:cs="Arial"/>
        </w:rPr>
        <w:tab/>
      </w:r>
      <w:r w:rsidR="001F69E3" w:rsidRPr="002E175C">
        <w:rPr>
          <w:rFonts w:ascii="Arial" w:hAnsi="Arial" w:cs="Arial"/>
        </w:rPr>
        <w:t xml:space="preserve">In Farnham the programme has helped us to support GP practices to create an Integrated Care Centre, at Farnham Hospital, to enable patients to access urgent same-day GP appointments, reducing the need for people to attend A&amp;E. In </w:t>
      </w:r>
      <w:proofErr w:type="spellStart"/>
      <w:r w:rsidR="001F69E3" w:rsidRPr="002E175C">
        <w:rPr>
          <w:rFonts w:ascii="Arial" w:hAnsi="Arial" w:cs="Arial"/>
        </w:rPr>
        <w:t>Yateley</w:t>
      </w:r>
      <w:proofErr w:type="spellEnd"/>
      <w:r w:rsidR="001F69E3" w:rsidRPr="002E175C">
        <w:rPr>
          <w:rFonts w:ascii="Arial" w:hAnsi="Arial" w:cs="Arial"/>
        </w:rPr>
        <w:t xml:space="preserve"> the Urgent Care Centre fulfils the same objective.</w:t>
      </w:r>
    </w:p>
    <w:p w:rsidR="001F69E3" w:rsidRDefault="00B004DC" w:rsidP="001F69E3">
      <w:pPr>
        <w:ind w:left="709" w:hanging="709"/>
      </w:pPr>
      <w:r>
        <w:rPr>
          <w:rFonts w:ascii="Arial" w:hAnsi="Arial" w:cs="Arial"/>
        </w:rPr>
        <w:t>4.1.8</w:t>
      </w:r>
      <w:r w:rsidR="001F69E3">
        <w:rPr>
          <w:rFonts w:ascii="Arial" w:hAnsi="Arial" w:cs="Arial"/>
        </w:rPr>
        <w:tab/>
        <w:t xml:space="preserve">April 2018 marked the </w:t>
      </w:r>
      <w:r w:rsidR="001F69E3" w:rsidRPr="00F521D3">
        <w:rPr>
          <w:rFonts w:ascii="Arial" w:hAnsi="Arial" w:cs="Arial"/>
        </w:rPr>
        <w:t xml:space="preserve">end of the formal end of the national vanguard programme. We are now incorporating our innovative new services into ‘business as usual’. </w:t>
      </w:r>
    </w:p>
    <w:p w:rsidR="001F69E3" w:rsidRDefault="001F69E3" w:rsidP="001F69E3">
      <w:pPr>
        <w:ind w:left="709" w:hanging="709"/>
        <w:rPr>
          <w:rFonts w:ascii="Arial" w:hAnsi="Arial" w:cs="Arial"/>
          <w:u w:val="single"/>
        </w:rPr>
      </w:pPr>
    </w:p>
    <w:p w:rsidR="001F69E3" w:rsidRPr="002E175C" w:rsidRDefault="001F69E3" w:rsidP="001F69E3">
      <w:pPr>
        <w:ind w:left="709" w:hanging="709"/>
        <w:rPr>
          <w:rFonts w:ascii="Arial" w:hAnsi="Arial" w:cs="Arial"/>
          <w:u w:val="single"/>
        </w:rPr>
      </w:pPr>
      <w:r w:rsidRPr="002E175C">
        <w:rPr>
          <w:rFonts w:ascii="Arial" w:hAnsi="Arial" w:cs="Arial"/>
          <w:u w:val="single"/>
        </w:rPr>
        <w:t>Surrey Heath CCG</w:t>
      </w:r>
    </w:p>
    <w:p w:rsidR="001F69E3" w:rsidRDefault="00B004DC" w:rsidP="001F69E3">
      <w:pPr>
        <w:ind w:left="709" w:hanging="709"/>
        <w:rPr>
          <w:rFonts w:ascii="Arial" w:hAnsi="Arial" w:cs="Arial"/>
        </w:rPr>
      </w:pPr>
      <w:r>
        <w:rPr>
          <w:rFonts w:ascii="Arial" w:hAnsi="Arial" w:cs="Arial"/>
        </w:rPr>
        <w:t>4.1.9</w:t>
      </w:r>
      <w:r w:rsidR="001F69E3" w:rsidRPr="000C7A32">
        <w:rPr>
          <w:rFonts w:ascii="Arial" w:hAnsi="Arial" w:cs="Arial"/>
        </w:rPr>
        <w:tab/>
      </w:r>
      <w:r w:rsidR="001F69E3" w:rsidRPr="00D866AA">
        <w:rPr>
          <w:rFonts w:ascii="Arial" w:hAnsi="Arial" w:cs="Arial"/>
        </w:rPr>
        <w:t>Surrey Heath has a track record of delivering innovative change at pace and in partnership</w:t>
      </w:r>
      <w:r w:rsidR="001F69E3">
        <w:rPr>
          <w:rFonts w:ascii="Arial" w:hAnsi="Arial" w:cs="Arial"/>
        </w:rPr>
        <w:t>.</w:t>
      </w:r>
    </w:p>
    <w:p w:rsidR="001F69E3" w:rsidRDefault="001F69E3" w:rsidP="001F69E3">
      <w:pPr>
        <w:ind w:left="709" w:hanging="709"/>
        <w:rPr>
          <w:rFonts w:ascii="Arial" w:hAnsi="Arial" w:cs="Arial"/>
        </w:rPr>
      </w:pPr>
      <w:r>
        <w:rPr>
          <w:rFonts w:ascii="Arial" w:hAnsi="Arial" w:cs="Arial"/>
        </w:rPr>
        <w:t>4.1.1</w:t>
      </w:r>
      <w:r w:rsidR="00B004DC">
        <w:rPr>
          <w:rFonts w:ascii="Arial" w:hAnsi="Arial" w:cs="Arial"/>
        </w:rPr>
        <w:t>0</w:t>
      </w:r>
      <w:r>
        <w:rPr>
          <w:rFonts w:ascii="Arial" w:hAnsi="Arial" w:cs="Arial"/>
        </w:rPr>
        <w:tab/>
        <w:t>The locality is at the forefront of health and social</w:t>
      </w:r>
      <w:r w:rsidR="007304E8">
        <w:rPr>
          <w:rFonts w:ascii="Arial" w:hAnsi="Arial" w:cs="Arial"/>
        </w:rPr>
        <w:t xml:space="preserve"> care integration nationally.  It</w:t>
      </w:r>
      <w:r>
        <w:rPr>
          <w:rFonts w:ascii="Arial" w:hAnsi="Arial" w:cs="Arial"/>
        </w:rPr>
        <w:t xml:space="preserve"> has legally binding joint commissioning arrangements in place with Surrey County Council for adult community services </w:t>
      </w:r>
      <w:r w:rsidR="007304E8">
        <w:rPr>
          <w:rFonts w:ascii="Arial" w:hAnsi="Arial" w:cs="Arial"/>
        </w:rPr>
        <w:t>using</w:t>
      </w:r>
      <w:r>
        <w:rPr>
          <w:rFonts w:ascii="Arial" w:hAnsi="Arial" w:cs="Arial"/>
        </w:rPr>
        <w:t xml:space="preserve"> a commissioning Section 75 and a shared leadership team.</w:t>
      </w:r>
    </w:p>
    <w:p w:rsidR="001F69E3" w:rsidRPr="00A64C0C" w:rsidRDefault="00B004DC" w:rsidP="001F69E3">
      <w:pPr>
        <w:ind w:left="709" w:hanging="709"/>
        <w:rPr>
          <w:rFonts w:ascii="Arial" w:hAnsi="Arial" w:cs="Arial"/>
        </w:rPr>
      </w:pPr>
      <w:r>
        <w:rPr>
          <w:rFonts w:ascii="Arial" w:hAnsi="Arial" w:cs="Arial"/>
        </w:rPr>
        <w:t>4.1.11</w:t>
      </w:r>
      <w:r>
        <w:rPr>
          <w:rFonts w:ascii="Arial" w:hAnsi="Arial" w:cs="Arial"/>
        </w:rPr>
        <w:tab/>
      </w:r>
      <w:r w:rsidR="001F69E3">
        <w:rPr>
          <w:rFonts w:ascii="Arial" w:hAnsi="Arial" w:cs="Arial"/>
        </w:rPr>
        <w:t xml:space="preserve">The CCG has had Integrated </w:t>
      </w:r>
      <w:r w:rsidR="00DB789D">
        <w:rPr>
          <w:rFonts w:ascii="Arial" w:hAnsi="Arial" w:cs="Arial"/>
        </w:rPr>
        <w:t>C</w:t>
      </w:r>
      <w:r w:rsidR="001F69E3">
        <w:rPr>
          <w:rFonts w:ascii="Arial" w:hAnsi="Arial" w:cs="Arial"/>
        </w:rPr>
        <w:t xml:space="preserve">are </w:t>
      </w:r>
      <w:r w:rsidR="00DB789D">
        <w:rPr>
          <w:rFonts w:ascii="Arial" w:hAnsi="Arial" w:cs="Arial"/>
        </w:rPr>
        <w:t>T</w:t>
      </w:r>
      <w:r w:rsidR="001F69E3">
        <w:rPr>
          <w:rFonts w:ascii="Arial" w:hAnsi="Arial" w:cs="Arial"/>
        </w:rPr>
        <w:t>eams in place since 2015 and the learning from Surrey Heath and North East Hampshire and Fa</w:t>
      </w:r>
      <w:r w:rsidR="007304E8">
        <w:rPr>
          <w:rFonts w:ascii="Arial" w:hAnsi="Arial" w:cs="Arial"/>
        </w:rPr>
        <w:t>rnham CCGs have shaped the roll</w:t>
      </w:r>
      <w:r w:rsidR="001F69E3" w:rsidRPr="00A64C0C">
        <w:rPr>
          <w:rFonts w:ascii="Arial" w:hAnsi="Arial" w:cs="Arial"/>
        </w:rPr>
        <w:t>out of the integrated care concept nationally and across the Frimley ICS.</w:t>
      </w:r>
    </w:p>
    <w:p w:rsidR="00A2499F" w:rsidRDefault="00B004DC" w:rsidP="001F69E3">
      <w:pPr>
        <w:ind w:left="709" w:hanging="709"/>
        <w:rPr>
          <w:rFonts w:ascii="Arial" w:hAnsi="Arial" w:cs="Arial"/>
        </w:rPr>
      </w:pPr>
      <w:r>
        <w:rPr>
          <w:rFonts w:ascii="Arial" w:hAnsi="Arial" w:cs="Arial"/>
        </w:rPr>
        <w:t>4.1.12</w:t>
      </w:r>
      <w:r w:rsidR="001F69E3">
        <w:rPr>
          <w:rFonts w:ascii="Arial" w:hAnsi="Arial" w:cs="Arial"/>
        </w:rPr>
        <w:tab/>
      </w:r>
      <w:r w:rsidR="001F69E3" w:rsidRPr="00A64C0C">
        <w:rPr>
          <w:rFonts w:ascii="Arial" w:hAnsi="Arial" w:cs="Arial"/>
        </w:rPr>
        <w:t xml:space="preserve">Since </w:t>
      </w:r>
      <w:r w:rsidR="001F69E3" w:rsidRPr="004B64F7">
        <w:rPr>
          <w:rFonts w:ascii="Arial" w:hAnsi="Arial" w:cs="Arial"/>
        </w:rPr>
        <w:t xml:space="preserve">2017 a systematic approach to anticipatory rather than the traditional proactive/reactive care model has been used within the integrated teams with early </w:t>
      </w:r>
      <w:r w:rsidR="001F69E3" w:rsidRPr="004B64F7">
        <w:rPr>
          <w:rFonts w:ascii="Arial" w:hAnsi="Arial" w:cs="Arial"/>
        </w:rPr>
        <w:lastRenderedPageBreak/>
        <w:t>identification, through population segmentation of people living with frailty.  Interventions are provided that prevent and reduce the impact of a crisis on both the individual and on health and care services</w:t>
      </w:r>
    </w:p>
    <w:p w:rsidR="001F69E3" w:rsidRDefault="00A2499F" w:rsidP="001F69E3">
      <w:pPr>
        <w:ind w:left="709" w:hanging="709"/>
        <w:rPr>
          <w:rFonts w:ascii="Arial" w:hAnsi="Arial" w:cs="Arial"/>
        </w:rPr>
      </w:pPr>
      <w:r>
        <w:rPr>
          <w:rFonts w:ascii="Arial" w:hAnsi="Arial" w:cs="Arial"/>
        </w:rPr>
        <w:t xml:space="preserve">4.3.12 </w:t>
      </w:r>
      <w:r w:rsidR="001F69E3">
        <w:rPr>
          <w:rFonts w:ascii="Arial" w:hAnsi="Arial" w:cs="Arial"/>
        </w:rPr>
        <w:t>The</w:t>
      </w:r>
      <w:r w:rsidR="000429E2">
        <w:rPr>
          <w:rFonts w:ascii="Arial" w:hAnsi="Arial" w:cs="Arial"/>
        </w:rPr>
        <w:t xml:space="preserve"> </w:t>
      </w:r>
      <w:r w:rsidR="001F69E3">
        <w:rPr>
          <w:rFonts w:ascii="Arial" w:hAnsi="Arial" w:cs="Arial"/>
        </w:rPr>
        <w:t>systems and processes that support provider and commissioner integration are well established and embedded and will need to be adopted by the successful bidder. Staff work as a single team irrespective of organisational boundaries and this is supported by a shared operational leadership structure across the integrated commissioner and provider organisations</w:t>
      </w:r>
    </w:p>
    <w:p w:rsidR="001F69E3" w:rsidRDefault="001F69E3" w:rsidP="001F69E3">
      <w:pPr>
        <w:pStyle w:val="Heading2"/>
        <w:ind w:left="709" w:hanging="709"/>
        <w:rPr>
          <w:rFonts w:ascii="Arial" w:hAnsi="Arial" w:cs="Arial"/>
        </w:rPr>
      </w:pPr>
    </w:p>
    <w:p w:rsidR="00B760CE" w:rsidRPr="00FC18D1" w:rsidRDefault="00B760CE" w:rsidP="001F69E3">
      <w:pPr>
        <w:pStyle w:val="Heading2"/>
        <w:ind w:left="709" w:hanging="709"/>
        <w:rPr>
          <w:rFonts w:ascii="Arial" w:hAnsi="Arial" w:cs="Arial"/>
        </w:rPr>
      </w:pPr>
      <w:bookmarkStart w:id="8" w:name="_Toc525636405"/>
      <w:r w:rsidRPr="00FC18D1">
        <w:rPr>
          <w:rFonts w:ascii="Arial" w:hAnsi="Arial" w:cs="Arial"/>
        </w:rPr>
        <w:t>4.</w:t>
      </w:r>
      <w:r w:rsidR="001F69E3">
        <w:rPr>
          <w:rFonts w:ascii="Arial" w:hAnsi="Arial" w:cs="Arial"/>
        </w:rPr>
        <w:t>2</w:t>
      </w:r>
      <w:r w:rsidRPr="00FC18D1">
        <w:rPr>
          <w:rFonts w:ascii="Arial" w:hAnsi="Arial" w:cs="Arial"/>
        </w:rPr>
        <w:t xml:space="preserve"> </w:t>
      </w:r>
      <w:r w:rsidRPr="00FC18D1">
        <w:rPr>
          <w:rFonts w:ascii="Arial" w:hAnsi="Arial" w:cs="Arial"/>
        </w:rPr>
        <w:tab/>
        <w:t>Overview of North East Hampshire &amp; Farnham Clinical Commissioning Group</w:t>
      </w:r>
      <w:bookmarkEnd w:id="8"/>
    </w:p>
    <w:p w:rsidR="0048574F" w:rsidRDefault="0048574F" w:rsidP="0048574F">
      <w:pPr>
        <w:ind w:left="709" w:hanging="709"/>
        <w:rPr>
          <w:rFonts w:ascii="Arial" w:hAnsi="Arial" w:cs="Arial"/>
        </w:rPr>
      </w:pPr>
      <w:r>
        <w:rPr>
          <w:rFonts w:ascii="Arial" w:hAnsi="Arial" w:cs="Arial"/>
        </w:rPr>
        <w:t>4.</w:t>
      </w:r>
      <w:r w:rsidR="001F69E3">
        <w:rPr>
          <w:rFonts w:ascii="Arial" w:hAnsi="Arial" w:cs="Arial"/>
        </w:rPr>
        <w:t>2</w:t>
      </w:r>
      <w:r>
        <w:rPr>
          <w:rFonts w:ascii="Arial" w:hAnsi="Arial" w:cs="Arial"/>
        </w:rPr>
        <w:t>.1</w:t>
      </w:r>
      <w:r>
        <w:rPr>
          <w:rFonts w:ascii="Arial" w:hAnsi="Arial" w:cs="Arial"/>
        </w:rPr>
        <w:tab/>
        <w:t xml:space="preserve">North East Hampshire and Farnham has a registered population of circa </w:t>
      </w:r>
      <w:r w:rsidR="00820609">
        <w:rPr>
          <w:rFonts w:ascii="Arial" w:hAnsi="Arial" w:cs="Arial"/>
        </w:rPr>
        <w:t>2</w:t>
      </w:r>
      <w:r w:rsidR="00E26431">
        <w:rPr>
          <w:rFonts w:ascii="Arial" w:hAnsi="Arial" w:cs="Arial"/>
        </w:rPr>
        <w:t>20</w:t>
      </w:r>
      <w:r w:rsidR="00820609">
        <w:rPr>
          <w:rFonts w:ascii="Arial" w:hAnsi="Arial" w:cs="Arial"/>
        </w:rPr>
        <w:t>,</w:t>
      </w:r>
      <w:r w:rsidR="00953E9C">
        <w:rPr>
          <w:rFonts w:ascii="Arial" w:hAnsi="Arial" w:cs="Arial"/>
        </w:rPr>
        <w:t>25</w:t>
      </w:r>
      <w:r w:rsidR="00A64C0C">
        <w:rPr>
          <w:rFonts w:ascii="Arial" w:hAnsi="Arial" w:cs="Arial"/>
        </w:rPr>
        <w:t>0</w:t>
      </w:r>
      <w:r>
        <w:rPr>
          <w:rFonts w:ascii="Arial" w:hAnsi="Arial" w:cs="Arial"/>
        </w:rPr>
        <w:t xml:space="preserve"> residents who are registered with the 2</w:t>
      </w:r>
      <w:r w:rsidR="00694BC0">
        <w:rPr>
          <w:rFonts w:ascii="Arial" w:hAnsi="Arial" w:cs="Arial"/>
        </w:rPr>
        <w:t>1</w:t>
      </w:r>
      <w:r>
        <w:rPr>
          <w:rFonts w:ascii="Arial" w:hAnsi="Arial" w:cs="Arial"/>
        </w:rPr>
        <w:t xml:space="preserve"> practices, in </w:t>
      </w:r>
      <w:r w:rsidR="006279A5">
        <w:rPr>
          <w:rFonts w:ascii="Arial" w:hAnsi="Arial" w:cs="Arial"/>
        </w:rPr>
        <w:t>22</w:t>
      </w:r>
      <w:r>
        <w:rPr>
          <w:rFonts w:ascii="Arial" w:hAnsi="Arial" w:cs="Arial"/>
        </w:rPr>
        <w:t xml:space="preserve"> locations throughout its geographical area.  The CCG has five Primary Care Networks (localities) and two GP Federations:</w:t>
      </w:r>
    </w:p>
    <w:p w:rsidR="0048574F" w:rsidRDefault="0048574F" w:rsidP="0048574F">
      <w:pPr>
        <w:ind w:left="709" w:hanging="709"/>
        <w:rPr>
          <w:rFonts w:ascii="Arial" w:hAnsi="Arial" w:cs="Arial"/>
        </w:rPr>
      </w:pPr>
      <w:r>
        <w:rPr>
          <w:rFonts w:ascii="Arial" w:hAnsi="Arial" w:cs="Arial"/>
        </w:rPr>
        <w:tab/>
        <w:t>Primary Care Networks:</w:t>
      </w:r>
    </w:p>
    <w:p w:rsidR="0048574F" w:rsidRDefault="0048574F" w:rsidP="0048574F">
      <w:pPr>
        <w:pStyle w:val="ListParagraph"/>
        <w:numPr>
          <w:ilvl w:val="0"/>
          <w:numId w:val="12"/>
        </w:numPr>
        <w:rPr>
          <w:rFonts w:ascii="Arial" w:hAnsi="Arial" w:cs="Arial"/>
        </w:rPr>
      </w:pPr>
      <w:r>
        <w:rPr>
          <w:rFonts w:ascii="Arial" w:hAnsi="Arial" w:cs="Arial"/>
        </w:rPr>
        <w:t>Aldershot</w:t>
      </w:r>
    </w:p>
    <w:p w:rsidR="0048574F" w:rsidRDefault="0048574F" w:rsidP="0048574F">
      <w:pPr>
        <w:pStyle w:val="ListParagraph"/>
        <w:numPr>
          <w:ilvl w:val="0"/>
          <w:numId w:val="12"/>
        </w:numPr>
        <w:rPr>
          <w:rFonts w:ascii="Arial" w:hAnsi="Arial" w:cs="Arial"/>
        </w:rPr>
      </w:pPr>
      <w:r>
        <w:rPr>
          <w:rFonts w:ascii="Arial" w:hAnsi="Arial" w:cs="Arial"/>
        </w:rPr>
        <w:t>Farnborough</w:t>
      </w:r>
    </w:p>
    <w:p w:rsidR="0048574F" w:rsidRDefault="0048574F" w:rsidP="0048574F">
      <w:pPr>
        <w:pStyle w:val="ListParagraph"/>
        <w:numPr>
          <w:ilvl w:val="0"/>
          <w:numId w:val="12"/>
        </w:numPr>
        <w:rPr>
          <w:rFonts w:ascii="Arial" w:hAnsi="Arial" w:cs="Arial"/>
        </w:rPr>
      </w:pPr>
      <w:r>
        <w:rPr>
          <w:rFonts w:ascii="Arial" w:hAnsi="Arial" w:cs="Arial"/>
        </w:rPr>
        <w:t>Farnham</w:t>
      </w:r>
    </w:p>
    <w:p w:rsidR="0048574F" w:rsidRDefault="0048574F" w:rsidP="0048574F">
      <w:pPr>
        <w:pStyle w:val="ListParagraph"/>
        <w:numPr>
          <w:ilvl w:val="0"/>
          <w:numId w:val="12"/>
        </w:numPr>
        <w:rPr>
          <w:rFonts w:ascii="Arial" w:hAnsi="Arial" w:cs="Arial"/>
        </w:rPr>
      </w:pPr>
      <w:r>
        <w:rPr>
          <w:rFonts w:ascii="Arial" w:hAnsi="Arial" w:cs="Arial"/>
        </w:rPr>
        <w:t>Fleet</w:t>
      </w:r>
    </w:p>
    <w:p w:rsidR="0048574F" w:rsidRDefault="0048574F" w:rsidP="0048574F">
      <w:pPr>
        <w:pStyle w:val="ListParagraph"/>
        <w:numPr>
          <w:ilvl w:val="0"/>
          <w:numId w:val="12"/>
        </w:numPr>
        <w:rPr>
          <w:rFonts w:ascii="Arial" w:hAnsi="Arial" w:cs="Arial"/>
        </w:rPr>
      </w:pPr>
      <w:proofErr w:type="spellStart"/>
      <w:r>
        <w:rPr>
          <w:rFonts w:ascii="Arial" w:hAnsi="Arial" w:cs="Arial"/>
        </w:rPr>
        <w:t>Yateley</w:t>
      </w:r>
      <w:proofErr w:type="spellEnd"/>
    </w:p>
    <w:p w:rsidR="0048574F" w:rsidRDefault="0048574F" w:rsidP="0048574F">
      <w:pPr>
        <w:ind w:left="720"/>
        <w:rPr>
          <w:rFonts w:ascii="Arial" w:hAnsi="Arial" w:cs="Arial"/>
        </w:rPr>
      </w:pPr>
      <w:r>
        <w:rPr>
          <w:rFonts w:ascii="Arial" w:hAnsi="Arial" w:cs="Arial"/>
        </w:rPr>
        <w:t>Federations:</w:t>
      </w:r>
    </w:p>
    <w:p w:rsidR="0048574F" w:rsidRDefault="0048574F" w:rsidP="0048574F">
      <w:pPr>
        <w:pStyle w:val="ListParagraph"/>
        <w:numPr>
          <w:ilvl w:val="0"/>
          <w:numId w:val="13"/>
        </w:numPr>
        <w:rPr>
          <w:rFonts w:ascii="Arial" w:hAnsi="Arial" w:cs="Arial"/>
        </w:rPr>
      </w:pPr>
      <w:proofErr w:type="spellStart"/>
      <w:r>
        <w:rPr>
          <w:rFonts w:ascii="Arial" w:hAnsi="Arial" w:cs="Arial"/>
        </w:rPr>
        <w:t>Salus</w:t>
      </w:r>
      <w:proofErr w:type="spellEnd"/>
      <w:r>
        <w:rPr>
          <w:rFonts w:ascii="Arial" w:hAnsi="Arial" w:cs="Arial"/>
        </w:rPr>
        <w:t xml:space="preserve"> Medical Services</w:t>
      </w:r>
    </w:p>
    <w:p w:rsidR="0048574F" w:rsidRDefault="0048574F" w:rsidP="0048574F">
      <w:pPr>
        <w:pStyle w:val="ListParagraph"/>
        <w:numPr>
          <w:ilvl w:val="0"/>
          <w:numId w:val="13"/>
        </w:numPr>
        <w:rPr>
          <w:rFonts w:ascii="Arial" w:hAnsi="Arial" w:cs="Arial"/>
        </w:rPr>
      </w:pPr>
      <w:r>
        <w:rPr>
          <w:rFonts w:ascii="Arial" w:hAnsi="Arial" w:cs="Arial"/>
        </w:rPr>
        <w:t>Farnham Integrated Care Services</w:t>
      </w:r>
    </w:p>
    <w:p w:rsidR="00C00F91" w:rsidRDefault="001F69E3" w:rsidP="000500F3">
      <w:pPr>
        <w:ind w:left="709" w:hanging="709"/>
        <w:rPr>
          <w:rFonts w:ascii="Arial" w:hAnsi="Arial" w:cs="Arial"/>
        </w:rPr>
      </w:pPr>
      <w:r>
        <w:rPr>
          <w:rFonts w:ascii="Arial" w:hAnsi="Arial" w:cs="Arial"/>
        </w:rPr>
        <w:t>4.2</w:t>
      </w:r>
      <w:r w:rsidR="00317ABB">
        <w:rPr>
          <w:rFonts w:ascii="Arial" w:hAnsi="Arial" w:cs="Arial"/>
        </w:rPr>
        <w:t>.2</w:t>
      </w:r>
      <w:r w:rsidR="00317ABB">
        <w:rPr>
          <w:rFonts w:ascii="Arial" w:hAnsi="Arial" w:cs="Arial"/>
        </w:rPr>
        <w:tab/>
      </w:r>
      <w:r w:rsidR="000500F3" w:rsidRPr="0048574F">
        <w:rPr>
          <w:rFonts w:ascii="Arial" w:hAnsi="Arial" w:cs="Arial"/>
        </w:rPr>
        <w:t xml:space="preserve">Secondary care flows are predominately to Frimley Health NHS Foundation Trust (Frimley Health NHS FT) with </w:t>
      </w:r>
      <w:r w:rsidR="00E26431">
        <w:rPr>
          <w:rFonts w:ascii="Arial" w:hAnsi="Arial" w:cs="Arial"/>
        </w:rPr>
        <w:t>additional</w:t>
      </w:r>
      <w:r w:rsidR="000500F3" w:rsidRPr="0048574F">
        <w:rPr>
          <w:rFonts w:ascii="Arial" w:hAnsi="Arial" w:cs="Arial"/>
        </w:rPr>
        <w:t xml:space="preserve"> specialist cancer services provided by the Royal Surrey County Hospital. </w:t>
      </w:r>
    </w:p>
    <w:p w:rsidR="00C00F91" w:rsidRDefault="001F69E3" w:rsidP="001F69E3">
      <w:pPr>
        <w:ind w:left="709" w:hanging="709"/>
        <w:rPr>
          <w:rFonts w:ascii="Arial" w:hAnsi="Arial" w:cs="Arial"/>
        </w:rPr>
      </w:pPr>
      <w:r>
        <w:rPr>
          <w:rFonts w:ascii="Arial" w:hAnsi="Arial" w:cs="Arial"/>
        </w:rPr>
        <w:t>4.2</w:t>
      </w:r>
      <w:r w:rsidR="00C00F91">
        <w:rPr>
          <w:rFonts w:ascii="Arial" w:hAnsi="Arial" w:cs="Arial"/>
        </w:rPr>
        <w:t>.3</w:t>
      </w:r>
      <w:r w:rsidR="00C00F91">
        <w:rPr>
          <w:rFonts w:ascii="Arial" w:hAnsi="Arial" w:cs="Arial"/>
        </w:rPr>
        <w:tab/>
      </w:r>
      <w:r w:rsidR="000500F3" w:rsidRPr="0048574F">
        <w:rPr>
          <w:rFonts w:ascii="Arial" w:hAnsi="Arial" w:cs="Arial"/>
        </w:rPr>
        <w:t>Surrey and Borders Partnersh</w:t>
      </w:r>
      <w:r w:rsidR="00C00F91">
        <w:rPr>
          <w:rFonts w:ascii="Arial" w:hAnsi="Arial" w:cs="Arial"/>
        </w:rPr>
        <w:t xml:space="preserve">ip NHS Foundation Trust (SABP), </w:t>
      </w:r>
      <w:r w:rsidR="00C44777">
        <w:rPr>
          <w:rFonts w:ascii="Arial" w:hAnsi="Arial" w:cs="Arial"/>
        </w:rPr>
        <w:t xml:space="preserve">deliver services for adult, and some </w:t>
      </w:r>
      <w:proofErr w:type="spellStart"/>
      <w:r w:rsidR="00C44777">
        <w:rPr>
          <w:rFonts w:ascii="Arial" w:hAnsi="Arial" w:cs="Arial"/>
        </w:rPr>
        <w:t>childrens</w:t>
      </w:r>
      <w:proofErr w:type="spellEnd"/>
      <w:r w:rsidR="00C44777">
        <w:rPr>
          <w:rFonts w:ascii="Arial" w:hAnsi="Arial" w:cs="Arial"/>
        </w:rPr>
        <w:t xml:space="preserve">’/adolescents’ </w:t>
      </w:r>
      <w:r w:rsidR="00C44777" w:rsidRPr="0048574F">
        <w:rPr>
          <w:rFonts w:ascii="Arial" w:hAnsi="Arial" w:cs="Arial"/>
        </w:rPr>
        <w:t>mental health services</w:t>
      </w:r>
      <w:r w:rsidR="00C44777">
        <w:rPr>
          <w:rFonts w:ascii="Arial" w:hAnsi="Arial" w:cs="Arial"/>
        </w:rPr>
        <w:t>;</w:t>
      </w:r>
      <w:r w:rsidR="00C44777" w:rsidRPr="0048574F">
        <w:rPr>
          <w:rFonts w:ascii="Arial" w:hAnsi="Arial" w:cs="Arial"/>
        </w:rPr>
        <w:t xml:space="preserve"> </w:t>
      </w:r>
      <w:r w:rsidR="00C00F91">
        <w:rPr>
          <w:rFonts w:ascii="Arial" w:hAnsi="Arial" w:cs="Arial"/>
        </w:rPr>
        <w:t>Sussex Pa</w:t>
      </w:r>
      <w:r w:rsidR="00C44777">
        <w:rPr>
          <w:rFonts w:ascii="Arial" w:hAnsi="Arial" w:cs="Arial"/>
        </w:rPr>
        <w:t xml:space="preserve">rtnership NHS Foundation Trust </w:t>
      </w:r>
      <w:r w:rsidR="00C00F91">
        <w:rPr>
          <w:rFonts w:ascii="Arial" w:hAnsi="Arial" w:cs="Arial"/>
        </w:rPr>
        <w:t>for Children and Ad</w:t>
      </w:r>
      <w:r w:rsidR="00C44777">
        <w:rPr>
          <w:rFonts w:ascii="Arial" w:hAnsi="Arial" w:cs="Arial"/>
        </w:rPr>
        <w:t xml:space="preserve">olescent Mental Health Services, and </w:t>
      </w:r>
      <w:proofErr w:type="spellStart"/>
      <w:r w:rsidR="00C44777">
        <w:rPr>
          <w:rFonts w:ascii="Arial" w:hAnsi="Arial" w:cs="Arial"/>
        </w:rPr>
        <w:t>TalkPlus</w:t>
      </w:r>
      <w:proofErr w:type="spellEnd"/>
      <w:r w:rsidR="00C44777">
        <w:rPr>
          <w:rFonts w:ascii="Arial" w:hAnsi="Arial" w:cs="Arial"/>
        </w:rPr>
        <w:t xml:space="preserve"> </w:t>
      </w:r>
      <w:r w:rsidR="00C00F91">
        <w:rPr>
          <w:rFonts w:ascii="Arial" w:hAnsi="Arial" w:cs="Arial"/>
        </w:rPr>
        <w:t>for Improving Access to Psychological Therapies Services.</w:t>
      </w:r>
    </w:p>
    <w:p w:rsidR="00317ABB" w:rsidRDefault="001F69E3" w:rsidP="000500F3">
      <w:pPr>
        <w:ind w:left="709" w:hanging="709"/>
        <w:rPr>
          <w:rFonts w:ascii="Arial" w:hAnsi="Arial" w:cs="Arial"/>
        </w:rPr>
      </w:pPr>
      <w:r>
        <w:rPr>
          <w:rFonts w:ascii="Arial" w:hAnsi="Arial" w:cs="Arial"/>
        </w:rPr>
        <w:t>4.2</w:t>
      </w:r>
      <w:r w:rsidR="00C00F91">
        <w:rPr>
          <w:rFonts w:ascii="Arial" w:hAnsi="Arial" w:cs="Arial"/>
        </w:rPr>
        <w:t>.4</w:t>
      </w:r>
      <w:r w:rsidR="00C00F91">
        <w:rPr>
          <w:rFonts w:ascii="Arial" w:hAnsi="Arial" w:cs="Arial"/>
        </w:rPr>
        <w:tab/>
      </w:r>
      <w:r w:rsidR="000500F3" w:rsidRPr="0048574F">
        <w:rPr>
          <w:rFonts w:ascii="Arial" w:hAnsi="Arial" w:cs="Arial"/>
        </w:rPr>
        <w:t xml:space="preserve">Social care services are provided by </w:t>
      </w:r>
      <w:r w:rsidR="000500F3">
        <w:rPr>
          <w:rFonts w:ascii="Arial" w:hAnsi="Arial" w:cs="Arial"/>
        </w:rPr>
        <w:t xml:space="preserve">Hampshire and </w:t>
      </w:r>
      <w:r w:rsidR="000500F3" w:rsidRPr="0048574F">
        <w:rPr>
          <w:rFonts w:ascii="Arial" w:hAnsi="Arial" w:cs="Arial"/>
        </w:rPr>
        <w:t>Surrey Council</w:t>
      </w:r>
      <w:r w:rsidR="000500F3">
        <w:rPr>
          <w:rFonts w:ascii="Arial" w:hAnsi="Arial" w:cs="Arial"/>
        </w:rPr>
        <w:t>s</w:t>
      </w:r>
      <w:r w:rsidR="000500F3" w:rsidRPr="0048574F">
        <w:rPr>
          <w:rFonts w:ascii="Arial" w:hAnsi="Arial" w:cs="Arial"/>
        </w:rPr>
        <w:t xml:space="preserve"> with </w:t>
      </w:r>
      <w:r w:rsidR="000500F3">
        <w:rPr>
          <w:rFonts w:ascii="Arial" w:hAnsi="Arial" w:cs="Arial"/>
        </w:rPr>
        <w:t xml:space="preserve">members of both teams hosted within </w:t>
      </w:r>
      <w:r w:rsidR="000500F3" w:rsidRPr="0048574F">
        <w:rPr>
          <w:rFonts w:ascii="Arial" w:hAnsi="Arial" w:cs="Arial"/>
        </w:rPr>
        <w:t xml:space="preserve">a hospital team in Frimley </w:t>
      </w:r>
      <w:r w:rsidR="000500F3">
        <w:rPr>
          <w:rFonts w:ascii="Arial" w:hAnsi="Arial" w:cs="Arial"/>
        </w:rPr>
        <w:t xml:space="preserve">Park </w:t>
      </w:r>
      <w:r w:rsidR="000500F3" w:rsidRPr="0048574F">
        <w:rPr>
          <w:rFonts w:ascii="Arial" w:hAnsi="Arial" w:cs="Arial"/>
        </w:rPr>
        <w:t>Hospital</w:t>
      </w:r>
      <w:r w:rsidR="000500F3">
        <w:rPr>
          <w:rFonts w:ascii="Arial" w:hAnsi="Arial" w:cs="Arial"/>
        </w:rPr>
        <w:t>.</w:t>
      </w:r>
    </w:p>
    <w:p w:rsidR="00C00F91" w:rsidRPr="00317ABB" w:rsidRDefault="001F69E3" w:rsidP="000500F3">
      <w:pPr>
        <w:ind w:left="709" w:hanging="709"/>
        <w:rPr>
          <w:rFonts w:ascii="Arial" w:hAnsi="Arial" w:cs="Arial"/>
        </w:rPr>
      </w:pPr>
      <w:r>
        <w:rPr>
          <w:rFonts w:ascii="Arial" w:hAnsi="Arial" w:cs="Arial"/>
        </w:rPr>
        <w:t>4.2</w:t>
      </w:r>
      <w:r w:rsidR="00C00F91">
        <w:rPr>
          <w:rFonts w:ascii="Arial" w:hAnsi="Arial" w:cs="Arial"/>
        </w:rPr>
        <w:t>.5</w:t>
      </w:r>
      <w:r w:rsidR="00C00F91">
        <w:rPr>
          <w:rFonts w:ascii="Arial" w:hAnsi="Arial" w:cs="Arial"/>
        </w:rPr>
        <w:tab/>
        <w:t>Out of hours care is provided by North Hampshire Urgent Care Ltd.</w:t>
      </w:r>
    </w:p>
    <w:p w:rsidR="0048574F" w:rsidRDefault="001F69E3" w:rsidP="001F69E3">
      <w:pPr>
        <w:ind w:left="709" w:hanging="709"/>
        <w:rPr>
          <w:rFonts w:ascii="Arial" w:hAnsi="Arial" w:cs="Arial"/>
        </w:rPr>
      </w:pPr>
      <w:r>
        <w:rPr>
          <w:rFonts w:ascii="Arial" w:hAnsi="Arial" w:cs="Arial"/>
        </w:rPr>
        <w:t>4.2</w:t>
      </w:r>
      <w:r w:rsidR="000500F3">
        <w:rPr>
          <w:rFonts w:ascii="Arial" w:hAnsi="Arial" w:cs="Arial"/>
        </w:rPr>
        <w:t>.</w:t>
      </w:r>
      <w:r w:rsidR="00C00F91">
        <w:rPr>
          <w:rFonts w:ascii="Arial" w:hAnsi="Arial" w:cs="Arial"/>
        </w:rPr>
        <w:t>6</w:t>
      </w:r>
      <w:r w:rsidR="000500F3">
        <w:rPr>
          <w:rFonts w:ascii="Arial" w:hAnsi="Arial" w:cs="Arial"/>
        </w:rPr>
        <w:tab/>
        <w:t xml:space="preserve">There is a network of </w:t>
      </w:r>
      <w:r w:rsidR="000500F3" w:rsidRPr="0048574F">
        <w:rPr>
          <w:rFonts w:ascii="Arial" w:hAnsi="Arial" w:cs="Arial"/>
        </w:rPr>
        <w:t xml:space="preserve">voluntary and not for profit providers </w:t>
      </w:r>
      <w:r w:rsidR="000500F3">
        <w:rPr>
          <w:rFonts w:ascii="Arial" w:hAnsi="Arial" w:cs="Arial"/>
        </w:rPr>
        <w:t xml:space="preserve">who have </w:t>
      </w:r>
      <w:r w:rsidR="000500F3" w:rsidRPr="0048574F">
        <w:rPr>
          <w:rFonts w:ascii="Arial" w:hAnsi="Arial" w:cs="Arial"/>
        </w:rPr>
        <w:t xml:space="preserve">and has strong </w:t>
      </w:r>
      <w:r w:rsidR="000500F3">
        <w:rPr>
          <w:rFonts w:ascii="Arial" w:hAnsi="Arial" w:cs="Arial"/>
        </w:rPr>
        <w:t>links to local communities and localities.</w:t>
      </w:r>
    </w:p>
    <w:p w:rsidR="0048574F" w:rsidRDefault="001F69E3" w:rsidP="0048574F">
      <w:pPr>
        <w:ind w:left="709" w:hanging="709"/>
        <w:rPr>
          <w:rFonts w:ascii="Arial" w:hAnsi="Arial" w:cs="Arial"/>
        </w:rPr>
      </w:pPr>
      <w:r>
        <w:rPr>
          <w:rFonts w:ascii="Arial" w:hAnsi="Arial" w:cs="Arial"/>
        </w:rPr>
        <w:t>4.2</w:t>
      </w:r>
      <w:r w:rsidR="00694BC0">
        <w:rPr>
          <w:rFonts w:ascii="Arial" w:hAnsi="Arial" w:cs="Arial"/>
        </w:rPr>
        <w:t>.7</w:t>
      </w:r>
      <w:r w:rsidR="00694BC0">
        <w:rPr>
          <w:rFonts w:ascii="Arial" w:hAnsi="Arial" w:cs="Arial"/>
        </w:rPr>
        <w:tab/>
        <w:t>Map showing locations of GP practices within the CCG</w:t>
      </w:r>
    </w:p>
    <w:p w:rsidR="00694BC0" w:rsidRDefault="00694BC0" w:rsidP="00694BC0">
      <w:pPr>
        <w:rPr>
          <w:rFonts w:ascii="Arial" w:hAnsi="Arial" w:cs="Arial"/>
        </w:rPr>
      </w:pPr>
      <w:r>
        <w:rPr>
          <w:rFonts w:ascii="Arial" w:hAnsi="Arial" w:cs="Arial"/>
        </w:rPr>
        <w:lastRenderedPageBreak/>
        <w:tab/>
      </w:r>
      <w:r>
        <w:rPr>
          <w:rFonts w:ascii="Arial" w:hAnsi="Arial" w:cs="Arial"/>
          <w:noProof/>
          <w:lang w:eastAsia="en-GB"/>
        </w:rPr>
        <w:drawing>
          <wp:inline distT="0" distB="0" distL="0" distR="0" wp14:anchorId="2F2BCAA6" wp14:editId="3E0A1DB8">
            <wp:extent cx="5038725" cy="350447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3504471"/>
                    </a:xfrm>
                    <a:prstGeom prst="rect">
                      <a:avLst/>
                    </a:prstGeom>
                    <a:noFill/>
                    <a:ln>
                      <a:noFill/>
                    </a:ln>
                  </pic:spPr>
                </pic:pic>
              </a:graphicData>
            </a:graphic>
          </wp:inline>
        </w:drawing>
      </w:r>
    </w:p>
    <w:p w:rsidR="00694BC0" w:rsidRDefault="00694BC0" w:rsidP="0048574F">
      <w:pPr>
        <w:ind w:left="709" w:hanging="709"/>
        <w:rPr>
          <w:rFonts w:ascii="Arial" w:hAnsi="Arial" w:cs="Arial"/>
        </w:rPr>
      </w:pPr>
      <w:r>
        <w:rPr>
          <w:rFonts w:ascii="Arial" w:hAnsi="Arial" w:cs="Arial"/>
        </w:rPr>
        <w:t>4.</w:t>
      </w:r>
      <w:r w:rsidR="001F69E3">
        <w:rPr>
          <w:rFonts w:ascii="Arial" w:hAnsi="Arial" w:cs="Arial"/>
        </w:rPr>
        <w:t>2</w:t>
      </w:r>
      <w:r>
        <w:rPr>
          <w:rFonts w:ascii="Arial" w:hAnsi="Arial" w:cs="Arial"/>
        </w:rPr>
        <w:t>.8</w:t>
      </w:r>
      <w:r>
        <w:rPr>
          <w:rFonts w:ascii="Arial" w:hAnsi="Arial" w:cs="Arial"/>
        </w:rPr>
        <w:tab/>
        <w:t xml:space="preserve">The geographical area of the CCG has both rural and urban areas, with the main towns </w:t>
      </w:r>
      <w:r w:rsidR="00820609">
        <w:rPr>
          <w:rFonts w:ascii="Arial" w:hAnsi="Arial" w:cs="Arial"/>
        </w:rPr>
        <w:t>being</w:t>
      </w:r>
      <w:r>
        <w:rPr>
          <w:rFonts w:ascii="Arial" w:hAnsi="Arial" w:cs="Arial"/>
        </w:rPr>
        <w:t xml:space="preserve"> favoured locations for commuters from London to live due to the strong rail and road provision. </w:t>
      </w:r>
    </w:p>
    <w:p w:rsidR="00820609" w:rsidRDefault="001F69E3" w:rsidP="0048574F">
      <w:pPr>
        <w:ind w:left="709" w:hanging="709"/>
        <w:rPr>
          <w:rFonts w:ascii="Arial" w:hAnsi="Arial" w:cs="Arial"/>
        </w:rPr>
      </w:pPr>
      <w:r>
        <w:rPr>
          <w:rFonts w:ascii="Arial" w:hAnsi="Arial" w:cs="Arial"/>
        </w:rPr>
        <w:t>4.2</w:t>
      </w:r>
      <w:r w:rsidR="00820609">
        <w:rPr>
          <w:rFonts w:ascii="Arial" w:hAnsi="Arial" w:cs="Arial"/>
        </w:rPr>
        <w:t>.9</w:t>
      </w:r>
      <w:r w:rsidR="00820609">
        <w:rPr>
          <w:rFonts w:ascii="Arial" w:hAnsi="Arial" w:cs="Arial"/>
        </w:rPr>
        <w:tab/>
      </w:r>
      <w:r w:rsidR="00CF0666">
        <w:rPr>
          <w:rFonts w:ascii="Arial" w:hAnsi="Arial" w:cs="Arial"/>
        </w:rPr>
        <w:t>Key pop</w:t>
      </w:r>
      <w:r w:rsidR="002107B1">
        <w:rPr>
          <w:rFonts w:ascii="Arial" w:hAnsi="Arial" w:cs="Arial"/>
        </w:rPr>
        <w:t xml:space="preserve">ulation headlines from the North East Hampshire and Farnham CCG </w:t>
      </w:r>
      <w:r w:rsidR="00CF0666">
        <w:rPr>
          <w:rFonts w:ascii="Arial" w:hAnsi="Arial" w:cs="Arial"/>
        </w:rPr>
        <w:t>Joint Strategic Needs A</w:t>
      </w:r>
      <w:r w:rsidR="00A64C0C">
        <w:rPr>
          <w:rFonts w:ascii="Arial" w:hAnsi="Arial" w:cs="Arial"/>
        </w:rPr>
        <w:t>ssessment</w:t>
      </w:r>
      <w:r w:rsidR="00CF0666">
        <w:rPr>
          <w:rFonts w:ascii="Arial" w:hAnsi="Arial" w:cs="Arial"/>
        </w:rPr>
        <w:t xml:space="preserve"> </w:t>
      </w:r>
      <w:r w:rsidR="002107B1">
        <w:rPr>
          <w:rFonts w:ascii="Arial" w:hAnsi="Arial" w:cs="Arial"/>
        </w:rPr>
        <w:t xml:space="preserve">(2017) </w:t>
      </w:r>
      <w:r w:rsidR="00CF0666">
        <w:rPr>
          <w:rFonts w:ascii="Arial" w:hAnsi="Arial" w:cs="Arial"/>
        </w:rPr>
        <w:t>include:</w:t>
      </w:r>
    </w:p>
    <w:p w:rsidR="00CF0666" w:rsidRDefault="00F83CEC" w:rsidP="00CF0666">
      <w:pPr>
        <w:pStyle w:val="ListParagraph"/>
        <w:numPr>
          <w:ilvl w:val="0"/>
          <w:numId w:val="14"/>
        </w:numPr>
        <w:rPr>
          <w:rFonts w:ascii="Arial" w:hAnsi="Arial" w:cs="Arial"/>
        </w:rPr>
      </w:pPr>
      <w:r>
        <w:rPr>
          <w:rFonts w:ascii="Arial" w:hAnsi="Arial" w:cs="Arial"/>
        </w:rPr>
        <w:t>24.7% of the population is 19yrs or under, with 19.3% aged 65yrs and over.  The predicted demographic growth indicates that by 2023 this older age group will increase by 22.3%</w:t>
      </w:r>
      <w:r w:rsidR="00117378">
        <w:rPr>
          <w:rFonts w:ascii="Arial" w:hAnsi="Arial" w:cs="Arial"/>
        </w:rPr>
        <w:t xml:space="preserve"> - higher than the average national projection.</w:t>
      </w:r>
    </w:p>
    <w:p w:rsidR="0095518A" w:rsidRDefault="0095518A" w:rsidP="001F69E3">
      <w:pPr>
        <w:jc w:val="center"/>
        <w:rPr>
          <w:rFonts w:ascii="Arial" w:hAnsi="Arial" w:cs="Arial"/>
        </w:rPr>
      </w:pPr>
      <w:r>
        <w:rPr>
          <w:rFonts w:ascii="Arial" w:hAnsi="Arial" w:cs="Arial"/>
          <w:noProof/>
          <w:lang w:eastAsia="en-GB"/>
        </w:rPr>
        <w:drawing>
          <wp:inline distT="0" distB="0" distL="0" distR="0" wp14:anchorId="2522E666" wp14:editId="46EDA6A1">
            <wp:extent cx="5522025" cy="22289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0359" cy="2228317"/>
                    </a:xfrm>
                    <a:prstGeom prst="rect">
                      <a:avLst/>
                    </a:prstGeom>
                    <a:noFill/>
                    <a:ln>
                      <a:noFill/>
                    </a:ln>
                  </pic:spPr>
                </pic:pic>
              </a:graphicData>
            </a:graphic>
          </wp:inline>
        </w:drawing>
      </w:r>
    </w:p>
    <w:p w:rsidR="001F69E3" w:rsidRDefault="00F83CEC" w:rsidP="00005347">
      <w:pPr>
        <w:pStyle w:val="ListParagraph"/>
        <w:numPr>
          <w:ilvl w:val="0"/>
          <w:numId w:val="14"/>
        </w:numPr>
        <w:ind w:left="1134" w:hanging="785"/>
        <w:rPr>
          <w:rFonts w:ascii="Arial" w:hAnsi="Arial" w:cs="Arial"/>
        </w:rPr>
      </w:pPr>
      <w:r w:rsidRPr="001F69E3">
        <w:rPr>
          <w:rFonts w:ascii="Arial" w:hAnsi="Arial" w:cs="Arial"/>
        </w:rPr>
        <w:t>There is a</w:t>
      </w:r>
      <w:r w:rsidR="00B43736" w:rsidRPr="001F69E3">
        <w:rPr>
          <w:rFonts w:ascii="Arial" w:hAnsi="Arial" w:cs="Arial"/>
        </w:rPr>
        <w:t>n increasing prevalence in long-</w:t>
      </w:r>
      <w:r w:rsidRPr="001F69E3">
        <w:rPr>
          <w:rFonts w:ascii="Arial" w:hAnsi="Arial" w:cs="Arial"/>
        </w:rPr>
        <w:t>te</w:t>
      </w:r>
      <w:r w:rsidR="00B43736" w:rsidRPr="001F69E3">
        <w:rPr>
          <w:rFonts w:ascii="Arial" w:hAnsi="Arial" w:cs="Arial"/>
        </w:rPr>
        <w:t xml:space="preserve">rm conditions/multi-morbidity, with significant growth of clinical care provision needing to be focused on diabetes, cardiovascular disease, chronic obstructive pulmonary disease, cancer, mental health and </w:t>
      </w:r>
      <w:proofErr w:type="spellStart"/>
      <w:r w:rsidR="00B43736" w:rsidRPr="001F69E3">
        <w:rPr>
          <w:rFonts w:ascii="Arial" w:hAnsi="Arial" w:cs="Arial"/>
        </w:rPr>
        <w:t>musculo</w:t>
      </w:r>
      <w:proofErr w:type="spellEnd"/>
      <w:r w:rsidR="00B43736" w:rsidRPr="001F69E3">
        <w:rPr>
          <w:rFonts w:ascii="Arial" w:hAnsi="Arial" w:cs="Arial"/>
        </w:rPr>
        <w:t>-skeletal conditions.</w:t>
      </w:r>
    </w:p>
    <w:p w:rsidR="00005347" w:rsidRPr="00005347" w:rsidRDefault="00B43736" w:rsidP="00005347">
      <w:pPr>
        <w:pStyle w:val="ListParagraph"/>
        <w:numPr>
          <w:ilvl w:val="0"/>
          <w:numId w:val="14"/>
        </w:numPr>
        <w:ind w:left="1134" w:hanging="785"/>
        <w:rPr>
          <w:rFonts w:ascii="Arial" w:hAnsi="Arial" w:cs="Arial"/>
        </w:rPr>
      </w:pPr>
      <w:r w:rsidRPr="00005347">
        <w:rPr>
          <w:rFonts w:ascii="Arial" w:hAnsi="Arial" w:cs="Arial"/>
        </w:rPr>
        <w:lastRenderedPageBreak/>
        <w:t>The range of health and social inequalities can be seen when reviewing the deprivation index for individual wards – the map below shows this clearly.</w:t>
      </w:r>
      <w:r w:rsidR="00005347">
        <w:rPr>
          <w:rFonts w:ascii="Arial" w:hAnsi="Arial" w:cs="Arial"/>
          <w:noProof/>
          <w:lang w:eastAsia="en-GB"/>
        </w:rPr>
        <w:drawing>
          <wp:inline distT="0" distB="0" distL="0" distR="0" wp14:anchorId="5866D57E" wp14:editId="7C192FA4">
            <wp:extent cx="3277088" cy="464325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0778" cy="4648480"/>
                    </a:xfrm>
                    <a:prstGeom prst="rect">
                      <a:avLst/>
                    </a:prstGeom>
                    <a:noFill/>
                    <a:ln>
                      <a:noFill/>
                    </a:ln>
                  </pic:spPr>
                </pic:pic>
              </a:graphicData>
            </a:graphic>
          </wp:inline>
        </w:drawing>
      </w:r>
    </w:p>
    <w:p w:rsidR="00AE3EB9" w:rsidRPr="00AE3EB9" w:rsidRDefault="00AE3EB9" w:rsidP="00AE3EB9">
      <w:pPr>
        <w:ind w:left="709"/>
        <w:rPr>
          <w:rFonts w:ascii="Arial" w:hAnsi="Arial" w:cs="Arial"/>
        </w:rPr>
      </w:pPr>
    </w:p>
    <w:p w:rsidR="00F83CEC" w:rsidRPr="00B43736" w:rsidRDefault="00B43736" w:rsidP="00CF0666">
      <w:pPr>
        <w:pStyle w:val="ListParagraph"/>
        <w:numPr>
          <w:ilvl w:val="0"/>
          <w:numId w:val="14"/>
        </w:numPr>
        <w:rPr>
          <w:rFonts w:ascii="Arial" w:hAnsi="Arial" w:cs="Arial"/>
        </w:rPr>
      </w:pPr>
      <w:r w:rsidRPr="00B43736">
        <w:rPr>
          <w:rFonts w:ascii="Arial" w:hAnsi="Arial" w:cs="Arial"/>
        </w:rPr>
        <w:t>Within North East Hampshire and Farnham CCG, there are a number of specific population groups with particular needs and whose care is tailored to meet this in a way that recognises and respects these requirements.  In particular there are focused populations of military staff and their families, and people from a Nepalese background.</w:t>
      </w:r>
    </w:p>
    <w:p w:rsidR="00B43736" w:rsidRDefault="006E1B2B" w:rsidP="00CF0666">
      <w:pPr>
        <w:pStyle w:val="ListParagraph"/>
        <w:numPr>
          <w:ilvl w:val="0"/>
          <w:numId w:val="14"/>
        </w:numPr>
        <w:rPr>
          <w:rFonts w:ascii="Arial" w:hAnsi="Arial" w:cs="Arial"/>
        </w:rPr>
      </w:pPr>
      <w:r>
        <w:rPr>
          <w:rFonts w:ascii="Arial" w:hAnsi="Arial" w:cs="Arial"/>
        </w:rPr>
        <w:t>It is predicted that by 2025, for every two people of working age, there will be one person of pensionable age</w:t>
      </w:r>
      <w:r w:rsidR="0095518A">
        <w:rPr>
          <w:rFonts w:ascii="Arial" w:hAnsi="Arial" w:cs="Arial"/>
        </w:rPr>
        <w:t xml:space="preserve"> in Waverley council ward.  This has implications in that the proportion of the working-age population is reducing, increasing pressures on services and caring.</w:t>
      </w:r>
    </w:p>
    <w:p w:rsidR="002C0D99" w:rsidRPr="002C0D99" w:rsidRDefault="002C0D99" w:rsidP="002C0D99">
      <w:pPr>
        <w:rPr>
          <w:rFonts w:ascii="Arial" w:hAnsi="Arial" w:cs="Arial"/>
        </w:rPr>
      </w:pPr>
    </w:p>
    <w:p w:rsidR="008E7165" w:rsidRDefault="008E7165">
      <w:pPr>
        <w:rPr>
          <w:rFonts w:ascii="Arial" w:eastAsiaTheme="majorEastAsia" w:hAnsi="Arial" w:cs="Arial"/>
          <w:b/>
          <w:bCs/>
          <w:color w:val="4F81BD" w:themeColor="accent1"/>
          <w:sz w:val="26"/>
          <w:szCs w:val="26"/>
        </w:rPr>
      </w:pPr>
      <w:r>
        <w:rPr>
          <w:rFonts w:ascii="Arial" w:hAnsi="Arial" w:cs="Arial"/>
        </w:rPr>
        <w:br w:type="page"/>
      </w:r>
    </w:p>
    <w:p w:rsidR="00B760CE" w:rsidRPr="00FC18D1" w:rsidRDefault="00B760CE" w:rsidP="00FC18D1">
      <w:pPr>
        <w:pStyle w:val="Heading2"/>
        <w:rPr>
          <w:rFonts w:ascii="Arial" w:hAnsi="Arial" w:cs="Arial"/>
        </w:rPr>
      </w:pPr>
      <w:bookmarkStart w:id="9" w:name="_Toc525636406"/>
      <w:r w:rsidRPr="00FC18D1">
        <w:rPr>
          <w:rFonts w:ascii="Arial" w:hAnsi="Arial" w:cs="Arial"/>
        </w:rPr>
        <w:lastRenderedPageBreak/>
        <w:t>4.</w:t>
      </w:r>
      <w:r w:rsidR="00005347">
        <w:rPr>
          <w:rFonts w:ascii="Arial" w:hAnsi="Arial" w:cs="Arial"/>
        </w:rPr>
        <w:t>3</w:t>
      </w:r>
      <w:r w:rsidRPr="00FC18D1">
        <w:rPr>
          <w:rFonts w:ascii="Arial" w:hAnsi="Arial" w:cs="Arial"/>
        </w:rPr>
        <w:tab/>
        <w:t>Overview of Surrey Heath Clinical Commissioning Group</w:t>
      </w:r>
      <w:bookmarkEnd w:id="9"/>
    </w:p>
    <w:p w:rsidR="0048574F" w:rsidRPr="0048574F" w:rsidRDefault="00005347" w:rsidP="0048574F">
      <w:pPr>
        <w:ind w:left="709" w:hanging="709"/>
        <w:rPr>
          <w:rFonts w:ascii="Arial" w:hAnsi="Arial" w:cs="Arial"/>
        </w:rPr>
      </w:pPr>
      <w:r>
        <w:rPr>
          <w:rFonts w:ascii="Arial" w:hAnsi="Arial" w:cs="Arial"/>
        </w:rPr>
        <w:t>4.3</w:t>
      </w:r>
      <w:r w:rsidR="0048574F">
        <w:rPr>
          <w:rFonts w:ascii="Arial" w:hAnsi="Arial" w:cs="Arial"/>
        </w:rPr>
        <w:t xml:space="preserve">.1 </w:t>
      </w:r>
      <w:r w:rsidR="0048574F">
        <w:rPr>
          <w:rFonts w:ascii="Arial" w:hAnsi="Arial" w:cs="Arial"/>
        </w:rPr>
        <w:tab/>
      </w:r>
      <w:r w:rsidR="0048574F" w:rsidRPr="0048574F">
        <w:rPr>
          <w:rFonts w:ascii="Arial" w:hAnsi="Arial" w:cs="Arial"/>
        </w:rPr>
        <w:t>Surrey Heath has a registered population of circa 96,</w:t>
      </w:r>
      <w:r w:rsidR="00932012">
        <w:rPr>
          <w:rFonts w:ascii="Arial" w:hAnsi="Arial" w:cs="Arial"/>
        </w:rPr>
        <w:t>700</w:t>
      </w:r>
      <w:r w:rsidR="00932012" w:rsidRPr="0048574F">
        <w:rPr>
          <w:rFonts w:ascii="Arial" w:hAnsi="Arial" w:cs="Arial"/>
        </w:rPr>
        <w:t xml:space="preserve"> </w:t>
      </w:r>
      <w:r w:rsidR="0048574F" w:rsidRPr="0048574F">
        <w:rPr>
          <w:rFonts w:ascii="Arial" w:hAnsi="Arial" w:cs="Arial"/>
        </w:rPr>
        <w:t>residents who are registered with the 7 GP practices, in 10 locations, throughout Surrey Heath</w:t>
      </w:r>
      <w:r w:rsidR="00D42868">
        <w:rPr>
          <w:rFonts w:ascii="Arial" w:hAnsi="Arial" w:cs="Arial"/>
        </w:rPr>
        <w:t xml:space="preserve"> and Ash </w:t>
      </w:r>
      <w:r w:rsidR="00CE6EFE">
        <w:rPr>
          <w:rFonts w:ascii="Arial" w:hAnsi="Arial" w:cs="Arial"/>
        </w:rPr>
        <w:t>Vale</w:t>
      </w:r>
      <w:r w:rsidR="0048574F" w:rsidRPr="0048574F">
        <w:rPr>
          <w:rFonts w:ascii="Arial" w:hAnsi="Arial" w:cs="Arial"/>
        </w:rPr>
        <w:t>. The locality has one Primary Care Network and one GP Federation, Surrey Heath Community Providers Ltd.</w:t>
      </w:r>
    </w:p>
    <w:p w:rsidR="00D42868" w:rsidRDefault="00005347" w:rsidP="0048574F">
      <w:pPr>
        <w:ind w:left="709" w:hanging="709"/>
        <w:rPr>
          <w:rFonts w:ascii="Arial" w:hAnsi="Arial" w:cs="Arial"/>
        </w:rPr>
      </w:pPr>
      <w:r>
        <w:rPr>
          <w:rFonts w:ascii="Arial" w:hAnsi="Arial" w:cs="Arial"/>
        </w:rPr>
        <w:t>4.3</w:t>
      </w:r>
      <w:r w:rsidR="0048574F">
        <w:rPr>
          <w:rFonts w:ascii="Arial" w:hAnsi="Arial" w:cs="Arial"/>
        </w:rPr>
        <w:t>.2</w:t>
      </w:r>
      <w:r w:rsidR="0048574F">
        <w:rPr>
          <w:rFonts w:ascii="Arial" w:hAnsi="Arial" w:cs="Arial"/>
        </w:rPr>
        <w:tab/>
      </w:r>
      <w:r w:rsidR="0048574F" w:rsidRPr="0048574F">
        <w:rPr>
          <w:rFonts w:ascii="Arial" w:hAnsi="Arial" w:cs="Arial"/>
        </w:rPr>
        <w:t xml:space="preserve">Secondary care flows are predominately to Frimley Health NHS Foundation Trust (Frimley Health NHS FT) with more specialist cancer services provided by the Royal Surrey County Hospital. </w:t>
      </w:r>
    </w:p>
    <w:p w:rsidR="00D42868" w:rsidRDefault="00005347" w:rsidP="0048574F">
      <w:pPr>
        <w:ind w:left="709" w:hanging="709"/>
        <w:rPr>
          <w:rFonts w:ascii="Arial" w:hAnsi="Arial" w:cs="Arial"/>
        </w:rPr>
      </w:pPr>
      <w:r>
        <w:rPr>
          <w:rFonts w:ascii="Arial" w:hAnsi="Arial" w:cs="Arial"/>
        </w:rPr>
        <w:t>4.3</w:t>
      </w:r>
      <w:r w:rsidR="00D42868">
        <w:rPr>
          <w:rFonts w:ascii="Arial" w:hAnsi="Arial" w:cs="Arial"/>
        </w:rPr>
        <w:t>.</w:t>
      </w:r>
      <w:r w:rsidR="00582EE3">
        <w:rPr>
          <w:rFonts w:ascii="Arial" w:hAnsi="Arial" w:cs="Arial"/>
        </w:rPr>
        <w:t xml:space="preserve">3 </w:t>
      </w:r>
      <w:r>
        <w:rPr>
          <w:rFonts w:ascii="Arial" w:hAnsi="Arial" w:cs="Arial"/>
        </w:rPr>
        <w:tab/>
      </w:r>
      <w:r w:rsidR="0020484B">
        <w:rPr>
          <w:rFonts w:ascii="Arial" w:hAnsi="Arial" w:cs="Arial"/>
        </w:rPr>
        <w:t>M</w:t>
      </w:r>
      <w:r w:rsidR="0048574F" w:rsidRPr="0048574F">
        <w:rPr>
          <w:rFonts w:ascii="Arial" w:hAnsi="Arial" w:cs="Arial"/>
        </w:rPr>
        <w:t>ental health services</w:t>
      </w:r>
      <w:r w:rsidR="0020484B">
        <w:rPr>
          <w:rFonts w:ascii="Arial" w:hAnsi="Arial" w:cs="Arial"/>
        </w:rPr>
        <w:t xml:space="preserve"> for adults and children</w:t>
      </w:r>
      <w:r w:rsidR="0048574F" w:rsidRPr="0048574F">
        <w:rPr>
          <w:rFonts w:ascii="Arial" w:hAnsi="Arial" w:cs="Arial"/>
        </w:rPr>
        <w:t xml:space="preserve"> are delivered by Surrey and Borders Partnership NHS Foundation Trust (SABP). </w:t>
      </w:r>
      <w:r w:rsidR="002D508B">
        <w:rPr>
          <w:rFonts w:ascii="Arial" w:hAnsi="Arial" w:cs="Arial"/>
        </w:rPr>
        <w:t xml:space="preserve">Choice is offered from a range of providers </w:t>
      </w:r>
      <w:r w:rsidR="00582EE3">
        <w:rPr>
          <w:rFonts w:ascii="Arial" w:hAnsi="Arial" w:cs="Arial"/>
        </w:rPr>
        <w:t xml:space="preserve">for </w:t>
      </w:r>
      <w:r w:rsidR="002D508B">
        <w:rPr>
          <w:rFonts w:ascii="Arial" w:hAnsi="Arial" w:cs="Arial"/>
        </w:rPr>
        <w:t xml:space="preserve">people </w:t>
      </w:r>
      <w:r w:rsidR="0017479D">
        <w:rPr>
          <w:rFonts w:ascii="Arial" w:hAnsi="Arial" w:cs="Arial"/>
        </w:rPr>
        <w:t>requiring access</w:t>
      </w:r>
      <w:r w:rsidR="002D508B">
        <w:rPr>
          <w:rFonts w:ascii="Arial" w:hAnsi="Arial" w:cs="Arial"/>
        </w:rPr>
        <w:t xml:space="preserve"> to Talking Therapies (IAPTS: Improving Access to Psychological therapies) </w:t>
      </w:r>
    </w:p>
    <w:p w:rsidR="00A64C0C" w:rsidRDefault="00005347" w:rsidP="0048574F">
      <w:pPr>
        <w:ind w:left="709" w:hanging="709"/>
        <w:rPr>
          <w:rFonts w:ascii="Arial" w:hAnsi="Arial" w:cs="Arial"/>
        </w:rPr>
      </w:pPr>
      <w:r>
        <w:rPr>
          <w:rFonts w:ascii="Arial" w:hAnsi="Arial" w:cs="Arial"/>
        </w:rPr>
        <w:t>4.3</w:t>
      </w:r>
      <w:r w:rsidR="00582EE3">
        <w:rPr>
          <w:rFonts w:ascii="Arial" w:hAnsi="Arial" w:cs="Arial"/>
        </w:rPr>
        <w:t xml:space="preserve">.4    </w:t>
      </w:r>
      <w:r w:rsidR="0048574F" w:rsidRPr="0048574F">
        <w:rPr>
          <w:rFonts w:ascii="Arial" w:hAnsi="Arial" w:cs="Arial"/>
        </w:rPr>
        <w:t xml:space="preserve">Social care services are provided by Surrey Council with a locality office in Surrey Heath Borough Council and a hospital team in Frimley </w:t>
      </w:r>
      <w:r w:rsidR="000500F3">
        <w:rPr>
          <w:rFonts w:ascii="Arial" w:hAnsi="Arial" w:cs="Arial"/>
        </w:rPr>
        <w:t xml:space="preserve">Park </w:t>
      </w:r>
      <w:r w:rsidR="0048574F" w:rsidRPr="0048574F">
        <w:rPr>
          <w:rFonts w:ascii="Arial" w:hAnsi="Arial" w:cs="Arial"/>
        </w:rPr>
        <w:t>Hospital.</w:t>
      </w:r>
      <w:r w:rsidR="00582EE3">
        <w:rPr>
          <w:rFonts w:ascii="Arial" w:hAnsi="Arial" w:cs="Arial"/>
        </w:rPr>
        <w:t xml:space="preserve"> </w:t>
      </w:r>
    </w:p>
    <w:p w:rsidR="0048574F" w:rsidRDefault="00005347" w:rsidP="0048574F">
      <w:pPr>
        <w:ind w:left="709" w:hanging="709"/>
        <w:rPr>
          <w:rFonts w:ascii="Arial" w:hAnsi="Arial" w:cs="Arial"/>
        </w:rPr>
      </w:pPr>
      <w:r>
        <w:rPr>
          <w:rFonts w:ascii="Arial" w:hAnsi="Arial" w:cs="Arial"/>
        </w:rPr>
        <w:t>4.3</w:t>
      </w:r>
      <w:r w:rsidR="0048574F">
        <w:rPr>
          <w:rFonts w:ascii="Arial" w:hAnsi="Arial" w:cs="Arial"/>
        </w:rPr>
        <w:t>.</w:t>
      </w:r>
      <w:r w:rsidR="00C97CCB">
        <w:rPr>
          <w:rFonts w:ascii="Arial" w:hAnsi="Arial" w:cs="Arial"/>
        </w:rPr>
        <w:t>5</w:t>
      </w:r>
      <w:r w:rsidR="0048574F">
        <w:rPr>
          <w:rFonts w:ascii="Arial" w:hAnsi="Arial" w:cs="Arial"/>
        </w:rPr>
        <w:tab/>
      </w:r>
      <w:r w:rsidR="0048574F" w:rsidRPr="0048574F">
        <w:rPr>
          <w:rFonts w:ascii="Arial" w:hAnsi="Arial" w:cs="Arial"/>
        </w:rPr>
        <w:t>Our population is supported by a network of voluntary and not for profit providers and has strong local communities.</w:t>
      </w:r>
    </w:p>
    <w:p w:rsidR="0048574F" w:rsidRDefault="00005347" w:rsidP="00005347">
      <w:pPr>
        <w:ind w:left="709" w:hanging="709"/>
        <w:rPr>
          <w:b/>
        </w:rPr>
      </w:pPr>
      <w:r>
        <w:rPr>
          <w:rFonts w:ascii="Arial" w:hAnsi="Arial" w:cs="Arial"/>
        </w:rPr>
        <w:t>4.3</w:t>
      </w:r>
      <w:r w:rsidR="00C97CCB">
        <w:rPr>
          <w:rFonts w:ascii="Arial" w:hAnsi="Arial" w:cs="Arial"/>
        </w:rPr>
        <w:t>.6    A map showing locations of GP surgeries within Surrey Heath</w:t>
      </w:r>
      <w:r w:rsidR="004F15F7" w:rsidRPr="00604899">
        <w:rPr>
          <w:noProof/>
          <w:lang w:eastAsia="en-GB"/>
        </w:rPr>
        <w:drawing>
          <wp:inline distT="0" distB="0" distL="0" distR="0" wp14:anchorId="57E4F121" wp14:editId="050352E9">
            <wp:extent cx="3348841" cy="3158997"/>
            <wp:effectExtent l="19050" t="19050" r="2349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3162" cy="3181940"/>
                    </a:xfrm>
                    <a:prstGeom prst="rect">
                      <a:avLst/>
                    </a:prstGeom>
                    <a:noFill/>
                    <a:ln>
                      <a:solidFill>
                        <a:srgbClr val="00B050"/>
                      </a:solidFill>
                    </a:ln>
                  </pic:spPr>
                </pic:pic>
              </a:graphicData>
            </a:graphic>
          </wp:inline>
        </w:drawing>
      </w:r>
      <w:r w:rsidR="00C00F91" w:rsidRPr="00604899">
        <w:rPr>
          <w:noProof/>
          <w:lang w:eastAsia="en-GB"/>
        </w:rPr>
        <w:drawing>
          <wp:inline distT="0" distB="0" distL="0" distR="0" wp14:anchorId="6B9078E7" wp14:editId="207B21F8">
            <wp:extent cx="1490969" cy="26125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0252" cy="2611315"/>
                    </a:xfrm>
                    <a:prstGeom prst="rect">
                      <a:avLst/>
                    </a:prstGeom>
                    <a:noFill/>
                  </pic:spPr>
                </pic:pic>
              </a:graphicData>
            </a:graphic>
          </wp:inline>
        </w:drawing>
      </w:r>
    </w:p>
    <w:p w:rsidR="005456B9" w:rsidRPr="00117378" w:rsidRDefault="00005347" w:rsidP="00117378">
      <w:pPr>
        <w:ind w:left="709" w:hanging="709"/>
        <w:rPr>
          <w:rFonts w:ascii="Arial" w:hAnsi="Arial" w:cs="Arial"/>
        </w:rPr>
      </w:pPr>
      <w:r>
        <w:rPr>
          <w:rFonts w:ascii="Arial" w:hAnsi="Arial" w:cs="Arial"/>
        </w:rPr>
        <w:t>4.3.7</w:t>
      </w:r>
      <w:r>
        <w:rPr>
          <w:rFonts w:ascii="Arial" w:hAnsi="Arial" w:cs="Arial"/>
        </w:rPr>
        <w:tab/>
      </w:r>
      <w:r w:rsidR="005456B9" w:rsidRPr="00117378">
        <w:rPr>
          <w:rFonts w:ascii="Arial" w:hAnsi="Arial" w:cs="Arial"/>
        </w:rPr>
        <w:t>The health of people in Surrey Heath is generally better than the England average. Surrey Heath is one of the 20% least deprived districts/unitary authorities in England, however about 9% (1,400) of children live in low income families. Life expectancy for both men and women is higher than the England average although there is significant variation between the most and least deprived areas of the borough (6.7 year difference for men and 4.1 year difference for women)</w:t>
      </w:r>
      <w:r w:rsidR="00117378" w:rsidRPr="00117378">
        <w:rPr>
          <w:rFonts w:ascii="Arial" w:hAnsi="Arial" w:cs="Arial"/>
        </w:rPr>
        <w:t>.</w:t>
      </w:r>
    </w:p>
    <w:p w:rsidR="00117378" w:rsidRPr="00117378" w:rsidRDefault="00005347" w:rsidP="00117378">
      <w:pPr>
        <w:ind w:left="709" w:hanging="709"/>
        <w:rPr>
          <w:rFonts w:ascii="Arial" w:hAnsi="Arial" w:cs="Arial"/>
        </w:rPr>
      </w:pPr>
      <w:r>
        <w:rPr>
          <w:rFonts w:ascii="Arial" w:hAnsi="Arial" w:cs="Arial"/>
        </w:rPr>
        <w:lastRenderedPageBreak/>
        <w:t>4.3.8</w:t>
      </w:r>
      <w:r w:rsidR="00117378" w:rsidRPr="00117378">
        <w:rPr>
          <w:rFonts w:ascii="Arial" w:hAnsi="Arial" w:cs="Arial"/>
        </w:rPr>
        <w:tab/>
        <w:t xml:space="preserve">The majority of the people in Surrey Heath are of working age and integrated services in the community, including general practice,  now operate between 8am to 8pm Monday to Friday and provide a service 365 days of the year.  </w:t>
      </w:r>
    </w:p>
    <w:p w:rsidR="00117378" w:rsidRPr="00117378" w:rsidRDefault="00005347" w:rsidP="00117378">
      <w:pPr>
        <w:ind w:left="709" w:hanging="709"/>
        <w:rPr>
          <w:rFonts w:ascii="Arial" w:hAnsi="Arial" w:cs="Arial"/>
        </w:rPr>
      </w:pPr>
      <w:r>
        <w:rPr>
          <w:rFonts w:ascii="Arial" w:hAnsi="Arial" w:cs="Arial"/>
        </w:rPr>
        <w:t>4.3.9</w:t>
      </w:r>
      <w:r w:rsidR="00117378" w:rsidRPr="00117378">
        <w:rPr>
          <w:rFonts w:ascii="Arial" w:hAnsi="Arial" w:cs="Arial"/>
        </w:rPr>
        <w:tab/>
        <w:t>However, the dominant feature of the population of Surrey Heath is the increase in the number of people aged over 65. The major implications of this are the increase in long term conditions (often with co-morbidities), depression, falls, social care needs and loneliness. The growth in the number of people over 85 is higher than the national and Surrey projections.</w:t>
      </w:r>
    </w:p>
    <w:p w:rsidR="005456B9" w:rsidRDefault="005456B9" w:rsidP="00117378">
      <w:pPr>
        <w:jc w:val="center"/>
      </w:pPr>
      <w:r w:rsidRPr="00604899">
        <w:rPr>
          <w:noProof/>
          <w:lang w:eastAsia="en-GB"/>
        </w:rPr>
        <w:drawing>
          <wp:inline distT="0" distB="0" distL="0" distR="0" wp14:anchorId="5020AB99" wp14:editId="1063F69C">
            <wp:extent cx="2062716" cy="1409889"/>
            <wp:effectExtent l="0" t="0" r="0" b="0"/>
            <wp:docPr id="13" name="Picture 20" descr="older 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0" descr="older people.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8759" cy="1420855"/>
                    </a:xfrm>
                    <a:prstGeom prst="rect">
                      <a:avLst/>
                    </a:prstGeom>
                    <a:noFill/>
                    <a:ln>
                      <a:noFill/>
                    </a:ln>
                    <a:extLst/>
                  </pic:spPr>
                </pic:pic>
              </a:graphicData>
            </a:graphic>
          </wp:inline>
        </w:drawing>
      </w:r>
    </w:p>
    <w:p w:rsidR="005456B9" w:rsidRPr="00117378" w:rsidRDefault="00005347" w:rsidP="00005347">
      <w:pPr>
        <w:ind w:left="709" w:hanging="709"/>
        <w:rPr>
          <w:rFonts w:ascii="Arial" w:hAnsi="Arial" w:cs="Arial"/>
        </w:rPr>
      </w:pPr>
      <w:r>
        <w:rPr>
          <w:rFonts w:ascii="Arial" w:hAnsi="Arial" w:cs="Arial"/>
        </w:rPr>
        <w:t>4.3.10</w:t>
      </w:r>
      <w:r w:rsidR="00117378" w:rsidRPr="00117378">
        <w:rPr>
          <w:rFonts w:ascii="Arial" w:hAnsi="Arial" w:cs="Arial"/>
        </w:rPr>
        <w:tab/>
      </w:r>
      <w:r w:rsidR="005456B9" w:rsidRPr="00117378">
        <w:rPr>
          <w:rFonts w:ascii="Arial" w:hAnsi="Arial" w:cs="Arial"/>
        </w:rPr>
        <w:t xml:space="preserve">In terms of the make-up of the population there are several key groups for whom there are particular health and care implications: </w:t>
      </w:r>
    </w:p>
    <w:p w:rsidR="005456B9" w:rsidRPr="00117378" w:rsidRDefault="005456B9" w:rsidP="00117378">
      <w:pPr>
        <w:pStyle w:val="ListParagraph"/>
        <w:numPr>
          <w:ilvl w:val="0"/>
          <w:numId w:val="14"/>
        </w:numPr>
        <w:ind w:left="993"/>
        <w:rPr>
          <w:rFonts w:ascii="Arial" w:hAnsi="Arial" w:cs="Arial"/>
        </w:rPr>
      </w:pPr>
      <w:r w:rsidRPr="00117378">
        <w:rPr>
          <w:rFonts w:ascii="Arial" w:hAnsi="Arial" w:cs="Arial"/>
        </w:rPr>
        <w:t xml:space="preserve">People with physical disabilities – estimate 5.9 thousand </w:t>
      </w:r>
    </w:p>
    <w:p w:rsidR="005456B9" w:rsidRPr="00117378" w:rsidRDefault="005456B9" w:rsidP="00117378">
      <w:pPr>
        <w:pStyle w:val="ListParagraph"/>
        <w:numPr>
          <w:ilvl w:val="0"/>
          <w:numId w:val="14"/>
        </w:numPr>
        <w:ind w:left="993"/>
        <w:rPr>
          <w:rFonts w:ascii="Arial" w:hAnsi="Arial" w:cs="Arial"/>
        </w:rPr>
      </w:pPr>
      <w:r w:rsidRPr="00117378">
        <w:rPr>
          <w:rFonts w:ascii="Arial" w:hAnsi="Arial" w:cs="Arial"/>
        </w:rPr>
        <w:t xml:space="preserve">People with Learning disabilities – estimate 1.8 thousand </w:t>
      </w:r>
    </w:p>
    <w:p w:rsidR="005456B9" w:rsidRPr="00117378" w:rsidRDefault="005456B9" w:rsidP="00117378">
      <w:pPr>
        <w:pStyle w:val="ListParagraph"/>
        <w:numPr>
          <w:ilvl w:val="0"/>
          <w:numId w:val="14"/>
        </w:numPr>
        <w:ind w:left="993"/>
        <w:rPr>
          <w:rFonts w:ascii="Arial" w:hAnsi="Arial" w:cs="Arial"/>
        </w:rPr>
      </w:pPr>
      <w:r w:rsidRPr="00117378">
        <w:rPr>
          <w:rFonts w:ascii="Arial" w:hAnsi="Arial" w:cs="Arial"/>
        </w:rPr>
        <w:t xml:space="preserve">People providing more than 50 hours of unpaid care per week – estimate 1.5 thousand </w:t>
      </w:r>
    </w:p>
    <w:p w:rsidR="005456B9" w:rsidRPr="00117378" w:rsidRDefault="005456B9" w:rsidP="00117378">
      <w:pPr>
        <w:pStyle w:val="ListParagraph"/>
        <w:numPr>
          <w:ilvl w:val="0"/>
          <w:numId w:val="14"/>
        </w:numPr>
        <w:ind w:left="993"/>
        <w:rPr>
          <w:rFonts w:ascii="Arial" w:hAnsi="Arial" w:cs="Arial"/>
        </w:rPr>
      </w:pPr>
      <w:r w:rsidRPr="00117378">
        <w:rPr>
          <w:rFonts w:ascii="Arial" w:hAnsi="Arial" w:cs="Arial"/>
        </w:rPr>
        <w:t xml:space="preserve">People receiving adult social care services – estimate 1.4 thousand </w:t>
      </w:r>
    </w:p>
    <w:p w:rsidR="005456B9" w:rsidRPr="00117378" w:rsidRDefault="005456B9" w:rsidP="00117378">
      <w:pPr>
        <w:pStyle w:val="ListParagraph"/>
        <w:numPr>
          <w:ilvl w:val="0"/>
          <w:numId w:val="14"/>
        </w:numPr>
        <w:ind w:left="993"/>
        <w:rPr>
          <w:rFonts w:ascii="Arial" w:hAnsi="Arial" w:cs="Arial"/>
        </w:rPr>
      </w:pPr>
      <w:r w:rsidRPr="00117378">
        <w:rPr>
          <w:rFonts w:ascii="Arial" w:hAnsi="Arial" w:cs="Arial"/>
        </w:rPr>
        <w:t xml:space="preserve">Households experiencing fuel poverty – estimate 2 thousand </w:t>
      </w:r>
    </w:p>
    <w:p w:rsidR="005456B9" w:rsidRPr="00117378" w:rsidRDefault="00005347" w:rsidP="005456B9">
      <w:pPr>
        <w:rPr>
          <w:rFonts w:ascii="Arial" w:hAnsi="Arial" w:cs="Arial"/>
        </w:rPr>
      </w:pPr>
      <w:r>
        <w:rPr>
          <w:rFonts w:ascii="Arial" w:hAnsi="Arial" w:cs="Arial"/>
        </w:rPr>
        <w:t>4.3.11</w:t>
      </w:r>
      <w:r w:rsidR="00117378" w:rsidRPr="00117378">
        <w:rPr>
          <w:rFonts w:ascii="Arial" w:hAnsi="Arial" w:cs="Arial"/>
        </w:rPr>
        <w:tab/>
      </w:r>
      <w:r w:rsidR="005456B9" w:rsidRPr="00117378">
        <w:rPr>
          <w:rFonts w:ascii="Arial" w:hAnsi="Arial" w:cs="Arial"/>
        </w:rPr>
        <w:t xml:space="preserve">There are significant numbers of people who have unhealthy lifestyles including: </w:t>
      </w:r>
    </w:p>
    <w:p w:rsidR="005456B9" w:rsidRPr="00117378" w:rsidRDefault="005456B9" w:rsidP="00117378">
      <w:pPr>
        <w:pStyle w:val="ListParagraph"/>
        <w:numPr>
          <w:ilvl w:val="0"/>
          <w:numId w:val="14"/>
        </w:numPr>
        <w:ind w:left="993"/>
        <w:rPr>
          <w:rFonts w:ascii="Arial" w:hAnsi="Arial" w:cs="Arial"/>
        </w:rPr>
      </w:pPr>
      <w:r w:rsidRPr="00117378">
        <w:rPr>
          <w:rFonts w:ascii="Arial" w:hAnsi="Arial" w:cs="Arial"/>
        </w:rPr>
        <w:t xml:space="preserve">Adults who drink at higher risk levels – estimate 4.7 thousand </w:t>
      </w:r>
    </w:p>
    <w:p w:rsidR="005456B9" w:rsidRPr="00117378" w:rsidRDefault="005456B9" w:rsidP="00117378">
      <w:pPr>
        <w:pStyle w:val="ListParagraph"/>
        <w:numPr>
          <w:ilvl w:val="0"/>
          <w:numId w:val="14"/>
        </w:numPr>
        <w:ind w:left="993"/>
        <w:rPr>
          <w:rFonts w:ascii="Arial" w:hAnsi="Arial" w:cs="Arial"/>
        </w:rPr>
      </w:pPr>
      <w:r w:rsidRPr="00117378">
        <w:rPr>
          <w:rFonts w:ascii="Arial" w:hAnsi="Arial" w:cs="Arial"/>
        </w:rPr>
        <w:t xml:space="preserve">Adults who smoke – estimate 10 thousand </w:t>
      </w:r>
    </w:p>
    <w:p w:rsidR="005456B9" w:rsidRPr="00117378" w:rsidRDefault="005456B9" w:rsidP="00117378">
      <w:pPr>
        <w:pStyle w:val="ListParagraph"/>
        <w:numPr>
          <w:ilvl w:val="0"/>
          <w:numId w:val="14"/>
        </w:numPr>
        <w:ind w:left="993"/>
        <w:rPr>
          <w:rFonts w:ascii="Arial" w:hAnsi="Arial" w:cs="Arial"/>
        </w:rPr>
      </w:pPr>
      <w:r w:rsidRPr="00117378">
        <w:rPr>
          <w:rFonts w:ascii="Arial" w:hAnsi="Arial" w:cs="Arial"/>
        </w:rPr>
        <w:t xml:space="preserve">Adults who are obese – estimate 18 thousand </w:t>
      </w:r>
    </w:p>
    <w:p w:rsidR="005456B9" w:rsidRPr="00117378" w:rsidRDefault="005456B9" w:rsidP="00117378">
      <w:pPr>
        <w:pStyle w:val="ListParagraph"/>
        <w:numPr>
          <w:ilvl w:val="0"/>
          <w:numId w:val="14"/>
        </w:numPr>
        <w:ind w:left="993"/>
        <w:rPr>
          <w:rFonts w:ascii="Arial" w:hAnsi="Arial" w:cs="Arial"/>
        </w:rPr>
      </w:pPr>
      <w:r w:rsidRPr="00117378">
        <w:rPr>
          <w:rFonts w:ascii="Arial" w:hAnsi="Arial" w:cs="Arial"/>
        </w:rPr>
        <w:t xml:space="preserve">Adults who are physically inactive – estimate 20 thousand </w:t>
      </w:r>
    </w:p>
    <w:p w:rsidR="005456B9" w:rsidRPr="00117378" w:rsidRDefault="00005347" w:rsidP="00117378">
      <w:pPr>
        <w:ind w:left="709" w:hanging="709"/>
        <w:rPr>
          <w:rFonts w:ascii="Arial" w:hAnsi="Arial" w:cs="Arial"/>
        </w:rPr>
      </w:pPr>
      <w:r>
        <w:rPr>
          <w:rFonts w:ascii="Arial" w:hAnsi="Arial" w:cs="Arial"/>
        </w:rPr>
        <w:t>4.3.12</w:t>
      </w:r>
      <w:r w:rsidR="00117378" w:rsidRPr="00117378">
        <w:rPr>
          <w:rFonts w:ascii="Arial" w:hAnsi="Arial" w:cs="Arial"/>
        </w:rPr>
        <w:t xml:space="preserve"> </w:t>
      </w:r>
      <w:r w:rsidR="00117378" w:rsidRPr="00117378">
        <w:rPr>
          <w:rFonts w:ascii="Arial" w:hAnsi="Arial" w:cs="Arial"/>
        </w:rPr>
        <w:tab/>
      </w:r>
      <w:r w:rsidR="005456B9" w:rsidRPr="00117378">
        <w:rPr>
          <w:rFonts w:ascii="Arial" w:hAnsi="Arial" w:cs="Arial"/>
        </w:rPr>
        <w:t xml:space="preserve">Those who exhibit the lifestyle factors above will tend to live in the more deprived areas of Surrey Heath and for each factor there will be a proportion of children and young people who have already fallen into these poor lifestyle patterns.  </w:t>
      </w:r>
    </w:p>
    <w:p w:rsidR="005456B9" w:rsidRPr="00117378" w:rsidRDefault="00117378" w:rsidP="00117378">
      <w:pPr>
        <w:ind w:left="709" w:hanging="709"/>
        <w:rPr>
          <w:rFonts w:ascii="Arial" w:hAnsi="Arial" w:cs="Arial"/>
        </w:rPr>
      </w:pPr>
      <w:r w:rsidRPr="00117378">
        <w:rPr>
          <w:rFonts w:ascii="Arial" w:hAnsi="Arial" w:cs="Arial"/>
        </w:rPr>
        <w:t>4.</w:t>
      </w:r>
      <w:r w:rsidR="00005347">
        <w:rPr>
          <w:rFonts w:ascii="Arial" w:hAnsi="Arial" w:cs="Arial"/>
        </w:rPr>
        <w:t>3.13</w:t>
      </w:r>
      <w:r w:rsidRPr="00117378">
        <w:rPr>
          <w:rFonts w:ascii="Arial" w:hAnsi="Arial" w:cs="Arial"/>
        </w:rPr>
        <w:tab/>
      </w:r>
      <w:r w:rsidR="005456B9" w:rsidRPr="00117378">
        <w:rPr>
          <w:rFonts w:ascii="Arial" w:hAnsi="Arial" w:cs="Arial"/>
        </w:rPr>
        <w:t xml:space="preserve">Of the main long term conditions there are several that stand out in terms of large numbers: </w:t>
      </w:r>
    </w:p>
    <w:p w:rsidR="005456B9" w:rsidRPr="00117378" w:rsidRDefault="005456B9" w:rsidP="00117378">
      <w:pPr>
        <w:pStyle w:val="ListParagraph"/>
        <w:numPr>
          <w:ilvl w:val="0"/>
          <w:numId w:val="14"/>
        </w:numPr>
        <w:ind w:left="993"/>
        <w:rPr>
          <w:rFonts w:ascii="Arial" w:hAnsi="Arial" w:cs="Arial"/>
        </w:rPr>
      </w:pPr>
      <w:r w:rsidRPr="00117378">
        <w:rPr>
          <w:rFonts w:ascii="Arial" w:hAnsi="Arial" w:cs="Arial"/>
        </w:rPr>
        <w:t xml:space="preserve">People with hypertension – 12.2 thousand </w:t>
      </w:r>
    </w:p>
    <w:p w:rsidR="005456B9" w:rsidRPr="00117378" w:rsidRDefault="005456B9" w:rsidP="00117378">
      <w:pPr>
        <w:pStyle w:val="ListParagraph"/>
        <w:numPr>
          <w:ilvl w:val="0"/>
          <w:numId w:val="14"/>
        </w:numPr>
        <w:ind w:left="993"/>
        <w:rPr>
          <w:rFonts w:ascii="Arial" w:hAnsi="Arial" w:cs="Arial"/>
        </w:rPr>
      </w:pPr>
      <w:r w:rsidRPr="00117378">
        <w:rPr>
          <w:rFonts w:ascii="Arial" w:hAnsi="Arial" w:cs="Arial"/>
        </w:rPr>
        <w:t xml:space="preserve">People with respiratory disease – 6.5 thousand </w:t>
      </w:r>
    </w:p>
    <w:p w:rsidR="005456B9" w:rsidRPr="00117378" w:rsidRDefault="005456B9" w:rsidP="00117378">
      <w:pPr>
        <w:pStyle w:val="ListParagraph"/>
        <w:numPr>
          <w:ilvl w:val="0"/>
          <w:numId w:val="14"/>
        </w:numPr>
        <w:ind w:left="993"/>
        <w:rPr>
          <w:rFonts w:ascii="Arial" w:hAnsi="Arial" w:cs="Arial"/>
        </w:rPr>
      </w:pPr>
      <w:r w:rsidRPr="00117378">
        <w:rPr>
          <w:rFonts w:ascii="Arial" w:hAnsi="Arial" w:cs="Arial"/>
        </w:rPr>
        <w:t xml:space="preserve">People with diabetes – 3.9 thousand </w:t>
      </w:r>
    </w:p>
    <w:p w:rsidR="005456B9" w:rsidRPr="00117378" w:rsidRDefault="005456B9" w:rsidP="00117378">
      <w:pPr>
        <w:pStyle w:val="ListParagraph"/>
        <w:numPr>
          <w:ilvl w:val="0"/>
          <w:numId w:val="14"/>
        </w:numPr>
        <w:ind w:left="993"/>
        <w:rPr>
          <w:rFonts w:ascii="Arial" w:hAnsi="Arial" w:cs="Arial"/>
        </w:rPr>
      </w:pPr>
      <w:r w:rsidRPr="00117378">
        <w:rPr>
          <w:rFonts w:ascii="Arial" w:hAnsi="Arial" w:cs="Arial"/>
        </w:rPr>
        <w:t xml:space="preserve">People with depression – 3.4 thousand </w:t>
      </w:r>
    </w:p>
    <w:p w:rsidR="003E351B" w:rsidRDefault="003E351B" w:rsidP="004B64F7">
      <w:pPr>
        <w:ind w:left="709" w:hanging="709"/>
        <w:contextualSpacing/>
        <w:rPr>
          <w:rFonts w:ascii="Arial" w:hAnsi="Arial" w:cs="Arial"/>
        </w:rPr>
      </w:pPr>
    </w:p>
    <w:p w:rsidR="00B760CE" w:rsidRDefault="003E351B" w:rsidP="00FC18D1">
      <w:pPr>
        <w:pStyle w:val="Heading2"/>
        <w:rPr>
          <w:rFonts w:ascii="Arial" w:hAnsi="Arial" w:cs="Arial"/>
        </w:rPr>
      </w:pPr>
      <w:r w:rsidRPr="008D14F9" w:rsidDel="003E351B">
        <w:rPr>
          <w:rFonts w:ascii="Arial" w:hAnsi="Arial" w:cs="Arial"/>
        </w:rPr>
        <w:lastRenderedPageBreak/>
        <w:t xml:space="preserve"> </w:t>
      </w:r>
      <w:bookmarkStart w:id="10" w:name="_Toc525636407"/>
      <w:r w:rsidR="00B760CE" w:rsidRPr="00FC18D1">
        <w:rPr>
          <w:rFonts w:ascii="Arial" w:hAnsi="Arial" w:cs="Arial"/>
        </w:rPr>
        <w:t>4.4</w:t>
      </w:r>
      <w:r w:rsidR="00B760CE" w:rsidRPr="00FC18D1">
        <w:rPr>
          <w:rFonts w:ascii="Arial" w:hAnsi="Arial" w:cs="Arial"/>
        </w:rPr>
        <w:tab/>
        <w:t>Critical success factors</w:t>
      </w:r>
      <w:bookmarkEnd w:id="10"/>
    </w:p>
    <w:p w:rsidR="00630874" w:rsidRDefault="002E175C" w:rsidP="00B54742">
      <w:pPr>
        <w:ind w:left="709" w:hanging="709"/>
        <w:rPr>
          <w:rFonts w:ascii="Arial" w:hAnsi="Arial" w:cs="Arial"/>
        </w:rPr>
      </w:pPr>
      <w:r>
        <w:rPr>
          <w:rFonts w:ascii="Arial" w:hAnsi="Arial" w:cs="Arial"/>
        </w:rPr>
        <w:t>4.4.1</w:t>
      </w:r>
      <w:r>
        <w:rPr>
          <w:rFonts w:ascii="Arial" w:hAnsi="Arial" w:cs="Arial"/>
        </w:rPr>
        <w:tab/>
      </w:r>
      <w:r w:rsidR="00B54742">
        <w:rPr>
          <w:rFonts w:ascii="Arial" w:hAnsi="Arial" w:cs="Arial"/>
        </w:rPr>
        <w:t>The assessment of options for service delivery and funding, the assessment of bids which may be received as part of the procurement process and also the longer term evaluation of the programme is driven by the clarification regarding how the success of the programme will be measured.</w:t>
      </w:r>
    </w:p>
    <w:p w:rsidR="00B54742" w:rsidRDefault="00B54742" w:rsidP="00B54742">
      <w:pPr>
        <w:ind w:left="709" w:hanging="709"/>
        <w:rPr>
          <w:rFonts w:ascii="Arial" w:hAnsi="Arial" w:cs="Arial"/>
        </w:rPr>
      </w:pPr>
      <w:r>
        <w:rPr>
          <w:rFonts w:ascii="Arial" w:hAnsi="Arial" w:cs="Arial"/>
        </w:rPr>
        <w:t>4.4.2</w:t>
      </w:r>
      <w:r>
        <w:rPr>
          <w:rFonts w:ascii="Arial" w:hAnsi="Arial" w:cs="Arial"/>
        </w:rPr>
        <w:tab/>
        <w:t>The CCGs will be looking to understand the extent to which the option or proposal will:</w:t>
      </w:r>
    </w:p>
    <w:p w:rsidR="00DA49E7" w:rsidRDefault="00DA49E7" w:rsidP="00DA49E7">
      <w:pPr>
        <w:numPr>
          <w:ilvl w:val="0"/>
          <w:numId w:val="5"/>
        </w:numPr>
        <w:rPr>
          <w:rFonts w:ascii="Arial" w:hAnsi="Arial" w:cs="Arial"/>
        </w:rPr>
      </w:pPr>
      <w:r>
        <w:rPr>
          <w:rFonts w:ascii="Arial" w:hAnsi="Arial" w:cs="Arial"/>
        </w:rPr>
        <w:t>Deliver integrated care services wh</w:t>
      </w:r>
      <w:r w:rsidR="002107B1">
        <w:rPr>
          <w:rFonts w:ascii="Arial" w:hAnsi="Arial" w:cs="Arial"/>
        </w:rPr>
        <w:t>ich</w:t>
      </w:r>
      <w:r>
        <w:rPr>
          <w:rFonts w:ascii="Arial" w:hAnsi="Arial" w:cs="Arial"/>
        </w:rPr>
        <w:t xml:space="preserve"> can be described as </w:t>
      </w:r>
      <w:r w:rsidRPr="00DA49E7">
        <w:rPr>
          <w:rFonts w:ascii="Arial" w:hAnsi="Arial" w:cs="Arial"/>
        </w:rPr>
        <w:t xml:space="preserve">continuous throughout a person’s care journey </w:t>
      </w:r>
      <w:r w:rsidR="002107B1">
        <w:rPr>
          <w:rFonts w:ascii="Arial" w:hAnsi="Arial" w:cs="Arial"/>
        </w:rPr>
        <w:t xml:space="preserve">and </w:t>
      </w:r>
      <w:r w:rsidRPr="00DA49E7">
        <w:rPr>
          <w:rFonts w:ascii="Arial" w:hAnsi="Arial" w:cs="Arial"/>
        </w:rPr>
        <w:t>where necessarily seamlessly crossing over from one traditional “sector” to another – such as from general practice</w:t>
      </w:r>
      <w:r w:rsidR="001043ED">
        <w:rPr>
          <w:rFonts w:ascii="Arial" w:hAnsi="Arial" w:cs="Arial"/>
        </w:rPr>
        <w:t xml:space="preserve"> and</w:t>
      </w:r>
      <w:r w:rsidRPr="00DA49E7">
        <w:rPr>
          <w:rFonts w:ascii="Arial" w:hAnsi="Arial" w:cs="Arial"/>
        </w:rPr>
        <w:t xml:space="preserve"> social care</w:t>
      </w:r>
      <w:r>
        <w:rPr>
          <w:rFonts w:ascii="Arial" w:hAnsi="Arial" w:cs="Arial"/>
        </w:rPr>
        <w:t>; and where a person is receiving care they will not be aware that it is being provided by different elements or organisations w</w:t>
      </w:r>
      <w:r w:rsidR="000E49EF">
        <w:rPr>
          <w:rFonts w:ascii="Arial" w:hAnsi="Arial" w:cs="Arial"/>
        </w:rPr>
        <w:t>orking together</w:t>
      </w:r>
      <w:r w:rsidR="00AF5559">
        <w:rPr>
          <w:rFonts w:ascii="Arial" w:hAnsi="Arial" w:cs="Arial"/>
        </w:rPr>
        <w:t>;</w:t>
      </w:r>
    </w:p>
    <w:p w:rsidR="00DF3507" w:rsidRDefault="00DF3507" w:rsidP="00DF3507">
      <w:pPr>
        <w:numPr>
          <w:ilvl w:val="0"/>
          <w:numId w:val="5"/>
        </w:numPr>
        <w:rPr>
          <w:rFonts w:ascii="Arial" w:hAnsi="Arial" w:cs="Arial"/>
        </w:rPr>
      </w:pPr>
      <w:r>
        <w:rPr>
          <w:rFonts w:ascii="Arial" w:hAnsi="Arial" w:cs="Arial"/>
        </w:rPr>
        <w:t xml:space="preserve">Deliver services that support the user, at the right time, with the right level of intervention, with a shift in focus to </w:t>
      </w:r>
      <w:r w:rsidR="00380918">
        <w:rPr>
          <w:rFonts w:ascii="Arial" w:hAnsi="Arial" w:cs="Arial"/>
        </w:rPr>
        <w:t>proactive care</w:t>
      </w:r>
      <w:r w:rsidR="000E49EF">
        <w:rPr>
          <w:rFonts w:ascii="Arial" w:hAnsi="Arial" w:cs="Arial"/>
        </w:rPr>
        <w:t xml:space="preserve"> rather than reaction</w:t>
      </w:r>
      <w:r w:rsidR="00AF5559">
        <w:rPr>
          <w:rFonts w:ascii="Arial" w:hAnsi="Arial" w:cs="Arial"/>
        </w:rPr>
        <w:t>;</w:t>
      </w:r>
    </w:p>
    <w:p w:rsidR="00DA49E7" w:rsidRDefault="00DF3507" w:rsidP="00DA49E7">
      <w:pPr>
        <w:numPr>
          <w:ilvl w:val="0"/>
          <w:numId w:val="5"/>
        </w:numPr>
        <w:rPr>
          <w:rFonts w:ascii="Arial" w:hAnsi="Arial" w:cs="Arial"/>
        </w:rPr>
      </w:pPr>
      <w:r>
        <w:rPr>
          <w:rFonts w:ascii="Arial" w:hAnsi="Arial" w:cs="Arial"/>
        </w:rPr>
        <w:t>Support people to self-care and maximise their independence as far as possible in order to reduce their reliance on direct care</w:t>
      </w:r>
      <w:r w:rsidR="00AF5559">
        <w:rPr>
          <w:rFonts w:ascii="Arial" w:hAnsi="Arial" w:cs="Arial"/>
        </w:rPr>
        <w:t>;</w:t>
      </w:r>
    </w:p>
    <w:p w:rsidR="000E49EF" w:rsidRDefault="000E49EF" w:rsidP="00DA49E7">
      <w:pPr>
        <w:numPr>
          <w:ilvl w:val="0"/>
          <w:numId w:val="5"/>
        </w:numPr>
        <w:rPr>
          <w:rFonts w:ascii="Arial" w:hAnsi="Arial" w:cs="Arial"/>
        </w:rPr>
      </w:pPr>
      <w:r>
        <w:rPr>
          <w:rFonts w:ascii="Arial" w:hAnsi="Arial" w:cs="Arial"/>
        </w:rPr>
        <w:t xml:space="preserve">Demonstrate how the services will </w:t>
      </w:r>
      <w:r w:rsidR="002107B1">
        <w:rPr>
          <w:rFonts w:ascii="Arial" w:hAnsi="Arial" w:cs="Arial"/>
        </w:rPr>
        <w:t xml:space="preserve">be </w:t>
      </w:r>
      <w:r>
        <w:rPr>
          <w:rFonts w:ascii="Arial" w:hAnsi="Arial" w:cs="Arial"/>
        </w:rPr>
        <w:t>provided in a manner that is sensitive to local health and service need</w:t>
      </w:r>
      <w:r w:rsidR="002107B1">
        <w:rPr>
          <w:rFonts w:ascii="Arial" w:hAnsi="Arial" w:cs="Arial"/>
        </w:rPr>
        <w:t>s</w:t>
      </w:r>
      <w:r>
        <w:rPr>
          <w:rFonts w:ascii="Arial" w:hAnsi="Arial" w:cs="Arial"/>
        </w:rPr>
        <w:t>, address</w:t>
      </w:r>
      <w:r w:rsidR="002107B1">
        <w:rPr>
          <w:rFonts w:ascii="Arial" w:hAnsi="Arial" w:cs="Arial"/>
        </w:rPr>
        <w:t>es</w:t>
      </w:r>
      <w:r>
        <w:rPr>
          <w:rFonts w:ascii="Arial" w:hAnsi="Arial" w:cs="Arial"/>
        </w:rPr>
        <w:t xml:space="preserve"> health inequalities, focus</w:t>
      </w:r>
      <w:r w:rsidR="002107B1">
        <w:rPr>
          <w:rFonts w:ascii="Arial" w:hAnsi="Arial" w:cs="Arial"/>
        </w:rPr>
        <w:t>es</w:t>
      </w:r>
      <w:r>
        <w:rPr>
          <w:rFonts w:ascii="Arial" w:hAnsi="Arial" w:cs="Arial"/>
        </w:rPr>
        <w:t xml:space="preserve"> on our local primary care networks, </w:t>
      </w:r>
      <w:r w:rsidR="002107B1">
        <w:rPr>
          <w:rFonts w:ascii="Arial" w:hAnsi="Arial" w:cs="Arial"/>
        </w:rPr>
        <w:t>and wraps those services</w:t>
      </w:r>
      <w:r>
        <w:rPr>
          <w:rFonts w:ascii="Arial" w:hAnsi="Arial" w:cs="Arial"/>
        </w:rPr>
        <w:t xml:space="preserve"> around the patient</w:t>
      </w:r>
      <w:r w:rsidR="00AF5559">
        <w:rPr>
          <w:rFonts w:ascii="Arial" w:hAnsi="Arial" w:cs="Arial"/>
        </w:rPr>
        <w:t>;</w:t>
      </w:r>
    </w:p>
    <w:p w:rsidR="00725BBA" w:rsidRPr="00085BEB" w:rsidRDefault="000E49EF" w:rsidP="00085BEB">
      <w:pPr>
        <w:numPr>
          <w:ilvl w:val="0"/>
          <w:numId w:val="5"/>
        </w:numPr>
        <w:rPr>
          <w:rFonts w:ascii="Arial" w:hAnsi="Arial" w:cs="Arial"/>
        </w:rPr>
      </w:pPr>
      <w:r w:rsidRPr="00725BBA">
        <w:rPr>
          <w:rFonts w:ascii="Arial" w:hAnsi="Arial" w:cs="Arial"/>
        </w:rPr>
        <w:t>Contribute to the delivery of a more efficient and effective urgent care system</w:t>
      </w:r>
      <w:r w:rsidR="00380918">
        <w:rPr>
          <w:rFonts w:ascii="Arial" w:hAnsi="Arial" w:cs="Arial"/>
        </w:rPr>
        <w:t xml:space="preserve">.  This will result in </w:t>
      </w:r>
      <w:r w:rsidRPr="00725BBA">
        <w:rPr>
          <w:rFonts w:ascii="Arial" w:hAnsi="Arial" w:cs="Arial"/>
        </w:rPr>
        <w:t>the creation of, and participation in, approaches to alternative care for clinical conditions</w:t>
      </w:r>
      <w:r w:rsidR="00721BD6">
        <w:rPr>
          <w:rFonts w:ascii="Arial" w:hAnsi="Arial" w:cs="Arial"/>
        </w:rPr>
        <w:t xml:space="preserve"> (particularly focusing on care of the elderly)</w:t>
      </w:r>
      <w:r w:rsidRPr="00725BBA">
        <w:rPr>
          <w:rFonts w:ascii="Arial" w:hAnsi="Arial" w:cs="Arial"/>
        </w:rPr>
        <w:t xml:space="preserve"> that </w:t>
      </w:r>
      <w:r w:rsidR="001043ED">
        <w:rPr>
          <w:rFonts w:ascii="Arial" w:hAnsi="Arial" w:cs="Arial"/>
        </w:rPr>
        <w:t xml:space="preserve">enable </w:t>
      </w:r>
      <w:r w:rsidR="0017479D">
        <w:rPr>
          <w:rFonts w:ascii="Arial" w:hAnsi="Arial" w:cs="Arial"/>
        </w:rPr>
        <w:t xml:space="preserve">improved support for self-care and referral to community/out-of-hospital care as well as </w:t>
      </w:r>
      <w:r w:rsidRPr="00725BBA">
        <w:rPr>
          <w:rFonts w:ascii="Arial" w:hAnsi="Arial" w:cs="Arial"/>
        </w:rPr>
        <w:t>a reduction in hospital attendance/admission</w:t>
      </w:r>
      <w:r w:rsidR="00085BEB">
        <w:rPr>
          <w:rFonts w:ascii="Arial" w:hAnsi="Arial" w:cs="Arial"/>
        </w:rPr>
        <w:t xml:space="preserve">. </w:t>
      </w:r>
      <w:r w:rsidR="001043ED">
        <w:rPr>
          <w:rFonts w:ascii="Arial" w:hAnsi="Arial" w:cs="Arial"/>
        </w:rPr>
        <w:t>The service will be required to  d</w:t>
      </w:r>
      <w:r w:rsidR="00085BEB" w:rsidRPr="00085BEB">
        <w:rPr>
          <w:rFonts w:ascii="Arial" w:hAnsi="Arial" w:cs="Arial"/>
        </w:rPr>
        <w:t>evelop effective working links wi</w:t>
      </w:r>
      <w:r w:rsidR="00405563">
        <w:rPr>
          <w:rFonts w:ascii="Arial" w:hAnsi="Arial" w:cs="Arial"/>
        </w:rPr>
        <w:t>th the local Integrated Urgent C</w:t>
      </w:r>
      <w:r w:rsidR="00085BEB" w:rsidRPr="00085BEB">
        <w:rPr>
          <w:rFonts w:ascii="Arial" w:hAnsi="Arial" w:cs="Arial"/>
        </w:rPr>
        <w:t>are system particularly the Cl</w:t>
      </w:r>
      <w:r w:rsidR="00AF5559">
        <w:rPr>
          <w:rFonts w:ascii="Arial" w:hAnsi="Arial" w:cs="Arial"/>
        </w:rPr>
        <w:t>i</w:t>
      </w:r>
      <w:r w:rsidR="00405563">
        <w:rPr>
          <w:rFonts w:ascii="Arial" w:hAnsi="Arial" w:cs="Arial"/>
        </w:rPr>
        <w:t>nical Advice S</w:t>
      </w:r>
      <w:r w:rsidR="00085BEB" w:rsidRPr="00085BEB">
        <w:rPr>
          <w:rFonts w:ascii="Arial" w:hAnsi="Arial" w:cs="Arial"/>
        </w:rPr>
        <w:t>ervic</w:t>
      </w:r>
      <w:r w:rsidR="00085BEB">
        <w:rPr>
          <w:rFonts w:ascii="Arial" w:hAnsi="Arial" w:cs="Arial"/>
        </w:rPr>
        <w:t>e (CAS</w:t>
      </w:r>
      <w:r w:rsidR="00085BEB" w:rsidRPr="00085BEB">
        <w:rPr>
          <w:rFonts w:ascii="Arial" w:hAnsi="Arial" w:cs="Arial"/>
        </w:rPr>
        <w:t>);</w:t>
      </w:r>
    </w:p>
    <w:p w:rsidR="00725BBA" w:rsidRPr="00725BBA" w:rsidRDefault="00725BBA" w:rsidP="00725BBA">
      <w:pPr>
        <w:numPr>
          <w:ilvl w:val="0"/>
          <w:numId w:val="5"/>
        </w:numPr>
        <w:rPr>
          <w:rFonts w:ascii="Arial" w:hAnsi="Arial" w:cs="Arial"/>
        </w:rPr>
      </w:pPr>
      <w:r>
        <w:rPr>
          <w:rFonts w:ascii="Arial" w:hAnsi="Arial" w:cs="Arial"/>
        </w:rPr>
        <w:t>Ensure there is a focus on a</w:t>
      </w:r>
      <w:r w:rsidRPr="00725BBA">
        <w:rPr>
          <w:rFonts w:ascii="Arial" w:hAnsi="Arial" w:cs="Arial"/>
        </w:rPr>
        <w:t xml:space="preserve"> supported and enhanced primary and community care system led and delivery by primary and community care in partnership sharing knowledge and skills;</w:t>
      </w:r>
    </w:p>
    <w:p w:rsidR="00725BBA" w:rsidRPr="00725BBA" w:rsidRDefault="00721BD6" w:rsidP="00725BBA">
      <w:pPr>
        <w:numPr>
          <w:ilvl w:val="0"/>
          <w:numId w:val="5"/>
        </w:numPr>
        <w:rPr>
          <w:rFonts w:ascii="Arial" w:hAnsi="Arial" w:cs="Arial"/>
        </w:rPr>
      </w:pPr>
      <w:r>
        <w:rPr>
          <w:rFonts w:ascii="Arial" w:hAnsi="Arial" w:cs="Arial"/>
        </w:rPr>
        <w:t>Provide a</w:t>
      </w:r>
      <w:r w:rsidR="00725BBA" w:rsidRPr="00725BBA">
        <w:rPr>
          <w:rFonts w:ascii="Arial" w:hAnsi="Arial" w:cs="Arial"/>
        </w:rPr>
        <w:t xml:space="preserve">ssessment and direct access </w:t>
      </w:r>
      <w:r>
        <w:rPr>
          <w:rFonts w:ascii="Arial" w:hAnsi="Arial" w:cs="Arial"/>
        </w:rPr>
        <w:t xml:space="preserve">to </w:t>
      </w:r>
      <w:r w:rsidR="00380918">
        <w:rPr>
          <w:rFonts w:ascii="Arial" w:hAnsi="Arial" w:cs="Arial"/>
        </w:rPr>
        <w:t xml:space="preserve">appropriate </w:t>
      </w:r>
      <w:r w:rsidR="00725BBA" w:rsidRPr="00725BBA">
        <w:rPr>
          <w:rFonts w:ascii="Arial" w:hAnsi="Arial" w:cs="Arial"/>
        </w:rPr>
        <w:t>diagnostics</w:t>
      </w:r>
      <w:r>
        <w:rPr>
          <w:rFonts w:ascii="Arial" w:hAnsi="Arial" w:cs="Arial"/>
        </w:rPr>
        <w:t xml:space="preserve">, </w:t>
      </w:r>
      <w:r w:rsidR="00380918">
        <w:rPr>
          <w:rFonts w:ascii="Arial" w:hAnsi="Arial" w:cs="Arial"/>
        </w:rPr>
        <w:t>including tools and skills to support improved patient care both in the community and home environments;</w:t>
      </w:r>
    </w:p>
    <w:p w:rsidR="00725BBA" w:rsidRPr="00725BBA" w:rsidRDefault="00380918" w:rsidP="00725BBA">
      <w:pPr>
        <w:numPr>
          <w:ilvl w:val="0"/>
          <w:numId w:val="5"/>
        </w:numPr>
        <w:rPr>
          <w:rFonts w:ascii="Arial" w:hAnsi="Arial" w:cs="Arial"/>
        </w:rPr>
      </w:pPr>
      <w:r>
        <w:rPr>
          <w:rFonts w:ascii="Arial" w:hAnsi="Arial" w:cs="Arial"/>
        </w:rPr>
        <w:t xml:space="preserve">Enhanced proactive care through the use of risk stratification tools, </w:t>
      </w:r>
      <w:r w:rsidR="00725BBA" w:rsidRPr="00725BBA">
        <w:rPr>
          <w:rFonts w:ascii="Arial" w:hAnsi="Arial" w:cs="Arial"/>
        </w:rPr>
        <w:t>shared governance, agreed risk thresholds and tested assessments;</w:t>
      </w:r>
    </w:p>
    <w:p w:rsidR="00725BBA" w:rsidRPr="00725BBA" w:rsidRDefault="00ED7048" w:rsidP="00725BBA">
      <w:pPr>
        <w:numPr>
          <w:ilvl w:val="0"/>
          <w:numId w:val="5"/>
        </w:numPr>
        <w:rPr>
          <w:rFonts w:ascii="Arial" w:hAnsi="Arial" w:cs="Arial"/>
        </w:rPr>
      </w:pPr>
      <w:r>
        <w:rPr>
          <w:rFonts w:ascii="Arial" w:hAnsi="Arial" w:cs="Arial"/>
        </w:rPr>
        <w:t>Focus on m</w:t>
      </w:r>
      <w:r w:rsidR="00725BBA" w:rsidRPr="00725BBA">
        <w:rPr>
          <w:rFonts w:ascii="Arial" w:hAnsi="Arial" w:cs="Arial"/>
        </w:rPr>
        <w:t>inimal trans</w:t>
      </w:r>
      <w:r>
        <w:rPr>
          <w:rFonts w:ascii="Arial" w:hAnsi="Arial" w:cs="Arial"/>
        </w:rPr>
        <w:t>fers between teams and agencies which will result in</w:t>
      </w:r>
      <w:r w:rsidR="00725BBA" w:rsidRPr="00725BBA">
        <w:rPr>
          <w:rFonts w:ascii="Arial" w:hAnsi="Arial" w:cs="Arial"/>
        </w:rPr>
        <w:t xml:space="preserve"> better use of resources across the economy;</w:t>
      </w:r>
    </w:p>
    <w:p w:rsidR="00725BBA" w:rsidRPr="00725BBA" w:rsidRDefault="00ED7048" w:rsidP="00725BBA">
      <w:pPr>
        <w:numPr>
          <w:ilvl w:val="0"/>
          <w:numId w:val="5"/>
        </w:numPr>
        <w:rPr>
          <w:rFonts w:ascii="Arial" w:hAnsi="Arial" w:cs="Arial"/>
        </w:rPr>
      </w:pPr>
      <w:r>
        <w:rPr>
          <w:rFonts w:ascii="Arial" w:hAnsi="Arial" w:cs="Arial"/>
        </w:rPr>
        <w:t xml:space="preserve">Recognise the need for </w:t>
      </w:r>
      <w:r w:rsidR="0017479D">
        <w:rPr>
          <w:rFonts w:ascii="Arial" w:hAnsi="Arial" w:cs="Arial"/>
        </w:rPr>
        <w:t>Technology</w:t>
      </w:r>
      <w:r>
        <w:rPr>
          <w:rFonts w:ascii="Arial" w:hAnsi="Arial" w:cs="Arial"/>
        </w:rPr>
        <w:t xml:space="preserve"> innovations and developments</w:t>
      </w:r>
      <w:r w:rsidR="00264503">
        <w:rPr>
          <w:rFonts w:ascii="Arial" w:hAnsi="Arial" w:cs="Arial"/>
        </w:rPr>
        <w:t xml:space="preserve"> which support patients at all levels of complexity to remain at the highest level of independence they can achieve.  </w:t>
      </w:r>
      <w:r w:rsidR="0017479D">
        <w:rPr>
          <w:rFonts w:ascii="Arial" w:hAnsi="Arial" w:cs="Arial"/>
        </w:rPr>
        <w:t>Technology</w:t>
      </w:r>
      <w:r w:rsidR="00264503">
        <w:rPr>
          <w:rFonts w:ascii="Arial" w:hAnsi="Arial" w:cs="Arial"/>
        </w:rPr>
        <w:t xml:space="preserve"> considerations to include</w:t>
      </w:r>
      <w:r w:rsidR="00CD0C45">
        <w:rPr>
          <w:rFonts w:ascii="Arial" w:hAnsi="Arial" w:cs="Arial"/>
        </w:rPr>
        <w:t xml:space="preserve"> interoperability with partners for</w:t>
      </w:r>
      <w:r w:rsidR="0017479D">
        <w:rPr>
          <w:rFonts w:ascii="Arial" w:hAnsi="Arial" w:cs="Arial"/>
        </w:rPr>
        <w:t xml:space="preserve"> the sharing of records.</w:t>
      </w:r>
    </w:p>
    <w:p w:rsidR="00264503" w:rsidRPr="00725BBA" w:rsidRDefault="007355F7" w:rsidP="00264503">
      <w:pPr>
        <w:numPr>
          <w:ilvl w:val="0"/>
          <w:numId w:val="5"/>
        </w:numPr>
        <w:rPr>
          <w:rFonts w:ascii="Arial" w:hAnsi="Arial" w:cs="Arial"/>
        </w:rPr>
      </w:pPr>
      <w:r w:rsidRPr="007355F7">
        <w:rPr>
          <w:rFonts w:ascii="Arial" w:hAnsi="Arial" w:cs="Arial"/>
        </w:rPr>
        <w:lastRenderedPageBreak/>
        <w:t>Provide a culture and strategy which includes a career framework that works to attract potential new recruits into the workforce, that ensures people are provided opportunities for development and career/role progression wherever they enter the caring professions, and that supports development enabling individuals to work the fullest of the scope of their role or professional registration licences</w:t>
      </w:r>
      <w:r w:rsidR="00AF5559">
        <w:rPr>
          <w:rFonts w:ascii="Arial" w:hAnsi="Arial" w:cs="Arial"/>
        </w:rPr>
        <w:t>;</w:t>
      </w:r>
    </w:p>
    <w:p w:rsidR="002B00DB" w:rsidRDefault="002B00DB" w:rsidP="009B6C0F">
      <w:pPr>
        <w:numPr>
          <w:ilvl w:val="0"/>
          <w:numId w:val="5"/>
        </w:numPr>
        <w:rPr>
          <w:rFonts w:ascii="Arial" w:hAnsi="Arial" w:cs="Arial"/>
        </w:rPr>
      </w:pPr>
      <w:r w:rsidRPr="002B00DB">
        <w:rPr>
          <w:rFonts w:ascii="Arial" w:hAnsi="Arial" w:cs="Arial"/>
        </w:rPr>
        <w:t>Ensure that access arrangements must facilitate a positive patient experience, support access for our must vulnerable groups (e.g. those with mental health and learning disabilities, individuals with physical and/or psychological disabilities etc.). Reflect local population demography (working age adults) and patient demand for extended hours appointments</w:t>
      </w:r>
      <w:r w:rsidR="00AF5559">
        <w:rPr>
          <w:rFonts w:ascii="Arial" w:hAnsi="Arial" w:cs="Arial"/>
        </w:rPr>
        <w:t>;</w:t>
      </w:r>
    </w:p>
    <w:p w:rsidR="00AF5559" w:rsidRPr="009B6C0F" w:rsidRDefault="00AF5559" w:rsidP="009B6C0F">
      <w:pPr>
        <w:numPr>
          <w:ilvl w:val="0"/>
          <w:numId w:val="5"/>
        </w:numPr>
        <w:rPr>
          <w:rFonts w:ascii="Arial" w:hAnsi="Arial" w:cs="Arial"/>
        </w:rPr>
      </w:pPr>
      <w:r w:rsidRPr="00AF5559">
        <w:rPr>
          <w:rFonts w:ascii="Arial" w:hAnsi="Arial" w:cs="Arial"/>
        </w:rPr>
        <w:t>Develops partnership working to deliver a smooth and timely transition for people moving into the service from 0-19 services (where provided outside the contract</w:t>
      </w:r>
      <w:r w:rsidR="004D4B79">
        <w:rPr>
          <w:rFonts w:ascii="Arial" w:hAnsi="Arial" w:cs="Arial"/>
        </w:rPr>
        <w:t>s</w:t>
      </w:r>
      <w:r w:rsidRPr="00AF5559">
        <w:rPr>
          <w:rFonts w:ascii="Arial" w:hAnsi="Arial" w:cs="Arial"/>
        </w:rPr>
        <w:t>) and people in need of specialist end of life care</w:t>
      </w:r>
      <w:r>
        <w:rPr>
          <w:rFonts w:ascii="Arial" w:hAnsi="Arial" w:cs="Arial"/>
        </w:rPr>
        <w:t>.</w:t>
      </w:r>
    </w:p>
    <w:p w:rsidR="00DA49E7" w:rsidRDefault="00DA49E7" w:rsidP="00DA49E7">
      <w:pPr>
        <w:pStyle w:val="ListParagraph"/>
        <w:ind w:left="1080"/>
        <w:rPr>
          <w:rFonts w:ascii="Arial" w:hAnsi="Arial" w:cs="Arial"/>
        </w:rPr>
      </w:pPr>
    </w:p>
    <w:p w:rsidR="00DF3507" w:rsidRDefault="00DF3507" w:rsidP="00DF3507">
      <w:pPr>
        <w:pStyle w:val="ListParagraph"/>
        <w:ind w:left="0"/>
        <w:rPr>
          <w:rFonts w:ascii="Arial" w:hAnsi="Arial" w:cs="Arial"/>
        </w:rPr>
      </w:pPr>
      <w:r>
        <w:rPr>
          <w:rFonts w:ascii="Arial" w:hAnsi="Arial" w:cs="Arial"/>
        </w:rPr>
        <w:t>4.4.3</w:t>
      </w:r>
      <w:r>
        <w:rPr>
          <w:rFonts w:ascii="Arial" w:hAnsi="Arial" w:cs="Arial"/>
        </w:rPr>
        <w:tab/>
        <w:t>We are looking a like-minded partner(s) who</w:t>
      </w:r>
    </w:p>
    <w:p w:rsidR="00DF3507" w:rsidRDefault="00DF3507" w:rsidP="00DF3507">
      <w:pPr>
        <w:numPr>
          <w:ilvl w:val="0"/>
          <w:numId w:val="17"/>
        </w:numPr>
        <w:rPr>
          <w:rFonts w:ascii="Arial" w:hAnsi="Arial" w:cs="Arial"/>
        </w:rPr>
      </w:pPr>
      <w:r>
        <w:rPr>
          <w:rFonts w:ascii="Arial" w:hAnsi="Arial" w:cs="Arial"/>
        </w:rPr>
        <w:t>Can deliver an organisational solution which demonstrate</w:t>
      </w:r>
      <w:r w:rsidR="00BD1A89">
        <w:rPr>
          <w:rFonts w:ascii="Arial" w:hAnsi="Arial" w:cs="Arial"/>
        </w:rPr>
        <w:t>s</w:t>
      </w:r>
      <w:r>
        <w:rPr>
          <w:rFonts w:ascii="Arial" w:hAnsi="Arial" w:cs="Arial"/>
        </w:rPr>
        <w:t xml:space="preserve"> strong leadership, sound governance, resilience and gain the confidence of </w:t>
      </w:r>
      <w:r w:rsidR="00380918">
        <w:rPr>
          <w:rFonts w:ascii="Arial" w:hAnsi="Arial" w:cs="Arial"/>
        </w:rPr>
        <w:t>system partners;</w:t>
      </w:r>
    </w:p>
    <w:p w:rsidR="00DF3507" w:rsidRDefault="00BD1A89" w:rsidP="00DF3507">
      <w:pPr>
        <w:numPr>
          <w:ilvl w:val="0"/>
          <w:numId w:val="17"/>
        </w:numPr>
        <w:rPr>
          <w:rFonts w:ascii="Arial" w:hAnsi="Arial" w:cs="Arial"/>
        </w:rPr>
      </w:pPr>
      <w:r>
        <w:rPr>
          <w:rFonts w:ascii="Arial" w:hAnsi="Arial" w:cs="Arial"/>
        </w:rPr>
        <w:t xml:space="preserve">Shares </w:t>
      </w:r>
      <w:r w:rsidR="00A87466">
        <w:rPr>
          <w:rFonts w:ascii="Arial" w:hAnsi="Arial" w:cs="Arial"/>
        </w:rPr>
        <w:t>The Commissioner</w:t>
      </w:r>
      <w:r w:rsidR="00DF3507">
        <w:rPr>
          <w:rFonts w:ascii="Arial" w:hAnsi="Arial" w:cs="Arial"/>
        </w:rPr>
        <w:t>s’ vision for change, understands the need for whole system transformational change</w:t>
      </w:r>
      <w:r>
        <w:rPr>
          <w:rFonts w:ascii="Arial" w:hAnsi="Arial" w:cs="Arial"/>
        </w:rPr>
        <w:t xml:space="preserve"> and</w:t>
      </w:r>
      <w:r w:rsidR="00DF3507">
        <w:rPr>
          <w:rFonts w:ascii="Arial" w:hAnsi="Arial" w:cs="Arial"/>
        </w:rPr>
        <w:t xml:space="preserve"> will work</w:t>
      </w:r>
      <w:r w:rsidR="008E7165">
        <w:rPr>
          <w:rFonts w:ascii="Arial" w:hAnsi="Arial" w:cs="Arial"/>
        </w:rPr>
        <w:t xml:space="preserve"> with</w:t>
      </w:r>
      <w:r w:rsidR="00DF3507">
        <w:rPr>
          <w:rFonts w:ascii="Arial" w:hAnsi="Arial" w:cs="Arial"/>
        </w:rPr>
        <w:t xml:space="preserve"> </w:t>
      </w:r>
      <w:r w:rsidR="0017479D">
        <w:rPr>
          <w:rFonts w:ascii="Arial" w:hAnsi="Arial" w:cs="Arial"/>
        </w:rPr>
        <w:t xml:space="preserve">The </w:t>
      </w:r>
      <w:r w:rsidR="00A87466">
        <w:rPr>
          <w:rFonts w:ascii="Arial" w:hAnsi="Arial" w:cs="Arial"/>
        </w:rPr>
        <w:t>Commissioners</w:t>
      </w:r>
      <w:r w:rsidR="00DF3507">
        <w:rPr>
          <w:rFonts w:ascii="Arial" w:hAnsi="Arial" w:cs="Arial"/>
        </w:rPr>
        <w:t xml:space="preserve"> to drive this change</w:t>
      </w:r>
      <w:r w:rsidR="00AF5559">
        <w:rPr>
          <w:rFonts w:ascii="Arial" w:hAnsi="Arial" w:cs="Arial"/>
        </w:rPr>
        <w:t>;</w:t>
      </w:r>
    </w:p>
    <w:p w:rsidR="00DF3507" w:rsidRDefault="00DF3507" w:rsidP="00DF3507">
      <w:pPr>
        <w:numPr>
          <w:ilvl w:val="0"/>
          <w:numId w:val="17"/>
        </w:numPr>
        <w:rPr>
          <w:rFonts w:ascii="Arial" w:hAnsi="Arial" w:cs="Arial"/>
        </w:rPr>
      </w:pPr>
      <w:r>
        <w:rPr>
          <w:rFonts w:ascii="Arial" w:hAnsi="Arial" w:cs="Arial"/>
        </w:rPr>
        <w:t xml:space="preserve">Can demonstrate how to deliver a service </w:t>
      </w:r>
      <w:r w:rsidR="00264503">
        <w:rPr>
          <w:rFonts w:ascii="Arial" w:hAnsi="Arial" w:cs="Arial"/>
        </w:rPr>
        <w:t xml:space="preserve">within and across a system </w:t>
      </w:r>
      <w:r>
        <w:rPr>
          <w:rFonts w:ascii="Arial" w:hAnsi="Arial" w:cs="Arial"/>
        </w:rPr>
        <w:t>that includes:</w:t>
      </w:r>
    </w:p>
    <w:p w:rsidR="00DF3507" w:rsidRDefault="00DF3507" w:rsidP="00DF3507">
      <w:pPr>
        <w:numPr>
          <w:ilvl w:val="1"/>
          <w:numId w:val="17"/>
        </w:numPr>
        <w:rPr>
          <w:rFonts w:ascii="Arial" w:hAnsi="Arial" w:cs="Arial"/>
        </w:rPr>
      </w:pPr>
      <w:r>
        <w:rPr>
          <w:rFonts w:ascii="Arial" w:hAnsi="Arial" w:cs="Arial"/>
        </w:rPr>
        <w:t>Working as a key partner in a connected system, with a ‘can do’ and ‘its my job’ approach</w:t>
      </w:r>
      <w:r w:rsidR="00264503">
        <w:rPr>
          <w:rFonts w:ascii="Arial" w:hAnsi="Arial" w:cs="Arial"/>
        </w:rPr>
        <w:t xml:space="preserve"> </w:t>
      </w:r>
    </w:p>
    <w:p w:rsidR="00DF3507" w:rsidRDefault="00264503" w:rsidP="00DF3507">
      <w:pPr>
        <w:numPr>
          <w:ilvl w:val="1"/>
          <w:numId w:val="17"/>
        </w:numPr>
        <w:rPr>
          <w:rFonts w:ascii="Arial" w:hAnsi="Arial" w:cs="Arial"/>
        </w:rPr>
      </w:pPr>
      <w:r>
        <w:rPr>
          <w:rFonts w:ascii="Arial" w:hAnsi="Arial" w:cs="Arial"/>
        </w:rPr>
        <w:t>Changing culture beliefs and behaviours across organisational boundaries and throughout the system at all levels</w:t>
      </w:r>
    </w:p>
    <w:p w:rsidR="00264503" w:rsidRDefault="00264503" w:rsidP="00DF3507">
      <w:pPr>
        <w:numPr>
          <w:ilvl w:val="1"/>
          <w:numId w:val="17"/>
        </w:numPr>
        <w:rPr>
          <w:rFonts w:ascii="Arial" w:hAnsi="Arial" w:cs="Arial"/>
        </w:rPr>
      </w:pPr>
      <w:r>
        <w:rPr>
          <w:rFonts w:ascii="Arial" w:hAnsi="Arial" w:cs="Arial"/>
        </w:rPr>
        <w:t>Influencing partner organisations to deliver better outcomes for patients</w:t>
      </w:r>
    </w:p>
    <w:p w:rsidR="00264503" w:rsidRDefault="00264503" w:rsidP="00DF3507">
      <w:pPr>
        <w:numPr>
          <w:ilvl w:val="1"/>
          <w:numId w:val="17"/>
        </w:numPr>
        <w:rPr>
          <w:rFonts w:ascii="Arial" w:hAnsi="Arial" w:cs="Arial"/>
        </w:rPr>
      </w:pPr>
      <w:r w:rsidRPr="00725BBA">
        <w:rPr>
          <w:rFonts w:ascii="Arial" w:hAnsi="Arial" w:cs="Arial"/>
        </w:rPr>
        <w:t>Mobilising the third sector and wider community assets including working with housing partners and local community groups</w:t>
      </w:r>
    </w:p>
    <w:p w:rsidR="002B00DB" w:rsidRDefault="002B00DB" w:rsidP="00DF3507">
      <w:pPr>
        <w:numPr>
          <w:ilvl w:val="1"/>
          <w:numId w:val="17"/>
        </w:numPr>
        <w:rPr>
          <w:rFonts w:ascii="Arial" w:hAnsi="Arial" w:cs="Arial"/>
        </w:rPr>
      </w:pPr>
      <w:r>
        <w:rPr>
          <w:rFonts w:ascii="Arial" w:hAnsi="Arial" w:cs="Arial"/>
        </w:rPr>
        <w:t xml:space="preserve">Demonstrating </w:t>
      </w:r>
      <w:r w:rsidRPr="002B00DB">
        <w:rPr>
          <w:rFonts w:ascii="Arial" w:hAnsi="Arial" w:cs="Arial"/>
        </w:rPr>
        <w:t>sufficient multi-disciplinary capacity and operational ability to deliver services required within defined time scales. Capacity must be flexible enough to meet demand variation</w:t>
      </w:r>
    </w:p>
    <w:p w:rsidR="00264503" w:rsidRDefault="00206850" w:rsidP="00DF3507">
      <w:pPr>
        <w:numPr>
          <w:ilvl w:val="1"/>
          <w:numId w:val="17"/>
        </w:numPr>
        <w:rPr>
          <w:rFonts w:ascii="Arial" w:hAnsi="Arial" w:cs="Arial"/>
        </w:rPr>
      </w:pPr>
      <w:r>
        <w:rPr>
          <w:rFonts w:ascii="Arial" w:hAnsi="Arial" w:cs="Arial"/>
        </w:rPr>
        <w:t>Delivering financial balance within the agreed financial envelope a</w:t>
      </w:r>
      <w:r w:rsidR="002B00DB">
        <w:rPr>
          <w:rFonts w:ascii="Arial" w:hAnsi="Arial" w:cs="Arial"/>
        </w:rPr>
        <w:t>cross the life of the contract</w:t>
      </w:r>
      <w:r w:rsidR="00BD1A89">
        <w:rPr>
          <w:rFonts w:ascii="Arial" w:hAnsi="Arial" w:cs="Arial"/>
        </w:rPr>
        <w:t>s</w:t>
      </w:r>
      <w:r w:rsidR="002B00DB">
        <w:rPr>
          <w:rFonts w:ascii="Arial" w:hAnsi="Arial" w:cs="Arial"/>
        </w:rPr>
        <w:t xml:space="preserve"> with demonstrable value for money</w:t>
      </w:r>
    </w:p>
    <w:p w:rsidR="00854F3E" w:rsidRDefault="00854F3E" w:rsidP="00DF3507">
      <w:pPr>
        <w:numPr>
          <w:ilvl w:val="1"/>
          <w:numId w:val="17"/>
        </w:numPr>
        <w:rPr>
          <w:rFonts w:ascii="Arial" w:hAnsi="Arial" w:cs="Arial"/>
        </w:rPr>
      </w:pPr>
      <w:r>
        <w:rPr>
          <w:rFonts w:ascii="Arial" w:hAnsi="Arial" w:cs="Arial"/>
        </w:rPr>
        <w:t xml:space="preserve">Active engagement with a wide range of people, their carers, the local community and other stakeholders </w:t>
      </w:r>
      <w:r w:rsidR="00BD1A89">
        <w:rPr>
          <w:rFonts w:ascii="Arial" w:hAnsi="Arial" w:cs="Arial"/>
        </w:rPr>
        <w:t xml:space="preserve">(in partnership with CCGs) </w:t>
      </w:r>
      <w:r>
        <w:rPr>
          <w:rFonts w:ascii="Arial" w:hAnsi="Arial" w:cs="Arial"/>
        </w:rPr>
        <w:t>on an on-going basis across the life of the contract</w:t>
      </w:r>
      <w:r w:rsidR="004D4B79">
        <w:rPr>
          <w:rFonts w:ascii="Arial" w:hAnsi="Arial" w:cs="Arial"/>
        </w:rPr>
        <w:t>s</w:t>
      </w:r>
      <w:r>
        <w:rPr>
          <w:rFonts w:ascii="Arial" w:hAnsi="Arial" w:cs="Arial"/>
        </w:rPr>
        <w:t xml:space="preserve"> to ensure the changing needs outcome and preferences are met</w:t>
      </w:r>
    </w:p>
    <w:p w:rsidR="002B00DB" w:rsidRDefault="002B00DB" w:rsidP="00DF3507">
      <w:pPr>
        <w:numPr>
          <w:ilvl w:val="1"/>
          <w:numId w:val="17"/>
        </w:numPr>
        <w:rPr>
          <w:rFonts w:ascii="Arial" w:hAnsi="Arial" w:cs="Arial"/>
        </w:rPr>
      </w:pPr>
      <w:r>
        <w:rPr>
          <w:rFonts w:ascii="Arial" w:hAnsi="Arial" w:cs="Arial"/>
        </w:rPr>
        <w:lastRenderedPageBreak/>
        <w:t xml:space="preserve">Demonstrating a commitment to provide innovation and implementation of best practice across all areas of the business </w:t>
      </w:r>
    </w:p>
    <w:p w:rsidR="00B760CE" w:rsidRPr="00FC18D1" w:rsidRDefault="00B760CE">
      <w:pPr>
        <w:rPr>
          <w:rFonts w:ascii="Arial" w:hAnsi="Arial" w:cs="Arial"/>
        </w:rPr>
      </w:pPr>
    </w:p>
    <w:p w:rsidR="00B760CE" w:rsidRPr="00FC18D1" w:rsidRDefault="00B760CE" w:rsidP="00FC18D1">
      <w:pPr>
        <w:pStyle w:val="Heading2"/>
        <w:ind w:left="720" w:hanging="720"/>
        <w:rPr>
          <w:rFonts w:ascii="Arial" w:hAnsi="Arial" w:cs="Arial"/>
        </w:rPr>
      </w:pPr>
      <w:bookmarkStart w:id="11" w:name="_Toc525636408"/>
      <w:r w:rsidRPr="00FC18D1">
        <w:rPr>
          <w:rFonts w:ascii="Arial" w:hAnsi="Arial" w:cs="Arial"/>
        </w:rPr>
        <w:t>4.5</w:t>
      </w:r>
      <w:r w:rsidRPr="00FC18D1">
        <w:rPr>
          <w:rFonts w:ascii="Arial" w:hAnsi="Arial" w:cs="Arial"/>
        </w:rPr>
        <w:tab/>
        <w:t>Key outcomes of the procurement and subsequently delivered service</w:t>
      </w:r>
      <w:bookmarkEnd w:id="11"/>
      <w:r w:rsidRPr="00FC18D1">
        <w:rPr>
          <w:rFonts w:ascii="Arial" w:hAnsi="Arial" w:cs="Arial"/>
        </w:rPr>
        <w:t xml:space="preserve"> </w:t>
      </w:r>
    </w:p>
    <w:p w:rsidR="00B760CE" w:rsidRDefault="00533C04" w:rsidP="00533C04">
      <w:pPr>
        <w:ind w:left="709" w:hanging="709"/>
        <w:rPr>
          <w:rFonts w:ascii="Arial" w:hAnsi="Arial" w:cs="Arial"/>
        </w:rPr>
      </w:pPr>
      <w:r>
        <w:rPr>
          <w:rFonts w:ascii="Arial" w:hAnsi="Arial" w:cs="Arial"/>
        </w:rPr>
        <w:t>4.5.1</w:t>
      </w:r>
      <w:r>
        <w:rPr>
          <w:rFonts w:ascii="Arial" w:hAnsi="Arial" w:cs="Arial"/>
        </w:rPr>
        <w:tab/>
        <w:t>North East Hampshire and Farnham CCG and Surrey Heath CCG would expect to have the following as a result of this procurement:</w:t>
      </w:r>
    </w:p>
    <w:p w:rsidR="00533C04" w:rsidRPr="00533C04" w:rsidRDefault="008C6917" w:rsidP="00533C04">
      <w:pPr>
        <w:pStyle w:val="ListParagraph"/>
        <w:numPr>
          <w:ilvl w:val="0"/>
          <w:numId w:val="14"/>
        </w:numPr>
        <w:rPr>
          <w:rFonts w:ascii="Arial" w:hAnsi="Arial" w:cs="Arial"/>
        </w:rPr>
      </w:pPr>
      <w:r>
        <w:rPr>
          <w:rFonts w:ascii="Arial" w:hAnsi="Arial" w:cs="Arial"/>
        </w:rPr>
        <w:t>A contractor</w:t>
      </w:r>
      <w:r w:rsidR="00D85E9B">
        <w:rPr>
          <w:rFonts w:ascii="Arial" w:hAnsi="Arial" w:cs="Arial"/>
        </w:rPr>
        <w:t>(s)</w:t>
      </w:r>
      <w:r>
        <w:rPr>
          <w:rFonts w:ascii="Arial" w:hAnsi="Arial" w:cs="Arial"/>
        </w:rPr>
        <w:t xml:space="preserve"> commissioned </w:t>
      </w:r>
      <w:r w:rsidR="00D85E9B">
        <w:rPr>
          <w:rFonts w:ascii="Arial" w:hAnsi="Arial" w:cs="Arial"/>
        </w:rPr>
        <w:t xml:space="preserve">over a 5 year period </w:t>
      </w:r>
      <w:r w:rsidR="006376A5">
        <w:rPr>
          <w:rFonts w:ascii="Arial" w:hAnsi="Arial" w:cs="Arial"/>
        </w:rPr>
        <w:t>(with a 2 year extension option) to deliver against a</w:t>
      </w:r>
      <w:r>
        <w:rPr>
          <w:rFonts w:ascii="Arial" w:hAnsi="Arial" w:cs="Arial"/>
        </w:rPr>
        <w:t xml:space="preserve"> contract </w:t>
      </w:r>
      <w:r w:rsidR="00D85E9B">
        <w:rPr>
          <w:rFonts w:ascii="Arial" w:hAnsi="Arial" w:cs="Arial"/>
        </w:rPr>
        <w:t>where outcome based measures are prioritised.</w:t>
      </w:r>
    </w:p>
    <w:p w:rsidR="00533C04" w:rsidRDefault="008C6917" w:rsidP="00533C04">
      <w:pPr>
        <w:pStyle w:val="ListParagraph"/>
        <w:numPr>
          <w:ilvl w:val="0"/>
          <w:numId w:val="14"/>
        </w:numPr>
        <w:rPr>
          <w:rFonts w:ascii="Arial" w:hAnsi="Arial" w:cs="Arial"/>
        </w:rPr>
      </w:pPr>
      <w:r>
        <w:rPr>
          <w:rFonts w:ascii="Arial" w:hAnsi="Arial" w:cs="Arial"/>
        </w:rPr>
        <w:t>A confirmed set of outcome measures with which to commence the management and delivery of the programme</w:t>
      </w:r>
    </w:p>
    <w:p w:rsidR="005D008C" w:rsidRDefault="005D008C" w:rsidP="00533C04">
      <w:pPr>
        <w:pStyle w:val="ListParagraph"/>
        <w:numPr>
          <w:ilvl w:val="0"/>
          <w:numId w:val="14"/>
        </w:numPr>
        <w:rPr>
          <w:rFonts w:ascii="Arial" w:hAnsi="Arial" w:cs="Arial"/>
        </w:rPr>
      </w:pPr>
      <w:r>
        <w:rPr>
          <w:rFonts w:ascii="Arial" w:hAnsi="Arial" w:cs="Arial"/>
        </w:rPr>
        <w:t>A service which addresses the five key NHS domains of care:</w:t>
      </w:r>
    </w:p>
    <w:p w:rsidR="005D008C" w:rsidRDefault="005D008C" w:rsidP="005D008C">
      <w:pPr>
        <w:pStyle w:val="ListParagraph"/>
        <w:numPr>
          <w:ilvl w:val="1"/>
          <w:numId w:val="14"/>
        </w:numPr>
        <w:rPr>
          <w:rFonts w:ascii="Arial" w:hAnsi="Arial" w:cs="Arial"/>
        </w:rPr>
      </w:pPr>
      <w:r>
        <w:rPr>
          <w:rFonts w:ascii="Arial" w:hAnsi="Arial" w:cs="Arial"/>
        </w:rPr>
        <w:t>Preventing people from dying prematurely</w:t>
      </w:r>
    </w:p>
    <w:p w:rsidR="005D008C" w:rsidRDefault="005D008C" w:rsidP="005D008C">
      <w:pPr>
        <w:pStyle w:val="ListParagraph"/>
        <w:numPr>
          <w:ilvl w:val="1"/>
          <w:numId w:val="14"/>
        </w:numPr>
        <w:rPr>
          <w:rFonts w:ascii="Arial" w:hAnsi="Arial" w:cs="Arial"/>
        </w:rPr>
      </w:pPr>
      <w:r>
        <w:rPr>
          <w:rFonts w:ascii="Arial" w:hAnsi="Arial" w:cs="Arial"/>
        </w:rPr>
        <w:t>Enhancing the quality of life for people with long-term conditions</w:t>
      </w:r>
    </w:p>
    <w:p w:rsidR="005D008C" w:rsidRDefault="005D008C" w:rsidP="005D008C">
      <w:pPr>
        <w:pStyle w:val="ListParagraph"/>
        <w:numPr>
          <w:ilvl w:val="1"/>
          <w:numId w:val="14"/>
        </w:numPr>
        <w:rPr>
          <w:rFonts w:ascii="Arial" w:hAnsi="Arial" w:cs="Arial"/>
        </w:rPr>
      </w:pPr>
      <w:r>
        <w:rPr>
          <w:rFonts w:ascii="Arial" w:hAnsi="Arial" w:cs="Arial"/>
        </w:rPr>
        <w:t>Helping people to recover from episodes of ill health or following injury</w:t>
      </w:r>
    </w:p>
    <w:p w:rsidR="005D008C" w:rsidRDefault="005D008C" w:rsidP="005D008C">
      <w:pPr>
        <w:pStyle w:val="ListParagraph"/>
        <w:numPr>
          <w:ilvl w:val="1"/>
          <w:numId w:val="14"/>
        </w:numPr>
        <w:rPr>
          <w:rFonts w:ascii="Arial" w:hAnsi="Arial" w:cs="Arial"/>
        </w:rPr>
      </w:pPr>
      <w:r>
        <w:rPr>
          <w:rFonts w:ascii="Arial" w:hAnsi="Arial" w:cs="Arial"/>
        </w:rPr>
        <w:t>Ensuring that people have a positive experience of care</w:t>
      </w:r>
    </w:p>
    <w:p w:rsidR="005D008C" w:rsidRDefault="005D008C" w:rsidP="005D008C">
      <w:pPr>
        <w:pStyle w:val="ListParagraph"/>
        <w:numPr>
          <w:ilvl w:val="1"/>
          <w:numId w:val="14"/>
        </w:numPr>
        <w:rPr>
          <w:rFonts w:ascii="Arial" w:hAnsi="Arial" w:cs="Arial"/>
        </w:rPr>
      </w:pPr>
      <w:r>
        <w:rPr>
          <w:rFonts w:ascii="Arial" w:hAnsi="Arial" w:cs="Arial"/>
        </w:rPr>
        <w:t>Treating and caring for people in a safe environment and protecting them from avoidable harm</w:t>
      </w:r>
    </w:p>
    <w:p w:rsidR="00BC388E" w:rsidRDefault="00BC388E" w:rsidP="00BC388E">
      <w:pPr>
        <w:pStyle w:val="ListParagraph"/>
        <w:numPr>
          <w:ilvl w:val="0"/>
          <w:numId w:val="14"/>
        </w:numPr>
        <w:rPr>
          <w:rFonts w:ascii="Arial" w:hAnsi="Arial" w:cs="Arial"/>
        </w:rPr>
      </w:pPr>
      <w:r>
        <w:rPr>
          <w:rFonts w:ascii="Arial" w:hAnsi="Arial" w:cs="Arial"/>
        </w:rPr>
        <w:t>A contractor/contractors who are committed to being a partner in an integrated health and care system</w:t>
      </w:r>
      <w:r w:rsidR="00673EB1">
        <w:rPr>
          <w:rFonts w:ascii="Arial" w:hAnsi="Arial" w:cs="Arial"/>
        </w:rPr>
        <w:t>s</w:t>
      </w:r>
      <w:r>
        <w:rPr>
          <w:rFonts w:ascii="Arial" w:hAnsi="Arial" w:cs="Arial"/>
        </w:rPr>
        <w:t xml:space="preserve"> </w:t>
      </w:r>
      <w:r w:rsidR="00673EB1">
        <w:rPr>
          <w:rFonts w:ascii="Arial" w:hAnsi="Arial" w:cs="Arial"/>
        </w:rPr>
        <w:t>including those operating at a county level as part of the Frimley Health &amp; Care ICS</w:t>
      </w:r>
      <w:r>
        <w:rPr>
          <w:rFonts w:ascii="Arial" w:hAnsi="Arial" w:cs="Arial"/>
        </w:rPr>
        <w:t>.</w:t>
      </w:r>
    </w:p>
    <w:p w:rsidR="00533C04" w:rsidRPr="00FC18D1" w:rsidRDefault="00533C04">
      <w:pPr>
        <w:rPr>
          <w:rFonts w:ascii="Arial" w:hAnsi="Arial" w:cs="Arial"/>
        </w:rPr>
      </w:pPr>
    </w:p>
    <w:p w:rsidR="00B760CE" w:rsidRPr="00FC18D1" w:rsidRDefault="00B760CE" w:rsidP="00FC18D1">
      <w:pPr>
        <w:pStyle w:val="Heading2"/>
        <w:rPr>
          <w:rFonts w:ascii="Arial" w:hAnsi="Arial" w:cs="Arial"/>
        </w:rPr>
      </w:pPr>
      <w:bookmarkStart w:id="12" w:name="_Toc525636409"/>
      <w:r w:rsidRPr="00FC18D1">
        <w:rPr>
          <w:rFonts w:ascii="Arial" w:hAnsi="Arial" w:cs="Arial"/>
        </w:rPr>
        <w:t>4.6</w:t>
      </w:r>
      <w:r w:rsidRPr="00FC18D1">
        <w:rPr>
          <w:rFonts w:ascii="Arial" w:hAnsi="Arial" w:cs="Arial"/>
        </w:rPr>
        <w:tab/>
        <w:t>Scope of the procurement</w:t>
      </w:r>
      <w:bookmarkEnd w:id="12"/>
    </w:p>
    <w:p w:rsidR="00B760CE" w:rsidRDefault="0083330E">
      <w:pPr>
        <w:rPr>
          <w:rFonts w:ascii="Arial" w:hAnsi="Arial" w:cs="Arial"/>
        </w:rPr>
      </w:pPr>
      <w:r>
        <w:rPr>
          <w:rFonts w:ascii="Arial" w:hAnsi="Arial" w:cs="Arial"/>
        </w:rPr>
        <w:t>4.6.1</w:t>
      </w:r>
      <w:r>
        <w:rPr>
          <w:rFonts w:ascii="Arial" w:hAnsi="Arial" w:cs="Arial"/>
        </w:rPr>
        <w:tab/>
        <w:t>The scope of this procurement is to include the following services in three lots</w:t>
      </w:r>
    </w:p>
    <w:tbl>
      <w:tblPr>
        <w:tblStyle w:val="TableGrid"/>
        <w:tblW w:w="0" w:type="auto"/>
        <w:tblInd w:w="817" w:type="dxa"/>
        <w:tblLook w:val="04A0" w:firstRow="1" w:lastRow="0" w:firstColumn="1" w:lastColumn="0" w:noHBand="0" w:noVBand="1"/>
      </w:tblPr>
      <w:tblGrid>
        <w:gridCol w:w="1559"/>
        <w:gridCol w:w="6888"/>
      </w:tblGrid>
      <w:tr w:rsidR="004B64F7" w:rsidTr="00005347">
        <w:trPr>
          <w:trHeight w:val="405"/>
        </w:trPr>
        <w:tc>
          <w:tcPr>
            <w:tcW w:w="8447" w:type="dxa"/>
            <w:gridSpan w:val="2"/>
            <w:shd w:val="clear" w:color="auto" w:fill="C6D9F1" w:themeFill="text2" w:themeFillTint="33"/>
            <w:vAlign w:val="center"/>
          </w:tcPr>
          <w:p w:rsidR="004B64F7" w:rsidRPr="007D436F" w:rsidRDefault="004B64F7" w:rsidP="004B64F7">
            <w:pPr>
              <w:rPr>
                <w:rFonts w:ascii="Arial" w:hAnsi="Arial" w:cs="Arial"/>
                <w:b/>
              </w:rPr>
            </w:pPr>
            <w:r>
              <w:rPr>
                <w:rFonts w:ascii="Arial" w:hAnsi="Arial" w:cs="Arial"/>
                <w:b/>
                <w:sz w:val="24"/>
              </w:rPr>
              <w:t>LOT 1</w:t>
            </w:r>
            <w:r w:rsidRPr="00F42D0D">
              <w:rPr>
                <w:rFonts w:ascii="Arial" w:hAnsi="Arial" w:cs="Arial"/>
                <w:b/>
                <w:sz w:val="24"/>
              </w:rPr>
              <w:t>: Shared services across both CCGs</w:t>
            </w:r>
          </w:p>
        </w:tc>
      </w:tr>
      <w:tr w:rsidR="004B64F7" w:rsidTr="0044250B">
        <w:trPr>
          <w:trHeight w:val="1679"/>
        </w:trPr>
        <w:tc>
          <w:tcPr>
            <w:tcW w:w="8447" w:type="dxa"/>
            <w:gridSpan w:val="2"/>
            <w:vAlign w:val="center"/>
          </w:tcPr>
          <w:p w:rsidR="004B64F7" w:rsidRDefault="004B64F7" w:rsidP="00005347">
            <w:pPr>
              <w:rPr>
                <w:rFonts w:ascii="Arial" w:hAnsi="Arial" w:cs="Arial"/>
              </w:rPr>
            </w:pPr>
            <w:r>
              <w:rPr>
                <w:rFonts w:ascii="Arial" w:hAnsi="Arial" w:cs="Arial"/>
              </w:rPr>
              <w:t>This lot is focussed on the delivery of services where specifications regarding the functional aspects and operational model are the same across both CCGs.  The services in this lot cover both place-based services, as well as others which it is felt would better benefit from a shared operational approach.</w:t>
            </w:r>
          </w:p>
          <w:p w:rsidR="004B64F7" w:rsidRDefault="004B64F7" w:rsidP="00005347">
            <w:pPr>
              <w:rPr>
                <w:rFonts w:ascii="Arial" w:hAnsi="Arial" w:cs="Arial"/>
              </w:rPr>
            </w:pPr>
          </w:p>
          <w:p w:rsidR="004B64F7" w:rsidRDefault="004B64F7" w:rsidP="00005347">
            <w:pPr>
              <w:rPr>
                <w:rFonts w:ascii="Arial" w:hAnsi="Arial" w:cs="Arial"/>
              </w:rPr>
            </w:pPr>
            <w:r>
              <w:rPr>
                <w:rFonts w:ascii="Arial" w:hAnsi="Arial" w:cs="Arial"/>
              </w:rPr>
              <w:t>The scope of this lot is expected to include the services listed below</w:t>
            </w:r>
          </w:p>
        </w:tc>
      </w:tr>
      <w:tr w:rsidR="000A0411" w:rsidTr="000A0411">
        <w:trPr>
          <w:trHeight w:val="556"/>
        </w:trPr>
        <w:tc>
          <w:tcPr>
            <w:tcW w:w="1559" w:type="dxa"/>
            <w:vAlign w:val="center"/>
          </w:tcPr>
          <w:p w:rsidR="000A0411" w:rsidRPr="000A0411" w:rsidRDefault="000A0411" w:rsidP="000A0411">
            <w:pPr>
              <w:rPr>
                <w:rFonts w:ascii="Arial" w:hAnsi="Arial" w:cs="Arial"/>
              </w:rPr>
            </w:pPr>
            <w:r w:rsidRPr="005C0A3C">
              <w:rPr>
                <w:rFonts w:ascii="Arial" w:hAnsi="Arial" w:cs="Arial"/>
              </w:rPr>
              <w:t>Community beds</w:t>
            </w:r>
          </w:p>
        </w:tc>
        <w:tc>
          <w:tcPr>
            <w:tcW w:w="6888" w:type="dxa"/>
            <w:vAlign w:val="center"/>
          </w:tcPr>
          <w:p w:rsidR="000A0411" w:rsidRPr="000A0411" w:rsidRDefault="000A0411" w:rsidP="000A0411">
            <w:pPr>
              <w:rPr>
                <w:rFonts w:ascii="Arial" w:hAnsi="Arial" w:cs="Arial"/>
              </w:rPr>
            </w:pPr>
            <w:r>
              <w:rPr>
                <w:rFonts w:ascii="Arial" w:hAnsi="Arial" w:cs="Arial"/>
              </w:rPr>
              <w:t>T</w:t>
            </w:r>
            <w:r w:rsidRPr="005C0A3C">
              <w:rPr>
                <w:rFonts w:ascii="Arial" w:hAnsi="Arial" w:cs="Arial"/>
              </w:rPr>
              <w:t>o support step up, step down and discharge to assess</w:t>
            </w:r>
          </w:p>
        </w:tc>
      </w:tr>
      <w:tr w:rsidR="000A0411" w:rsidTr="000A0411">
        <w:trPr>
          <w:trHeight w:val="1129"/>
        </w:trPr>
        <w:tc>
          <w:tcPr>
            <w:tcW w:w="1559" w:type="dxa"/>
            <w:vAlign w:val="center"/>
          </w:tcPr>
          <w:p w:rsidR="000A0411" w:rsidRPr="000A0411" w:rsidRDefault="000A0411" w:rsidP="000A0411">
            <w:pPr>
              <w:rPr>
                <w:rFonts w:ascii="Arial" w:hAnsi="Arial" w:cs="Arial"/>
              </w:rPr>
            </w:pPr>
            <w:r w:rsidRPr="000A0411">
              <w:rPr>
                <w:rFonts w:ascii="Arial" w:hAnsi="Arial" w:cs="Arial"/>
              </w:rPr>
              <w:t xml:space="preserve">Diagnostic &amp; Treatment Centre </w:t>
            </w:r>
          </w:p>
        </w:tc>
        <w:tc>
          <w:tcPr>
            <w:tcW w:w="6888" w:type="dxa"/>
            <w:vAlign w:val="center"/>
          </w:tcPr>
          <w:p w:rsidR="000A0411" w:rsidRPr="000A0411" w:rsidRDefault="000A0411" w:rsidP="000A0411">
            <w:pPr>
              <w:rPr>
                <w:rFonts w:ascii="Arial" w:hAnsi="Arial" w:cs="Arial"/>
              </w:rPr>
            </w:pPr>
            <w:r>
              <w:rPr>
                <w:rFonts w:ascii="Arial" w:hAnsi="Arial" w:cs="Arial"/>
              </w:rPr>
              <w:t>This is a location which provides assessment functions to support local decision making, and also provides treatment facilities and clinics, many of which are focused on supporting older patients with more complex needs</w:t>
            </w:r>
          </w:p>
        </w:tc>
      </w:tr>
      <w:tr w:rsidR="000A0411" w:rsidTr="000A0411">
        <w:trPr>
          <w:trHeight w:val="2251"/>
        </w:trPr>
        <w:tc>
          <w:tcPr>
            <w:tcW w:w="1559" w:type="dxa"/>
            <w:vAlign w:val="center"/>
          </w:tcPr>
          <w:p w:rsidR="000A0411" w:rsidRPr="000A0411" w:rsidRDefault="000A0411" w:rsidP="000A0411">
            <w:pPr>
              <w:rPr>
                <w:rFonts w:ascii="Arial" w:hAnsi="Arial" w:cs="Arial"/>
              </w:rPr>
            </w:pPr>
            <w:r>
              <w:rPr>
                <w:rFonts w:ascii="Arial" w:hAnsi="Arial" w:cs="Arial"/>
              </w:rPr>
              <w:lastRenderedPageBreak/>
              <w:t>Out of hours nursing and support services</w:t>
            </w:r>
          </w:p>
        </w:tc>
        <w:tc>
          <w:tcPr>
            <w:tcW w:w="6888" w:type="dxa"/>
            <w:vAlign w:val="center"/>
          </w:tcPr>
          <w:p w:rsidR="000A0411" w:rsidRPr="000A0411" w:rsidRDefault="000A0411" w:rsidP="000A0411">
            <w:pPr>
              <w:rPr>
                <w:rFonts w:ascii="Arial" w:hAnsi="Arial" w:cs="Arial"/>
              </w:rPr>
            </w:pPr>
            <w:r>
              <w:rPr>
                <w:rFonts w:ascii="Arial" w:hAnsi="Arial" w:cs="Arial"/>
              </w:rPr>
              <w:t>W</w:t>
            </w:r>
            <w:r w:rsidRPr="000A0411">
              <w:rPr>
                <w:rFonts w:ascii="Arial" w:hAnsi="Arial" w:cs="Arial"/>
              </w:rPr>
              <w:t>orking evenings Mon-Fri and all day Saturday and Sunday</w:t>
            </w:r>
          </w:p>
          <w:p w:rsidR="000A0411" w:rsidRDefault="000A0411" w:rsidP="000A0411">
            <w:pPr>
              <w:rPr>
                <w:rFonts w:ascii="Arial" w:hAnsi="Arial" w:cs="Arial"/>
              </w:rPr>
            </w:pPr>
          </w:p>
          <w:p w:rsidR="000A0411" w:rsidRPr="000A0411" w:rsidRDefault="000A0411" w:rsidP="000A0411">
            <w:pPr>
              <w:rPr>
                <w:rFonts w:ascii="Arial" w:hAnsi="Arial" w:cs="Arial"/>
              </w:rPr>
            </w:pPr>
            <w:r>
              <w:rPr>
                <w:rFonts w:ascii="Arial" w:hAnsi="Arial" w:cs="Arial"/>
              </w:rPr>
              <w:t>Across the wider Hampshire and Surrey Heath area work is progressing to co-design an Integrated Urgent Care solution ahead of a formal procurement.  It is therefore expected that the successful bidder will need to commit to working with the wider system to support this work, including evolving this service to integrate with these developments</w:t>
            </w:r>
          </w:p>
        </w:tc>
      </w:tr>
      <w:tr w:rsidR="000A0411" w:rsidTr="000A0411">
        <w:trPr>
          <w:trHeight w:val="1266"/>
        </w:trPr>
        <w:tc>
          <w:tcPr>
            <w:tcW w:w="1559" w:type="dxa"/>
            <w:vAlign w:val="center"/>
          </w:tcPr>
          <w:p w:rsidR="000A0411" w:rsidRPr="000A0411" w:rsidRDefault="000A0411" w:rsidP="000A0411">
            <w:pPr>
              <w:rPr>
                <w:rFonts w:ascii="Arial" w:hAnsi="Arial" w:cs="Arial"/>
              </w:rPr>
            </w:pPr>
            <w:r w:rsidRPr="000A0411">
              <w:rPr>
                <w:rFonts w:ascii="Arial" w:hAnsi="Arial" w:cs="Arial"/>
              </w:rPr>
              <w:t>Hospital Interface Team</w:t>
            </w:r>
          </w:p>
          <w:p w:rsidR="000A0411" w:rsidRDefault="000A0411" w:rsidP="000A0411">
            <w:pPr>
              <w:rPr>
                <w:rFonts w:ascii="Arial" w:hAnsi="Arial" w:cs="Arial"/>
              </w:rPr>
            </w:pPr>
          </w:p>
        </w:tc>
        <w:tc>
          <w:tcPr>
            <w:tcW w:w="6888" w:type="dxa"/>
            <w:vAlign w:val="center"/>
          </w:tcPr>
          <w:p w:rsidR="000A0411" w:rsidRDefault="000A0411" w:rsidP="000A0411">
            <w:pPr>
              <w:rPr>
                <w:rFonts w:ascii="Arial" w:hAnsi="Arial" w:cs="Arial"/>
              </w:rPr>
            </w:pPr>
            <w:r>
              <w:rPr>
                <w:rFonts w:ascii="Arial" w:hAnsi="Arial" w:cs="Arial"/>
              </w:rPr>
              <w:t>A multi-disciplinary team working across both CCGs, and embedded within Frimley Park Hospital, with the intention to support patient flow – particularly proactive  discharge and ensuring appropriate referrals to community hospitals</w:t>
            </w:r>
          </w:p>
        </w:tc>
      </w:tr>
    </w:tbl>
    <w:p w:rsidR="004B64F7" w:rsidRDefault="004B64F7">
      <w:pPr>
        <w:rPr>
          <w:rFonts w:ascii="Arial" w:hAnsi="Arial" w:cs="Arial"/>
        </w:rPr>
      </w:pPr>
    </w:p>
    <w:p w:rsidR="009828BC" w:rsidRDefault="009828BC" w:rsidP="009828BC">
      <w:pPr>
        <w:ind w:left="709" w:hanging="709"/>
        <w:rPr>
          <w:rFonts w:ascii="Arial" w:hAnsi="Arial" w:cs="Arial"/>
        </w:rPr>
      </w:pPr>
      <w:r>
        <w:rPr>
          <w:rFonts w:ascii="Arial" w:hAnsi="Arial" w:cs="Arial"/>
        </w:rPr>
        <w:tab/>
        <w:t>To note: The financial envelope for this lot only includes community beds and the Diagnostic and Treatment Centre, the rest is included in Lots two and three.</w:t>
      </w:r>
    </w:p>
    <w:p w:rsidR="000A0411" w:rsidRDefault="000A0411">
      <w:pPr>
        <w:rPr>
          <w:rFonts w:ascii="Arial" w:hAnsi="Arial" w:cs="Arial"/>
        </w:rPr>
      </w:pPr>
    </w:p>
    <w:tbl>
      <w:tblPr>
        <w:tblStyle w:val="TableGrid"/>
        <w:tblW w:w="0" w:type="auto"/>
        <w:tblInd w:w="817" w:type="dxa"/>
        <w:tblLook w:val="04A0" w:firstRow="1" w:lastRow="0" w:firstColumn="1" w:lastColumn="0" w:noHBand="0" w:noVBand="1"/>
      </w:tblPr>
      <w:tblGrid>
        <w:gridCol w:w="1559"/>
        <w:gridCol w:w="6888"/>
      </w:tblGrid>
      <w:tr w:rsidR="001002F2" w:rsidTr="00C06FD9">
        <w:trPr>
          <w:trHeight w:val="405"/>
        </w:trPr>
        <w:tc>
          <w:tcPr>
            <w:tcW w:w="8447" w:type="dxa"/>
            <w:gridSpan w:val="2"/>
            <w:shd w:val="clear" w:color="auto" w:fill="C6D9F1" w:themeFill="text2" w:themeFillTint="33"/>
            <w:vAlign w:val="center"/>
          </w:tcPr>
          <w:p w:rsidR="001002F2" w:rsidRPr="00F42D0D" w:rsidRDefault="004B64F7" w:rsidP="001002F2">
            <w:pPr>
              <w:rPr>
                <w:rFonts w:ascii="Arial" w:hAnsi="Arial" w:cs="Arial"/>
                <w:b/>
                <w:sz w:val="24"/>
              </w:rPr>
            </w:pPr>
            <w:r>
              <w:rPr>
                <w:rFonts w:ascii="Arial" w:hAnsi="Arial" w:cs="Arial"/>
                <w:b/>
                <w:sz w:val="24"/>
              </w:rPr>
              <w:t>LOT 2</w:t>
            </w:r>
            <w:r w:rsidR="001002F2" w:rsidRPr="00F42D0D">
              <w:rPr>
                <w:rFonts w:ascii="Arial" w:hAnsi="Arial" w:cs="Arial"/>
                <w:b/>
                <w:sz w:val="24"/>
              </w:rPr>
              <w:t>: North East Hampshire &amp; Farnham CCG specific services</w:t>
            </w:r>
          </w:p>
        </w:tc>
      </w:tr>
      <w:tr w:rsidR="001002F2" w:rsidTr="000A0411">
        <w:trPr>
          <w:trHeight w:val="1637"/>
        </w:trPr>
        <w:tc>
          <w:tcPr>
            <w:tcW w:w="8447" w:type="dxa"/>
            <w:gridSpan w:val="2"/>
            <w:vAlign w:val="center"/>
          </w:tcPr>
          <w:p w:rsidR="001002F2" w:rsidRDefault="007D436F" w:rsidP="001002F2">
            <w:pPr>
              <w:rPr>
                <w:rFonts w:ascii="Arial" w:hAnsi="Arial" w:cs="Arial"/>
              </w:rPr>
            </w:pPr>
            <w:r>
              <w:rPr>
                <w:rFonts w:ascii="Arial" w:hAnsi="Arial" w:cs="Arial"/>
              </w:rPr>
              <w:t>This lot is focussed on the delivery of services where the specifications regarding the functional aspects and operational model are different between the CCGs, with a particular focus of those services to be commissioned by North East Hampshire and Farnham CCG</w:t>
            </w:r>
            <w:r w:rsidR="003F3137">
              <w:rPr>
                <w:rFonts w:ascii="Arial" w:hAnsi="Arial" w:cs="Arial"/>
              </w:rPr>
              <w:t>.</w:t>
            </w:r>
          </w:p>
          <w:p w:rsidR="003F3137" w:rsidRDefault="003F3137" w:rsidP="003F3137">
            <w:pPr>
              <w:rPr>
                <w:rFonts w:ascii="Arial" w:hAnsi="Arial" w:cs="Arial"/>
              </w:rPr>
            </w:pPr>
          </w:p>
          <w:p w:rsidR="003F3137" w:rsidRDefault="003F3137" w:rsidP="003F3137">
            <w:pPr>
              <w:rPr>
                <w:rFonts w:ascii="Arial" w:hAnsi="Arial" w:cs="Arial"/>
              </w:rPr>
            </w:pPr>
            <w:r>
              <w:rPr>
                <w:rFonts w:ascii="Arial" w:hAnsi="Arial" w:cs="Arial"/>
              </w:rPr>
              <w:t>The scope of this lot is expected to include the services listed below.</w:t>
            </w:r>
          </w:p>
        </w:tc>
      </w:tr>
      <w:tr w:rsidR="00D85E9B" w:rsidTr="000A0411">
        <w:trPr>
          <w:trHeight w:val="3859"/>
        </w:trPr>
        <w:tc>
          <w:tcPr>
            <w:tcW w:w="1559" w:type="dxa"/>
            <w:vAlign w:val="center"/>
          </w:tcPr>
          <w:p w:rsidR="00D85E9B" w:rsidRPr="00D85E9B" w:rsidRDefault="00D85E9B" w:rsidP="00D85E9B">
            <w:pPr>
              <w:rPr>
                <w:rFonts w:ascii="Arial" w:hAnsi="Arial" w:cs="Arial"/>
              </w:rPr>
            </w:pPr>
            <w:r>
              <w:rPr>
                <w:rFonts w:ascii="Arial" w:hAnsi="Arial" w:cs="Arial"/>
              </w:rPr>
              <w:t>Nursing &amp; Specialist Practitioners</w:t>
            </w:r>
          </w:p>
        </w:tc>
        <w:tc>
          <w:tcPr>
            <w:tcW w:w="6888" w:type="dxa"/>
            <w:vAlign w:val="center"/>
          </w:tcPr>
          <w:p w:rsidR="00D85E9B" w:rsidRDefault="00D85E9B" w:rsidP="00D85E9B">
            <w:pPr>
              <w:pStyle w:val="ListParagraph"/>
              <w:numPr>
                <w:ilvl w:val="0"/>
                <w:numId w:val="22"/>
              </w:numPr>
              <w:rPr>
                <w:rFonts w:ascii="Arial" w:hAnsi="Arial" w:cs="Arial"/>
              </w:rPr>
            </w:pPr>
            <w:r>
              <w:rPr>
                <w:rFonts w:ascii="Arial" w:hAnsi="Arial" w:cs="Arial"/>
              </w:rPr>
              <w:t>District nursing (domiciliary &amp; clinic based)</w:t>
            </w:r>
          </w:p>
          <w:p w:rsidR="00D85E9B" w:rsidRDefault="00D85E9B" w:rsidP="00D85E9B">
            <w:pPr>
              <w:pStyle w:val="ListParagraph"/>
              <w:numPr>
                <w:ilvl w:val="0"/>
                <w:numId w:val="22"/>
              </w:numPr>
              <w:rPr>
                <w:rFonts w:ascii="Arial" w:hAnsi="Arial" w:cs="Arial"/>
              </w:rPr>
            </w:pPr>
            <w:r>
              <w:rPr>
                <w:rFonts w:ascii="Arial" w:hAnsi="Arial" w:cs="Arial"/>
              </w:rPr>
              <w:t>Community Matrons</w:t>
            </w:r>
          </w:p>
          <w:p w:rsidR="00D85E9B" w:rsidRDefault="00D85E9B" w:rsidP="00D85E9B">
            <w:pPr>
              <w:pStyle w:val="ListParagraph"/>
              <w:numPr>
                <w:ilvl w:val="0"/>
                <w:numId w:val="22"/>
              </w:numPr>
              <w:rPr>
                <w:rFonts w:ascii="Arial" w:hAnsi="Arial" w:cs="Arial"/>
              </w:rPr>
            </w:pPr>
            <w:r>
              <w:rPr>
                <w:rFonts w:ascii="Arial" w:hAnsi="Arial" w:cs="Arial"/>
              </w:rPr>
              <w:t>Specialist Practitioner – Diabetes</w:t>
            </w:r>
          </w:p>
          <w:p w:rsidR="00D85E9B" w:rsidRDefault="00D85E9B" w:rsidP="00D85E9B">
            <w:pPr>
              <w:pStyle w:val="ListParagraph"/>
              <w:numPr>
                <w:ilvl w:val="0"/>
                <w:numId w:val="22"/>
              </w:numPr>
              <w:rPr>
                <w:rFonts w:ascii="Arial" w:hAnsi="Arial" w:cs="Arial"/>
              </w:rPr>
            </w:pPr>
            <w:r>
              <w:rPr>
                <w:rFonts w:ascii="Arial" w:hAnsi="Arial" w:cs="Arial"/>
              </w:rPr>
              <w:t>Specialist Practitioner – Respiratory</w:t>
            </w:r>
          </w:p>
          <w:p w:rsidR="00D85E9B" w:rsidRDefault="00D85E9B" w:rsidP="00D85E9B">
            <w:pPr>
              <w:pStyle w:val="ListParagraph"/>
              <w:numPr>
                <w:ilvl w:val="0"/>
                <w:numId w:val="22"/>
              </w:numPr>
              <w:rPr>
                <w:rFonts w:ascii="Arial" w:hAnsi="Arial" w:cs="Arial"/>
              </w:rPr>
            </w:pPr>
            <w:r>
              <w:rPr>
                <w:rFonts w:ascii="Arial" w:hAnsi="Arial" w:cs="Arial"/>
              </w:rPr>
              <w:t>Specialist Practitioner – Care Homes</w:t>
            </w:r>
          </w:p>
          <w:p w:rsidR="00D85E9B" w:rsidRDefault="00D85E9B" w:rsidP="00D85E9B">
            <w:pPr>
              <w:pStyle w:val="ListParagraph"/>
              <w:numPr>
                <w:ilvl w:val="0"/>
                <w:numId w:val="22"/>
              </w:numPr>
              <w:rPr>
                <w:rFonts w:ascii="Arial" w:hAnsi="Arial" w:cs="Arial"/>
              </w:rPr>
            </w:pPr>
            <w:r>
              <w:rPr>
                <w:rFonts w:ascii="Arial" w:hAnsi="Arial" w:cs="Arial"/>
              </w:rPr>
              <w:t xml:space="preserve">Specialist Practitioner – </w:t>
            </w:r>
            <w:proofErr w:type="spellStart"/>
            <w:r>
              <w:rPr>
                <w:rFonts w:ascii="Arial" w:hAnsi="Arial" w:cs="Arial"/>
              </w:rPr>
              <w:t>Parkinsons</w:t>
            </w:r>
            <w:proofErr w:type="spellEnd"/>
            <w:r>
              <w:rPr>
                <w:rFonts w:ascii="Arial" w:hAnsi="Arial" w:cs="Arial"/>
              </w:rPr>
              <w:t xml:space="preserve"> </w:t>
            </w:r>
          </w:p>
          <w:p w:rsidR="00D85E9B" w:rsidRDefault="00D85E9B" w:rsidP="00D85E9B">
            <w:pPr>
              <w:pStyle w:val="ListParagraph"/>
              <w:numPr>
                <w:ilvl w:val="0"/>
                <w:numId w:val="22"/>
              </w:numPr>
              <w:rPr>
                <w:rFonts w:ascii="Arial" w:hAnsi="Arial" w:cs="Arial"/>
              </w:rPr>
            </w:pPr>
            <w:r>
              <w:rPr>
                <w:rFonts w:ascii="Arial" w:hAnsi="Arial" w:cs="Arial"/>
              </w:rPr>
              <w:t xml:space="preserve">Specialist Practitioner – Tissue Viability </w:t>
            </w:r>
          </w:p>
          <w:p w:rsidR="00D85E9B" w:rsidRDefault="00D85E9B" w:rsidP="00D85E9B">
            <w:pPr>
              <w:pStyle w:val="ListParagraph"/>
              <w:numPr>
                <w:ilvl w:val="0"/>
                <w:numId w:val="22"/>
              </w:numPr>
              <w:rPr>
                <w:rFonts w:ascii="Arial" w:hAnsi="Arial" w:cs="Arial"/>
              </w:rPr>
            </w:pPr>
            <w:r>
              <w:rPr>
                <w:rFonts w:ascii="Arial" w:hAnsi="Arial" w:cs="Arial"/>
              </w:rPr>
              <w:t xml:space="preserve">Specialist Practitioner – Multiple Sclerosis </w:t>
            </w:r>
          </w:p>
          <w:p w:rsidR="00D85E9B" w:rsidRDefault="00D85E9B" w:rsidP="00D85E9B">
            <w:pPr>
              <w:pStyle w:val="ListParagraph"/>
              <w:numPr>
                <w:ilvl w:val="0"/>
                <w:numId w:val="22"/>
              </w:numPr>
              <w:rPr>
                <w:rFonts w:ascii="Arial" w:hAnsi="Arial" w:cs="Arial"/>
              </w:rPr>
            </w:pPr>
            <w:r>
              <w:rPr>
                <w:rFonts w:ascii="Arial" w:hAnsi="Arial" w:cs="Arial"/>
              </w:rPr>
              <w:t xml:space="preserve">Specialist Practitioner – </w:t>
            </w:r>
            <w:proofErr w:type="spellStart"/>
            <w:r>
              <w:rPr>
                <w:rFonts w:ascii="Arial" w:hAnsi="Arial" w:cs="Arial"/>
              </w:rPr>
              <w:t>Lymphoedema</w:t>
            </w:r>
            <w:proofErr w:type="spellEnd"/>
          </w:p>
          <w:p w:rsidR="00D85E9B" w:rsidRDefault="00D85E9B" w:rsidP="00D85E9B">
            <w:pPr>
              <w:pStyle w:val="ListParagraph"/>
              <w:numPr>
                <w:ilvl w:val="0"/>
                <w:numId w:val="22"/>
              </w:numPr>
              <w:rPr>
                <w:rFonts w:ascii="Arial" w:hAnsi="Arial" w:cs="Arial"/>
              </w:rPr>
            </w:pPr>
            <w:r w:rsidRPr="00D85E9B">
              <w:rPr>
                <w:rFonts w:ascii="Arial" w:hAnsi="Arial" w:cs="Arial"/>
              </w:rPr>
              <w:t>Specialist Practitioner – Heart Failure</w:t>
            </w:r>
          </w:p>
          <w:p w:rsidR="002C5AF4" w:rsidRDefault="002C5AF4" w:rsidP="00D85E9B">
            <w:pPr>
              <w:pStyle w:val="ListParagraph"/>
              <w:numPr>
                <w:ilvl w:val="0"/>
                <w:numId w:val="22"/>
              </w:numPr>
              <w:rPr>
                <w:rFonts w:ascii="Arial" w:hAnsi="Arial" w:cs="Arial"/>
              </w:rPr>
            </w:pPr>
            <w:r>
              <w:rPr>
                <w:rFonts w:ascii="Arial" w:hAnsi="Arial" w:cs="Arial"/>
              </w:rPr>
              <w:t>Specialist Practitioner – Epilepsy</w:t>
            </w:r>
          </w:p>
          <w:p w:rsidR="00D85E9B" w:rsidRDefault="00D85E9B" w:rsidP="00D85E9B">
            <w:pPr>
              <w:rPr>
                <w:rFonts w:ascii="Arial" w:hAnsi="Arial" w:cs="Arial"/>
              </w:rPr>
            </w:pPr>
          </w:p>
          <w:p w:rsidR="00D85E9B" w:rsidRPr="00D85E9B" w:rsidRDefault="00D85E9B" w:rsidP="008D3360">
            <w:pPr>
              <w:rPr>
                <w:rFonts w:ascii="Arial" w:hAnsi="Arial" w:cs="Arial"/>
              </w:rPr>
            </w:pPr>
            <w:r>
              <w:rPr>
                <w:rFonts w:ascii="Arial" w:hAnsi="Arial" w:cs="Arial"/>
              </w:rPr>
              <w:t xml:space="preserve">To include capacity for rotational nursing night service and nursing </w:t>
            </w:r>
            <w:r w:rsidRPr="002918F6">
              <w:rPr>
                <w:rFonts w:ascii="Arial" w:hAnsi="Arial" w:cs="Arial"/>
              </w:rPr>
              <w:t>admission avoidance and supported discharge service</w:t>
            </w:r>
          </w:p>
        </w:tc>
      </w:tr>
      <w:tr w:rsidR="00D85E9B" w:rsidTr="000A0411">
        <w:trPr>
          <w:trHeight w:val="1842"/>
        </w:trPr>
        <w:tc>
          <w:tcPr>
            <w:tcW w:w="1559" w:type="dxa"/>
            <w:vAlign w:val="center"/>
          </w:tcPr>
          <w:p w:rsidR="00D85E9B" w:rsidRPr="00D85E9B" w:rsidRDefault="002C5AF4" w:rsidP="00D85E9B">
            <w:pPr>
              <w:rPr>
                <w:rFonts w:ascii="Arial" w:hAnsi="Arial" w:cs="Arial"/>
              </w:rPr>
            </w:pPr>
            <w:r>
              <w:rPr>
                <w:rFonts w:ascii="Arial" w:hAnsi="Arial" w:cs="Arial"/>
              </w:rPr>
              <w:t xml:space="preserve">Therapies &amp; </w:t>
            </w:r>
            <w:r w:rsidR="008D3360">
              <w:rPr>
                <w:rFonts w:ascii="Arial" w:hAnsi="Arial" w:cs="Arial"/>
              </w:rPr>
              <w:t>Rehabilitation</w:t>
            </w:r>
          </w:p>
        </w:tc>
        <w:tc>
          <w:tcPr>
            <w:tcW w:w="6888" w:type="dxa"/>
            <w:vAlign w:val="center"/>
          </w:tcPr>
          <w:p w:rsidR="002C5AF4" w:rsidRPr="002C5AF4" w:rsidRDefault="002C5AF4" w:rsidP="002C5AF4">
            <w:pPr>
              <w:pStyle w:val="ListParagraph"/>
              <w:numPr>
                <w:ilvl w:val="0"/>
                <w:numId w:val="24"/>
              </w:numPr>
              <w:rPr>
                <w:rFonts w:ascii="Arial" w:hAnsi="Arial" w:cs="Arial"/>
              </w:rPr>
            </w:pPr>
            <w:r w:rsidRPr="002C5AF4">
              <w:rPr>
                <w:rFonts w:ascii="Arial" w:hAnsi="Arial" w:cs="Arial"/>
              </w:rPr>
              <w:t>Physiotherapy (neuro-rehabilitation)</w:t>
            </w:r>
          </w:p>
          <w:p w:rsidR="002C5AF4" w:rsidRPr="002C5AF4" w:rsidRDefault="002C5AF4" w:rsidP="002C5AF4">
            <w:pPr>
              <w:pStyle w:val="ListParagraph"/>
              <w:numPr>
                <w:ilvl w:val="0"/>
                <w:numId w:val="24"/>
              </w:numPr>
              <w:rPr>
                <w:rFonts w:ascii="Arial" w:hAnsi="Arial" w:cs="Arial"/>
              </w:rPr>
            </w:pPr>
            <w:r w:rsidRPr="002C5AF4">
              <w:rPr>
                <w:rFonts w:ascii="Arial" w:hAnsi="Arial" w:cs="Arial"/>
              </w:rPr>
              <w:t>Physiotherapy (</w:t>
            </w:r>
            <w:r w:rsidR="00D04566">
              <w:rPr>
                <w:rFonts w:ascii="Arial" w:hAnsi="Arial" w:cs="Arial"/>
              </w:rPr>
              <w:t>other</w:t>
            </w:r>
            <w:r w:rsidRPr="002C5AF4">
              <w:rPr>
                <w:rFonts w:ascii="Arial" w:hAnsi="Arial" w:cs="Arial"/>
              </w:rPr>
              <w:t>)</w:t>
            </w:r>
          </w:p>
          <w:p w:rsidR="002C5AF4" w:rsidRPr="002C5AF4" w:rsidRDefault="002C5AF4" w:rsidP="002C5AF4">
            <w:pPr>
              <w:pStyle w:val="ListParagraph"/>
              <w:numPr>
                <w:ilvl w:val="0"/>
                <w:numId w:val="24"/>
              </w:numPr>
              <w:rPr>
                <w:rFonts w:ascii="Arial" w:hAnsi="Arial" w:cs="Arial"/>
              </w:rPr>
            </w:pPr>
            <w:r w:rsidRPr="002C5AF4">
              <w:rPr>
                <w:rFonts w:ascii="Arial" w:hAnsi="Arial" w:cs="Arial"/>
              </w:rPr>
              <w:t>Podiatry</w:t>
            </w:r>
          </w:p>
          <w:p w:rsidR="002C5AF4" w:rsidRPr="002C5AF4" w:rsidRDefault="002C5AF4" w:rsidP="002C5AF4">
            <w:pPr>
              <w:pStyle w:val="ListParagraph"/>
              <w:numPr>
                <w:ilvl w:val="0"/>
                <w:numId w:val="24"/>
              </w:numPr>
              <w:rPr>
                <w:rFonts w:ascii="Arial" w:hAnsi="Arial" w:cs="Arial"/>
              </w:rPr>
            </w:pPr>
            <w:r w:rsidRPr="002C5AF4">
              <w:rPr>
                <w:rFonts w:ascii="Arial" w:hAnsi="Arial" w:cs="Arial"/>
              </w:rPr>
              <w:t>Speech &amp; Language Therapy – SALT</w:t>
            </w:r>
          </w:p>
          <w:p w:rsidR="002C5AF4" w:rsidRPr="002C5AF4" w:rsidRDefault="002C5AF4" w:rsidP="002C5AF4">
            <w:pPr>
              <w:pStyle w:val="ListParagraph"/>
              <w:numPr>
                <w:ilvl w:val="0"/>
                <w:numId w:val="24"/>
              </w:numPr>
              <w:rPr>
                <w:rFonts w:ascii="Arial" w:hAnsi="Arial" w:cs="Arial"/>
              </w:rPr>
            </w:pPr>
            <w:r w:rsidRPr="002C5AF4">
              <w:rPr>
                <w:rFonts w:ascii="Arial" w:hAnsi="Arial" w:cs="Arial"/>
              </w:rPr>
              <w:t>Respiratory and oxygen service</w:t>
            </w:r>
          </w:p>
          <w:p w:rsidR="00D85E9B" w:rsidRPr="002C5AF4" w:rsidRDefault="002C5AF4" w:rsidP="002C5AF4">
            <w:pPr>
              <w:pStyle w:val="ListParagraph"/>
              <w:numPr>
                <w:ilvl w:val="0"/>
                <w:numId w:val="24"/>
              </w:numPr>
              <w:rPr>
                <w:rFonts w:ascii="Arial" w:hAnsi="Arial" w:cs="Arial"/>
              </w:rPr>
            </w:pPr>
            <w:r w:rsidRPr="002C5AF4">
              <w:rPr>
                <w:rFonts w:ascii="Arial" w:hAnsi="Arial" w:cs="Arial"/>
              </w:rPr>
              <w:t>Occupational Therapy</w:t>
            </w:r>
          </w:p>
        </w:tc>
      </w:tr>
    </w:tbl>
    <w:p w:rsidR="00835A1F" w:rsidRDefault="00835A1F">
      <w:pPr>
        <w:rPr>
          <w:rFonts w:ascii="Arial" w:hAnsi="Arial" w:cs="Arial"/>
        </w:rPr>
      </w:pPr>
    </w:p>
    <w:p w:rsidR="000A0411" w:rsidRDefault="000A0411">
      <w:r>
        <w:br w:type="page"/>
      </w:r>
    </w:p>
    <w:tbl>
      <w:tblPr>
        <w:tblStyle w:val="TableGrid"/>
        <w:tblW w:w="0" w:type="auto"/>
        <w:tblInd w:w="817" w:type="dxa"/>
        <w:tblLook w:val="04A0" w:firstRow="1" w:lastRow="0" w:firstColumn="1" w:lastColumn="0" w:noHBand="0" w:noVBand="1"/>
      </w:tblPr>
      <w:tblGrid>
        <w:gridCol w:w="1559"/>
        <w:gridCol w:w="6888"/>
      </w:tblGrid>
      <w:tr w:rsidR="001002F2" w:rsidTr="00C06FD9">
        <w:trPr>
          <w:trHeight w:val="405"/>
        </w:trPr>
        <w:tc>
          <w:tcPr>
            <w:tcW w:w="8447" w:type="dxa"/>
            <w:gridSpan w:val="2"/>
            <w:shd w:val="clear" w:color="auto" w:fill="C6D9F1" w:themeFill="text2" w:themeFillTint="33"/>
            <w:vAlign w:val="center"/>
          </w:tcPr>
          <w:p w:rsidR="001002F2" w:rsidRPr="004A75DD" w:rsidRDefault="001002F2" w:rsidP="004B64F7">
            <w:pPr>
              <w:rPr>
                <w:rFonts w:ascii="Arial" w:hAnsi="Arial" w:cs="Arial"/>
                <w:b/>
                <w:highlight w:val="yellow"/>
              </w:rPr>
            </w:pPr>
            <w:r w:rsidRPr="000A0411">
              <w:rPr>
                <w:rFonts w:ascii="Arial" w:hAnsi="Arial" w:cs="Arial"/>
                <w:b/>
                <w:sz w:val="24"/>
              </w:rPr>
              <w:lastRenderedPageBreak/>
              <w:t xml:space="preserve">LOT </w:t>
            </w:r>
            <w:r w:rsidR="004B64F7" w:rsidRPr="000A0411">
              <w:rPr>
                <w:rFonts w:ascii="Arial" w:hAnsi="Arial" w:cs="Arial"/>
                <w:b/>
                <w:sz w:val="24"/>
              </w:rPr>
              <w:t>3</w:t>
            </w:r>
            <w:r w:rsidRPr="000A0411">
              <w:rPr>
                <w:rFonts w:ascii="Arial" w:hAnsi="Arial" w:cs="Arial"/>
                <w:b/>
                <w:sz w:val="24"/>
              </w:rPr>
              <w:t>: Surrey Heath CCG specific services</w:t>
            </w:r>
          </w:p>
        </w:tc>
      </w:tr>
      <w:tr w:rsidR="001002F2" w:rsidTr="008D3360">
        <w:trPr>
          <w:trHeight w:val="1414"/>
        </w:trPr>
        <w:tc>
          <w:tcPr>
            <w:tcW w:w="8447" w:type="dxa"/>
            <w:gridSpan w:val="2"/>
            <w:vAlign w:val="center"/>
          </w:tcPr>
          <w:p w:rsidR="001002F2" w:rsidRPr="000A0411" w:rsidRDefault="007D436F" w:rsidP="007D436F">
            <w:pPr>
              <w:rPr>
                <w:rFonts w:ascii="Arial" w:hAnsi="Arial" w:cs="Arial"/>
              </w:rPr>
            </w:pPr>
            <w:r w:rsidRPr="000A0411">
              <w:rPr>
                <w:rFonts w:ascii="Arial" w:hAnsi="Arial" w:cs="Arial"/>
              </w:rPr>
              <w:t>This lot is focussed on the delivery of services where the specifications regarding the functional aspects and operational model are different between the CCGs, with a particular focus of those services to be commissioned by Surrey Heath CCG</w:t>
            </w:r>
            <w:r w:rsidR="003F3137" w:rsidRPr="000A0411">
              <w:rPr>
                <w:rFonts w:ascii="Arial" w:hAnsi="Arial" w:cs="Arial"/>
              </w:rPr>
              <w:t>.</w:t>
            </w:r>
          </w:p>
          <w:p w:rsidR="003F3137" w:rsidRPr="000A0411" w:rsidRDefault="003F3137" w:rsidP="003F3137">
            <w:pPr>
              <w:rPr>
                <w:rFonts w:ascii="Arial" w:hAnsi="Arial" w:cs="Arial"/>
              </w:rPr>
            </w:pPr>
          </w:p>
          <w:p w:rsidR="003F3137" w:rsidRPr="004A75DD" w:rsidRDefault="003F3137" w:rsidP="003F3137">
            <w:pPr>
              <w:rPr>
                <w:rFonts w:ascii="Arial" w:hAnsi="Arial" w:cs="Arial"/>
                <w:highlight w:val="yellow"/>
              </w:rPr>
            </w:pPr>
            <w:r w:rsidRPr="000A0411">
              <w:rPr>
                <w:rFonts w:ascii="Arial" w:hAnsi="Arial" w:cs="Arial"/>
              </w:rPr>
              <w:t>The scope of this lot is expected to include the services listed below.</w:t>
            </w:r>
          </w:p>
        </w:tc>
      </w:tr>
      <w:tr w:rsidR="000A0411" w:rsidTr="008D3360">
        <w:trPr>
          <w:trHeight w:val="3815"/>
        </w:trPr>
        <w:tc>
          <w:tcPr>
            <w:tcW w:w="1559" w:type="dxa"/>
            <w:vAlign w:val="center"/>
          </w:tcPr>
          <w:p w:rsidR="000A0411" w:rsidRPr="00D85E9B" w:rsidRDefault="000A0411" w:rsidP="00A2499F">
            <w:pPr>
              <w:rPr>
                <w:rFonts w:ascii="Arial" w:hAnsi="Arial" w:cs="Arial"/>
              </w:rPr>
            </w:pPr>
            <w:r>
              <w:rPr>
                <w:rFonts w:ascii="Arial" w:hAnsi="Arial" w:cs="Arial"/>
              </w:rPr>
              <w:t>Nursing &amp; Specialist Practitioners</w:t>
            </w:r>
          </w:p>
        </w:tc>
        <w:tc>
          <w:tcPr>
            <w:tcW w:w="6888" w:type="dxa"/>
            <w:vAlign w:val="center"/>
          </w:tcPr>
          <w:p w:rsidR="000A0411" w:rsidRDefault="000A0411" w:rsidP="00A2499F">
            <w:pPr>
              <w:pStyle w:val="ListParagraph"/>
              <w:numPr>
                <w:ilvl w:val="0"/>
                <w:numId w:val="22"/>
              </w:numPr>
              <w:rPr>
                <w:rFonts w:ascii="Arial" w:hAnsi="Arial" w:cs="Arial"/>
              </w:rPr>
            </w:pPr>
            <w:r>
              <w:rPr>
                <w:rFonts w:ascii="Arial" w:hAnsi="Arial" w:cs="Arial"/>
              </w:rPr>
              <w:t>District nursing (domiciliary &amp; clinic based)</w:t>
            </w:r>
          </w:p>
          <w:p w:rsidR="000A0411" w:rsidRDefault="000A0411" w:rsidP="00A2499F">
            <w:pPr>
              <w:pStyle w:val="ListParagraph"/>
              <w:numPr>
                <w:ilvl w:val="0"/>
                <w:numId w:val="22"/>
              </w:numPr>
              <w:rPr>
                <w:rFonts w:ascii="Arial" w:hAnsi="Arial" w:cs="Arial"/>
              </w:rPr>
            </w:pPr>
            <w:r>
              <w:rPr>
                <w:rFonts w:ascii="Arial" w:hAnsi="Arial" w:cs="Arial"/>
              </w:rPr>
              <w:t>Community Matrons</w:t>
            </w:r>
          </w:p>
          <w:p w:rsidR="000A0411" w:rsidRDefault="000A0411" w:rsidP="00A2499F">
            <w:pPr>
              <w:pStyle w:val="ListParagraph"/>
              <w:numPr>
                <w:ilvl w:val="0"/>
                <w:numId w:val="22"/>
              </w:numPr>
              <w:rPr>
                <w:rFonts w:ascii="Arial" w:hAnsi="Arial" w:cs="Arial"/>
              </w:rPr>
            </w:pPr>
            <w:r>
              <w:rPr>
                <w:rFonts w:ascii="Arial" w:hAnsi="Arial" w:cs="Arial"/>
              </w:rPr>
              <w:t>Specialist Practitioner – Diabetes</w:t>
            </w:r>
          </w:p>
          <w:p w:rsidR="000A0411" w:rsidRDefault="000A0411" w:rsidP="00A2499F">
            <w:pPr>
              <w:pStyle w:val="ListParagraph"/>
              <w:numPr>
                <w:ilvl w:val="0"/>
                <w:numId w:val="22"/>
              </w:numPr>
              <w:rPr>
                <w:rFonts w:ascii="Arial" w:hAnsi="Arial" w:cs="Arial"/>
              </w:rPr>
            </w:pPr>
            <w:r>
              <w:rPr>
                <w:rFonts w:ascii="Arial" w:hAnsi="Arial" w:cs="Arial"/>
              </w:rPr>
              <w:t>Specialist Practitioner – Respiratory</w:t>
            </w:r>
          </w:p>
          <w:p w:rsidR="000A0411" w:rsidRDefault="000A0411" w:rsidP="00A2499F">
            <w:pPr>
              <w:pStyle w:val="ListParagraph"/>
              <w:numPr>
                <w:ilvl w:val="0"/>
                <w:numId w:val="22"/>
              </w:numPr>
              <w:rPr>
                <w:rFonts w:ascii="Arial" w:hAnsi="Arial" w:cs="Arial"/>
              </w:rPr>
            </w:pPr>
            <w:r>
              <w:rPr>
                <w:rFonts w:ascii="Arial" w:hAnsi="Arial" w:cs="Arial"/>
              </w:rPr>
              <w:t>Specialist Practitioner – Care Homes</w:t>
            </w:r>
          </w:p>
          <w:p w:rsidR="000A0411" w:rsidRDefault="000A0411" w:rsidP="00A2499F">
            <w:pPr>
              <w:pStyle w:val="ListParagraph"/>
              <w:numPr>
                <w:ilvl w:val="0"/>
                <w:numId w:val="22"/>
              </w:numPr>
              <w:rPr>
                <w:rFonts w:ascii="Arial" w:hAnsi="Arial" w:cs="Arial"/>
              </w:rPr>
            </w:pPr>
            <w:r>
              <w:rPr>
                <w:rFonts w:ascii="Arial" w:hAnsi="Arial" w:cs="Arial"/>
              </w:rPr>
              <w:t xml:space="preserve">Specialist Practitioner – </w:t>
            </w:r>
            <w:proofErr w:type="spellStart"/>
            <w:r>
              <w:rPr>
                <w:rFonts w:ascii="Arial" w:hAnsi="Arial" w:cs="Arial"/>
              </w:rPr>
              <w:t>Parkinsons</w:t>
            </w:r>
            <w:proofErr w:type="spellEnd"/>
            <w:r>
              <w:rPr>
                <w:rFonts w:ascii="Arial" w:hAnsi="Arial" w:cs="Arial"/>
              </w:rPr>
              <w:t xml:space="preserve"> </w:t>
            </w:r>
          </w:p>
          <w:p w:rsidR="000A0411" w:rsidRDefault="000A0411" w:rsidP="00A2499F">
            <w:pPr>
              <w:pStyle w:val="ListParagraph"/>
              <w:numPr>
                <w:ilvl w:val="0"/>
                <w:numId w:val="22"/>
              </w:numPr>
              <w:rPr>
                <w:rFonts w:ascii="Arial" w:hAnsi="Arial" w:cs="Arial"/>
              </w:rPr>
            </w:pPr>
            <w:r>
              <w:rPr>
                <w:rFonts w:ascii="Arial" w:hAnsi="Arial" w:cs="Arial"/>
              </w:rPr>
              <w:t xml:space="preserve">Specialist Practitioner – Tissue Viability </w:t>
            </w:r>
          </w:p>
          <w:p w:rsidR="000A0411" w:rsidRDefault="000A0411" w:rsidP="00A2499F">
            <w:pPr>
              <w:pStyle w:val="ListParagraph"/>
              <w:numPr>
                <w:ilvl w:val="0"/>
                <w:numId w:val="22"/>
              </w:numPr>
              <w:rPr>
                <w:rFonts w:ascii="Arial" w:hAnsi="Arial" w:cs="Arial"/>
              </w:rPr>
            </w:pPr>
            <w:r>
              <w:rPr>
                <w:rFonts w:ascii="Arial" w:hAnsi="Arial" w:cs="Arial"/>
              </w:rPr>
              <w:t xml:space="preserve">Specialist Practitioner – Multiple Sclerosis </w:t>
            </w:r>
          </w:p>
          <w:p w:rsidR="000A0411" w:rsidRDefault="000A0411" w:rsidP="00A2499F">
            <w:pPr>
              <w:pStyle w:val="ListParagraph"/>
              <w:numPr>
                <w:ilvl w:val="0"/>
                <w:numId w:val="22"/>
              </w:numPr>
              <w:rPr>
                <w:rFonts w:ascii="Arial" w:hAnsi="Arial" w:cs="Arial"/>
              </w:rPr>
            </w:pPr>
            <w:r>
              <w:rPr>
                <w:rFonts w:ascii="Arial" w:hAnsi="Arial" w:cs="Arial"/>
              </w:rPr>
              <w:t xml:space="preserve">Specialist Practitioner – </w:t>
            </w:r>
            <w:proofErr w:type="spellStart"/>
            <w:r>
              <w:rPr>
                <w:rFonts w:ascii="Arial" w:hAnsi="Arial" w:cs="Arial"/>
              </w:rPr>
              <w:t>Lymphoedema</w:t>
            </w:r>
            <w:proofErr w:type="spellEnd"/>
          </w:p>
          <w:p w:rsidR="000A0411" w:rsidRDefault="000A0411" w:rsidP="00A2499F">
            <w:pPr>
              <w:pStyle w:val="ListParagraph"/>
              <w:numPr>
                <w:ilvl w:val="0"/>
                <w:numId w:val="22"/>
              </w:numPr>
              <w:rPr>
                <w:rFonts w:ascii="Arial" w:hAnsi="Arial" w:cs="Arial"/>
              </w:rPr>
            </w:pPr>
            <w:r w:rsidRPr="00D85E9B">
              <w:rPr>
                <w:rFonts w:ascii="Arial" w:hAnsi="Arial" w:cs="Arial"/>
              </w:rPr>
              <w:t>Specialist Practitioner – Heart Failure</w:t>
            </w:r>
          </w:p>
          <w:p w:rsidR="000A0411" w:rsidRDefault="000A0411" w:rsidP="00A2499F">
            <w:pPr>
              <w:pStyle w:val="ListParagraph"/>
              <w:numPr>
                <w:ilvl w:val="0"/>
                <w:numId w:val="22"/>
              </w:numPr>
              <w:rPr>
                <w:rFonts w:ascii="Arial" w:hAnsi="Arial" w:cs="Arial"/>
              </w:rPr>
            </w:pPr>
            <w:r>
              <w:rPr>
                <w:rFonts w:ascii="Arial" w:hAnsi="Arial" w:cs="Arial"/>
              </w:rPr>
              <w:t>Specialist Practitioner – Epilepsy</w:t>
            </w:r>
          </w:p>
          <w:p w:rsidR="000A0411" w:rsidRDefault="000A0411" w:rsidP="00A2499F">
            <w:pPr>
              <w:rPr>
                <w:rFonts w:ascii="Arial" w:hAnsi="Arial" w:cs="Arial"/>
              </w:rPr>
            </w:pPr>
          </w:p>
          <w:p w:rsidR="000A0411" w:rsidRPr="00D85E9B" w:rsidRDefault="000A0411" w:rsidP="008D3360">
            <w:pPr>
              <w:rPr>
                <w:rFonts w:ascii="Arial" w:hAnsi="Arial" w:cs="Arial"/>
              </w:rPr>
            </w:pPr>
            <w:r>
              <w:rPr>
                <w:rFonts w:ascii="Arial" w:hAnsi="Arial" w:cs="Arial"/>
              </w:rPr>
              <w:t>To include capacity for rotational nursing night service and nursing</w:t>
            </w:r>
            <w:r w:rsidRPr="002918F6">
              <w:rPr>
                <w:rFonts w:ascii="Arial" w:hAnsi="Arial" w:cs="Arial"/>
              </w:rPr>
              <w:t xml:space="preserve"> admission avoidance and supported discharge service</w:t>
            </w:r>
          </w:p>
        </w:tc>
      </w:tr>
      <w:tr w:rsidR="000A0411" w:rsidTr="000A0411">
        <w:trPr>
          <w:trHeight w:val="1813"/>
        </w:trPr>
        <w:tc>
          <w:tcPr>
            <w:tcW w:w="1559" w:type="dxa"/>
            <w:vAlign w:val="center"/>
          </w:tcPr>
          <w:p w:rsidR="000A0411" w:rsidRPr="00D85E9B" w:rsidRDefault="000A0411" w:rsidP="00A2499F">
            <w:pPr>
              <w:rPr>
                <w:rFonts w:ascii="Arial" w:hAnsi="Arial" w:cs="Arial"/>
              </w:rPr>
            </w:pPr>
            <w:r>
              <w:rPr>
                <w:rFonts w:ascii="Arial" w:hAnsi="Arial" w:cs="Arial"/>
              </w:rPr>
              <w:t xml:space="preserve">Therapies &amp; </w:t>
            </w:r>
            <w:r w:rsidR="008D3360">
              <w:rPr>
                <w:rFonts w:ascii="Arial" w:hAnsi="Arial" w:cs="Arial"/>
              </w:rPr>
              <w:t>Rehabilitation</w:t>
            </w:r>
          </w:p>
        </w:tc>
        <w:tc>
          <w:tcPr>
            <w:tcW w:w="6888" w:type="dxa"/>
            <w:vAlign w:val="center"/>
          </w:tcPr>
          <w:p w:rsidR="000A0411" w:rsidRPr="002C5AF4" w:rsidRDefault="000A0411" w:rsidP="00A2499F">
            <w:pPr>
              <w:pStyle w:val="ListParagraph"/>
              <w:numPr>
                <w:ilvl w:val="0"/>
                <w:numId w:val="24"/>
              </w:numPr>
              <w:rPr>
                <w:rFonts w:ascii="Arial" w:hAnsi="Arial" w:cs="Arial"/>
              </w:rPr>
            </w:pPr>
            <w:r w:rsidRPr="002C5AF4">
              <w:rPr>
                <w:rFonts w:ascii="Arial" w:hAnsi="Arial" w:cs="Arial"/>
              </w:rPr>
              <w:t>Physiotherapy (neuro-rehabilitation)</w:t>
            </w:r>
          </w:p>
          <w:p w:rsidR="000A0411" w:rsidRPr="002C5AF4" w:rsidRDefault="000A0411" w:rsidP="00A2499F">
            <w:pPr>
              <w:pStyle w:val="ListParagraph"/>
              <w:numPr>
                <w:ilvl w:val="0"/>
                <w:numId w:val="24"/>
              </w:numPr>
              <w:rPr>
                <w:rFonts w:ascii="Arial" w:hAnsi="Arial" w:cs="Arial"/>
              </w:rPr>
            </w:pPr>
            <w:r w:rsidRPr="002C5AF4">
              <w:rPr>
                <w:rFonts w:ascii="Arial" w:hAnsi="Arial" w:cs="Arial"/>
              </w:rPr>
              <w:t>Physiotherapy (</w:t>
            </w:r>
            <w:r w:rsidR="00D04566">
              <w:rPr>
                <w:rFonts w:ascii="Arial" w:hAnsi="Arial" w:cs="Arial"/>
              </w:rPr>
              <w:t>other</w:t>
            </w:r>
            <w:r w:rsidRPr="002C5AF4">
              <w:rPr>
                <w:rFonts w:ascii="Arial" w:hAnsi="Arial" w:cs="Arial"/>
              </w:rPr>
              <w:t>)</w:t>
            </w:r>
          </w:p>
          <w:p w:rsidR="000A0411" w:rsidRPr="002C5AF4" w:rsidRDefault="000A0411" w:rsidP="00A2499F">
            <w:pPr>
              <w:pStyle w:val="ListParagraph"/>
              <w:numPr>
                <w:ilvl w:val="0"/>
                <w:numId w:val="24"/>
              </w:numPr>
              <w:rPr>
                <w:rFonts w:ascii="Arial" w:hAnsi="Arial" w:cs="Arial"/>
              </w:rPr>
            </w:pPr>
            <w:r w:rsidRPr="002C5AF4">
              <w:rPr>
                <w:rFonts w:ascii="Arial" w:hAnsi="Arial" w:cs="Arial"/>
              </w:rPr>
              <w:t>Podiatry</w:t>
            </w:r>
          </w:p>
          <w:p w:rsidR="000A0411" w:rsidRPr="002C5AF4" w:rsidRDefault="000A0411" w:rsidP="00A2499F">
            <w:pPr>
              <w:pStyle w:val="ListParagraph"/>
              <w:numPr>
                <w:ilvl w:val="0"/>
                <w:numId w:val="24"/>
              </w:numPr>
              <w:rPr>
                <w:rFonts w:ascii="Arial" w:hAnsi="Arial" w:cs="Arial"/>
              </w:rPr>
            </w:pPr>
            <w:r w:rsidRPr="002C5AF4">
              <w:rPr>
                <w:rFonts w:ascii="Arial" w:hAnsi="Arial" w:cs="Arial"/>
              </w:rPr>
              <w:t>Speech &amp; Language Therapy – SALT</w:t>
            </w:r>
          </w:p>
          <w:p w:rsidR="000A0411" w:rsidRPr="002C5AF4" w:rsidRDefault="000A0411" w:rsidP="00A2499F">
            <w:pPr>
              <w:pStyle w:val="ListParagraph"/>
              <w:numPr>
                <w:ilvl w:val="0"/>
                <w:numId w:val="24"/>
              </w:numPr>
              <w:rPr>
                <w:rFonts w:ascii="Arial" w:hAnsi="Arial" w:cs="Arial"/>
              </w:rPr>
            </w:pPr>
            <w:r w:rsidRPr="002C5AF4">
              <w:rPr>
                <w:rFonts w:ascii="Arial" w:hAnsi="Arial" w:cs="Arial"/>
              </w:rPr>
              <w:t>Respiratory and oxygen service</w:t>
            </w:r>
          </w:p>
          <w:p w:rsidR="000A0411" w:rsidRPr="002C5AF4" w:rsidRDefault="000A0411" w:rsidP="00A2499F">
            <w:pPr>
              <w:pStyle w:val="ListParagraph"/>
              <w:numPr>
                <w:ilvl w:val="0"/>
                <w:numId w:val="24"/>
              </w:numPr>
              <w:rPr>
                <w:rFonts w:ascii="Arial" w:hAnsi="Arial" w:cs="Arial"/>
              </w:rPr>
            </w:pPr>
            <w:r w:rsidRPr="002C5AF4">
              <w:rPr>
                <w:rFonts w:ascii="Arial" w:hAnsi="Arial" w:cs="Arial"/>
              </w:rPr>
              <w:t>Occupational Therapy</w:t>
            </w:r>
          </w:p>
        </w:tc>
      </w:tr>
    </w:tbl>
    <w:p w:rsidR="001002F2" w:rsidRDefault="001002F2">
      <w:pPr>
        <w:rPr>
          <w:rFonts w:ascii="Arial" w:hAnsi="Arial" w:cs="Arial"/>
        </w:rPr>
      </w:pPr>
    </w:p>
    <w:p w:rsidR="00E27B73" w:rsidRDefault="00DD39D5" w:rsidP="00DD39D5">
      <w:pPr>
        <w:ind w:left="709" w:hanging="709"/>
        <w:rPr>
          <w:rFonts w:ascii="Arial" w:hAnsi="Arial" w:cs="Arial"/>
        </w:rPr>
      </w:pPr>
      <w:r>
        <w:rPr>
          <w:rFonts w:ascii="Arial" w:hAnsi="Arial" w:cs="Arial"/>
        </w:rPr>
        <w:t>4.6.2</w:t>
      </w:r>
      <w:r>
        <w:rPr>
          <w:rFonts w:ascii="Arial" w:hAnsi="Arial" w:cs="Arial"/>
        </w:rPr>
        <w:tab/>
      </w:r>
      <w:r w:rsidR="00DD265B">
        <w:rPr>
          <w:rFonts w:ascii="Arial" w:hAnsi="Arial" w:cs="Arial"/>
        </w:rPr>
        <w:t>Potential Bidders will be able to apply for one or multiple lots – and these will be evaluated independently.  To be clear, Bidders tendering for multiple lots must not combine the bids but will be required to submit standalone bids – one for each lot</w:t>
      </w:r>
      <w:r w:rsidR="00E27B73" w:rsidRPr="00E27B73">
        <w:rPr>
          <w:rFonts w:ascii="Arial" w:hAnsi="Arial" w:cs="Arial"/>
        </w:rPr>
        <w:t>.</w:t>
      </w:r>
    </w:p>
    <w:p w:rsidR="00C518B1" w:rsidRDefault="00C518B1" w:rsidP="00E9157B">
      <w:pPr>
        <w:ind w:left="709" w:hanging="709"/>
        <w:rPr>
          <w:rFonts w:ascii="Arial" w:hAnsi="Arial" w:cs="Arial"/>
        </w:rPr>
      </w:pPr>
      <w:r>
        <w:rPr>
          <w:rFonts w:ascii="Arial" w:hAnsi="Arial" w:cs="Arial"/>
        </w:rPr>
        <w:t>4.6.3</w:t>
      </w:r>
      <w:r>
        <w:rPr>
          <w:rFonts w:ascii="Arial" w:hAnsi="Arial" w:cs="Arial"/>
        </w:rPr>
        <w:tab/>
        <w:t xml:space="preserve">If a Bidder were to </w:t>
      </w:r>
      <w:r w:rsidR="009C75D5">
        <w:rPr>
          <w:rFonts w:ascii="Arial" w:hAnsi="Arial" w:cs="Arial"/>
        </w:rPr>
        <w:t xml:space="preserve">achieve number one ranking in </w:t>
      </w:r>
      <w:r>
        <w:rPr>
          <w:rFonts w:ascii="Arial" w:hAnsi="Arial" w:cs="Arial"/>
        </w:rPr>
        <w:t xml:space="preserve">more than one lot, this would trigger a second </w:t>
      </w:r>
      <w:r w:rsidR="00645AB7">
        <w:rPr>
          <w:rFonts w:ascii="Arial" w:hAnsi="Arial" w:cs="Arial"/>
        </w:rPr>
        <w:t>phase</w:t>
      </w:r>
      <w:r>
        <w:rPr>
          <w:rFonts w:ascii="Arial" w:hAnsi="Arial" w:cs="Arial"/>
        </w:rPr>
        <w:t xml:space="preserve"> in the evaluation process </w:t>
      </w:r>
      <w:r w:rsidR="00E9157B">
        <w:rPr>
          <w:rFonts w:ascii="Arial" w:hAnsi="Arial" w:cs="Arial"/>
        </w:rPr>
        <w:t xml:space="preserve">requiring assessment of: </w:t>
      </w:r>
    </w:p>
    <w:p w:rsidR="00C518B1" w:rsidRPr="00AE396F" w:rsidRDefault="00C518B1" w:rsidP="00C518B1">
      <w:pPr>
        <w:pStyle w:val="ListParagraph"/>
        <w:numPr>
          <w:ilvl w:val="0"/>
          <w:numId w:val="46"/>
        </w:numPr>
        <w:rPr>
          <w:rFonts w:ascii="Arial" w:hAnsi="Arial" w:cs="Arial"/>
        </w:rPr>
      </w:pPr>
      <w:r>
        <w:rPr>
          <w:rFonts w:ascii="Arial" w:hAnsi="Arial" w:cs="Arial"/>
        </w:rPr>
        <w:t xml:space="preserve">The </w:t>
      </w:r>
      <w:r w:rsidRPr="00AE396F">
        <w:rPr>
          <w:rFonts w:ascii="Arial" w:hAnsi="Arial" w:cs="Arial"/>
        </w:rPr>
        <w:t>economies of scale to be achieved through the delivery of multiple lots</w:t>
      </w:r>
    </w:p>
    <w:p w:rsidR="00C518B1" w:rsidRPr="00AE396F" w:rsidRDefault="00C518B1" w:rsidP="00C518B1">
      <w:pPr>
        <w:pStyle w:val="ListParagraph"/>
        <w:numPr>
          <w:ilvl w:val="0"/>
          <w:numId w:val="46"/>
        </w:numPr>
        <w:rPr>
          <w:rFonts w:ascii="Arial" w:hAnsi="Arial" w:cs="Arial"/>
        </w:rPr>
      </w:pPr>
      <w:r w:rsidRPr="00AE396F">
        <w:rPr>
          <w:rFonts w:ascii="Arial" w:hAnsi="Arial" w:cs="Arial"/>
        </w:rPr>
        <w:t>The organisational capacity to deliver the multiple lots</w:t>
      </w:r>
    </w:p>
    <w:p w:rsidR="009C75D5" w:rsidRPr="00AE396F" w:rsidRDefault="009C75D5" w:rsidP="009C75D5">
      <w:pPr>
        <w:pStyle w:val="ListParagraph"/>
        <w:ind w:left="1080"/>
        <w:rPr>
          <w:rFonts w:ascii="Arial" w:hAnsi="Arial" w:cs="Arial"/>
        </w:rPr>
      </w:pPr>
    </w:p>
    <w:p w:rsidR="009C75D5" w:rsidRPr="00AE396F" w:rsidRDefault="009C75D5" w:rsidP="009C75D5">
      <w:pPr>
        <w:pStyle w:val="ListParagraph"/>
        <w:ind w:left="709"/>
        <w:rPr>
          <w:rFonts w:ascii="Arial" w:hAnsi="Arial" w:cs="Arial"/>
        </w:rPr>
      </w:pPr>
      <w:r w:rsidRPr="00AE396F">
        <w:rPr>
          <w:rFonts w:ascii="Arial" w:hAnsi="Arial" w:cs="Arial"/>
        </w:rPr>
        <w:t xml:space="preserve">All information in the second phase will be pre-determined and published with the </w:t>
      </w:r>
      <w:r w:rsidR="00692AB2" w:rsidRPr="00AE396F">
        <w:rPr>
          <w:rFonts w:ascii="Arial" w:hAnsi="Arial" w:cs="Arial"/>
        </w:rPr>
        <w:t xml:space="preserve">invitation to </w:t>
      </w:r>
      <w:r w:rsidRPr="00AE396F">
        <w:rPr>
          <w:rFonts w:ascii="Arial" w:hAnsi="Arial" w:cs="Arial"/>
        </w:rPr>
        <w:t xml:space="preserve">tender </w:t>
      </w:r>
      <w:r w:rsidR="00692AB2" w:rsidRPr="00AE396F">
        <w:rPr>
          <w:rFonts w:ascii="Arial" w:hAnsi="Arial" w:cs="Arial"/>
        </w:rPr>
        <w:t>(ITT) pack</w:t>
      </w:r>
      <w:r w:rsidRPr="00AE396F">
        <w:rPr>
          <w:rFonts w:ascii="Arial" w:hAnsi="Arial" w:cs="Arial"/>
        </w:rPr>
        <w:t xml:space="preserve">, with responses required </w:t>
      </w:r>
      <w:r w:rsidR="00692AB2" w:rsidRPr="00AE396F">
        <w:rPr>
          <w:rFonts w:ascii="Arial" w:hAnsi="Arial" w:cs="Arial"/>
        </w:rPr>
        <w:t>by the specified deadline for the ITT submission.  In order to ensure a fair a transparent process, it should be noted that all information provided for the second phase evaluation will remain unopened until phase one is complete.</w:t>
      </w:r>
    </w:p>
    <w:p w:rsidR="00DD39D5" w:rsidRDefault="00E9157B" w:rsidP="00E27B73">
      <w:pPr>
        <w:ind w:left="709" w:hanging="709"/>
        <w:rPr>
          <w:rFonts w:ascii="Arial" w:hAnsi="Arial" w:cs="Arial"/>
        </w:rPr>
      </w:pPr>
      <w:r w:rsidRPr="00AE396F">
        <w:rPr>
          <w:rFonts w:ascii="Arial" w:hAnsi="Arial" w:cs="Arial"/>
        </w:rPr>
        <w:t>4.6.</w:t>
      </w:r>
      <w:r w:rsidR="00B735F1" w:rsidRPr="00AE396F">
        <w:rPr>
          <w:rFonts w:ascii="Arial" w:hAnsi="Arial" w:cs="Arial"/>
        </w:rPr>
        <w:t>4</w:t>
      </w:r>
      <w:r w:rsidR="00160262" w:rsidRPr="00AE396F">
        <w:rPr>
          <w:rFonts w:ascii="Arial" w:hAnsi="Arial" w:cs="Arial"/>
        </w:rPr>
        <w:tab/>
      </w:r>
      <w:r w:rsidR="00E445F6" w:rsidRPr="00AE396F">
        <w:rPr>
          <w:rFonts w:ascii="Arial" w:hAnsi="Arial" w:cs="Arial"/>
        </w:rPr>
        <w:tab/>
      </w:r>
      <w:r w:rsidR="000D60DC" w:rsidRPr="00AE396F">
        <w:rPr>
          <w:rFonts w:ascii="Arial" w:hAnsi="Arial" w:cs="Arial"/>
        </w:rPr>
        <w:t xml:space="preserve">The Commissioners </w:t>
      </w:r>
      <w:r w:rsidR="00DD39D5" w:rsidRPr="00AE396F">
        <w:rPr>
          <w:rFonts w:ascii="Arial" w:hAnsi="Arial" w:cs="Arial"/>
        </w:rPr>
        <w:t>have not include</w:t>
      </w:r>
      <w:r w:rsidR="00E445F6" w:rsidRPr="00AE396F">
        <w:rPr>
          <w:rFonts w:ascii="Arial" w:hAnsi="Arial" w:cs="Arial"/>
        </w:rPr>
        <w:t>d</w:t>
      </w:r>
      <w:r w:rsidR="00DD39D5" w:rsidRPr="00AE396F">
        <w:rPr>
          <w:rFonts w:ascii="Arial" w:hAnsi="Arial" w:cs="Arial"/>
        </w:rPr>
        <w:t xml:space="preserve"> community or secondary </w:t>
      </w:r>
      <w:r w:rsidR="00DD39D5">
        <w:rPr>
          <w:rFonts w:ascii="Arial" w:hAnsi="Arial" w:cs="Arial"/>
        </w:rPr>
        <w:t xml:space="preserve">care mental health services </w:t>
      </w:r>
      <w:r w:rsidR="00E445F6">
        <w:rPr>
          <w:rFonts w:ascii="Arial" w:hAnsi="Arial" w:cs="Arial"/>
        </w:rPr>
        <w:t xml:space="preserve">in this procurement but will </w:t>
      </w:r>
      <w:r w:rsidR="00B735F1">
        <w:rPr>
          <w:rFonts w:ascii="Arial" w:hAnsi="Arial" w:cs="Arial"/>
        </w:rPr>
        <w:t>require</w:t>
      </w:r>
      <w:r w:rsidR="00E445F6">
        <w:rPr>
          <w:rFonts w:ascii="Arial" w:hAnsi="Arial" w:cs="Arial"/>
        </w:rPr>
        <w:t xml:space="preserve"> the community service provider(s) to work very closely with incumbent providers.</w:t>
      </w:r>
    </w:p>
    <w:p w:rsidR="00160262" w:rsidRDefault="00E9157B" w:rsidP="00E27B73">
      <w:pPr>
        <w:ind w:left="709" w:hanging="709"/>
        <w:rPr>
          <w:rFonts w:ascii="Arial" w:hAnsi="Arial" w:cs="Arial"/>
        </w:rPr>
      </w:pPr>
      <w:r>
        <w:rPr>
          <w:rFonts w:ascii="Arial" w:hAnsi="Arial" w:cs="Arial"/>
        </w:rPr>
        <w:lastRenderedPageBreak/>
        <w:t>4.6.</w:t>
      </w:r>
      <w:r w:rsidR="00B735F1">
        <w:rPr>
          <w:rFonts w:ascii="Arial" w:hAnsi="Arial" w:cs="Arial"/>
        </w:rPr>
        <w:t>5</w:t>
      </w:r>
      <w:r w:rsidR="00160262">
        <w:rPr>
          <w:rFonts w:ascii="Arial" w:hAnsi="Arial" w:cs="Arial"/>
        </w:rPr>
        <w:tab/>
      </w:r>
      <w:r w:rsidR="004D4B79">
        <w:rPr>
          <w:rFonts w:ascii="Arial" w:hAnsi="Arial" w:cs="Arial"/>
        </w:rPr>
        <w:t xml:space="preserve">A small element of </w:t>
      </w:r>
      <w:proofErr w:type="spellStart"/>
      <w:r w:rsidR="004D4B79">
        <w:rPr>
          <w:rFonts w:ascii="Arial" w:hAnsi="Arial" w:cs="Arial"/>
        </w:rPr>
        <w:t>childrens</w:t>
      </w:r>
      <w:proofErr w:type="spellEnd"/>
      <w:r w:rsidR="004D4B79">
        <w:rPr>
          <w:rFonts w:ascii="Arial" w:hAnsi="Arial" w:cs="Arial"/>
        </w:rPr>
        <w:t>’ services will be included on this procurement – the details of these will be provided in the specifications.  These services must integrate with other community services to ensure organised transition of patients from adolescence to adulthood.</w:t>
      </w:r>
    </w:p>
    <w:p w:rsidR="001002F2" w:rsidRDefault="001002F2" w:rsidP="005768AB">
      <w:pPr>
        <w:rPr>
          <w:rFonts w:ascii="Arial" w:hAnsi="Arial" w:cs="Arial"/>
        </w:rPr>
      </w:pPr>
    </w:p>
    <w:p w:rsidR="00B760CE" w:rsidRPr="00FC18D1" w:rsidRDefault="00B760CE" w:rsidP="005768AB">
      <w:pPr>
        <w:pStyle w:val="Heading1"/>
        <w:spacing w:before="0" w:after="200"/>
        <w:rPr>
          <w:rFonts w:ascii="Arial" w:hAnsi="Arial" w:cs="Arial"/>
        </w:rPr>
      </w:pPr>
      <w:bookmarkStart w:id="13" w:name="_Toc525636410"/>
      <w:r w:rsidRPr="00FC18D1">
        <w:rPr>
          <w:rFonts w:ascii="Arial" w:hAnsi="Arial" w:cs="Arial"/>
        </w:rPr>
        <w:t>5</w:t>
      </w:r>
      <w:r w:rsidRPr="00FC18D1">
        <w:rPr>
          <w:rFonts w:ascii="Arial" w:hAnsi="Arial" w:cs="Arial"/>
        </w:rPr>
        <w:tab/>
        <w:t>PROCUREMENT PROCESS – OVERVIEW</w:t>
      </w:r>
      <w:bookmarkEnd w:id="13"/>
    </w:p>
    <w:p w:rsidR="00B760CE" w:rsidRPr="00FC18D1" w:rsidRDefault="00B760CE" w:rsidP="005768AB">
      <w:pPr>
        <w:pStyle w:val="Heading2"/>
        <w:spacing w:before="0" w:after="200"/>
        <w:rPr>
          <w:rFonts w:ascii="Arial" w:hAnsi="Arial" w:cs="Arial"/>
        </w:rPr>
      </w:pPr>
      <w:bookmarkStart w:id="14" w:name="_Toc525636411"/>
      <w:r w:rsidRPr="00FC18D1">
        <w:rPr>
          <w:rFonts w:ascii="Arial" w:hAnsi="Arial" w:cs="Arial"/>
        </w:rPr>
        <w:t>5.1</w:t>
      </w:r>
      <w:r w:rsidRPr="00FC18D1">
        <w:rPr>
          <w:rFonts w:ascii="Arial" w:hAnsi="Arial" w:cs="Arial"/>
        </w:rPr>
        <w:tab/>
        <w:t>Procurement timeline</w:t>
      </w:r>
      <w:bookmarkEnd w:id="14"/>
    </w:p>
    <w:p w:rsidR="00B760CE" w:rsidRDefault="00575CE6" w:rsidP="005768AB">
      <w:pPr>
        <w:ind w:left="709" w:hanging="709"/>
        <w:rPr>
          <w:rFonts w:ascii="Arial" w:hAnsi="Arial" w:cs="Arial"/>
        </w:rPr>
      </w:pPr>
      <w:r>
        <w:rPr>
          <w:rFonts w:ascii="Arial" w:hAnsi="Arial" w:cs="Arial"/>
        </w:rPr>
        <w:t>5.1.1</w:t>
      </w:r>
      <w:r>
        <w:rPr>
          <w:rFonts w:ascii="Arial" w:hAnsi="Arial" w:cs="Arial"/>
        </w:rPr>
        <w:tab/>
        <w:t xml:space="preserve">The </w:t>
      </w:r>
      <w:r w:rsidR="00DE796F">
        <w:rPr>
          <w:rFonts w:ascii="Arial" w:hAnsi="Arial" w:cs="Arial"/>
        </w:rPr>
        <w:t xml:space="preserve">indicative </w:t>
      </w:r>
      <w:r>
        <w:rPr>
          <w:rFonts w:ascii="Arial" w:hAnsi="Arial" w:cs="Arial"/>
        </w:rPr>
        <w:t xml:space="preserve">timelines for the procurement </w:t>
      </w:r>
      <w:r w:rsidR="00DE796F">
        <w:rPr>
          <w:rFonts w:ascii="Arial" w:hAnsi="Arial" w:cs="Arial"/>
        </w:rPr>
        <w:t xml:space="preserve">process </w:t>
      </w:r>
      <w:r>
        <w:rPr>
          <w:rFonts w:ascii="Arial" w:hAnsi="Arial" w:cs="Arial"/>
        </w:rPr>
        <w:t>is set out in the table below.  It should be noted that the dates shown are anticipated dates at the time of issuing this MOI and may be subject to change.</w:t>
      </w:r>
    </w:p>
    <w:tbl>
      <w:tblPr>
        <w:tblStyle w:val="TableGrid"/>
        <w:tblW w:w="0" w:type="auto"/>
        <w:tblInd w:w="817" w:type="dxa"/>
        <w:tblLook w:val="04A0" w:firstRow="1" w:lastRow="0" w:firstColumn="1" w:lastColumn="0" w:noHBand="0" w:noVBand="1"/>
      </w:tblPr>
      <w:tblGrid>
        <w:gridCol w:w="4961"/>
        <w:gridCol w:w="3486"/>
      </w:tblGrid>
      <w:tr w:rsidR="00DE796F" w:rsidRPr="009C3C0E" w:rsidTr="00234D6C">
        <w:trPr>
          <w:trHeight w:val="349"/>
        </w:trPr>
        <w:tc>
          <w:tcPr>
            <w:tcW w:w="4961" w:type="dxa"/>
            <w:shd w:val="clear" w:color="auto" w:fill="C6D9F1" w:themeFill="text2" w:themeFillTint="33"/>
            <w:vAlign w:val="center"/>
          </w:tcPr>
          <w:p w:rsidR="00DE796F" w:rsidRPr="009C3C0E" w:rsidRDefault="00DE796F" w:rsidP="00234D6C">
            <w:pPr>
              <w:rPr>
                <w:rFonts w:ascii="Arial" w:hAnsi="Arial" w:cs="Arial"/>
                <w:b/>
                <w:i/>
              </w:rPr>
            </w:pPr>
            <w:r w:rsidRPr="009C3C0E">
              <w:rPr>
                <w:rFonts w:ascii="Arial" w:hAnsi="Arial" w:cs="Arial"/>
                <w:b/>
                <w:i/>
              </w:rPr>
              <w:t>Event</w:t>
            </w:r>
          </w:p>
        </w:tc>
        <w:tc>
          <w:tcPr>
            <w:tcW w:w="3486" w:type="dxa"/>
            <w:shd w:val="clear" w:color="auto" w:fill="C6D9F1" w:themeFill="text2" w:themeFillTint="33"/>
            <w:vAlign w:val="center"/>
          </w:tcPr>
          <w:p w:rsidR="00DE796F" w:rsidRPr="009C3C0E" w:rsidRDefault="00DE796F" w:rsidP="00234D6C">
            <w:pPr>
              <w:rPr>
                <w:rFonts w:ascii="Arial" w:hAnsi="Arial" w:cs="Arial"/>
                <w:b/>
                <w:i/>
              </w:rPr>
            </w:pPr>
            <w:r w:rsidRPr="009C3C0E">
              <w:rPr>
                <w:rFonts w:ascii="Arial" w:hAnsi="Arial" w:cs="Arial"/>
                <w:b/>
                <w:i/>
              </w:rPr>
              <w:t>Indicative date</w:t>
            </w:r>
          </w:p>
        </w:tc>
      </w:tr>
      <w:tr w:rsidR="00DE796F" w:rsidRPr="009C3C0E" w:rsidTr="00234D6C">
        <w:trPr>
          <w:trHeight w:val="349"/>
        </w:trPr>
        <w:tc>
          <w:tcPr>
            <w:tcW w:w="4961" w:type="dxa"/>
            <w:vAlign w:val="center"/>
          </w:tcPr>
          <w:p w:rsidR="00DE796F" w:rsidRPr="009C3C0E" w:rsidRDefault="00DE796F" w:rsidP="00234D6C">
            <w:pPr>
              <w:rPr>
                <w:rFonts w:ascii="Arial" w:hAnsi="Arial" w:cs="Arial"/>
              </w:rPr>
            </w:pPr>
            <w:r w:rsidRPr="009C3C0E">
              <w:rPr>
                <w:rFonts w:ascii="Arial" w:hAnsi="Arial" w:cs="Arial"/>
              </w:rPr>
              <w:t>OJEU Notice - call for competition and publish Selection Questionnaire (SQ)</w:t>
            </w:r>
          </w:p>
        </w:tc>
        <w:tc>
          <w:tcPr>
            <w:tcW w:w="3486" w:type="dxa"/>
            <w:vAlign w:val="center"/>
          </w:tcPr>
          <w:p w:rsidR="00DE796F" w:rsidRPr="009C3C0E" w:rsidRDefault="00DE796F" w:rsidP="00234D6C">
            <w:pPr>
              <w:rPr>
                <w:rFonts w:ascii="Arial" w:hAnsi="Arial" w:cs="Arial"/>
              </w:rPr>
            </w:pPr>
            <w:r w:rsidRPr="009C3C0E">
              <w:rPr>
                <w:rFonts w:ascii="Arial" w:hAnsi="Arial" w:cs="Arial"/>
              </w:rPr>
              <w:t>W/C 12</w:t>
            </w:r>
            <w:r w:rsidRPr="009C3C0E">
              <w:rPr>
                <w:rFonts w:ascii="Arial" w:hAnsi="Arial" w:cs="Arial"/>
                <w:vertAlign w:val="superscript"/>
              </w:rPr>
              <w:t>th</w:t>
            </w:r>
            <w:r w:rsidRPr="009C3C0E">
              <w:rPr>
                <w:rFonts w:ascii="Arial" w:hAnsi="Arial" w:cs="Arial"/>
              </w:rPr>
              <w:t xml:space="preserve"> November 2018</w:t>
            </w:r>
          </w:p>
        </w:tc>
      </w:tr>
      <w:tr w:rsidR="00DE796F" w:rsidRPr="009C3C0E" w:rsidTr="00234D6C">
        <w:trPr>
          <w:trHeight w:val="349"/>
        </w:trPr>
        <w:tc>
          <w:tcPr>
            <w:tcW w:w="4961" w:type="dxa"/>
            <w:vAlign w:val="center"/>
          </w:tcPr>
          <w:p w:rsidR="00DE796F" w:rsidRPr="009C3C0E" w:rsidRDefault="00DE796F" w:rsidP="00234D6C">
            <w:pPr>
              <w:rPr>
                <w:rFonts w:ascii="Arial" w:hAnsi="Arial" w:cs="Arial"/>
              </w:rPr>
            </w:pPr>
            <w:r w:rsidRPr="009C3C0E">
              <w:rPr>
                <w:rFonts w:ascii="Arial" w:hAnsi="Arial" w:cs="Arial"/>
              </w:rPr>
              <w:t>Deadline for the receipt of the SQ (12:00)</w:t>
            </w:r>
          </w:p>
        </w:tc>
        <w:tc>
          <w:tcPr>
            <w:tcW w:w="3486" w:type="dxa"/>
            <w:vAlign w:val="center"/>
          </w:tcPr>
          <w:p w:rsidR="00DE796F" w:rsidRPr="009C3C0E" w:rsidRDefault="00DE796F" w:rsidP="00234D6C">
            <w:pPr>
              <w:rPr>
                <w:rFonts w:ascii="Arial" w:hAnsi="Arial" w:cs="Arial"/>
              </w:rPr>
            </w:pPr>
            <w:r w:rsidRPr="009C3C0E">
              <w:rPr>
                <w:rFonts w:ascii="Arial" w:hAnsi="Arial" w:cs="Arial"/>
              </w:rPr>
              <w:t>W/C 17</w:t>
            </w:r>
            <w:r w:rsidRPr="009C3C0E">
              <w:rPr>
                <w:rFonts w:ascii="Arial" w:hAnsi="Arial" w:cs="Arial"/>
                <w:vertAlign w:val="superscript"/>
              </w:rPr>
              <w:t>th</w:t>
            </w:r>
            <w:r w:rsidRPr="009C3C0E">
              <w:rPr>
                <w:rFonts w:ascii="Arial" w:hAnsi="Arial" w:cs="Arial"/>
              </w:rPr>
              <w:t xml:space="preserve"> December 2018</w:t>
            </w:r>
          </w:p>
        </w:tc>
      </w:tr>
      <w:tr w:rsidR="00DE796F" w:rsidRPr="009C3C0E" w:rsidTr="00234D6C">
        <w:trPr>
          <w:trHeight w:val="349"/>
        </w:trPr>
        <w:tc>
          <w:tcPr>
            <w:tcW w:w="4961" w:type="dxa"/>
            <w:vAlign w:val="center"/>
          </w:tcPr>
          <w:p w:rsidR="00DE796F" w:rsidRPr="009C3C0E" w:rsidRDefault="00DE796F" w:rsidP="00234D6C">
            <w:pPr>
              <w:rPr>
                <w:rFonts w:ascii="Arial" w:hAnsi="Arial" w:cs="Arial"/>
              </w:rPr>
            </w:pPr>
            <w:r w:rsidRPr="009C3C0E">
              <w:rPr>
                <w:rFonts w:ascii="Arial" w:hAnsi="Arial" w:cs="Arial"/>
              </w:rPr>
              <w:t>SQ evaluation stage completed / Sign off</w:t>
            </w:r>
          </w:p>
        </w:tc>
        <w:tc>
          <w:tcPr>
            <w:tcW w:w="3486" w:type="dxa"/>
            <w:vAlign w:val="center"/>
          </w:tcPr>
          <w:p w:rsidR="00DE796F" w:rsidRPr="009C3C0E" w:rsidRDefault="00DE796F" w:rsidP="00234D6C">
            <w:pPr>
              <w:rPr>
                <w:rFonts w:ascii="Arial" w:hAnsi="Arial" w:cs="Arial"/>
              </w:rPr>
            </w:pPr>
            <w:r w:rsidRPr="009C3C0E">
              <w:rPr>
                <w:rFonts w:ascii="Arial" w:hAnsi="Arial" w:cs="Arial"/>
              </w:rPr>
              <w:t>W/C 4</w:t>
            </w:r>
            <w:r w:rsidRPr="009C3C0E">
              <w:rPr>
                <w:rFonts w:ascii="Arial" w:hAnsi="Arial" w:cs="Arial"/>
                <w:vertAlign w:val="superscript"/>
              </w:rPr>
              <w:t>th</w:t>
            </w:r>
            <w:r w:rsidRPr="009C3C0E">
              <w:rPr>
                <w:rFonts w:ascii="Arial" w:hAnsi="Arial" w:cs="Arial"/>
              </w:rPr>
              <w:t xml:space="preserve"> March 2019</w:t>
            </w:r>
          </w:p>
        </w:tc>
      </w:tr>
      <w:tr w:rsidR="00DE796F" w:rsidRPr="009C3C0E" w:rsidTr="00234D6C">
        <w:trPr>
          <w:trHeight w:val="349"/>
        </w:trPr>
        <w:tc>
          <w:tcPr>
            <w:tcW w:w="4961" w:type="dxa"/>
            <w:vAlign w:val="center"/>
          </w:tcPr>
          <w:p w:rsidR="00DE796F" w:rsidRPr="009C3C0E" w:rsidRDefault="00DE796F" w:rsidP="00234D6C">
            <w:pPr>
              <w:rPr>
                <w:rFonts w:ascii="Arial" w:hAnsi="Arial" w:cs="Arial"/>
              </w:rPr>
            </w:pPr>
            <w:r w:rsidRPr="009C3C0E">
              <w:rPr>
                <w:rFonts w:ascii="Arial" w:hAnsi="Arial" w:cs="Arial"/>
              </w:rPr>
              <w:t>Issue invitation to tender</w:t>
            </w:r>
          </w:p>
        </w:tc>
        <w:tc>
          <w:tcPr>
            <w:tcW w:w="3486" w:type="dxa"/>
            <w:vAlign w:val="center"/>
          </w:tcPr>
          <w:p w:rsidR="00DE796F" w:rsidRPr="009C3C0E" w:rsidRDefault="00DE796F" w:rsidP="00234D6C">
            <w:pPr>
              <w:rPr>
                <w:rFonts w:ascii="Arial" w:hAnsi="Arial" w:cs="Arial"/>
              </w:rPr>
            </w:pPr>
            <w:r w:rsidRPr="009C3C0E">
              <w:rPr>
                <w:rFonts w:ascii="Arial" w:hAnsi="Arial" w:cs="Arial"/>
              </w:rPr>
              <w:t>W/C 11</w:t>
            </w:r>
            <w:r w:rsidRPr="009C3C0E">
              <w:rPr>
                <w:rFonts w:ascii="Arial" w:hAnsi="Arial" w:cs="Arial"/>
                <w:vertAlign w:val="superscript"/>
              </w:rPr>
              <w:t>th</w:t>
            </w:r>
            <w:r w:rsidRPr="009C3C0E">
              <w:rPr>
                <w:rFonts w:ascii="Arial" w:hAnsi="Arial" w:cs="Arial"/>
              </w:rPr>
              <w:t xml:space="preserve">  March 2019</w:t>
            </w:r>
          </w:p>
        </w:tc>
      </w:tr>
      <w:tr w:rsidR="00DE796F" w:rsidRPr="009C3C0E" w:rsidTr="00234D6C">
        <w:trPr>
          <w:trHeight w:val="349"/>
        </w:trPr>
        <w:tc>
          <w:tcPr>
            <w:tcW w:w="4961" w:type="dxa"/>
            <w:vAlign w:val="center"/>
          </w:tcPr>
          <w:p w:rsidR="00DE796F" w:rsidRPr="009C3C0E" w:rsidRDefault="00DE796F" w:rsidP="00234D6C">
            <w:pPr>
              <w:rPr>
                <w:rFonts w:ascii="Arial" w:hAnsi="Arial" w:cs="Arial"/>
              </w:rPr>
            </w:pPr>
            <w:r w:rsidRPr="009C3C0E">
              <w:rPr>
                <w:rFonts w:ascii="Arial" w:hAnsi="Arial" w:cs="Arial"/>
              </w:rPr>
              <w:t>Deadline for receipt of ITT Submissions</w:t>
            </w:r>
          </w:p>
        </w:tc>
        <w:tc>
          <w:tcPr>
            <w:tcW w:w="3486" w:type="dxa"/>
            <w:vAlign w:val="center"/>
          </w:tcPr>
          <w:p w:rsidR="00DE796F" w:rsidRPr="009C3C0E" w:rsidRDefault="004D4B79" w:rsidP="00234D6C">
            <w:pPr>
              <w:rPr>
                <w:rFonts w:ascii="Arial" w:hAnsi="Arial" w:cs="Arial"/>
              </w:rPr>
            </w:pPr>
            <w:r>
              <w:rPr>
                <w:rFonts w:ascii="Arial" w:hAnsi="Arial" w:cs="Arial"/>
              </w:rPr>
              <w:t>June 2019</w:t>
            </w:r>
          </w:p>
        </w:tc>
      </w:tr>
      <w:tr w:rsidR="00DE796F" w:rsidRPr="009C3C0E" w:rsidTr="00234D6C">
        <w:trPr>
          <w:trHeight w:val="349"/>
        </w:trPr>
        <w:tc>
          <w:tcPr>
            <w:tcW w:w="4961" w:type="dxa"/>
            <w:vAlign w:val="center"/>
          </w:tcPr>
          <w:p w:rsidR="00DE796F" w:rsidRPr="009C3C0E" w:rsidRDefault="00DE796F" w:rsidP="00234D6C">
            <w:pPr>
              <w:rPr>
                <w:rFonts w:ascii="Arial" w:hAnsi="Arial" w:cs="Arial"/>
              </w:rPr>
            </w:pPr>
            <w:r w:rsidRPr="009C3C0E">
              <w:rPr>
                <w:rFonts w:ascii="Arial" w:hAnsi="Arial" w:cs="Arial"/>
              </w:rPr>
              <w:t>Award of contract decision notified to Bidders</w:t>
            </w:r>
          </w:p>
        </w:tc>
        <w:tc>
          <w:tcPr>
            <w:tcW w:w="3486" w:type="dxa"/>
            <w:vAlign w:val="center"/>
          </w:tcPr>
          <w:p w:rsidR="00DE796F" w:rsidRPr="009C3C0E" w:rsidRDefault="00DE796F" w:rsidP="00234D6C">
            <w:pPr>
              <w:rPr>
                <w:rFonts w:ascii="Arial" w:hAnsi="Arial" w:cs="Arial"/>
              </w:rPr>
            </w:pPr>
            <w:r w:rsidRPr="009C3C0E">
              <w:rPr>
                <w:rFonts w:ascii="Arial" w:hAnsi="Arial" w:cs="Arial"/>
              </w:rPr>
              <w:t>September 2019</w:t>
            </w:r>
          </w:p>
        </w:tc>
      </w:tr>
      <w:tr w:rsidR="00DE796F" w:rsidRPr="009C3C0E" w:rsidTr="00234D6C">
        <w:trPr>
          <w:trHeight w:val="349"/>
        </w:trPr>
        <w:tc>
          <w:tcPr>
            <w:tcW w:w="4961" w:type="dxa"/>
            <w:vAlign w:val="center"/>
          </w:tcPr>
          <w:p w:rsidR="00DE796F" w:rsidRPr="009C3C0E" w:rsidRDefault="00DE796F" w:rsidP="00234D6C">
            <w:pPr>
              <w:rPr>
                <w:rFonts w:ascii="Arial" w:hAnsi="Arial" w:cs="Arial"/>
              </w:rPr>
            </w:pPr>
            <w:r w:rsidRPr="009C3C0E">
              <w:rPr>
                <w:rFonts w:ascii="Arial" w:hAnsi="Arial" w:cs="Arial"/>
              </w:rPr>
              <w:t>Mobilisation Period</w:t>
            </w:r>
          </w:p>
        </w:tc>
        <w:tc>
          <w:tcPr>
            <w:tcW w:w="3486" w:type="dxa"/>
            <w:vAlign w:val="center"/>
          </w:tcPr>
          <w:p w:rsidR="00DE796F" w:rsidRPr="009C3C0E" w:rsidRDefault="00DE796F" w:rsidP="00234D6C">
            <w:pPr>
              <w:rPr>
                <w:rFonts w:ascii="Arial" w:hAnsi="Arial" w:cs="Arial"/>
              </w:rPr>
            </w:pPr>
            <w:r w:rsidRPr="009C3C0E">
              <w:rPr>
                <w:rFonts w:ascii="Arial" w:hAnsi="Arial" w:cs="Arial"/>
              </w:rPr>
              <w:t>September 2019 to March 2020</w:t>
            </w:r>
          </w:p>
        </w:tc>
      </w:tr>
      <w:tr w:rsidR="00DE796F" w:rsidTr="00234D6C">
        <w:trPr>
          <w:trHeight w:val="349"/>
        </w:trPr>
        <w:tc>
          <w:tcPr>
            <w:tcW w:w="4961" w:type="dxa"/>
            <w:vAlign w:val="center"/>
          </w:tcPr>
          <w:p w:rsidR="00DE796F" w:rsidRPr="009C3C0E" w:rsidRDefault="00DE796F" w:rsidP="00234D6C">
            <w:pPr>
              <w:rPr>
                <w:rFonts w:ascii="Arial" w:hAnsi="Arial" w:cs="Arial"/>
              </w:rPr>
            </w:pPr>
            <w:r w:rsidRPr="009C3C0E">
              <w:rPr>
                <w:rFonts w:ascii="Arial" w:hAnsi="Arial" w:cs="Arial"/>
              </w:rPr>
              <w:t>Service commencement</w:t>
            </w:r>
          </w:p>
        </w:tc>
        <w:tc>
          <w:tcPr>
            <w:tcW w:w="3486" w:type="dxa"/>
            <w:vAlign w:val="center"/>
          </w:tcPr>
          <w:p w:rsidR="00DE796F" w:rsidRPr="009C3C0E" w:rsidRDefault="00DE796F" w:rsidP="00234D6C">
            <w:pPr>
              <w:rPr>
                <w:rFonts w:ascii="Arial" w:hAnsi="Arial" w:cs="Arial"/>
              </w:rPr>
            </w:pPr>
            <w:r w:rsidRPr="009C3C0E">
              <w:rPr>
                <w:rFonts w:ascii="Arial" w:hAnsi="Arial" w:cs="Arial"/>
              </w:rPr>
              <w:t>01 April 2020</w:t>
            </w:r>
          </w:p>
        </w:tc>
      </w:tr>
    </w:tbl>
    <w:p w:rsidR="00A3663E" w:rsidRDefault="00A3663E" w:rsidP="005768AB">
      <w:pPr>
        <w:pStyle w:val="Heading2"/>
        <w:spacing w:before="0" w:after="200"/>
        <w:rPr>
          <w:rFonts w:ascii="Arial" w:hAnsi="Arial" w:cs="Arial"/>
        </w:rPr>
      </w:pPr>
    </w:p>
    <w:p w:rsidR="00B760CE" w:rsidRPr="00FC18D1" w:rsidRDefault="00B760CE" w:rsidP="005768AB">
      <w:pPr>
        <w:pStyle w:val="Heading2"/>
        <w:spacing w:before="0" w:after="200"/>
        <w:rPr>
          <w:rFonts w:ascii="Arial" w:hAnsi="Arial" w:cs="Arial"/>
        </w:rPr>
      </w:pPr>
      <w:bookmarkStart w:id="15" w:name="_Toc525636412"/>
      <w:r w:rsidRPr="00FC18D1">
        <w:rPr>
          <w:rFonts w:ascii="Arial" w:hAnsi="Arial" w:cs="Arial"/>
        </w:rPr>
        <w:t>5.2</w:t>
      </w:r>
      <w:r w:rsidRPr="00FC18D1">
        <w:rPr>
          <w:rFonts w:ascii="Arial" w:hAnsi="Arial" w:cs="Arial"/>
        </w:rPr>
        <w:tab/>
        <w:t>Advert</w:t>
      </w:r>
      <w:bookmarkEnd w:id="15"/>
    </w:p>
    <w:p w:rsidR="00717620" w:rsidRDefault="00717620" w:rsidP="00717620">
      <w:pPr>
        <w:ind w:left="709" w:hanging="709"/>
        <w:rPr>
          <w:rFonts w:ascii="Arial" w:hAnsi="Arial" w:cs="Arial"/>
        </w:rPr>
      </w:pPr>
      <w:r>
        <w:rPr>
          <w:rFonts w:ascii="Arial" w:hAnsi="Arial" w:cs="Arial"/>
        </w:rPr>
        <w:t>5.2.1</w:t>
      </w:r>
      <w:r>
        <w:rPr>
          <w:rFonts w:ascii="Arial" w:hAnsi="Arial" w:cs="Arial"/>
        </w:rPr>
        <w:tab/>
      </w:r>
      <w:r w:rsidR="000E6D7E">
        <w:rPr>
          <w:rFonts w:ascii="Arial" w:hAnsi="Arial" w:cs="Arial"/>
        </w:rPr>
        <w:t xml:space="preserve">An Advertisement /Call for Competition will be placed  at national and local level including  on the Contracts Finder portal and the Official Journal European Union (OJEU). This will be as per the </w:t>
      </w:r>
      <w:r w:rsidR="000E6D7E" w:rsidRPr="000E6D7E">
        <w:rPr>
          <w:rFonts w:ascii="Arial" w:hAnsi="Arial" w:cs="Arial"/>
        </w:rPr>
        <w:t>Light Touch Regime contained within Chapter 3, Section 7 of the Regulations (Regulations 74 to 76)</w:t>
      </w:r>
      <w:r>
        <w:rPr>
          <w:rFonts w:ascii="Arial" w:hAnsi="Arial" w:cs="Arial"/>
        </w:rPr>
        <w:t>.</w:t>
      </w:r>
    </w:p>
    <w:p w:rsidR="00C646FE" w:rsidRDefault="00C646FE" w:rsidP="00717620">
      <w:pPr>
        <w:ind w:left="709" w:hanging="709"/>
        <w:rPr>
          <w:rFonts w:ascii="Arial" w:hAnsi="Arial" w:cs="Arial"/>
        </w:rPr>
      </w:pPr>
      <w:r>
        <w:rPr>
          <w:rFonts w:ascii="Arial" w:hAnsi="Arial" w:cs="Arial"/>
        </w:rPr>
        <w:t>5.2.2</w:t>
      </w:r>
      <w:r>
        <w:rPr>
          <w:rFonts w:ascii="Arial" w:hAnsi="Arial" w:cs="Arial"/>
        </w:rPr>
        <w:tab/>
        <w:t xml:space="preserve">All queries relating to the process, the contents of published documentation or general enquiries must be channelled through </w:t>
      </w:r>
      <w:r w:rsidR="006D19A3">
        <w:rPr>
          <w:rFonts w:ascii="Arial" w:hAnsi="Arial" w:cs="Arial"/>
        </w:rPr>
        <w:t>the Intend portal managed by South of England Procurement Services.</w:t>
      </w:r>
    </w:p>
    <w:p w:rsidR="002C0D99" w:rsidRDefault="002C0D99" w:rsidP="00717620">
      <w:pPr>
        <w:ind w:left="709" w:hanging="709"/>
        <w:rPr>
          <w:rFonts w:ascii="Arial" w:hAnsi="Arial" w:cs="Arial"/>
        </w:rPr>
      </w:pPr>
    </w:p>
    <w:p w:rsidR="000E6D7E" w:rsidRPr="00FC18D1" w:rsidRDefault="000E6D7E" w:rsidP="000E6D7E">
      <w:pPr>
        <w:pStyle w:val="Heading2"/>
        <w:spacing w:before="0" w:after="200"/>
        <w:rPr>
          <w:rFonts w:ascii="Arial" w:hAnsi="Arial" w:cs="Arial"/>
        </w:rPr>
      </w:pPr>
      <w:bookmarkStart w:id="16" w:name="_Toc524951125"/>
      <w:bookmarkStart w:id="17" w:name="_Toc525636413"/>
      <w:r w:rsidRPr="00FC18D1">
        <w:rPr>
          <w:rFonts w:ascii="Arial" w:hAnsi="Arial" w:cs="Arial"/>
        </w:rPr>
        <w:t>5.3</w:t>
      </w:r>
      <w:r w:rsidRPr="00FC18D1">
        <w:rPr>
          <w:rFonts w:ascii="Arial" w:hAnsi="Arial" w:cs="Arial"/>
        </w:rPr>
        <w:tab/>
        <w:t>Memorandum of Information (</w:t>
      </w:r>
      <w:proofErr w:type="spellStart"/>
      <w:r w:rsidRPr="00FC18D1">
        <w:rPr>
          <w:rFonts w:ascii="Arial" w:hAnsi="Arial" w:cs="Arial"/>
        </w:rPr>
        <w:t>MoI</w:t>
      </w:r>
      <w:proofErr w:type="spellEnd"/>
      <w:r w:rsidRPr="00FC18D1">
        <w:rPr>
          <w:rFonts w:ascii="Arial" w:hAnsi="Arial" w:cs="Arial"/>
        </w:rPr>
        <w:t>)</w:t>
      </w:r>
      <w:bookmarkEnd w:id="16"/>
      <w:bookmarkEnd w:id="17"/>
    </w:p>
    <w:p w:rsidR="000E6D7E" w:rsidRDefault="000E6D7E" w:rsidP="000E6D7E">
      <w:pPr>
        <w:rPr>
          <w:rFonts w:ascii="Arial" w:hAnsi="Arial" w:cs="Arial"/>
        </w:rPr>
      </w:pPr>
      <w:r>
        <w:rPr>
          <w:rFonts w:ascii="Arial" w:hAnsi="Arial" w:cs="Arial"/>
        </w:rPr>
        <w:t>5.3.1</w:t>
      </w:r>
      <w:r>
        <w:rPr>
          <w:rFonts w:ascii="Arial" w:hAnsi="Arial" w:cs="Arial"/>
        </w:rPr>
        <w:tab/>
        <w:t>This MOI provides details of the Services to be procured. .</w:t>
      </w:r>
    </w:p>
    <w:p w:rsidR="000E6D7E" w:rsidRDefault="0044250B" w:rsidP="000E6D7E">
      <w:pPr>
        <w:ind w:left="709" w:hanging="709"/>
        <w:rPr>
          <w:rFonts w:ascii="Arial" w:hAnsi="Arial" w:cs="Arial"/>
        </w:rPr>
      </w:pPr>
      <w:r>
        <w:rPr>
          <w:rFonts w:ascii="Arial" w:hAnsi="Arial" w:cs="Arial"/>
        </w:rPr>
        <w:t>5.3.2</w:t>
      </w:r>
      <w:r>
        <w:rPr>
          <w:rFonts w:ascii="Arial" w:hAnsi="Arial" w:cs="Arial"/>
        </w:rPr>
        <w:tab/>
        <w:t xml:space="preserve">This MOI </w:t>
      </w:r>
      <w:r w:rsidR="000E6D7E">
        <w:rPr>
          <w:rFonts w:ascii="Arial" w:hAnsi="Arial" w:cs="Arial"/>
        </w:rPr>
        <w:t>provides potential Bidders with sufficient information to enable them to make an informed decision about whether they wish to register their interest in the Market Engagement Event for this procurement.</w:t>
      </w:r>
    </w:p>
    <w:p w:rsidR="00E07807" w:rsidRDefault="00E07807" w:rsidP="00717620">
      <w:pPr>
        <w:ind w:left="709" w:hanging="709"/>
        <w:rPr>
          <w:rFonts w:ascii="Arial" w:hAnsi="Arial" w:cs="Arial"/>
        </w:rPr>
      </w:pPr>
    </w:p>
    <w:p w:rsidR="00A903E8" w:rsidRPr="00FC18D1" w:rsidRDefault="00A903E8" w:rsidP="005768AB">
      <w:pPr>
        <w:pStyle w:val="Heading1"/>
        <w:numPr>
          <w:ilvl w:val="0"/>
          <w:numId w:val="32"/>
        </w:numPr>
        <w:spacing w:before="0" w:after="200"/>
        <w:rPr>
          <w:rFonts w:ascii="Arial" w:hAnsi="Arial" w:cs="Arial"/>
        </w:rPr>
      </w:pPr>
      <w:bookmarkStart w:id="18" w:name="_Toc525636414"/>
      <w:r w:rsidRPr="00FC18D1">
        <w:rPr>
          <w:rFonts w:ascii="Arial" w:hAnsi="Arial" w:cs="Arial"/>
        </w:rPr>
        <w:lastRenderedPageBreak/>
        <w:t>COMMERCIAL FRAMEWORK</w:t>
      </w:r>
      <w:bookmarkEnd w:id="18"/>
      <w:r w:rsidRPr="00FC18D1">
        <w:rPr>
          <w:rFonts w:ascii="Arial" w:hAnsi="Arial" w:cs="Arial"/>
        </w:rPr>
        <w:tab/>
      </w:r>
    </w:p>
    <w:p w:rsidR="00A903E8" w:rsidRPr="00FC18D1" w:rsidRDefault="008B13C6" w:rsidP="005768AB">
      <w:pPr>
        <w:pStyle w:val="Heading2"/>
        <w:numPr>
          <w:ilvl w:val="1"/>
          <w:numId w:val="32"/>
        </w:numPr>
        <w:spacing w:before="0" w:after="200"/>
        <w:rPr>
          <w:rFonts w:ascii="Arial" w:hAnsi="Arial" w:cs="Arial"/>
        </w:rPr>
      </w:pPr>
      <w:bookmarkStart w:id="19" w:name="_Toc525636415"/>
      <w:r>
        <w:rPr>
          <w:rFonts w:ascii="Arial" w:hAnsi="Arial" w:cs="Arial"/>
        </w:rPr>
        <w:t>C</w:t>
      </w:r>
      <w:r w:rsidR="00A903E8" w:rsidRPr="00FC18D1">
        <w:rPr>
          <w:rFonts w:ascii="Arial" w:hAnsi="Arial" w:cs="Arial"/>
        </w:rPr>
        <w:t>ontract</w:t>
      </w:r>
      <w:bookmarkEnd w:id="19"/>
    </w:p>
    <w:p w:rsidR="008B13C6" w:rsidRPr="008B13C6" w:rsidRDefault="008B13C6" w:rsidP="005768AB">
      <w:pPr>
        <w:pStyle w:val="ListParagraph"/>
        <w:numPr>
          <w:ilvl w:val="2"/>
          <w:numId w:val="32"/>
        </w:numPr>
        <w:autoSpaceDE w:val="0"/>
        <w:autoSpaceDN w:val="0"/>
        <w:adjustRightInd w:val="0"/>
        <w:contextualSpacing w:val="0"/>
        <w:rPr>
          <w:rFonts w:ascii="Arial" w:hAnsi="Arial" w:cs="Arial"/>
        </w:rPr>
      </w:pPr>
      <w:r w:rsidRPr="008B13C6">
        <w:rPr>
          <w:rFonts w:ascii="Arial" w:hAnsi="Arial" w:cs="Arial"/>
        </w:rPr>
        <w:t>The contract</w:t>
      </w:r>
      <w:r w:rsidR="00E7269B">
        <w:rPr>
          <w:rFonts w:ascii="Arial" w:hAnsi="Arial" w:cs="Arial"/>
        </w:rPr>
        <w:t>s</w:t>
      </w:r>
      <w:r w:rsidRPr="008B13C6">
        <w:rPr>
          <w:rFonts w:ascii="Arial" w:hAnsi="Arial" w:cs="Arial"/>
        </w:rPr>
        <w:t xml:space="preserve"> to be entered into by </w:t>
      </w:r>
      <w:r w:rsidR="004A052A">
        <w:rPr>
          <w:rFonts w:ascii="Arial" w:hAnsi="Arial" w:cs="Arial"/>
        </w:rPr>
        <w:t>The Commissioners</w:t>
      </w:r>
      <w:r w:rsidR="004A052A" w:rsidRPr="008B13C6">
        <w:rPr>
          <w:rFonts w:ascii="Arial" w:hAnsi="Arial" w:cs="Arial"/>
        </w:rPr>
        <w:t xml:space="preserve"> </w:t>
      </w:r>
      <w:r w:rsidRPr="008B13C6">
        <w:rPr>
          <w:rFonts w:ascii="Arial" w:hAnsi="Arial" w:cs="Arial"/>
        </w:rPr>
        <w:t>and the selected Provider</w:t>
      </w:r>
      <w:r w:rsidR="004F017B">
        <w:rPr>
          <w:rFonts w:ascii="Arial" w:hAnsi="Arial" w:cs="Arial"/>
        </w:rPr>
        <w:t>(s)</w:t>
      </w:r>
      <w:r w:rsidRPr="008B13C6">
        <w:rPr>
          <w:rFonts w:ascii="Arial" w:hAnsi="Arial" w:cs="Arial"/>
        </w:rPr>
        <w:t xml:space="preserve"> for the Services will be the NHS Standard Contract for </w:t>
      </w:r>
      <w:r w:rsidR="00F42498">
        <w:rPr>
          <w:rFonts w:ascii="Arial" w:hAnsi="Arial" w:cs="Arial"/>
        </w:rPr>
        <w:t>2017/19</w:t>
      </w:r>
      <w:r w:rsidRPr="008B13C6">
        <w:rPr>
          <w:rFonts w:ascii="Arial" w:hAnsi="Arial" w:cs="Arial"/>
        </w:rPr>
        <w:t>, a copy of which will be f</w:t>
      </w:r>
      <w:r w:rsidR="00587287">
        <w:rPr>
          <w:rFonts w:ascii="Arial" w:hAnsi="Arial" w:cs="Arial"/>
        </w:rPr>
        <w:t>ound at the NHS England website (and may be subject to updates).</w:t>
      </w:r>
    </w:p>
    <w:p w:rsidR="00A903E8" w:rsidRDefault="008B13C6" w:rsidP="005768AB">
      <w:pPr>
        <w:pStyle w:val="ListParagraph"/>
        <w:numPr>
          <w:ilvl w:val="2"/>
          <w:numId w:val="32"/>
        </w:numPr>
        <w:autoSpaceDE w:val="0"/>
        <w:autoSpaceDN w:val="0"/>
        <w:adjustRightInd w:val="0"/>
        <w:contextualSpacing w:val="0"/>
        <w:rPr>
          <w:rFonts w:ascii="Arial" w:hAnsi="Arial" w:cs="Arial"/>
        </w:rPr>
      </w:pPr>
      <w:r w:rsidRPr="008B13C6">
        <w:rPr>
          <w:rFonts w:ascii="Arial" w:hAnsi="Arial" w:cs="Arial"/>
        </w:rPr>
        <w:t>The Contract</w:t>
      </w:r>
      <w:r w:rsidR="00E7269B">
        <w:rPr>
          <w:rFonts w:ascii="Arial" w:hAnsi="Arial" w:cs="Arial"/>
        </w:rPr>
        <w:t>s</w:t>
      </w:r>
      <w:r w:rsidRPr="008B13C6">
        <w:rPr>
          <w:rFonts w:ascii="Arial" w:hAnsi="Arial" w:cs="Arial"/>
        </w:rPr>
        <w:t xml:space="preserve"> will be separate to and independent of any existing contract currently in place between the Provider</w:t>
      </w:r>
      <w:r w:rsidR="004F017B">
        <w:rPr>
          <w:rFonts w:ascii="Arial" w:hAnsi="Arial" w:cs="Arial"/>
        </w:rPr>
        <w:t>(s)</w:t>
      </w:r>
      <w:r w:rsidRPr="008B13C6">
        <w:rPr>
          <w:rFonts w:ascii="Arial" w:hAnsi="Arial" w:cs="Arial"/>
        </w:rPr>
        <w:t xml:space="preserve"> and </w:t>
      </w:r>
      <w:r w:rsidR="004C6707">
        <w:rPr>
          <w:rFonts w:ascii="Arial" w:hAnsi="Arial" w:cs="Arial"/>
        </w:rPr>
        <w:t>The Commissioners</w:t>
      </w:r>
      <w:r w:rsidRPr="008B13C6">
        <w:rPr>
          <w:rFonts w:ascii="Arial" w:hAnsi="Arial" w:cs="Arial"/>
        </w:rPr>
        <w:t>.</w:t>
      </w:r>
    </w:p>
    <w:p w:rsidR="002C0D99" w:rsidRPr="002C0D99" w:rsidRDefault="002C0D99" w:rsidP="002C0D99">
      <w:pPr>
        <w:autoSpaceDE w:val="0"/>
        <w:autoSpaceDN w:val="0"/>
        <w:adjustRightInd w:val="0"/>
        <w:rPr>
          <w:rFonts w:ascii="Arial" w:hAnsi="Arial" w:cs="Arial"/>
        </w:rPr>
      </w:pPr>
    </w:p>
    <w:p w:rsidR="00A903E8" w:rsidRPr="00FC18D1" w:rsidRDefault="00A903E8" w:rsidP="005768AB">
      <w:pPr>
        <w:pStyle w:val="Heading2"/>
        <w:numPr>
          <w:ilvl w:val="1"/>
          <w:numId w:val="32"/>
        </w:numPr>
        <w:spacing w:before="0" w:after="200"/>
        <w:rPr>
          <w:rFonts w:ascii="Arial" w:hAnsi="Arial" w:cs="Arial"/>
        </w:rPr>
      </w:pPr>
      <w:bookmarkStart w:id="20" w:name="_Toc525636416"/>
      <w:r w:rsidRPr="00FC18D1">
        <w:rPr>
          <w:rFonts w:ascii="Arial" w:hAnsi="Arial" w:cs="Arial"/>
        </w:rPr>
        <w:t>Contract duration</w:t>
      </w:r>
      <w:bookmarkEnd w:id="20"/>
    </w:p>
    <w:p w:rsidR="002C0D99" w:rsidRDefault="00431CA5" w:rsidP="00431CA5">
      <w:pPr>
        <w:pStyle w:val="ListParagraph"/>
        <w:numPr>
          <w:ilvl w:val="2"/>
          <w:numId w:val="32"/>
        </w:numPr>
        <w:autoSpaceDE w:val="0"/>
        <w:autoSpaceDN w:val="0"/>
        <w:adjustRightInd w:val="0"/>
        <w:contextualSpacing w:val="0"/>
        <w:rPr>
          <w:rFonts w:ascii="Arial" w:hAnsi="Arial" w:cs="Arial"/>
        </w:rPr>
      </w:pPr>
      <w:r w:rsidRPr="00AE5D9F">
        <w:rPr>
          <w:rFonts w:ascii="Arial" w:hAnsi="Arial" w:cs="Arial"/>
        </w:rPr>
        <w:t xml:space="preserve">It is expected that the contract will be awarded </w:t>
      </w:r>
      <w:r>
        <w:rPr>
          <w:rFonts w:ascii="Arial" w:hAnsi="Arial" w:cs="Arial"/>
        </w:rPr>
        <w:t>for a total of five (5) years with the possibility to extend for up to a further two (2) years</w:t>
      </w:r>
    </w:p>
    <w:p w:rsidR="00431CA5" w:rsidRPr="00431CA5" w:rsidRDefault="00431CA5" w:rsidP="00431CA5">
      <w:pPr>
        <w:autoSpaceDE w:val="0"/>
        <w:autoSpaceDN w:val="0"/>
        <w:adjustRightInd w:val="0"/>
        <w:rPr>
          <w:rFonts w:ascii="Arial" w:hAnsi="Arial" w:cs="Arial"/>
        </w:rPr>
      </w:pPr>
    </w:p>
    <w:p w:rsidR="00A903E8" w:rsidRPr="00FC18D1" w:rsidRDefault="00A903E8" w:rsidP="005768AB">
      <w:pPr>
        <w:pStyle w:val="Heading2"/>
        <w:numPr>
          <w:ilvl w:val="1"/>
          <w:numId w:val="32"/>
        </w:numPr>
        <w:spacing w:before="0" w:after="200"/>
        <w:rPr>
          <w:rFonts w:ascii="Arial" w:hAnsi="Arial" w:cs="Arial"/>
        </w:rPr>
      </w:pPr>
      <w:bookmarkStart w:id="21" w:name="_Toc525636417"/>
      <w:r w:rsidRPr="00FC18D1">
        <w:rPr>
          <w:rFonts w:ascii="Arial" w:hAnsi="Arial" w:cs="Arial"/>
        </w:rPr>
        <w:t>Currency</w:t>
      </w:r>
      <w:bookmarkEnd w:id="21"/>
    </w:p>
    <w:p w:rsidR="00A903E8" w:rsidRDefault="00F42498" w:rsidP="005768AB">
      <w:pPr>
        <w:pStyle w:val="ListParagraph"/>
        <w:numPr>
          <w:ilvl w:val="2"/>
          <w:numId w:val="32"/>
        </w:numPr>
        <w:contextualSpacing w:val="0"/>
        <w:rPr>
          <w:rFonts w:ascii="Arial" w:hAnsi="Arial" w:cs="Arial"/>
        </w:rPr>
      </w:pPr>
      <w:r w:rsidRPr="008B13C6">
        <w:rPr>
          <w:rFonts w:ascii="Arial" w:hAnsi="Arial" w:cs="Arial"/>
        </w:rPr>
        <w:t>Bids at the I</w:t>
      </w:r>
      <w:r>
        <w:rPr>
          <w:rFonts w:ascii="Arial" w:hAnsi="Arial" w:cs="Arial"/>
        </w:rPr>
        <w:t xml:space="preserve">nvitation to </w:t>
      </w:r>
      <w:r w:rsidRPr="008B13C6">
        <w:rPr>
          <w:rFonts w:ascii="Arial" w:hAnsi="Arial" w:cs="Arial"/>
        </w:rPr>
        <w:t>S</w:t>
      </w:r>
      <w:r>
        <w:rPr>
          <w:rFonts w:ascii="Arial" w:hAnsi="Arial" w:cs="Arial"/>
        </w:rPr>
        <w:t xml:space="preserve">ubmit </w:t>
      </w:r>
      <w:r w:rsidRPr="008B13C6">
        <w:rPr>
          <w:rFonts w:ascii="Arial" w:hAnsi="Arial" w:cs="Arial"/>
        </w:rPr>
        <w:t>F</w:t>
      </w:r>
      <w:r>
        <w:rPr>
          <w:rFonts w:ascii="Arial" w:hAnsi="Arial" w:cs="Arial"/>
        </w:rPr>
        <w:t xml:space="preserve">inal </w:t>
      </w:r>
      <w:r w:rsidRPr="008B13C6">
        <w:rPr>
          <w:rFonts w:ascii="Arial" w:hAnsi="Arial" w:cs="Arial"/>
        </w:rPr>
        <w:t>T</w:t>
      </w:r>
      <w:r>
        <w:rPr>
          <w:rFonts w:ascii="Arial" w:hAnsi="Arial" w:cs="Arial"/>
        </w:rPr>
        <w:t>ender (ISFT)</w:t>
      </w:r>
      <w:r w:rsidRPr="008B13C6">
        <w:rPr>
          <w:rFonts w:ascii="Arial" w:hAnsi="Arial" w:cs="Arial"/>
        </w:rPr>
        <w:t xml:space="preserve"> stage will only be accepted in pounds sterling</w:t>
      </w:r>
      <w:r w:rsidR="008B13C6" w:rsidRPr="008B13C6">
        <w:rPr>
          <w:rFonts w:ascii="Arial" w:hAnsi="Arial" w:cs="Arial"/>
        </w:rPr>
        <w:t>.</w:t>
      </w:r>
    </w:p>
    <w:p w:rsidR="002C0D99" w:rsidRPr="008B13C6" w:rsidRDefault="002C0D99" w:rsidP="002C0D99">
      <w:pPr>
        <w:pStyle w:val="ListParagraph"/>
        <w:contextualSpacing w:val="0"/>
        <w:rPr>
          <w:rFonts w:ascii="Arial" w:hAnsi="Arial" w:cs="Arial"/>
        </w:rPr>
      </w:pPr>
    </w:p>
    <w:p w:rsidR="00A903E8" w:rsidRPr="00FC18D1" w:rsidRDefault="00A903E8" w:rsidP="005768AB">
      <w:pPr>
        <w:pStyle w:val="Heading2"/>
        <w:numPr>
          <w:ilvl w:val="1"/>
          <w:numId w:val="32"/>
        </w:numPr>
        <w:spacing w:before="0" w:after="200"/>
        <w:rPr>
          <w:rFonts w:ascii="Arial" w:hAnsi="Arial" w:cs="Arial"/>
        </w:rPr>
      </w:pPr>
      <w:bookmarkStart w:id="22" w:name="_Toc525636418"/>
      <w:r w:rsidRPr="00FC18D1">
        <w:rPr>
          <w:rFonts w:ascii="Arial" w:hAnsi="Arial" w:cs="Arial"/>
        </w:rPr>
        <w:t>Service</w:t>
      </w:r>
      <w:bookmarkEnd w:id="22"/>
    </w:p>
    <w:p w:rsidR="00A903E8" w:rsidRDefault="008B13C6" w:rsidP="005768AB">
      <w:pPr>
        <w:pStyle w:val="ListParagraph"/>
        <w:numPr>
          <w:ilvl w:val="2"/>
          <w:numId w:val="32"/>
        </w:numPr>
        <w:autoSpaceDE w:val="0"/>
        <w:autoSpaceDN w:val="0"/>
        <w:adjustRightInd w:val="0"/>
        <w:contextualSpacing w:val="0"/>
        <w:rPr>
          <w:rFonts w:ascii="Arial" w:hAnsi="Arial" w:cs="Arial"/>
        </w:rPr>
      </w:pPr>
      <w:r w:rsidRPr="008B13C6">
        <w:rPr>
          <w:rFonts w:ascii="Arial" w:hAnsi="Arial" w:cs="Arial"/>
        </w:rPr>
        <w:t xml:space="preserve">The </w:t>
      </w:r>
      <w:r w:rsidR="004C6707">
        <w:rPr>
          <w:rFonts w:ascii="Arial" w:hAnsi="Arial" w:cs="Arial"/>
        </w:rPr>
        <w:t>Commissioners are</w:t>
      </w:r>
      <w:r w:rsidRPr="008B13C6">
        <w:rPr>
          <w:rFonts w:ascii="Arial" w:hAnsi="Arial" w:cs="Arial"/>
        </w:rPr>
        <w:t xml:space="preserve"> looking for </w:t>
      </w:r>
      <w:r w:rsidR="00CB3169">
        <w:rPr>
          <w:rFonts w:ascii="Arial" w:hAnsi="Arial" w:cs="Arial"/>
        </w:rPr>
        <w:t>Bidder</w:t>
      </w:r>
      <w:r w:rsidRPr="008B13C6">
        <w:rPr>
          <w:rFonts w:ascii="Arial" w:hAnsi="Arial" w:cs="Arial"/>
        </w:rPr>
        <w:t>s with the necessary financial standing, experience, capacity and capability (or a demonstrable ability to provide the necessary capacity and capability) to deliver progressive and significant improvement to the specified outcomes through the delivery of high quality, patient-centred, integrated and value for money services, which are outcome focused and are delivered in a safe and effective manner.</w:t>
      </w:r>
    </w:p>
    <w:p w:rsidR="00F75AA7" w:rsidRPr="008B13C6" w:rsidRDefault="00F75AA7" w:rsidP="00F75AA7">
      <w:pPr>
        <w:pStyle w:val="ListParagraph"/>
        <w:autoSpaceDE w:val="0"/>
        <w:autoSpaceDN w:val="0"/>
        <w:adjustRightInd w:val="0"/>
        <w:contextualSpacing w:val="0"/>
        <w:rPr>
          <w:rFonts w:ascii="Arial" w:hAnsi="Arial" w:cs="Arial"/>
        </w:rPr>
      </w:pPr>
    </w:p>
    <w:p w:rsidR="00A903E8" w:rsidRPr="00FC18D1" w:rsidRDefault="00A903E8" w:rsidP="005768AB">
      <w:pPr>
        <w:pStyle w:val="Heading2"/>
        <w:numPr>
          <w:ilvl w:val="1"/>
          <w:numId w:val="32"/>
        </w:numPr>
        <w:spacing w:before="0" w:after="200"/>
        <w:rPr>
          <w:rFonts w:ascii="Arial" w:hAnsi="Arial" w:cs="Arial"/>
        </w:rPr>
      </w:pPr>
      <w:bookmarkStart w:id="23" w:name="_Toc525636419"/>
      <w:r w:rsidRPr="00FC18D1">
        <w:rPr>
          <w:rFonts w:ascii="Arial" w:hAnsi="Arial" w:cs="Arial"/>
        </w:rPr>
        <w:t>Workforce</w:t>
      </w:r>
      <w:bookmarkEnd w:id="23"/>
    </w:p>
    <w:p w:rsidR="00A903E8" w:rsidRPr="00AD54D3" w:rsidRDefault="00A903E8" w:rsidP="00AD54D3">
      <w:pPr>
        <w:pStyle w:val="ListParagraph"/>
        <w:numPr>
          <w:ilvl w:val="2"/>
          <w:numId w:val="32"/>
        </w:numPr>
        <w:autoSpaceDE w:val="0"/>
        <w:autoSpaceDN w:val="0"/>
        <w:adjustRightInd w:val="0"/>
        <w:contextualSpacing w:val="0"/>
        <w:rPr>
          <w:rFonts w:ascii="Arial" w:hAnsi="Arial" w:cs="Arial"/>
          <w:b/>
          <w:color w:val="4F81BD"/>
        </w:rPr>
      </w:pPr>
      <w:r w:rsidRPr="00AD54D3">
        <w:rPr>
          <w:rFonts w:ascii="Arial" w:hAnsi="Arial" w:cs="Arial"/>
          <w:b/>
          <w:color w:val="4F81BD"/>
        </w:rPr>
        <w:t>Staff transfers (TUPE)</w:t>
      </w:r>
    </w:p>
    <w:p w:rsidR="008B13C6" w:rsidRDefault="008B13C6" w:rsidP="005768AB">
      <w:pPr>
        <w:pStyle w:val="ListParagraph"/>
        <w:numPr>
          <w:ilvl w:val="3"/>
          <w:numId w:val="32"/>
        </w:numPr>
        <w:autoSpaceDE w:val="0"/>
        <w:autoSpaceDN w:val="0"/>
        <w:adjustRightInd w:val="0"/>
        <w:contextualSpacing w:val="0"/>
        <w:rPr>
          <w:rFonts w:ascii="Arial" w:hAnsi="Arial" w:cs="Arial"/>
        </w:rPr>
      </w:pPr>
      <w:r>
        <w:rPr>
          <w:rFonts w:ascii="Arial" w:hAnsi="Arial" w:cs="Arial"/>
        </w:rPr>
        <w:t>Staff who are employed by the current provider(s) may be subject to the Transfer of Undertakings (Protection of Employment) Regulations 2006</w:t>
      </w:r>
      <w:r w:rsidR="004C6707">
        <w:rPr>
          <w:rFonts w:ascii="Arial" w:hAnsi="Arial" w:cs="Arial"/>
        </w:rPr>
        <w:t xml:space="preserve"> (amended 2014) "TUPE"</w:t>
      </w:r>
      <w:r>
        <w:rPr>
          <w:rFonts w:ascii="Arial" w:hAnsi="Arial" w:cs="Arial"/>
        </w:rPr>
        <w:t>. Therefore, potential Bidders must consider whether or not TUPE would apply to any such staff and are recommended to seek appropriate independent legal advice about this.</w:t>
      </w:r>
    </w:p>
    <w:p w:rsidR="008B13C6" w:rsidRDefault="008B13C6" w:rsidP="005768AB">
      <w:pPr>
        <w:pStyle w:val="ListParagraph"/>
        <w:numPr>
          <w:ilvl w:val="3"/>
          <w:numId w:val="32"/>
        </w:numPr>
        <w:autoSpaceDE w:val="0"/>
        <w:autoSpaceDN w:val="0"/>
        <w:adjustRightInd w:val="0"/>
        <w:contextualSpacing w:val="0"/>
        <w:rPr>
          <w:rFonts w:ascii="Arial" w:hAnsi="Arial" w:cs="Arial"/>
        </w:rPr>
      </w:pPr>
      <w:r>
        <w:rPr>
          <w:rFonts w:ascii="Arial" w:hAnsi="Arial" w:cs="Arial"/>
        </w:rPr>
        <w:t>Potential Bidders will be required to provide evidence that they are able to meet the requirements of the new Fair Deal Policy published by HM Government in October 2013.</w:t>
      </w:r>
    </w:p>
    <w:p w:rsidR="00A903E8" w:rsidRPr="00FC18D1" w:rsidRDefault="00A903E8" w:rsidP="005768AB">
      <w:pPr>
        <w:rPr>
          <w:rFonts w:ascii="Arial" w:hAnsi="Arial" w:cs="Arial"/>
        </w:rPr>
      </w:pPr>
    </w:p>
    <w:p w:rsidR="00A903E8" w:rsidRPr="00FC18D1" w:rsidRDefault="00A903E8" w:rsidP="005768AB">
      <w:pPr>
        <w:pStyle w:val="Heading2"/>
        <w:numPr>
          <w:ilvl w:val="1"/>
          <w:numId w:val="32"/>
        </w:numPr>
        <w:spacing w:before="0" w:after="200"/>
        <w:rPr>
          <w:rFonts w:ascii="Arial" w:hAnsi="Arial" w:cs="Arial"/>
        </w:rPr>
      </w:pPr>
      <w:bookmarkStart w:id="24" w:name="_Toc525636420"/>
      <w:r w:rsidRPr="00FC18D1">
        <w:rPr>
          <w:rFonts w:ascii="Arial" w:hAnsi="Arial" w:cs="Arial"/>
        </w:rPr>
        <w:t>Premises, facilities management &amp; equipment</w:t>
      </w:r>
      <w:bookmarkEnd w:id="24"/>
    </w:p>
    <w:p w:rsidR="00A903E8" w:rsidRPr="00AD54D3" w:rsidRDefault="00A903E8" w:rsidP="00AD54D3">
      <w:pPr>
        <w:pStyle w:val="ListParagraph"/>
        <w:numPr>
          <w:ilvl w:val="2"/>
          <w:numId w:val="32"/>
        </w:numPr>
        <w:autoSpaceDE w:val="0"/>
        <w:autoSpaceDN w:val="0"/>
        <w:adjustRightInd w:val="0"/>
        <w:contextualSpacing w:val="0"/>
        <w:rPr>
          <w:rFonts w:ascii="Arial" w:hAnsi="Arial" w:cs="Arial"/>
          <w:b/>
          <w:color w:val="4F81BD"/>
        </w:rPr>
      </w:pPr>
      <w:r w:rsidRPr="00AD54D3">
        <w:rPr>
          <w:rFonts w:ascii="Arial" w:hAnsi="Arial" w:cs="Arial"/>
          <w:b/>
          <w:color w:val="4F81BD"/>
        </w:rPr>
        <w:t>Premises</w:t>
      </w:r>
    </w:p>
    <w:p w:rsidR="00B7723E" w:rsidRDefault="000E6D7E" w:rsidP="005768AB">
      <w:pPr>
        <w:pStyle w:val="ListParagraph"/>
        <w:numPr>
          <w:ilvl w:val="3"/>
          <w:numId w:val="32"/>
        </w:numPr>
        <w:autoSpaceDE w:val="0"/>
        <w:autoSpaceDN w:val="0"/>
        <w:adjustRightInd w:val="0"/>
        <w:contextualSpacing w:val="0"/>
        <w:rPr>
          <w:rFonts w:ascii="Arial" w:hAnsi="Arial" w:cs="Arial"/>
        </w:rPr>
      </w:pPr>
      <w:r w:rsidRPr="002F5BA5">
        <w:rPr>
          <w:rFonts w:ascii="Arial" w:hAnsi="Arial" w:cs="Arial"/>
        </w:rPr>
        <w:t>The Commissioners shall make known to Bidders availability of space in primary and community health premises around the Frimley South Area and whether any of these premises will be mandated for service delivery</w:t>
      </w:r>
      <w:r w:rsidR="00CC5481">
        <w:rPr>
          <w:rFonts w:ascii="Arial" w:hAnsi="Arial" w:cs="Arial"/>
        </w:rPr>
        <w:t>.</w:t>
      </w:r>
    </w:p>
    <w:p w:rsidR="00B7723E" w:rsidRPr="00B7723E" w:rsidRDefault="004C6707" w:rsidP="005768AB">
      <w:pPr>
        <w:pStyle w:val="ListParagraph"/>
        <w:numPr>
          <w:ilvl w:val="3"/>
          <w:numId w:val="32"/>
        </w:numPr>
        <w:autoSpaceDE w:val="0"/>
        <w:autoSpaceDN w:val="0"/>
        <w:adjustRightInd w:val="0"/>
        <w:contextualSpacing w:val="0"/>
        <w:rPr>
          <w:rFonts w:ascii="Arial" w:hAnsi="Arial" w:cs="Arial"/>
        </w:rPr>
      </w:pPr>
      <w:r>
        <w:rPr>
          <w:rFonts w:ascii="Arial" w:hAnsi="Arial" w:cs="Arial"/>
        </w:rPr>
        <w:t>Clarification</w:t>
      </w:r>
      <w:r w:rsidR="00B7723E" w:rsidRPr="00B7723E">
        <w:rPr>
          <w:rFonts w:ascii="Arial" w:hAnsi="Arial" w:cs="Arial"/>
        </w:rPr>
        <w:t xml:space="preserve"> regarding the rental associated with these premises will be included</w:t>
      </w:r>
      <w:r w:rsidR="00B7723E">
        <w:rPr>
          <w:rFonts w:ascii="Arial" w:hAnsi="Arial" w:cs="Arial"/>
        </w:rPr>
        <w:t xml:space="preserve"> </w:t>
      </w:r>
      <w:r>
        <w:rPr>
          <w:rFonts w:ascii="Arial" w:hAnsi="Arial" w:cs="Arial"/>
        </w:rPr>
        <w:t>in the financial tender documentation</w:t>
      </w:r>
      <w:r w:rsidR="00B7723E" w:rsidRPr="00B7723E">
        <w:rPr>
          <w:rFonts w:ascii="Arial" w:hAnsi="Arial" w:cs="Arial"/>
        </w:rPr>
        <w:t>.</w:t>
      </w:r>
    </w:p>
    <w:p w:rsidR="00B7723E" w:rsidRDefault="00B7723E" w:rsidP="005768AB">
      <w:pPr>
        <w:pStyle w:val="ListParagraph"/>
        <w:numPr>
          <w:ilvl w:val="3"/>
          <w:numId w:val="32"/>
        </w:numPr>
        <w:autoSpaceDE w:val="0"/>
        <w:autoSpaceDN w:val="0"/>
        <w:adjustRightInd w:val="0"/>
        <w:contextualSpacing w:val="0"/>
        <w:rPr>
          <w:rFonts w:ascii="Arial" w:hAnsi="Arial" w:cs="Arial"/>
        </w:rPr>
      </w:pPr>
      <w:r w:rsidRPr="00B7723E">
        <w:rPr>
          <w:rFonts w:ascii="Arial" w:hAnsi="Arial" w:cs="Arial"/>
        </w:rPr>
        <w:t xml:space="preserve">Where premises are owned and managed by NHS Property Services it is </w:t>
      </w:r>
      <w:r w:rsidR="00C372DE">
        <w:rPr>
          <w:rFonts w:ascii="Arial" w:hAnsi="Arial" w:cs="Arial"/>
        </w:rPr>
        <w:t>required</w:t>
      </w:r>
      <w:r w:rsidRPr="00B7723E">
        <w:rPr>
          <w:rFonts w:ascii="Arial" w:hAnsi="Arial" w:cs="Arial"/>
        </w:rPr>
        <w:t xml:space="preserve"> that facilities management is provided through them. Figures for facilit</w:t>
      </w:r>
      <w:r w:rsidR="004C6707">
        <w:rPr>
          <w:rFonts w:ascii="Arial" w:hAnsi="Arial" w:cs="Arial"/>
        </w:rPr>
        <w:t>ies management will be provided as part of the financial tender documentation.</w:t>
      </w:r>
    </w:p>
    <w:p w:rsidR="00A903E8" w:rsidRDefault="00A903E8" w:rsidP="005768AB">
      <w:pPr>
        <w:pStyle w:val="ListParagraph"/>
        <w:numPr>
          <w:ilvl w:val="2"/>
          <w:numId w:val="32"/>
        </w:numPr>
        <w:autoSpaceDE w:val="0"/>
        <w:autoSpaceDN w:val="0"/>
        <w:adjustRightInd w:val="0"/>
        <w:contextualSpacing w:val="0"/>
        <w:rPr>
          <w:rFonts w:ascii="Arial" w:hAnsi="Arial" w:cs="Arial"/>
          <w:b/>
          <w:color w:val="4F81BD"/>
        </w:rPr>
      </w:pPr>
      <w:r w:rsidRPr="00B7723E">
        <w:rPr>
          <w:rFonts w:ascii="Arial" w:hAnsi="Arial" w:cs="Arial"/>
          <w:b/>
          <w:color w:val="4F81BD"/>
        </w:rPr>
        <w:t>Equipment</w:t>
      </w:r>
    </w:p>
    <w:p w:rsidR="00B7723E" w:rsidRPr="00F15718" w:rsidRDefault="00B7723E" w:rsidP="005768AB">
      <w:pPr>
        <w:pStyle w:val="ListParagraph"/>
        <w:numPr>
          <w:ilvl w:val="3"/>
          <w:numId w:val="32"/>
        </w:numPr>
        <w:autoSpaceDE w:val="0"/>
        <w:autoSpaceDN w:val="0"/>
        <w:adjustRightInd w:val="0"/>
        <w:contextualSpacing w:val="0"/>
        <w:rPr>
          <w:rFonts w:ascii="Arial" w:hAnsi="Arial" w:cs="Arial"/>
          <w:b/>
          <w:color w:val="4F81BD"/>
        </w:rPr>
      </w:pPr>
      <w:r w:rsidRPr="00F15718">
        <w:rPr>
          <w:rFonts w:ascii="Arial" w:hAnsi="Arial" w:cs="Arial"/>
        </w:rPr>
        <w:t>The Service Provider</w:t>
      </w:r>
      <w:r w:rsidR="004F017B">
        <w:rPr>
          <w:rFonts w:ascii="Arial" w:hAnsi="Arial" w:cs="Arial"/>
        </w:rPr>
        <w:t>(s)</w:t>
      </w:r>
      <w:r w:rsidRPr="00F15718">
        <w:rPr>
          <w:rFonts w:ascii="Arial" w:hAnsi="Arial" w:cs="Arial"/>
        </w:rPr>
        <w:t xml:space="preserve"> shall be responsible for the provision and cost of equipment where this is not already in place.</w:t>
      </w:r>
    </w:p>
    <w:p w:rsidR="004C6707" w:rsidRPr="00F15718" w:rsidRDefault="004C6707" w:rsidP="004C6707">
      <w:pPr>
        <w:autoSpaceDE w:val="0"/>
        <w:autoSpaceDN w:val="0"/>
        <w:adjustRightInd w:val="0"/>
        <w:rPr>
          <w:rFonts w:ascii="Arial" w:hAnsi="Arial" w:cs="Arial"/>
          <w:b/>
          <w:color w:val="4F81BD"/>
        </w:rPr>
      </w:pPr>
    </w:p>
    <w:p w:rsidR="00A903E8" w:rsidRPr="00F15718" w:rsidRDefault="00A903E8" w:rsidP="005768AB">
      <w:pPr>
        <w:pStyle w:val="Heading2"/>
        <w:numPr>
          <w:ilvl w:val="1"/>
          <w:numId w:val="32"/>
        </w:numPr>
        <w:spacing w:before="0" w:after="200"/>
        <w:rPr>
          <w:rFonts w:ascii="Arial" w:hAnsi="Arial" w:cs="Arial"/>
        </w:rPr>
      </w:pPr>
      <w:bookmarkStart w:id="25" w:name="_Toc525636421"/>
      <w:r w:rsidRPr="00F15718">
        <w:rPr>
          <w:rFonts w:ascii="Arial" w:hAnsi="Arial" w:cs="Arial"/>
        </w:rPr>
        <w:t>Information management &amp; technology (IM&amp;T)</w:t>
      </w:r>
      <w:bookmarkEnd w:id="25"/>
    </w:p>
    <w:p w:rsidR="00A903E8" w:rsidRDefault="00B7723E" w:rsidP="005768AB">
      <w:pPr>
        <w:pStyle w:val="ListParagraph"/>
        <w:numPr>
          <w:ilvl w:val="2"/>
          <w:numId w:val="32"/>
        </w:numPr>
        <w:autoSpaceDE w:val="0"/>
        <w:autoSpaceDN w:val="0"/>
        <w:adjustRightInd w:val="0"/>
        <w:contextualSpacing w:val="0"/>
        <w:rPr>
          <w:rFonts w:ascii="Arial" w:hAnsi="Arial" w:cs="Arial"/>
        </w:rPr>
      </w:pPr>
      <w:r w:rsidRPr="00F15718">
        <w:rPr>
          <w:rFonts w:ascii="Arial" w:hAnsi="Arial" w:cs="Arial"/>
        </w:rPr>
        <w:t>The Service Provider</w:t>
      </w:r>
      <w:r w:rsidR="004F017B">
        <w:rPr>
          <w:rFonts w:ascii="Arial" w:hAnsi="Arial" w:cs="Arial"/>
        </w:rPr>
        <w:t>(s)</w:t>
      </w:r>
      <w:r w:rsidRPr="00F15718">
        <w:rPr>
          <w:rFonts w:ascii="Arial" w:hAnsi="Arial" w:cs="Arial"/>
        </w:rPr>
        <w:t xml:space="preserve"> shall be responsible for provision of all IM&amp;T equipment necessary to meet the requirements of the service specification where this is not already provided.</w:t>
      </w:r>
    </w:p>
    <w:p w:rsidR="00585245" w:rsidRDefault="00585245" w:rsidP="00585245">
      <w:pPr>
        <w:pStyle w:val="ListParagraph"/>
        <w:numPr>
          <w:ilvl w:val="2"/>
          <w:numId w:val="32"/>
        </w:numPr>
        <w:autoSpaceDE w:val="0"/>
        <w:autoSpaceDN w:val="0"/>
        <w:adjustRightInd w:val="0"/>
        <w:contextualSpacing w:val="0"/>
        <w:rPr>
          <w:rFonts w:ascii="Arial" w:hAnsi="Arial" w:cs="Arial"/>
        </w:rPr>
      </w:pPr>
      <w:r>
        <w:rPr>
          <w:rFonts w:ascii="Arial" w:hAnsi="Arial" w:cs="Arial"/>
        </w:rPr>
        <w:t>The Commissioners require the facility of mobile working for staff within the service – to support improved care and efficiency, through immediate access to patient records, web-based information systems and the ability to record contemporaneous records.</w:t>
      </w:r>
    </w:p>
    <w:p w:rsidR="00585245" w:rsidRDefault="00585245" w:rsidP="00585245">
      <w:pPr>
        <w:pStyle w:val="ListParagraph"/>
        <w:numPr>
          <w:ilvl w:val="2"/>
          <w:numId w:val="32"/>
        </w:numPr>
        <w:autoSpaceDE w:val="0"/>
        <w:autoSpaceDN w:val="0"/>
        <w:adjustRightInd w:val="0"/>
        <w:contextualSpacing w:val="0"/>
        <w:rPr>
          <w:rFonts w:ascii="Arial" w:hAnsi="Arial" w:cs="Arial"/>
        </w:rPr>
      </w:pPr>
      <w:r>
        <w:rPr>
          <w:rFonts w:ascii="Arial" w:hAnsi="Arial" w:cs="Arial"/>
        </w:rPr>
        <w:t xml:space="preserve">The Primary Care software system used at present fully across both CCGs is EMIS and therefore The Commissioners </w:t>
      </w:r>
      <w:r w:rsidR="006673D1">
        <w:rPr>
          <w:rFonts w:ascii="Arial" w:hAnsi="Arial" w:cs="Arial"/>
        </w:rPr>
        <w:t>require</w:t>
      </w:r>
      <w:r>
        <w:rPr>
          <w:rFonts w:ascii="Arial" w:hAnsi="Arial" w:cs="Arial"/>
        </w:rPr>
        <w:t xml:space="preserve"> the new service to ensure full interoperability of the new service with this system.</w:t>
      </w:r>
    </w:p>
    <w:p w:rsidR="00585245" w:rsidRPr="00585245" w:rsidRDefault="00585245" w:rsidP="00585245">
      <w:pPr>
        <w:pStyle w:val="ListParagraph"/>
        <w:numPr>
          <w:ilvl w:val="2"/>
          <w:numId w:val="32"/>
        </w:numPr>
        <w:autoSpaceDE w:val="0"/>
        <w:autoSpaceDN w:val="0"/>
        <w:adjustRightInd w:val="0"/>
        <w:contextualSpacing w:val="0"/>
        <w:rPr>
          <w:rFonts w:ascii="Arial" w:hAnsi="Arial" w:cs="Arial"/>
        </w:rPr>
      </w:pPr>
      <w:r>
        <w:rPr>
          <w:rFonts w:ascii="Arial" w:hAnsi="Arial" w:cs="Arial"/>
        </w:rPr>
        <w:t>Frimley Health Integrated Care System has been developing a shared care record function entitled ‘Connected Care’.  All Bidders must ensure that whatever solution is employed must meet the requirements of this programme.</w:t>
      </w:r>
    </w:p>
    <w:p w:rsidR="00F15718" w:rsidRPr="00F15718" w:rsidRDefault="00F15718" w:rsidP="00F15718">
      <w:pPr>
        <w:autoSpaceDE w:val="0"/>
        <w:autoSpaceDN w:val="0"/>
        <w:adjustRightInd w:val="0"/>
        <w:rPr>
          <w:rFonts w:ascii="Arial" w:hAnsi="Arial" w:cs="Arial"/>
        </w:rPr>
      </w:pPr>
    </w:p>
    <w:p w:rsidR="00A903E8" w:rsidRPr="00B7723E" w:rsidRDefault="00A903E8" w:rsidP="005768AB">
      <w:pPr>
        <w:pStyle w:val="Heading2"/>
        <w:numPr>
          <w:ilvl w:val="1"/>
          <w:numId w:val="32"/>
        </w:numPr>
        <w:spacing w:before="0" w:after="200"/>
        <w:rPr>
          <w:rFonts w:ascii="Arial" w:hAnsi="Arial" w:cs="Arial"/>
        </w:rPr>
      </w:pPr>
      <w:bookmarkStart w:id="26" w:name="_Toc525636422"/>
      <w:r w:rsidRPr="00B7723E">
        <w:rPr>
          <w:rFonts w:ascii="Arial" w:hAnsi="Arial" w:cs="Arial"/>
        </w:rPr>
        <w:t>Financial envelope</w:t>
      </w:r>
      <w:bookmarkEnd w:id="26"/>
    </w:p>
    <w:p w:rsidR="00F75AA7" w:rsidRPr="0081712E" w:rsidRDefault="00F75AA7" w:rsidP="00F15718">
      <w:pPr>
        <w:pStyle w:val="ListParagraph"/>
        <w:numPr>
          <w:ilvl w:val="2"/>
          <w:numId w:val="32"/>
        </w:numPr>
        <w:autoSpaceDE w:val="0"/>
        <w:autoSpaceDN w:val="0"/>
        <w:adjustRightInd w:val="0"/>
        <w:spacing w:after="0" w:line="240" w:lineRule="auto"/>
        <w:rPr>
          <w:rFonts w:ascii="Arial" w:hAnsi="Arial" w:cs="Arial"/>
        </w:rPr>
      </w:pPr>
      <w:r>
        <w:rPr>
          <w:rFonts w:ascii="Arial" w:hAnsi="Arial" w:cs="Arial"/>
        </w:rPr>
        <w:t xml:space="preserve">The financial envelope for Lot 1 </w:t>
      </w:r>
      <w:r w:rsidR="007359D0">
        <w:rPr>
          <w:rFonts w:ascii="Arial" w:hAnsi="Arial" w:cs="Arial"/>
        </w:rPr>
        <w:t xml:space="preserve">– </w:t>
      </w:r>
      <w:r>
        <w:rPr>
          <w:rFonts w:ascii="Arial" w:hAnsi="Arial" w:cs="Arial"/>
        </w:rPr>
        <w:t>s</w:t>
      </w:r>
      <w:r w:rsidRPr="00C1006F">
        <w:rPr>
          <w:rFonts w:ascii="Arial" w:hAnsi="Arial" w:cs="Arial"/>
        </w:rPr>
        <w:t xml:space="preserve">hared services across both CCGs </w:t>
      </w:r>
      <w:r>
        <w:rPr>
          <w:rFonts w:ascii="Arial" w:hAnsi="Arial" w:cs="Arial"/>
        </w:rPr>
        <w:t xml:space="preserve">is in the region </w:t>
      </w:r>
      <w:r w:rsidRPr="0081712E">
        <w:rPr>
          <w:rFonts w:ascii="Arial" w:hAnsi="Arial" w:cs="Arial"/>
        </w:rPr>
        <w:t>of £</w:t>
      </w:r>
      <w:r w:rsidR="0081712E" w:rsidRPr="0081712E">
        <w:rPr>
          <w:rFonts w:ascii="Arial" w:hAnsi="Arial" w:cs="Arial"/>
        </w:rPr>
        <w:t>7.5</w:t>
      </w:r>
      <w:r w:rsidRPr="0081712E">
        <w:rPr>
          <w:rFonts w:ascii="Arial" w:hAnsi="Arial" w:cs="Arial"/>
        </w:rPr>
        <w:t xml:space="preserve"> million per annum </w:t>
      </w:r>
    </w:p>
    <w:p w:rsidR="00F75AA7" w:rsidRPr="0081712E" w:rsidRDefault="00F75AA7" w:rsidP="00F75AA7">
      <w:pPr>
        <w:autoSpaceDE w:val="0"/>
        <w:autoSpaceDN w:val="0"/>
        <w:adjustRightInd w:val="0"/>
        <w:spacing w:after="0" w:line="240" w:lineRule="auto"/>
        <w:rPr>
          <w:rFonts w:ascii="Arial" w:hAnsi="Arial" w:cs="Arial"/>
        </w:rPr>
      </w:pPr>
    </w:p>
    <w:p w:rsidR="00F15718" w:rsidRPr="0081712E" w:rsidRDefault="00F75AA7" w:rsidP="00F15718">
      <w:pPr>
        <w:pStyle w:val="ListParagraph"/>
        <w:numPr>
          <w:ilvl w:val="2"/>
          <w:numId w:val="32"/>
        </w:numPr>
        <w:autoSpaceDE w:val="0"/>
        <w:autoSpaceDN w:val="0"/>
        <w:adjustRightInd w:val="0"/>
        <w:spacing w:after="0" w:line="240" w:lineRule="auto"/>
        <w:rPr>
          <w:rFonts w:ascii="Arial" w:hAnsi="Arial" w:cs="Arial"/>
        </w:rPr>
      </w:pPr>
      <w:r w:rsidRPr="0081712E">
        <w:rPr>
          <w:rFonts w:ascii="Arial" w:hAnsi="Arial" w:cs="Arial"/>
        </w:rPr>
        <w:t>The financial envelope for Lot 2</w:t>
      </w:r>
      <w:r w:rsidR="00F15718" w:rsidRPr="0081712E">
        <w:t xml:space="preserve"> </w:t>
      </w:r>
      <w:r w:rsidR="007359D0">
        <w:t xml:space="preserve">– </w:t>
      </w:r>
      <w:r w:rsidR="00F15718" w:rsidRPr="0081712E">
        <w:rPr>
          <w:rFonts w:ascii="Arial" w:hAnsi="Arial" w:cs="Arial"/>
        </w:rPr>
        <w:t xml:space="preserve">North East Hampshire &amp; Farnham CCG specific services </w:t>
      </w:r>
      <w:r w:rsidR="00B0716A">
        <w:rPr>
          <w:rFonts w:ascii="Arial" w:hAnsi="Arial" w:cs="Arial"/>
        </w:rPr>
        <w:t xml:space="preserve">is </w:t>
      </w:r>
      <w:r w:rsidR="00F15718" w:rsidRPr="0081712E">
        <w:rPr>
          <w:rFonts w:ascii="Arial" w:hAnsi="Arial" w:cs="Arial"/>
        </w:rPr>
        <w:t xml:space="preserve">in the region of </w:t>
      </w:r>
      <w:r w:rsidR="0081712E">
        <w:rPr>
          <w:rFonts w:ascii="Arial" w:hAnsi="Arial" w:cs="Arial"/>
        </w:rPr>
        <w:t>£9.5</w:t>
      </w:r>
      <w:r w:rsidR="00F15718" w:rsidRPr="0081712E">
        <w:rPr>
          <w:rFonts w:ascii="Arial" w:hAnsi="Arial" w:cs="Arial"/>
        </w:rPr>
        <w:t xml:space="preserve"> million per annum.</w:t>
      </w:r>
    </w:p>
    <w:p w:rsidR="00F15718" w:rsidRPr="0081712E" w:rsidRDefault="00F15718" w:rsidP="00F15718">
      <w:pPr>
        <w:pStyle w:val="ListParagraph"/>
        <w:autoSpaceDE w:val="0"/>
        <w:autoSpaceDN w:val="0"/>
        <w:adjustRightInd w:val="0"/>
        <w:spacing w:after="0" w:line="240" w:lineRule="auto"/>
        <w:rPr>
          <w:rFonts w:ascii="Arial" w:hAnsi="Arial" w:cs="Arial"/>
        </w:rPr>
      </w:pPr>
    </w:p>
    <w:p w:rsidR="00D9377D" w:rsidRDefault="00F75AA7" w:rsidP="00D9377D">
      <w:pPr>
        <w:pStyle w:val="ListParagraph"/>
        <w:numPr>
          <w:ilvl w:val="2"/>
          <w:numId w:val="32"/>
        </w:numPr>
        <w:autoSpaceDE w:val="0"/>
        <w:autoSpaceDN w:val="0"/>
        <w:adjustRightInd w:val="0"/>
        <w:spacing w:after="0" w:line="240" w:lineRule="auto"/>
        <w:rPr>
          <w:rFonts w:ascii="Arial" w:hAnsi="Arial" w:cs="Arial"/>
        </w:rPr>
      </w:pPr>
      <w:r w:rsidRPr="0081712E">
        <w:rPr>
          <w:rFonts w:ascii="Arial" w:hAnsi="Arial" w:cs="Arial"/>
        </w:rPr>
        <w:lastRenderedPageBreak/>
        <w:t>The financial envelope for Lot 3</w:t>
      </w:r>
      <w:r w:rsidR="00F15718" w:rsidRPr="0081712E">
        <w:rPr>
          <w:rFonts w:ascii="Arial" w:hAnsi="Arial" w:cs="Arial"/>
        </w:rPr>
        <w:t xml:space="preserve"> </w:t>
      </w:r>
      <w:r w:rsidR="007359D0">
        <w:rPr>
          <w:rFonts w:ascii="Arial" w:hAnsi="Arial" w:cs="Arial"/>
        </w:rPr>
        <w:t xml:space="preserve">– </w:t>
      </w:r>
      <w:r w:rsidR="00F15718" w:rsidRPr="0081712E">
        <w:rPr>
          <w:rFonts w:ascii="Arial" w:hAnsi="Arial" w:cs="Arial"/>
        </w:rPr>
        <w:t>Surrey Heath CCG specific services is in the region of £</w:t>
      </w:r>
      <w:r w:rsidR="0081712E">
        <w:rPr>
          <w:rFonts w:ascii="Arial" w:hAnsi="Arial" w:cs="Arial"/>
        </w:rPr>
        <w:t>4</w:t>
      </w:r>
      <w:r w:rsidR="00F15718" w:rsidRPr="0081712E">
        <w:rPr>
          <w:rFonts w:ascii="Arial" w:hAnsi="Arial" w:cs="Arial"/>
        </w:rPr>
        <w:t xml:space="preserve"> million per annum.</w:t>
      </w:r>
    </w:p>
    <w:p w:rsidR="00D9377D" w:rsidRPr="00D9377D" w:rsidRDefault="00D9377D" w:rsidP="00D9377D">
      <w:pPr>
        <w:pStyle w:val="ListParagraph"/>
        <w:rPr>
          <w:rFonts w:ascii="Arial" w:hAnsi="Arial" w:cs="Arial"/>
        </w:rPr>
      </w:pPr>
    </w:p>
    <w:p w:rsidR="00D9377D" w:rsidRDefault="00D9377D" w:rsidP="00D17D26">
      <w:pPr>
        <w:pStyle w:val="ListParagraph"/>
        <w:numPr>
          <w:ilvl w:val="2"/>
          <w:numId w:val="32"/>
        </w:numPr>
        <w:autoSpaceDE w:val="0"/>
        <w:autoSpaceDN w:val="0"/>
        <w:adjustRightInd w:val="0"/>
        <w:rPr>
          <w:rFonts w:ascii="Arial" w:hAnsi="Arial" w:cs="Arial"/>
        </w:rPr>
      </w:pPr>
      <w:r>
        <w:rPr>
          <w:rFonts w:ascii="Arial" w:hAnsi="Arial" w:cs="Arial"/>
        </w:rPr>
        <w:t>The precise financial envelopes will be published in due course.</w:t>
      </w:r>
    </w:p>
    <w:p w:rsidR="00B7723E" w:rsidRDefault="00B7723E" w:rsidP="00D17D26">
      <w:pPr>
        <w:autoSpaceDE w:val="0"/>
        <w:autoSpaceDN w:val="0"/>
        <w:adjustRightInd w:val="0"/>
        <w:rPr>
          <w:rFonts w:ascii="Arial" w:hAnsi="Arial" w:cs="Arial"/>
        </w:rPr>
      </w:pPr>
    </w:p>
    <w:p w:rsidR="00D17D26" w:rsidRPr="00D17D26" w:rsidRDefault="00D17D26" w:rsidP="00D17D26">
      <w:pPr>
        <w:pStyle w:val="Heading2"/>
        <w:numPr>
          <w:ilvl w:val="1"/>
          <w:numId w:val="32"/>
        </w:numPr>
        <w:tabs>
          <w:tab w:val="num" w:pos="-144"/>
        </w:tabs>
        <w:spacing w:before="0" w:after="200"/>
        <w:rPr>
          <w:rFonts w:ascii="Arial" w:hAnsi="Arial" w:cs="Arial"/>
        </w:rPr>
      </w:pPr>
      <w:bookmarkStart w:id="27" w:name="_Toc524951147"/>
      <w:bookmarkStart w:id="28" w:name="_Toc525636423"/>
      <w:r w:rsidRPr="00FC18D1">
        <w:rPr>
          <w:rFonts w:ascii="Arial" w:hAnsi="Arial" w:cs="Arial"/>
        </w:rPr>
        <w:t>Insurance</w:t>
      </w:r>
      <w:bookmarkEnd w:id="27"/>
      <w:bookmarkEnd w:id="28"/>
    </w:p>
    <w:p w:rsidR="00D17D26" w:rsidRDefault="00D17D26" w:rsidP="00D17D26">
      <w:pPr>
        <w:pStyle w:val="MOIText"/>
        <w:numPr>
          <w:ilvl w:val="2"/>
          <w:numId w:val="32"/>
        </w:numPr>
        <w:tabs>
          <w:tab w:val="left" w:pos="709"/>
        </w:tabs>
        <w:spacing w:before="0" w:after="200" w:line="276" w:lineRule="auto"/>
        <w:rPr>
          <w:rFonts w:eastAsiaTheme="minorHAnsi"/>
          <w:lang w:eastAsia="en-US"/>
        </w:rPr>
      </w:pPr>
      <w:r w:rsidRPr="00D17D26">
        <w:rPr>
          <w:rFonts w:eastAsiaTheme="minorHAnsi"/>
          <w:lang w:eastAsia="en-US"/>
        </w:rPr>
        <w:t xml:space="preserve">A comprehensive schedule of insurances that the Provider will be required to obtain for the Services will be set out in the ITT.   This will typically include public liability, corporate medical malpractice and certain property cover, as well as provision for clinical negligence insurance covering all staff and operational risk in the facilities from which the Provider’s Services are to be provided. These required insurances are in addition to the requirement that individual medical practitioners have professional indemnity insurance. </w:t>
      </w:r>
    </w:p>
    <w:p w:rsidR="00D17D26" w:rsidRPr="00D17D26" w:rsidRDefault="00D17D26" w:rsidP="00D17D26">
      <w:pPr>
        <w:pStyle w:val="MOIText"/>
        <w:numPr>
          <w:ilvl w:val="2"/>
          <w:numId w:val="32"/>
        </w:numPr>
        <w:tabs>
          <w:tab w:val="left" w:pos="709"/>
        </w:tabs>
        <w:spacing w:before="0" w:after="200" w:line="276" w:lineRule="auto"/>
        <w:rPr>
          <w:rFonts w:eastAsiaTheme="minorHAnsi"/>
          <w:lang w:eastAsia="en-US"/>
        </w:rPr>
      </w:pPr>
      <w:r w:rsidRPr="00D17D26">
        <w:rPr>
          <w:rFonts w:eastAsiaTheme="minorHAnsi"/>
          <w:lang w:eastAsia="en-US"/>
        </w:rPr>
        <w:t>The insurance requirements will also require Providers to ensure that:</w:t>
      </w:r>
    </w:p>
    <w:p w:rsidR="00D17D26" w:rsidRPr="00D17D26" w:rsidRDefault="00D17D26" w:rsidP="00D17D26">
      <w:pPr>
        <w:pStyle w:val="BulletMOI"/>
        <w:numPr>
          <w:ilvl w:val="0"/>
          <w:numId w:val="48"/>
        </w:numPr>
        <w:tabs>
          <w:tab w:val="clear" w:pos="720"/>
        </w:tabs>
        <w:spacing w:after="200" w:line="276" w:lineRule="auto"/>
        <w:ind w:right="849"/>
        <w:rPr>
          <w:rFonts w:eastAsiaTheme="minorHAnsi"/>
          <w:lang w:eastAsia="en-US"/>
        </w:rPr>
      </w:pPr>
      <w:r w:rsidRPr="00D17D26">
        <w:rPr>
          <w:rFonts w:eastAsiaTheme="minorHAnsi"/>
          <w:lang w:eastAsia="en-US"/>
        </w:rPr>
        <w:t>Commissioning Authority’s interests are fully protected;</w:t>
      </w:r>
    </w:p>
    <w:p w:rsidR="00D17D26" w:rsidRPr="00D17D26" w:rsidRDefault="00D17D26" w:rsidP="00D17D26">
      <w:pPr>
        <w:pStyle w:val="BulletMOI"/>
        <w:numPr>
          <w:ilvl w:val="0"/>
          <w:numId w:val="48"/>
        </w:numPr>
        <w:tabs>
          <w:tab w:val="clear" w:pos="720"/>
        </w:tabs>
        <w:spacing w:after="200" w:line="276" w:lineRule="auto"/>
        <w:ind w:right="849"/>
        <w:rPr>
          <w:rFonts w:eastAsiaTheme="minorHAnsi"/>
          <w:lang w:eastAsia="en-US"/>
        </w:rPr>
      </w:pPr>
      <w:r w:rsidRPr="00D17D26">
        <w:rPr>
          <w:rFonts w:eastAsiaTheme="minorHAnsi"/>
          <w:lang w:eastAsia="en-US"/>
        </w:rPr>
        <w:t>Members of the public utilising the Services are fully protected to the extent that they have a valid claim against the Provider and / or Commissioning Authority; and</w:t>
      </w:r>
    </w:p>
    <w:p w:rsidR="00D17D26" w:rsidRPr="00D17D26" w:rsidRDefault="00D17D26" w:rsidP="00D17D26">
      <w:pPr>
        <w:pStyle w:val="BulletMOI"/>
        <w:numPr>
          <w:ilvl w:val="0"/>
          <w:numId w:val="48"/>
        </w:numPr>
        <w:tabs>
          <w:tab w:val="clear" w:pos="720"/>
        </w:tabs>
        <w:spacing w:after="200" w:line="276" w:lineRule="auto"/>
        <w:ind w:right="849"/>
        <w:rPr>
          <w:rFonts w:eastAsiaTheme="minorHAnsi"/>
          <w:lang w:eastAsia="en-US"/>
        </w:rPr>
      </w:pPr>
      <w:r w:rsidRPr="00D17D26">
        <w:rPr>
          <w:rFonts w:eastAsiaTheme="minorHAnsi"/>
          <w:lang w:eastAsia="en-US"/>
        </w:rPr>
        <w:t>The Provider maintains insurance, which meets at least the minimum statutory requirements.</w:t>
      </w:r>
    </w:p>
    <w:p w:rsidR="00D17D26" w:rsidRPr="00B7723E" w:rsidRDefault="00D17D26" w:rsidP="005768AB">
      <w:pPr>
        <w:autoSpaceDE w:val="0"/>
        <w:autoSpaceDN w:val="0"/>
        <w:adjustRightInd w:val="0"/>
        <w:rPr>
          <w:rFonts w:ascii="Arial" w:hAnsi="Arial" w:cs="Arial"/>
        </w:rPr>
      </w:pPr>
    </w:p>
    <w:p w:rsidR="00A903E8" w:rsidRPr="00FC18D1" w:rsidRDefault="00A903E8" w:rsidP="005768AB">
      <w:pPr>
        <w:pStyle w:val="Heading1"/>
        <w:spacing w:before="0" w:after="200"/>
        <w:rPr>
          <w:rFonts w:ascii="Arial" w:hAnsi="Arial" w:cs="Arial"/>
        </w:rPr>
      </w:pPr>
      <w:bookmarkStart w:id="29" w:name="_Toc525636424"/>
      <w:r w:rsidRPr="00FC18D1">
        <w:rPr>
          <w:rFonts w:ascii="Arial" w:hAnsi="Arial" w:cs="Arial"/>
        </w:rPr>
        <w:t>7</w:t>
      </w:r>
      <w:r w:rsidRPr="00FC18D1">
        <w:rPr>
          <w:rFonts w:ascii="Arial" w:hAnsi="Arial" w:cs="Arial"/>
        </w:rPr>
        <w:tab/>
        <w:t>GOVERNANCE &amp; ADMINISTRATION</w:t>
      </w:r>
      <w:bookmarkEnd w:id="29"/>
    </w:p>
    <w:p w:rsidR="00AB7C75" w:rsidRDefault="00A903E8" w:rsidP="005768AB">
      <w:pPr>
        <w:pStyle w:val="Heading2"/>
        <w:numPr>
          <w:ilvl w:val="1"/>
          <w:numId w:val="28"/>
        </w:numPr>
        <w:spacing w:before="0" w:after="200"/>
        <w:rPr>
          <w:rFonts w:ascii="Arial" w:hAnsi="Arial" w:cs="Arial"/>
        </w:rPr>
      </w:pPr>
      <w:bookmarkStart w:id="30" w:name="_Toc525636425"/>
      <w:r w:rsidRPr="00FC18D1">
        <w:rPr>
          <w:rFonts w:ascii="Arial" w:hAnsi="Arial" w:cs="Arial"/>
        </w:rPr>
        <w:t>Procurement costs</w:t>
      </w:r>
      <w:bookmarkEnd w:id="30"/>
    </w:p>
    <w:p w:rsidR="00A903E8" w:rsidRDefault="00E04779" w:rsidP="005768AB">
      <w:pPr>
        <w:pStyle w:val="ListParagraph"/>
        <w:numPr>
          <w:ilvl w:val="2"/>
          <w:numId w:val="28"/>
        </w:numPr>
        <w:contextualSpacing w:val="0"/>
        <w:rPr>
          <w:rFonts w:ascii="Arial" w:hAnsi="Arial" w:cs="Arial"/>
        </w:rPr>
      </w:pPr>
      <w:r w:rsidRPr="00AB7C75">
        <w:rPr>
          <w:rFonts w:ascii="Arial" w:hAnsi="Arial" w:cs="Arial"/>
        </w:rPr>
        <w:t>Each potential Bidder shall be responsible for its own costs incurred throughout each stage of the procurement process. No</w:t>
      </w:r>
      <w:r>
        <w:rPr>
          <w:rFonts w:ascii="Arial" w:hAnsi="Arial" w:cs="Arial"/>
        </w:rPr>
        <w:t xml:space="preserve"> NHS Contracting Authority or any other body involved in this procurement </w:t>
      </w:r>
      <w:r w:rsidRPr="00AB7C75">
        <w:rPr>
          <w:rFonts w:ascii="Arial" w:hAnsi="Arial" w:cs="Arial"/>
        </w:rPr>
        <w:t>will be responsible for any costs incurred by the potential Bidder or any other person through this procurement</w:t>
      </w:r>
      <w:r w:rsidR="00AB7C75" w:rsidRPr="00AB7C75">
        <w:rPr>
          <w:rFonts w:ascii="Arial" w:hAnsi="Arial" w:cs="Arial"/>
        </w:rPr>
        <w:t>.</w:t>
      </w:r>
    </w:p>
    <w:p w:rsidR="00E844A4" w:rsidRPr="00E844A4" w:rsidRDefault="00E844A4" w:rsidP="00E844A4">
      <w:pPr>
        <w:rPr>
          <w:rFonts w:ascii="Arial" w:hAnsi="Arial" w:cs="Arial"/>
        </w:rPr>
      </w:pPr>
    </w:p>
    <w:p w:rsidR="00A903E8" w:rsidRPr="00FC18D1" w:rsidRDefault="00A903E8" w:rsidP="005768AB">
      <w:pPr>
        <w:pStyle w:val="Heading2"/>
        <w:numPr>
          <w:ilvl w:val="1"/>
          <w:numId w:val="28"/>
        </w:numPr>
        <w:spacing w:before="0" w:after="200"/>
        <w:rPr>
          <w:rFonts w:ascii="Arial" w:hAnsi="Arial" w:cs="Arial"/>
        </w:rPr>
      </w:pPr>
      <w:bookmarkStart w:id="31" w:name="_Toc525636426"/>
      <w:r w:rsidRPr="00FC18D1">
        <w:rPr>
          <w:rFonts w:ascii="Arial" w:hAnsi="Arial" w:cs="Arial"/>
        </w:rPr>
        <w:t>Consultation</w:t>
      </w:r>
      <w:bookmarkEnd w:id="31"/>
    </w:p>
    <w:p w:rsidR="00A903E8" w:rsidRDefault="00351DF3" w:rsidP="005768AB">
      <w:pPr>
        <w:pStyle w:val="ListParagraph"/>
        <w:numPr>
          <w:ilvl w:val="2"/>
          <w:numId w:val="28"/>
        </w:numPr>
        <w:contextualSpacing w:val="0"/>
        <w:rPr>
          <w:rFonts w:ascii="Arial" w:hAnsi="Arial" w:cs="Arial"/>
        </w:rPr>
      </w:pPr>
      <w:r>
        <w:rPr>
          <w:rFonts w:ascii="Arial" w:hAnsi="Arial" w:cs="Arial"/>
        </w:rPr>
        <w:t>Each</w:t>
      </w:r>
      <w:r w:rsidR="00AB7C75" w:rsidRPr="00AB7C75">
        <w:rPr>
          <w:rFonts w:ascii="Arial" w:hAnsi="Arial" w:cs="Arial"/>
        </w:rPr>
        <w:t xml:space="preserve"> CCG shall lead on local stakeholder engagement </w:t>
      </w:r>
      <w:r w:rsidR="00AB7C75" w:rsidRPr="00250577">
        <w:rPr>
          <w:rFonts w:ascii="Arial" w:hAnsi="Arial" w:cs="Arial"/>
        </w:rPr>
        <w:t>issues</w:t>
      </w:r>
      <w:r w:rsidRPr="00250577">
        <w:rPr>
          <w:rFonts w:ascii="Arial" w:hAnsi="Arial" w:cs="Arial"/>
        </w:rPr>
        <w:t xml:space="preserve"> for their corresponding populations,</w:t>
      </w:r>
      <w:r w:rsidR="00AB7C75" w:rsidRPr="00250577">
        <w:rPr>
          <w:rFonts w:ascii="Arial" w:hAnsi="Arial" w:cs="Arial"/>
        </w:rPr>
        <w:t xml:space="preserve"> relevant to this Procurement exercise. All Clinical Commissioning </w:t>
      </w:r>
      <w:r w:rsidR="00AB7C75" w:rsidRPr="00AB7C75">
        <w:rPr>
          <w:rFonts w:ascii="Arial" w:hAnsi="Arial" w:cs="Arial"/>
        </w:rPr>
        <w:t>Group Schemes are subject to on-going Service User and public consultation under the provision of the</w:t>
      </w:r>
      <w:r w:rsidR="00AB7C75">
        <w:rPr>
          <w:rFonts w:ascii="Arial" w:hAnsi="Arial" w:cs="Arial"/>
        </w:rPr>
        <w:t xml:space="preserve"> </w:t>
      </w:r>
      <w:r w:rsidR="00250577" w:rsidRPr="006643A1">
        <w:rPr>
          <w:rFonts w:ascii="Arial" w:hAnsi="Arial" w:cs="Arial"/>
        </w:rPr>
        <w:t>Health and Social Care Act 2012 section 26</w:t>
      </w:r>
      <w:r w:rsidR="00AB7C75" w:rsidRPr="00AB7C75">
        <w:rPr>
          <w:rFonts w:ascii="Arial" w:hAnsi="Arial" w:cs="Arial"/>
        </w:rPr>
        <w:t>.</w:t>
      </w:r>
    </w:p>
    <w:p w:rsidR="00CE4BF9" w:rsidRDefault="00CE4BF9">
      <w:pPr>
        <w:rPr>
          <w:rFonts w:ascii="Arial" w:eastAsiaTheme="majorEastAsia" w:hAnsi="Arial" w:cs="Arial"/>
          <w:b/>
          <w:bCs/>
          <w:color w:val="4F81BD" w:themeColor="accent1"/>
          <w:sz w:val="26"/>
          <w:szCs w:val="26"/>
        </w:rPr>
      </w:pPr>
      <w:r>
        <w:rPr>
          <w:rFonts w:ascii="Arial" w:hAnsi="Arial" w:cs="Arial"/>
        </w:rPr>
        <w:br w:type="page"/>
      </w:r>
    </w:p>
    <w:p w:rsidR="00A903E8" w:rsidRPr="00E04779" w:rsidRDefault="00E7269B" w:rsidP="005768AB">
      <w:pPr>
        <w:pStyle w:val="Heading2"/>
        <w:numPr>
          <w:ilvl w:val="1"/>
          <w:numId w:val="28"/>
        </w:numPr>
        <w:spacing w:before="0" w:after="200"/>
        <w:rPr>
          <w:rFonts w:ascii="Arial" w:hAnsi="Arial" w:cs="Arial"/>
        </w:rPr>
      </w:pPr>
      <w:bookmarkStart w:id="32" w:name="_Toc525636427"/>
      <w:r>
        <w:rPr>
          <w:rFonts w:ascii="Arial" w:hAnsi="Arial" w:cs="Arial"/>
        </w:rPr>
        <w:lastRenderedPageBreak/>
        <w:t>The Public Contract R</w:t>
      </w:r>
      <w:r w:rsidR="00A903E8" w:rsidRPr="00E04779">
        <w:rPr>
          <w:rFonts w:ascii="Arial" w:hAnsi="Arial" w:cs="Arial"/>
        </w:rPr>
        <w:t>egulations 20</w:t>
      </w:r>
      <w:r w:rsidR="00AB7C75" w:rsidRPr="00E04779">
        <w:rPr>
          <w:rFonts w:ascii="Arial" w:hAnsi="Arial" w:cs="Arial"/>
        </w:rPr>
        <w:t>15</w:t>
      </w:r>
      <w:bookmarkEnd w:id="32"/>
    </w:p>
    <w:p w:rsidR="000D7898" w:rsidRPr="00E04779" w:rsidRDefault="00E04779" w:rsidP="005768AB">
      <w:pPr>
        <w:pStyle w:val="ListParagraph"/>
        <w:numPr>
          <w:ilvl w:val="2"/>
          <w:numId w:val="28"/>
        </w:numPr>
        <w:autoSpaceDE w:val="0"/>
        <w:autoSpaceDN w:val="0"/>
        <w:adjustRightInd w:val="0"/>
        <w:contextualSpacing w:val="0"/>
        <w:rPr>
          <w:rFonts w:ascii="Arial" w:hAnsi="Arial" w:cs="Arial"/>
        </w:rPr>
      </w:pPr>
      <w:r w:rsidRPr="00E04779">
        <w:rPr>
          <w:rFonts w:ascii="Arial" w:hAnsi="Arial" w:cs="Arial"/>
        </w:rPr>
        <w:t>The Requirement to which this MOI relates falls within the Particular Procurement Regime (Social and other specific services) as per Chapter 3 Section 7 of the Public Contracts Regulations 2015 will apply to this procurement process (former Part B services). The 2015 regulations are referred to as “the Regulations”</w:t>
      </w:r>
      <w:r>
        <w:rPr>
          <w:rFonts w:ascii="Arial" w:hAnsi="Arial" w:cs="Arial"/>
        </w:rPr>
        <w:t>.</w:t>
      </w:r>
    </w:p>
    <w:p w:rsidR="00E04779" w:rsidRPr="00E04779" w:rsidRDefault="00E04779" w:rsidP="005768AB">
      <w:pPr>
        <w:pStyle w:val="ListParagraph"/>
        <w:numPr>
          <w:ilvl w:val="2"/>
          <w:numId w:val="28"/>
        </w:numPr>
        <w:autoSpaceDE w:val="0"/>
        <w:autoSpaceDN w:val="0"/>
        <w:adjustRightInd w:val="0"/>
        <w:contextualSpacing w:val="0"/>
        <w:rPr>
          <w:rFonts w:ascii="Arial" w:hAnsi="Arial" w:cs="Arial"/>
        </w:rPr>
      </w:pPr>
      <w:r w:rsidRPr="00E04779">
        <w:rPr>
          <w:rFonts w:ascii="Arial" w:hAnsi="Arial" w:cs="Arial"/>
        </w:rPr>
        <w:t>Neither the publication of the advertisement, the inclusion of a Bidder selection stage nor any other indication shall be taken to mean that the Commissioning Authority intends to hold itself bound by the full force of the Regulations (save those applicable to the Particular Procurement Regime (also known as “light touch regime”)</w:t>
      </w:r>
      <w:r>
        <w:rPr>
          <w:rFonts w:ascii="Arial" w:hAnsi="Arial" w:cs="Arial"/>
        </w:rPr>
        <w:t>.</w:t>
      </w:r>
    </w:p>
    <w:p w:rsidR="00E04779" w:rsidRPr="00E04779" w:rsidRDefault="00E04779" w:rsidP="005768AB">
      <w:pPr>
        <w:pStyle w:val="ListParagraph"/>
        <w:numPr>
          <w:ilvl w:val="2"/>
          <w:numId w:val="28"/>
        </w:numPr>
        <w:autoSpaceDE w:val="0"/>
        <w:autoSpaceDN w:val="0"/>
        <w:adjustRightInd w:val="0"/>
        <w:contextualSpacing w:val="0"/>
        <w:rPr>
          <w:rFonts w:ascii="Arial" w:hAnsi="Arial" w:cs="Arial"/>
        </w:rPr>
      </w:pPr>
      <w:r w:rsidRPr="00E04779">
        <w:rPr>
          <w:rFonts w:ascii="Arial" w:hAnsi="Arial" w:cs="Arial"/>
        </w:rPr>
        <w:t>Each Contract will be separate to and independent of, any existing contract currently in place between a Provider</w:t>
      </w:r>
      <w:r w:rsidR="004F017B">
        <w:rPr>
          <w:rFonts w:ascii="Arial" w:hAnsi="Arial" w:cs="Arial"/>
        </w:rPr>
        <w:t>(s)</w:t>
      </w:r>
      <w:r w:rsidRPr="00E04779">
        <w:rPr>
          <w:rFonts w:ascii="Arial" w:hAnsi="Arial" w:cs="Arial"/>
        </w:rPr>
        <w:t xml:space="preserve"> and the Commissioning Authority</w:t>
      </w:r>
      <w:r>
        <w:rPr>
          <w:rFonts w:ascii="Arial" w:hAnsi="Arial" w:cs="Arial"/>
        </w:rPr>
        <w:t>.</w:t>
      </w:r>
    </w:p>
    <w:p w:rsidR="006C1329" w:rsidRPr="000D7898" w:rsidRDefault="006C1329" w:rsidP="006C1329">
      <w:pPr>
        <w:pStyle w:val="ListParagraph"/>
        <w:autoSpaceDE w:val="0"/>
        <w:autoSpaceDN w:val="0"/>
        <w:adjustRightInd w:val="0"/>
        <w:contextualSpacing w:val="0"/>
        <w:rPr>
          <w:highlight w:val="magenta"/>
        </w:rPr>
      </w:pPr>
    </w:p>
    <w:p w:rsidR="00A903E8" w:rsidRPr="00FC18D1" w:rsidRDefault="00A903E8" w:rsidP="005768AB">
      <w:pPr>
        <w:pStyle w:val="Heading2"/>
        <w:numPr>
          <w:ilvl w:val="1"/>
          <w:numId w:val="28"/>
        </w:numPr>
        <w:spacing w:before="0" w:after="200"/>
        <w:rPr>
          <w:rFonts w:ascii="Arial" w:hAnsi="Arial" w:cs="Arial"/>
        </w:rPr>
      </w:pPr>
      <w:bookmarkStart w:id="33" w:name="_Toc525636428"/>
      <w:r w:rsidRPr="00FC18D1">
        <w:rPr>
          <w:rFonts w:ascii="Arial" w:hAnsi="Arial" w:cs="Arial"/>
        </w:rPr>
        <w:t>Conflicts of interest</w:t>
      </w:r>
      <w:bookmarkEnd w:id="33"/>
    </w:p>
    <w:p w:rsidR="00351DF3" w:rsidRPr="005768AB" w:rsidRDefault="00AE31C9" w:rsidP="005768AB">
      <w:pPr>
        <w:pStyle w:val="ListParagraph"/>
        <w:numPr>
          <w:ilvl w:val="2"/>
          <w:numId w:val="28"/>
        </w:numPr>
        <w:autoSpaceDE w:val="0"/>
        <w:autoSpaceDN w:val="0"/>
        <w:adjustRightInd w:val="0"/>
        <w:contextualSpacing w:val="0"/>
        <w:rPr>
          <w:rFonts w:ascii="Arial" w:hAnsi="Arial" w:cs="Arial"/>
        </w:rPr>
      </w:pPr>
      <w:r w:rsidRPr="00DB2596">
        <w:rPr>
          <w:rFonts w:ascii="Arial" w:hAnsi="Arial" w:cs="Arial"/>
        </w:rPr>
        <w:t>In order to ensure a fair and competitive procurement process, The Commissioners require that all actual or potential conflicts of interest that a potential Bidder may have are identified and resolved to the satisfaction of  The Commissioners.</w:t>
      </w:r>
      <w:r w:rsidRPr="00AE31C9">
        <w:rPr>
          <w:rFonts w:ascii="Arial" w:hAnsi="Arial" w:cs="Arial"/>
        </w:rPr>
        <w:t xml:space="preserve"> If the potential Bidder becomes aware of an actual or potential conflict of interest it should immediately notify The Commissioners via the In-tend portal. </w:t>
      </w:r>
      <w:r w:rsidRPr="00DB2596">
        <w:rPr>
          <w:rFonts w:ascii="Arial" w:hAnsi="Arial" w:cs="Arial"/>
        </w:rPr>
        <w:t>Such notifications should provide details of the actual or potential conflict of interest and the measures proposed to address the actual or potential conflict identified</w:t>
      </w:r>
      <w:r w:rsidR="00351DF3" w:rsidRPr="00250577">
        <w:rPr>
          <w:rFonts w:ascii="Arial" w:hAnsi="Arial" w:cs="Arial"/>
        </w:rPr>
        <w:t>.</w:t>
      </w:r>
    </w:p>
    <w:p w:rsidR="00351DF3" w:rsidRPr="005768AB" w:rsidRDefault="00AE31C9" w:rsidP="005768AB">
      <w:pPr>
        <w:pStyle w:val="ListParagraph"/>
        <w:numPr>
          <w:ilvl w:val="2"/>
          <w:numId w:val="28"/>
        </w:numPr>
        <w:autoSpaceDE w:val="0"/>
        <w:autoSpaceDN w:val="0"/>
        <w:adjustRightInd w:val="0"/>
        <w:contextualSpacing w:val="0"/>
        <w:rPr>
          <w:rFonts w:ascii="Arial" w:hAnsi="Arial" w:cs="Arial"/>
        </w:rPr>
      </w:pPr>
      <w:r w:rsidRPr="00DB2596">
        <w:rPr>
          <w:rFonts w:ascii="Arial" w:hAnsi="Arial" w:cs="Arial"/>
        </w:rPr>
        <w:t>If, following consultation with the potential Bidder(s), such actual or potential conflict(s) are not resolved to the satisfaction of The Commissioners, then The Commissioners reserve the right to exclude at any time any potential Bidder from the Procurement process should any actual or potential conflict(s) of interest be found by The Commissioners to confer an unfair competitive advantage on one or more potential Bidder(s), or otherwise to undermine a fair and competitive procurement process</w:t>
      </w:r>
      <w:r w:rsidR="00351DF3" w:rsidRPr="00351DF3">
        <w:rPr>
          <w:rFonts w:ascii="Arial" w:hAnsi="Arial" w:cs="Arial"/>
        </w:rPr>
        <w:t>.</w:t>
      </w:r>
    </w:p>
    <w:p w:rsidR="00351DF3" w:rsidRPr="00351DF3" w:rsidRDefault="00351DF3" w:rsidP="005768AB">
      <w:pPr>
        <w:pStyle w:val="ListParagraph"/>
        <w:numPr>
          <w:ilvl w:val="2"/>
          <w:numId w:val="28"/>
        </w:numPr>
        <w:autoSpaceDE w:val="0"/>
        <w:autoSpaceDN w:val="0"/>
        <w:adjustRightInd w:val="0"/>
        <w:contextualSpacing w:val="0"/>
        <w:rPr>
          <w:rFonts w:ascii="Arial" w:hAnsi="Arial" w:cs="Arial"/>
        </w:rPr>
      </w:pPr>
      <w:r w:rsidRPr="00351DF3">
        <w:rPr>
          <w:rFonts w:ascii="Arial" w:hAnsi="Arial" w:cs="Arial"/>
        </w:rPr>
        <w:t>If, following consultation with the potential Bidder(s), such actual or potential conflict(s) are not r</w:t>
      </w:r>
      <w:r>
        <w:rPr>
          <w:rFonts w:ascii="Arial" w:hAnsi="Arial" w:cs="Arial"/>
        </w:rPr>
        <w:t xml:space="preserve">esolved to the satisfaction of </w:t>
      </w:r>
      <w:r w:rsidR="004A052A">
        <w:rPr>
          <w:rFonts w:ascii="Arial" w:hAnsi="Arial" w:cs="Arial"/>
        </w:rPr>
        <w:t>The Commissioners</w:t>
      </w:r>
      <w:r w:rsidRPr="00351DF3">
        <w:rPr>
          <w:rFonts w:ascii="Arial" w:hAnsi="Arial" w:cs="Arial"/>
        </w:rPr>
        <w:t xml:space="preserve">, then </w:t>
      </w:r>
      <w:r>
        <w:rPr>
          <w:rFonts w:ascii="Arial" w:hAnsi="Arial" w:cs="Arial"/>
        </w:rPr>
        <w:t>t</w:t>
      </w:r>
      <w:r w:rsidRPr="00351DF3">
        <w:rPr>
          <w:rFonts w:ascii="Arial" w:hAnsi="Arial" w:cs="Arial"/>
        </w:rPr>
        <w:t xml:space="preserve">he </w:t>
      </w:r>
      <w:proofErr w:type="spellStart"/>
      <w:r w:rsidR="004A052A">
        <w:rPr>
          <w:rFonts w:ascii="Arial" w:hAnsi="Arial" w:cs="Arial"/>
        </w:rPr>
        <w:t>The</w:t>
      </w:r>
      <w:proofErr w:type="spellEnd"/>
      <w:r w:rsidR="004A052A">
        <w:rPr>
          <w:rFonts w:ascii="Arial" w:hAnsi="Arial" w:cs="Arial"/>
        </w:rPr>
        <w:t xml:space="preserve"> Commissioners</w:t>
      </w:r>
      <w:r w:rsidR="004A052A" w:rsidRPr="00351DF3">
        <w:rPr>
          <w:rFonts w:ascii="Arial" w:hAnsi="Arial" w:cs="Arial"/>
        </w:rPr>
        <w:t xml:space="preserve"> </w:t>
      </w:r>
      <w:r w:rsidRPr="004A052A">
        <w:rPr>
          <w:rFonts w:ascii="Arial" w:hAnsi="Arial" w:cs="Arial"/>
        </w:rPr>
        <w:t>reserve</w:t>
      </w:r>
      <w:r w:rsidRPr="00351DF3">
        <w:rPr>
          <w:rFonts w:ascii="Arial" w:hAnsi="Arial" w:cs="Arial"/>
        </w:rPr>
        <w:t xml:space="preserve"> the right to exclude at any time any potential Bidder from the Procurement process should any actual or potential conflict(s) of interest be found by </w:t>
      </w:r>
      <w:r w:rsidR="004A052A">
        <w:rPr>
          <w:rFonts w:ascii="Arial" w:hAnsi="Arial" w:cs="Arial"/>
        </w:rPr>
        <w:t>The Commissioners</w:t>
      </w:r>
      <w:r w:rsidR="004A052A" w:rsidRPr="00351DF3">
        <w:rPr>
          <w:rFonts w:ascii="Arial" w:hAnsi="Arial" w:cs="Arial"/>
        </w:rPr>
        <w:t xml:space="preserve"> </w:t>
      </w:r>
      <w:r w:rsidRPr="00351DF3">
        <w:rPr>
          <w:rFonts w:ascii="Arial" w:hAnsi="Arial" w:cs="Arial"/>
        </w:rPr>
        <w:t>to confer an unfair competitive advantage on one or more potential Bidder(s), or otherwise to undermine a fair and competitive procurement process.</w:t>
      </w:r>
    </w:p>
    <w:p w:rsidR="00351DF3" w:rsidRPr="004A052A" w:rsidRDefault="004A052A" w:rsidP="005768AB">
      <w:pPr>
        <w:pStyle w:val="ListParagraph"/>
        <w:numPr>
          <w:ilvl w:val="2"/>
          <w:numId w:val="28"/>
        </w:numPr>
        <w:autoSpaceDE w:val="0"/>
        <w:autoSpaceDN w:val="0"/>
        <w:adjustRightInd w:val="0"/>
        <w:contextualSpacing w:val="0"/>
        <w:rPr>
          <w:rFonts w:ascii="Arial" w:hAnsi="Arial" w:cs="Arial"/>
        </w:rPr>
      </w:pPr>
      <w:r w:rsidRPr="004A052A">
        <w:rPr>
          <w:rFonts w:ascii="Arial" w:hAnsi="Arial" w:cs="Arial"/>
        </w:rPr>
        <w:t xml:space="preserve">The Commissioners reserve </w:t>
      </w:r>
      <w:r w:rsidR="00351DF3" w:rsidRPr="004A052A">
        <w:rPr>
          <w:rFonts w:ascii="Arial" w:hAnsi="Arial" w:cs="Arial"/>
        </w:rPr>
        <w:t>the right to disqualify potential Bi</w:t>
      </w:r>
      <w:r w:rsidR="0025263D">
        <w:rPr>
          <w:rFonts w:ascii="Arial" w:hAnsi="Arial" w:cs="Arial"/>
        </w:rPr>
        <w:t xml:space="preserve">dder(s) who fail to notify </w:t>
      </w:r>
      <w:r w:rsidRPr="004A052A">
        <w:rPr>
          <w:rFonts w:ascii="Arial" w:hAnsi="Arial" w:cs="Arial"/>
        </w:rPr>
        <w:t>The Commissioners</w:t>
      </w:r>
      <w:r w:rsidR="00351DF3" w:rsidRPr="004A052A">
        <w:rPr>
          <w:rFonts w:ascii="Arial" w:hAnsi="Arial" w:cs="Arial"/>
          <w:color w:val="FF0000"/>
        </w:rPr>
        <w:t xml:space="preserve"> </w:t>
      </w:r>
      <w:r w:rsidR="00351DF3" w:rsidRPr="004A052A">
        <w:rPr>
          <w:rFonts w:ascii="Arial" w:hAnsi="Arial" w:cs="Arial"/>
        </w:rPr>
        <w:t>of any actual or potential conflicts of interest.</w:t>
      </w:r>
    </w:p>
    <w:p w:rsidR="00A903E8" w:rsidRPr="00FC18D1" w:rsidRDefault="00A903E8" w:rsidP="005768AB">
      <w:pPr>
        <w:rPr>
          <w:rFonts w:ascii="Arial" w:hAnsi="Arial" w:cs="Arial"/>
        </w:rPr>
      </w:pPr>
    </w:p>
    <w:p w:rsidR="00A903E8" w:rsidRPr="00FC18D1" w:rsidRDefault="00A903E8" w:rsidP="005768AB">
      <w:pPr>
        <w:pStyle w:val="Heading2"/>
        <w:numPr>
          <w:ilvl w:val="1"/>
          <w:numId w:val="28"/>
        </w:numPr>
        <w:spacing w:before="0" w:after="200"/>
        <w:rPr>
          <w:rFonts w:ascii="Arial" w:hAnsi="Arial" w:cs="Arial"/>
        </w:rPr>
      </w:pPr>
      <w:bookmarkStart w:id="34" w:name="_Toc525636429"/>
      <w:r w:rsidRPr="00FC18D1">
        <w:rPr>
          <w:rFonts w:ascii="Arial" w:hAnsi="Arial" w:cs="Arial"/>
        </w:rPr>
        <w:lastRenderedPageBreak/>
        <w:t>Non-collusion &amp; canvassing</w:t>
      </w:r>
      <w:bookmarkEnd w:id="34"/>
    </w:p>
    <w:p w:rsidR="00A903E8" w:rsidRDefault="00AE31C9" w:rsidP="00AE31C9">
      <w:pPr>
        <w:pStyle w:val="ListParagraph"/>
        <w:numPr>
          <w:ilvl w:val="2"/>
          <w:numId w:val="28"/>
        </w:numPr>
        <w:autoSpaceDE w:val="0"/>
        <w:autoSpaceDN w:val="0"/>
        <w:adjustRightInd w:val="0"/>
        <w:contextualSpacing w:val="0"/>
        <w:rPr>
          <w:rFonts w:ascii="Arial" w:hAnsi="Arial" w:cs="Arial"/>
        </w:rPr>
      </w:pPr>
      <w:r w:rsidRPr="00351DF3">
        <w:rPr>
          <w:rFonts w:ascii="Arial" w:hAnsi="Arial" w:cs="Arial"/>
        </w:rPr>
        <w:t xml:space="preserve">Each potential Bidder must not canvass or solicit or offer any gift or consideration whatsoever as an inducement or reward to any officer or employee of, or person acting as an adviser to, either </w:t>
      </w:r>
      <w:r>
        <w:rPr>
          <w:rFonts w:ascii="Arial" w:hAnsi="Arial" w:cs="Arial"/>
        </w:rPr>
        <w:t xml:space="preserve">of </w:t>
      </w:r>
      <w:r w:rsidRPr="00351DF3">
        <w:rPr>
          <w:rFonts w:ascii="Arial" w:hAnsi="Arial" w:cs="Arial"/>
        </w:rPr>
        <w:t>the CCGs,</w:t>
      </w:r>
      <w:r>
        <w:rPr>
          <w:rFonts w:ascii="Arial" w:hAnsi="Arial" w:cs="Arial"/>
        </w:rPr>
        <w:t xml:space="preserve"> the</w:t>
      </w:r>
      <w:r w:rsidRPr="00351DF3">
        <w:rPr>
          <w:rFonts w:ascii="Arial" w:hAnsi="Arial" w:cs="Arial"/>
        </w:rPr>
        <w:t xml:space="preserve"> NHS or the DH</w:t>
      </w:r>
      <w:r>
        <w:rPr>
          <w:rFonts w:ascii="Arial" w:hAnsi="Arial" w:cs="Arial"/>
        </w:rPr>
        <w:t>&amp;SC</w:t>
      </w:r>
      <w:r w:rsidRPr="00351DF3">
        <w:rPr>
          <w:rFonts w:ascii="Arial" w:hAnsi="Arial" w:cs="Arial"/>
        </w:rPr>
        <w:t xml:space="preserve"> in connection with the selec</w:t>
      </w:r>
      <w:r w:rsidR="004F017B">
        <w:rPr>
          <w:rFonts w:ascii="Arial" w:hAnsi="Arial" w:cs="Arial"/>
        </w:rPr>
        <w:t>tion of Bidders or the Service P</w:t>
      </w:r>
      <w:r w:rsidRPr="00351DF3">
        <w:rPr>
          <w:rFonts w:ascii="Arial" w:hAnsi="Arial" w:cs="Arial"/>
        </w:rPr>
        <w:t>rovider in relation to this (or any other) Procurement</w:t>
      </w:r>
      <w:r w:rsidR="00351DF3" w:rsidRPr="00351DF3">
        <w:rPr>
          <w:rFonts w:ascii="Arial" w:hAnsi="Arial" w:cs="Arial"/>
        </w:rPr>
        <w:t>.</w:t>
      </w:r>
    </w:p>
    <w:p w:rsidR="00AE31C9" w:rsidRPr="00AE31C9" w:rsidRDefault="00AE31C9" w:rsidP="00AE31C9">
      <w:pPr>
        <w:pStyle w:val="ListParagraph"/>
        <w:autoSpaceDE w:val="0"/>
        <w:autoSpaceDN w:val="0"/>
        <w:adjustRightInd w:val="0"/>
        <w:contextualSpacing w:val="0"/>
        <w:rPr>
          <w:rFonts w:ascii="Arial" w:hAnsi="Arial" w:cs="Arial"/>
        </w:rPr>
      </w:pPr>
    </w:p>
    <w:p w:rsidR="00A903E8" w:rsidRPr="00FC18D1" w:rsidRDefault="00A903E8" w:rsidP="005768AB">
      <w:pPr>
        <w:pStyle w:val="Heading2"/>
        <w:numPr>
          <w:ilvl w:val="1"/>
          <w:numId w:val="28"/>
        </w:numPr>
        <w:spacing w:before="0" w:after="200"/>
        <w:rPr>
          <w:rFonts w:ascii="Arial" w:hAnsi="Arial" w:cs="Arial"/>
        </w:rPr>
      </w:pPr>
      <w:bookmarkStart w:id="35" w:name="_Toc525636430"/>
      <w:r w:rsidRPr="00FC18D1">
        <w:rPr>
          <w:rFonts w:ascii="Arial" w:hAnsi="Arial" w:cs="Arial"/>
        </w:rPr>
        <w:t>Freedom of Information</w:t>
      </w:r>
      <w:bookmarkEnd w:id="35"/>
    </w:p>
    <w:p w:rsidR="00351DF3" w:rsidRPr="002C0CA5" w:rsidRDefault="00351DF3" w:rsidP="002C0CA5">
      <w:pPr>
        <w:pStyle w:val="ListParagraph"/>
        <w:numPr>
          <w:ilvl w:val="2"/>
          <w:numId w:val="28"/>
        </w:numPr>
        <w:autoSpaceDE w:val="0"/>
        <w:autoSpaceDN w:val="0"/>
        <w:adjustRightInd w:val="0"/>
        <w:contextualSpacing w:val="0"/>
        <w:rPr>
          <w:rFonts w:ascii="Arial" w:hAnsi="Arial" w:cs="Arial"/>
        </w:rPr>
      </w:pPr>
      <w:r w:rsidRPr="00351DF3">
        <w:rPr>
          <w:rFonts w:ascii="Arial" w:hAnsi="Arial" w:cs="Arial"/>
        </w:rPr>
        <w:t xml:space="preserve">The CCG is committed to open government and meeting its legal responsibilities under </w:t>
      </w:r>
      <w:r w:rsidRPr="00E34853">
        <w:rPr>
          <w:rFonts w:ascii="Arial" w:hAnsi="Arial" w:cs="Arial"/>
        </w:rPr>
        <w:t xml:space="preserve">the Freedom of Information Act 2000 (FOIA). </w:t>
      </w:r>
      <w:r w:rsidR="00C914E2" w:rsidRPr="00E34853">
        <w:rPr>
          <w:rFonts w:ascii="Arial" w:hAnsi="Arial" w:cs="Arial"/>
        </w:rPr>
        <w:t xml:space="preserve"> </w:t>
      </w:r>
      <w:r w:rsidRPr="00E34853">
        <w:rPr>
          <w:rFonts w:ascii="Arial" w:hAnsi="Arial" w:cs="Arial"/>
        </w:rPr>
        <w:t xml:space="preserve">Accordingly, any information created by or submitted to </w:t>
      </w:r>
      <w:r w:rsidR="00CB3169" w:rsidRPr="00E34853">
        <w:rPr>
          <w:rFonts w:ascii="Arial" w:hAnsi="Arial" w:cs="Arial"/>
        </w:rPr>
        <w:t>The Commissioners</w:t>
      </w:r>
      <w:r w:rsidRPr="00E34853">
        <w:rPr>
          <w:rFonts w:ascii="Arial" w:hAnsi="Arial" w:cs="Arial"/>
        </w:rPr>
        <w:t xml:space="preserve"> (including</w:t>
      </w:r>
      <w:r w:rsidRPr="00351DF3">
        <w:rPr>
          <w:rFonts w:ascii="Arial" w:hAnsi="Arial" w:cs="Arial"/>
        </w:rPr>
        <w:t>, but not limited to, the inform</w:t>
      </w:r>
      <w:r w:rsidR="000D7898">
        <w:rPr>
          <w:rFonts w:ascii="Arial" w:hAnsi="Arial" w:cs="Arial"/>
        </w:rPr>
        <w:t>ation contained in the MOI or S</w:t>
      </w:r>
      <w:r w:rsidRPr="00351DF3">
        <w:rPr>
          <w:rFonts w:ascii="Arial" w:hAnsi="Arial" w:cs="Arial"/>
        </w:rPr>
        <w:t>Q and the submissions, bids and clarification answers received from potential Bidders) may need to</w:t>
      </w:r>
      <w:r>
        <w:rPr>
          <w:rFonts w:ascii="Arial" w:hAnsi="Arial" w:cs="Arial"/>
        </w:rPr>
        <w:t xml:space="preserve"> </w:t>
      </w:r>
      <w:r w:rsidRPr="00351DF3">
        <w:rPr>
          <w:rFonts w:ascii="Arial" w:hAnsi="Arial" w:cs="Arial"/>
        </w:rPr>
        <w:t xml:space="preserve">be disclosed by </w:t>
      </w:r>
      <w:r w:rsidR="002C0CA5">
        <w:rPr>
          <w:rFonts w:ascii="Arial" w:hAnsi="Arial" w:cs="Arial"/>
        </w:rPr>
        <w:t xml:space="preserve">The Commissioners </w:t>
      </w:r>
      <w:r w:rsidRPr="00351DF3">
        <w:rPr>
          <w:rFonts w:ascii="Arial" w:hAnsi="Arial" w:cs="Arial"/>
        </w:rPr>
        <w:t>in response to a request for information.</w:t>
      </w:r>
    </w:p>
    <w:p w:rsidR="00351DF3" w:rsidRDefault="00351DF3" w:rsidP="00C914E2">
      <w:pPr>
        <w:pStyle w:val="ListParagraph"/>
        <w:numPr>
          <w:ilvl w:val="2"/>
          <w:numId w:val="28"/>
        </w:numPr>
        <w:autoSpaceDE w:val="0"/>
        <w:autoSpaceDN w:val="0"/>
        <w:adjustRightInd w:val="0"/>
        <w:contextualSpacing w:val="0"/>
        <w:rPr>
          <w:rFonts w:ascii="Arial" w:hAnsi="Arial" w:cs="Arial"/>
        </w:rPr>
      </w:pPr>
      <w:r w:rsidRPr="00351DF3">
        <w:rPr>
          <w:rFonts w:ascii="Arial" w:hAnsi="Arial" w:cs="Arial"/>
        </w:rPr>
        <w:t xml:space="preserve">In making a submission or bid or corresponding with the </w:t>
      </w:r>
      <w:proofErr w:type="spellStart"/>
      <w:r w:rsidR="00C914E2">
        <w:rPr>
          <w:rFonts w:ascii="Arial" w:hAnsi="Arial" w:cs="Arial"/>
        </w:rPr>
        <w:t>The</w:t>
      </w:r>
      <w:proofErr w:type="spellEnd"/>
      <w:r w:rsidR="00C914E2">
        <w:rPr>
          <w:rFonts w:ascii="Arial" w:hAnsi="Arial" w:cs="Arial"/>
        </w:rPr>
        <w:t xml:space="preserve"> Commissioners</w:t>
      </w:r>
      <w:r w:rsidRPr="00351DF3">
        <w:rPr>
          <w:rFonts w:ascii="Arial" w:hAnsi="Arial" w:cs="Arial"/>
        </w:rPr>
        <w:t xml:space="preserve"> at any stage of the Procurement, each potential Bidder ac</w:t>
      </w:r>
      <w:r w:rsidR="00DB1E0A">
        <w:rPr>
          <w:rFonts w:ascii="Arial" w:hAnsi="Arial" w:cs="Arial"/>
        </w:rPr>
        <w:t>knowledges and accepts that t</w:t>
      </w:r>
      <w:r w:rsidRPr="00351DF3">
        <w:rPr>
          <w:rFonts w:ascii="Arial" w:hAnsi="Arial" w:cs="Arial"/>
        </w:rPr>
        <w:t>he C</w:t>
      </w:r>
      <w:r w:rsidR="006C1329">
        <w:rPr>
          <w:rFonts w:ascii="Arial" w:hAnsi="Arial" w:cs="Arial"/>
        </w:rPr>
        <w:t>ommissioner</w:t>
      </w:r>
      <w:r w:rsidR="00DB1E0A">
        <w:rPr>
          <w:rFonts w:ascii="Arial" w:hAnsi="Arial" w:cs="Arial"/>
        </w:rPr>
        <w:t>s</w:t>
      </w:r>
      <w:r w:rsidRPr="00351DF3">
        <w:rPr>
          <w:rFonts w:ascii="Arial" w:hAnsi="Arial" w:cs="Arial"/>
        </w:rPr>
        <w:t xml:space="preserve"> may be obliged under the FOIA to disclose any information provided to it:</w:t>
      </w:r>
    </w:p>
    <w:p w:rsidR="00351DF3" w:rsidRDefault="00351DF3" w:rsidP="00C914E2">
      <w:pPr>
        <w:pStyle w:val="ListParagraph"/>
        <w:numPr>
          <w:ilvl w:val="0"/>
          <w:numId w:val="14"/>
        </w:numPr>
        <w:ind w:left="993"/>
        <w:rPr>
          <w:rFonts w:ascii="Arial" w:hAnsi="Arial" w:cs="Arial"/>
        </w:rPr>
      </w:pPr>
      <w:r w:rsidRPr="00351DF3">
        <w:rPr>
          <w:rFonts w:ascii="Arial" w:hAnsi="Arial" w:cs="Arial"/>
        </w:rPr>
        <w:t>Without consulting the potential Bidder or Bidder</w:t>
      </w:r>
      <w:r w:rsidR="00CB3169">
        <w:rPr>
          <w:rFonts w:ascii="Arial" w:hAnsi="Arial" w:cs="Arial"/>
        </w:rPr>
        <w:t>s</w:t>
      </w:r>
      <w:r w:rsidRPr="00351DF3">
        <w:rPr>
          <w:rFonts w:ascii="Arial" w:hAnsi="Arial" w:cs="Arial"/>
        </w:rPr>
        <w:t>; or</w:t>
      </w:r>
      <w:r>
        <w:rPr>
          <w:rFonts w:ascii="Arial" w:hAnsi="Arial" w:cs="Arial"/>
        </w:rPr>
        <w:t xml:space="preserve"> </w:t>
      </w:r>
    </w:p>
    <w:p w:rsidR="00C914E2" w:rsidRPr="00C914E2" w:rsidRDefault="00351DF3" w:rsidP="00C914E2">
      <w:pPr>
        <w:pStyle w:val="ListParagraph"/>
        <w:numPr>
          <w:ilvl w:val="0"/>
          <w:numId w:val="14"/>
        </w:numPr>
        <w:ind w:left="993"/>
        <w:contextualSpacing w:val="0"/>
        <w:rPr>
          <w:rFonts w:ascii="Arial" w:hAnsi="Arial" w:cs="Arial"/>
        </w:rPr>
      </w:pPr>
      <w:r w:rsidRPr="00351DF3">
        <w:rPr>
          <w:rFonts w:ascii="Arial" w:hAnsi="Arial" w:cs="Arial"/>
        </w:rPr>
        <w:t>Following consultation with the potential Bidder or Bidder</w:t>
      </w:r>
      <w:r w:rsidR="00CB3169">
        <w:rPr>
          <w:rFonts w:ascii="Arial" w:hAnsi="Arial" w:cs="Arial"/>
        </w:rPr>
        <w:t>s</w:t>
      </w:r>
      <w:r w:rsidRPr="00351DF3">
        <w:rPr>
          <w:rFonts w:ascii="Arial" w:hAnsi="Arial" w:cs="Arial"/>
        </w:rPr>
        <w:t xml:space="preserve"> and having taken</w:t>
      </w:r>
      <w:r>
        <w:rPr>
          <w:rFonts w:ascii="Arial" w:hAnsi="Arial" w:cs="Arial"/>
        </w:rPr>
        <w:t xml:space="preserve"> </w:t>
      </w:r>
      <w:r w:rsidRPr="00351DF3">
        <w:rPr>
          <w:rFonts w:ascii="Arial" w:hAnsi="Arial" w:cs="Arial"/>
        </w:rPr>
        <w:t>its views into account.</w:t>
      </w:r>
    </w:p>
    <w:p w:rsidR="00DB1E0A" w:rsidRPr="00C914E2" w:rsidRDefault="00351DF3" w:rsidP="00C914E2">
      <w:pPr>
        <w:pStyle w:val="ListParagraph"/>
        <w:numPr>
          <w:ilvl w:val="2"/>
          <w:numId w:val="28"/>
        </w:numPr>
        <w:autoSpaceDE w:val="0"/>
        <w:autoSpaceDN w:val="0"/>
        <w:adjustRightInd w:val="0"/>
        <w:contextualSpacing w:val="0"/>
        <w:rPr>
          <w:rFonts w:ascii="Arial" w:hAnsi="Arial" w:cs="Arial"/>
        </w:rPr>
      </w:pPr>
      <w:r w:rsidRPr="00DB1E0A">
        <w:rPr>
          <w:rFonts w:ascii="Arial" w:hAnsi="Arial" w:cs="Arial"/>
        </w:rPr>
        <w:t>Potential Bidders must clearly identify any information supplied in</w:t>
      </w:r>
      <w:r w:rsidR="00DB1E0A" w:rsidRPr="00DB1E0A">
        <w:rPr>
          <w:rFonts w:ascii="Arial" w:hAnsi="Arial" w:cs="Arial"/>
        </w:rPr>
        <w:t xml:space="preserve"> </w:t>
      </w:r>
      <w:r w:rsidR="00DB1E0A">
        <w:rPr>
          <w:rFonts w:ascii="Arial" w:hAnsi="Arial" w:cs="Arial"/>
        </w:rPr>
        <w:t xml:space="preserve">response to </w:t>
      </w:r>
      <w:r w:rsidR="00C914E2">
        <w:rPr>
          <w:rFonts w:ascii="Arial" w:hAnsi="Arial" w:cs="Arial"/>
        </w:rPr>
        <w:t>The Commissioners</w:t>
      </w:r>
      <w:r w:rsidR="00C914E2" w:rsidRPr="00DB1E0A">
        <w:rPr>
          <w:rFonts w:ascii="Arial" w:hAnsi="Arial" w:cs="Arial"/>
        </w:rPr>
        <w:t xml:space="preserve"> </w:t>
      </w:r>
      <w:r w:rsidRPr="00DB1E0A">
        <w:rPr>
          <w:rFonts w:ascii="Arial" w:hAnsi="Arial" w:cs="Arial"/>
        </w:rPr>
        <w:t>that they consider to be confidential or commercially</w:t>
      </w:r>
      <w:r w:rsidR="00DB1E0A" w:rsidRPr="00DB1E0A">
        <w:rPr>
          <w:rFonts w:ascii="Arial" w:hAnsi="Arial" w:cs="Arial"/>
        </w:rPr>
        <w:t xml:space="preserve"> </w:t>
      </w:r>
      <w:r w:rsidRPr="00DB1E0A">
        <w:rPr>
          <w:rFonts w:ascii="Arial" w:hAnsi="Arial" w:cs="Arial"/>
        </w:rPr>
        <w:t>sensitive and attach a brief statement of the reasons why such information</w:t>
      </w:r>
      <w:r w:rsidR="00DB1E0A">
        <w:rPr>
          <w:rFonts w:ascii="Arial" w:hAnsi="Arial" w:cs="Arial"/>
        </w:rPr>
        <w:t xml:space="preserve"> </w:t>
      </w:r>
      <w:r w:rsidRPr="00DB1E0A">
        <w:rPr>
          <w:rFonts w:ascii="Arial" w:hAnsi="Arial" w:cs="Arial"/>
        </w:rPr>
        <w:t>should be so treated and for what period.</w:t>
      </w:r>
    </w:p>
    <w:p w:rsidR="00351DF3" w:rsidRDefault="00351DF3" w:rsidP="00C914E2">
      <w:pPr>
        <w:pStyle w:val="ListParagraph"/>
        <w:numPr>
          <w:ilvl w:val="2"/>
          <w:numId w:val="28"/>
        </w:numPr>
        <w:autoSpaceDE w:val="0"/>
        <w:autoSpaceDN w:val="0"/>
        <w:adjustRightInd w:val="0"/>
        <w:contextualSpacing w:val="0"/>
        <w:rPr>
          <w:rFonts w:ascii="Arial" w:hAnsi="Arial" w:cs="Arial"/>
        </w:rPr>
      </w:pPr>
      <w:r w:rsidRPr="00DB1E0A">
        <w:rPr>
          <w:rFonts w:ascii="Arial" w:hAnsi="Arial" w:cs="Arial"/>
        </w:rPr>
        <w:t>Where it is considered that disclosing information in response to an FOIA</w:t>
      </w:r>
      <w:r w:rsidR="00DB1E0A" w:rsidRPr="00DB1E0A">
        <w:rPr>
          <w:rFonts w:ascii="Arial" w:hAnsi="Arial" w:cs="Arial"/>
        </w:rPr>
        <w:t xml:space="preserve"> </w:t>
      </w:r>
      <w:r w:rsidRPr="00DB1E0A">
        <w:rPr>
          <w:rFonts w:ascii="Arial" w:hAnsi="Arial" w:cs="Arial"/>
        </w:rPr>
        <w:t>request could cause a risk to the Procurement process or prejudice the</w:t>
      </w:r>
      <w:r w:rsidR="00DB1E0A" w:rsidRPr="00DB1E0A">
        <w:rPr>
          <w:rFonts w:ascii="Arial" w:hAnsi="Arial" w:cs="Arial"/>
        </w:rPr>
        <w:t xml:space="preserve"> </w:t>
      </w:r>
      <w:r w:rsidRPr="00DB1E0A">
        <w:rPr>
          <w:rFonts w:ascii="Arial" w:hAnsi="Arial" w:cs="Arial"/>
        </w:rPr>
        <w:t>commercial interests of a</w:t>
      </w:r>
      <w:r w:rsidR="00DB1E0A">
        <w:rPr>
          <w:rFonts w:ascii="Arial" w:hAnsi="Arial" w:cs="Arial"/>
        </w:rPr>
        <w:t xml:space="preserve">ny potential Bidder, </w:t>
      </w:r>
      <w:r w:rsidR="00C914E2">
        <w:rPr>
          <w:rFonts w:ascii="Arial" w:hAnsi="Arial" w:cs="Arial"/>
        </w:rPr>
        <w:t>The Commissioners</w:t>
      </w:r>
      <w:r w:rsidRPr="00DB1E0A">
        <w:rPr>
          <w:rFonts w:ascii="Arial" w:hAnsi="Arial" w:cs="Arial"/>
        </w:rPr>
        <w:t xml:space="preserve"> may wish to</w:t>
      </w:r>
      <w:r w:rsidR="00DB1E0A">
        <w:rPr>
          <w:rFonts w:ascii="Arial" w:hAnsi="Arial" w:cs="Arial"/>
        </w:rPr>
        <w:t xml:space="preserve"> </w:t>
      </w:r>
      <w:r w:rsidRPr="00DB1E0A">
        <w:rPr>
          <w:rFonts w:ascii="Arial" w:hAnsi="Arial" w:cs="Arial"/>
        </w:rPr>
        <w:t>withhold such information under the relevant FOIA exemption.</w:t>
      </w:r>
    </w:p>
    <w:p w:rsidR="00351DF3" w:rsidRDefault="00DB1E0A" w:rsidP="00C914E2">
      <w:pPr>
        <w:pStyle w:val="ListParagraph"/>
        <w:numPr>
          <w:ilvl w:val="2"/>
          <w:numId w:val="28"/>
        </w:numPr>
        <w:autoSpaceDE w:val="0"/>
        <w:autoSpaceDN w:val="0"/>
        <w:adjustRightInd w:val="0"/>
        <w:contextualSpacing w:val="0"/>
        <w:rPr>
          <w:rFonts w:ascii="Arial" w:hAnsi="Arial" w:cs="Arial"/>
        </w:rPr>
      </w:pPr>
      <w:r w:rsidRPr="00DB1E0A">
        <w:rPr>
          <w:rFonts w:ascii="Arial" w:hAnsi="Arial" w:cs="Arial"/>
        </w:rPr>
        <w:t>H</w:t>
      </w:r>
      <w:r w:rsidR="00351DF3" w:rsidRPr="00DB1E0A">
        <w:rPr>
          <w:rFonts w:ascii="Arial" w:hAnsi="Arial" w:cs="Arial"/>
        </w:rPr>
        <w:t>owever, potentia</w:t>
      </w:r>
      <w:r>
        <w:rPr>
          <w:rFonts w:ascii="Arial" w:hAnsi="Arial" w:cs="Arial"/>
        </w:rPr>
        <w:t xml:space="preserve">l Bidders should be aware that </w:t>
      </w:r>
      <w:r w:rsidR="00C914E2">
        <w:rPr>
          <w:rFonts w:ascii="Arial" w:hAnsi="Arial" w:cs="Arial"/>
        </w:rPr>
        <w:t>The Commissioners</w:t>
      </w:r>
      <w:r w:rsidR="00351DF3" w:rsidRPr="00DB1E0A">
        <w:rPr>
          <w:rFonts w:ascii="Arial" w:hAnsi="Arial" w:cs="Arial"/>
        </w:rPr>
        <w:t xml:space="preserve"> </w:t>
      </w:r>
      <w:r>
        <w:rPr>
          <w:rFonts w:ascii="Arial" w:hAnsi="Arial" w:cs="Arial"/>
        </w:rPr>
        <w:t>are</w:t>
      </w:r>
      <w:r w:rsidR="00351DF3" w:rsidRPr="00DB1E0A">
        <w:rPr>
          <w:rFonts w:ascii="Arial" w:hAnsi="Arial" w:cs="Arial"/>
        </w:rPr>
        <w:t xml:space="preserve"> responsible for</w:t>
      </w:r>
      <w:r w:rsidRPr="00DB1E0A">
        <w:rPr>
          <w:rFonts w:ascii="Arial" w:hAnsi="Arial" w:cs="Arial"/>
        </w:rPr>
        <w:t xml:space="preserve"> </w:t>
      </w:r>
      <w:r w:rsidR="00351DF3" w:rsidRPr="00DB1E0A">
        <w:rPr>
          <w:rFonts w:ascii="Arial" w:hAnsi="Arial" w:cs="Arial"/>
        </w:rPr>
        <w:t>determining at its absolute discretion whether the information requested falls</w:t>
      </w:r>
      <w:r>
        <w:rPr>
          <w:rFonts w:ascii="Arial" w:hAnsi="Arial" w:cs="Arial"/>
        </w:rPr>
        <w:t xml:space="preserve"> </w:t>
      </w:r>
      <w:r w:rsidR="00351DF3" w:rsidRPr="00DB1E0A">
        <w:rPr>
          <w:rFonts w:ascii="Arial" w:hAnsi="Arial" w:cs="Arial"/>
        </w:rPr>
        <w:t>within an exemption to disclosure, or whether it must be disclosed.</w:t>
      </w:r>
    </w:p>
    <w:p w:rsidR="00A903E8" w:rsidRPr="00DB1E0A" w:rsidRDefault="00351DF3" w:rsidP="00C914E2">
      <w:pPr>
        <w:pStyle w:val="ListParagraph"/>
        <w:numPr>
          <w:ilvl w:val="2"/>
          <w:numId w:val="28"/>
        </w:numPr>
        <w:autoSpaceDE w:val="0"/>
        <w:autoSpaceDN w:val="0"/>
        <w:adjustRightInd w:val="0"/>
        <w:contextualSpacing w:val="0"/>
        <w:rPr>
          <w:rFonts w:ascii="Arial" w:hAnsi="Arial" w:cs="Arial"/>
        </w:rPr>
      </w:pPr>
      <w:r w:rsidRPr="00DB1E0A">
        <w:rPr>
          <w:rFonts w:ascii="Arial" w:hAnsi="Arial" w:cs="Arial"/>
        </w:rPr>
        <w:t xml:space="preserve">Potential Bidders should therefore note that the receipt by </w:t>
      </w:r>
      <w:r w:rsidR="00C914E2">
        <w:rPr>
          <w:rFonts w:ascii="Arial" w:hAnsi="Arial" w:cs="Arial"/>
        </w:rPr>
        <w:t>The Commissioners</w:t>
      </w:r>
      <w:r w:rsidR="00C914E2" w:rsidRPr="00DB1E0A">
        <w:rPr>
          <w:rFonts w:ascii="Arial" w:hAnsi="Arial" w:cs="Arial"/>
        </w:rPr>
        <w:t xml:space="preserve"> </w:t>
      </w:r>
      <w:r w:rsidRPr="00DB1E0A">
        <w:rPr>
          <w:rFonts w:ascii="Arial" w:hAnsi="Arial" w:cs="Arial"/>
        </w:rPr>
        <w:t>of any</w:t>
      </w:r>
      <w:r w:rsidR="00DB1E0A" w:rsidRPr="00DB1E0A">
        <w:rPr>
          <w:rFonts w:ascii="Arial" w:hAnsi="Arial" w:cs="Arial"/>
        </w:rPr>
        <w:t xml:space="preserve"> </w:t>
      </w:r>
      <w:r w:rsidRPr="00DB1E0A">
        <w:rPr>
          <w:rFonts w:ascii="Arial" w:hAnsi="Arial" w:cs="Arial"/>
        </w:rPr>
        <w:t xml:space="preserve">information marked “confidential” or equivalent does not mean that </w:t>
      </w:r>
      <w:r w:rsidR="00C914E2">
        <w:rPr>
          <w:rFonts w:ascii="Arial" w:hAnsi="Arial" w:cs="Arial"/>
        </w:rPr>
        <w:t>The Commissioners</w:t>
      </w:r>
      <w:r w:rsidR="00C914E2" w:rsidRPr="00DB1E0A">
        <w:rPr>
          <w:rFonts w:ascii="Arial" w:hAnsi="Arial" w:cs="Arial"/>
        </w:rPr>
        <w:t xml:space="preserve"> </w:t>
      </w:r>
      <w:r w:rsidRPr="00DB1E0A">
        <w:rPr>
          <w:rFonts w:ascii="Arial" w:hAnsi="Arial" w:cs="Arial"/>
        </w:rPr>
        <w:t xml:space="preserve">accept any duty of confidence by virtue of that marking, and that </w:t>
      </w:r>
      <w:r w:rsidR="00C914E2">
        <w:rPr>
          <w:rFonts w:ascii="Arial" w:hAnsi="Arial" w:cs="Arial"/>
        </w:rPr>
        <w:t>The Commissioners</w:t>
      </w:r>
      <w:r w:rsidRPr="00DB1E0A">
        <w:rPr>
          <w:rFonts w:ascii="Arial" w:hAnsi="Arial" w:cs="Arial"/>
        </w:rPr>
        <w:t xml:space="preserve"> ha</w:t>
      </w:r>
      <w:r w:rsidR="00DB1E0A">
        <w:rPr>
          <w:rFonts w:ascii="Arial" w:hAnsi="Arial" w:cs="Arial"/>
        </w:rPr>
        <w:t>ve</w:t>
      </w:r>
      <w:r w:rsidR="00DB1E0A" w:rsidRPr="00DB1E0A">
        <w:rPr>
          <w:rFonts w:ascii="Arial" w:hAnsi="Arial" w:cs="Arial"/>
        </w:rPr>
        <w:t xml:space="preserve"> </w:t>
      </w:r>
      <w:r w:rsidRPr="00DB1E0A">
        <w:rPr>
          <w:rFonts w:ascii="Arial" w:hAnsi="Arial" w:cs="Arial"/>
        </w:rPr>
        <w:t>the final decision regarding the disclosure of any such information in response to</w:t>
      </w:r>
      <w:r w:rsidR="00DB1E0A">
        <w:rPr>
          <w:rFonts w:ascii="Arial" w:hAnsi="Arial" w:cs="Arial"/>
        </w:rPr>
        <w:t xml:space="preserve"> </w:t>
      </w:r>
      <w:r w:rsidRPr="00DB1E0A">
        <w:rPr>
          <w:rFonts w:ascii="Arial" w:hAnsi="Arial" w:cs="Arial"/>
        </w:rPr>
        <w:t>a request for information.</w:t>
      </w:r>
    </w:p>
    <w:p w:rsidR="00A903E8" w:rsidRPr="00FC18D1" w:rsidRDefault="00FC18D1" w:rsidP="005768AB">
      <w:pPr>
        <w:pStyle w:val="Heading2"/>
        <w:numPr>
          <w:ilvl w:val="1"/>
          <w:numId w:val="28"/>
        </w:numPr>
        <w:spacing w:before="0" w:after="200"/>
        <w:rPr>
          <w:rFonts w:ascii="Arial" w:hAnsi="Arial" w:cs="Arial"/>
        </w:rPr>
      </w:pPr>
      <w:bookmarkStart w:id="36" w:name="_Toc525636431"/>
      <w:r w:rsidRPr="00FC18D1">
        <w:rPr>
          <w:rFonts w:ascii="Arial" w:hAnsi="Arial" w:cs="Arial"/>
        </w:rPr>
        <w:lastRenderedPageBreak/>
        <w:t>Disclaimer</w:t>
      </w:r>
      <w:bookmarkEnd w:id="36"/>
    </w:p>
    <w:p w:rsidR="00DB1E0A" w:rsidRDefault="00DB1E0A" w:rsidP="005768AB">
      <w:pPr>
        <w:pStyle w:val="ListParagraph"/>
        <w:numPr>
          <w:ilvl w:val="2"/>
          <w:numId w:val="28"/>
        </w:numPr>
        <w:autoSpaceDE w:val="0"/>
        <w:autoSpaceDN w:val="0"/>
        <w:adjustRightInd w:val="0"/>
        <w:contextualSpacing w:val="0"/>
        <w:rPr>
          <w:rFonts w:ascii="Arial" w:hAnsi="Arial" w:cs="Arial"/>
        </w:rPr>
      </w:pPr>
      <w:r w:rsidRPr="00DB1E0A">
        <w:rPr>
          <w:rFonts w:ascii="Arial" w:hAnsi="Arial" w:cs="Arial"/>
        </w:rPr>
        <w:t>The information contained in this MOI is presented in good faith and does not</w:t>
      </w:r>
      <w:r>
        <w:rPr>
          <w:rFonts w:ascii="Arial" w:hAnsi="Arial" w:cs="Arial"/>
        </w:rPr>
        <w:t xml:space="preserve"> </w:t>
      </w:r>
      <w:r w:rsidRPr="00DB1E0A">
        <w:rPr>
          <w:rFonts w:ascii="Arial" w:hAnsi="Arial" w:cs="Arial"/>
        </w:rPr>
        <w:t>purport to be comprehensive or to have been independently verified.</w:t>
      </w:r>
    </w:p>
    <w:p w:rsidR="00DB1E0A" w:rsidRPr="00DB1E0A" w:rsidRDefault="004D4F86" w:rsidP="005768AB">
      <w:pPr>
        <w:pStyle w:val="ListParagraph"/>
        <w:numPr>
          <w:ilvl w:val="2"/>
          <w:numId w:val="28"/>
        </w:numPr>
        <w:autoSpaceDE w:val="0"/>
        <w:autoSpaceDN w:val="0"/>
        <w:adjustRightInd w:val="0"/>
        <w:contextualSpacing w:val="0"/>
        <w:rPr>
          <w:rFonts w:ascii="Arial" w:hAnsi="Arial" w:cs="Arial"/>
        </w:rPr>
      </w:pPr>
      <w:r>
        <w:rPr>
          <w:rFonts w:ascii="Arial" w:hAnsi="Arial" w:cs="Arial"/>
        </w:rPr>
        <w:t xml:space="preserve">Neither </w:t>
      </w:r>
      <w:r w:rsidR="000437AC">
        <w:rPr>
          <w:rFonts w:ascii="Arial" w:hAnsi="Arial" w:cs="Arial"/>
        </w:rPr>
        <w:t>The Commissioners</w:t>
      </w:r>
      <w:r w:rsidR="000437AC" w:rsidRPr="00DB1E0A">
        <w:rPr>
          <w:rFonts w:ascii="Arial" w:hAnsi="Arial" w:cs="Arial"/>
        </w:rPr>
        <w:t xml:space="preserve"> </w:t>
      </w:r>
      <w:r w:rsidR="00DB1E0A" w:rsidRPr="00DB1E0A">
        <w:rPr>
          <w:rFonts w:ascii="Arial" w:hAnsi="Arial" w:cs="Arial"/>
        </w:rPr>
        <w:t>nor any of their advisers accept any responsibility or liability in relation to its accuracy or completeness or any other information which has been, or which is subsequently, made available to any potential Bidder, Provider, Bidder Member, Clinical Services Supplier, financiers or any of their</w:t>
      </w:r>
      <w:r w:rsidR="00DB1E0A">
        <w:rPr>
          <w:rFonts w:ascii="Arial" w:hAnsi="Arial" w:cs="Arial"/>
        </w:rPr>
        <w:t xml:space="preserve"> </w:t>
      </w:r>
      <w:r w:rsidR="00DB1E0A" w:rsidRPr="00DB1E0A">
        <w:rPr>
          <w:rFonts w:ascii="Arial" w:hAnsi="Arial" w:cs="Arial"/>
        </w:rPr>
        <w:t>advisers, orally or in writing or in whatever media.</w:t>
      </w:r>
    </w:p>
    <w:p w:rsidR="00DB1E0A" w:rsidRPr="00EA6DC7" w:rsidRDefault="00DB1E0A" w:rsidP="005768AB">
      <w:pPr>
        <w:pStyle w:val="ListParagraph"/>
        <w:numPr>
          <w:ilvl w:val="2"/>
          <w:numId w:val="28"/>
        </w:numPr>
        <w:autoSpaceDE w:val="0"/>
        <w:autoSpaceDN w:val="0"/>
        <w:adjustRightInd w:val="0"/>
        <w:contextualSpacing w:val="0"/>
        <w:rPr>
          <w:rFonts w:ascii="Arial" w:hAnsi="Arial" w:cs="Arial"/>
        </w:rPr>
      </w:pPr>
      <w:r w:rsidRPr="00EA6DC7">
        <w:rPr>
          <w:rFonts w:ascii="Arial" w:hAnsi="Arial" w:cs="Arial"/>
        </w:rPr>
        <w:t>Interested parties and their advisers must therefore take their own steps to verify the accuracy of any information that they consider relevant. They must not, and are not entitled to, rely on any state</w:t>
      </w:r>
      <w:r w:rsidR="004D4F86" w:rsidRPr="00EA6DC7">
        <w:rPr>
          <w:rFonts w:ascii="Arial" w:hAnsi="Arial" w:cs="Arial"/>
        </w:rPr>
        <w:t xml:space="preserve">ment or representation made by either of </w:t>
      </w:r>
      <w:r w:rsidR="00EA6DC7" w:rsidRPr="00EA6DC7">
        <w:rPr>
          <w:rFonts w:ascii="Arial" w:hAnsi="Arial" w:cs="Arial"/>
        </w:rPr>
        <w:t>The Commissioners</w:t>
      </w:r>
      <w:r w:rsidRPr="00EA6DC7">
        <w:rPr>
          <w:rFonts w:ascii="Arial" w:hAnsi="Arial" w:cs="Arial"/>
        </w:rPr>
        <w:t>, NHS England the DH</w:t>
      </w:r>
      <w:r w:rsidR="008B13C6" w:rsidRPr="00EA6DC7">
        <w:rPr>
          <w:rFonts w:ascii="Arial" w:hAnsi="Arial" w:cs="Arial"/>
        </w:rPr>
        <w:t>&amp;SC</w:t>
      </w:r>
      <w:r w:rsidRPr="00EA6DC7">
        <w:rPr>
          <w:rFonts w:ascii="Arial" w:hAnsi="Arial" w:cs="Arial"/>
        </w:rPr>
        <w:t>, the Ministry of Justice or any of their advisers.</w:t>
      </w:r>
    </w:p>
    <w:p w:rsidR="00DB1E0A" w:rsidRDefault="00DB1E0A" w:rsidP="005768AB">
      <w:pPr>
        <w:pStyle w:val="ListParagraph"/>
        <w:numPr>
          <w:ilvl w:val="2"/>
          <w:numId w:val="28"/>
        </w:numPr>
        <w:autoSpaceDE w:val="0"/>
        <w:autoSpaceDN w:val="0"/>
        <w:adjustRightInd w:val="0"/>
        <w:contextualSpacing w:val="0"/>
        <w:rPr>
          <w:rFonts w:ascii="Arial" w:hAnsi="Arial" w:cs="Arial"/>
        </w:rPr>
      </w:pPr>
      <w:r w:rsidRPr="00DB1E0A">
        <w:rPr>
          <w:rFonts w:ascii="Arial" w:hAnsi="Arial" w:cs="Arial"/>
        </w:rPr>
        <w:t>This MOI is intended only as a prelimi</w:t>
      </w:r>
      <w:r w:rsidR="008B13C6">
        <w:rPr>
          <w:rFonts w:ascii="Arial" w:hAnsi="Arial" w:cs="Arial"/>
        </w:rPr>
        <w:t xml:space="preserve">nary background explanation of </w:t>
      </w:r>
      <w:r w:rsidR="00EA6DC7">
        <w:rPr>
          <w:rFonts w:ascii="Arial" w:hAnsi="Arial" w:cs="Arial"/>
        </w:rPr>
        <w:t>The Commissioners’</w:t>
      </w:r>
      <w:r w:rsidR="00EA6DC7" w:rsidRPr="00DB1E0A">
        <w:rPr>
          <w:rFonts w:ascii="Arial" w:hAnsi="Arial" w:cs="Arial"/>
        </w:rPr>
        <w:t xml:space="preserve"> </w:t>
      </w:r>
      <w:r w:rsidRPr="00DB1E0A">
        <w:rPr>
          <w:rFonts w:ascii="Arial" w:hAnsi="Arial" w:cs="Arial"/>
        </w:rPr>
        <w:t>activities and plans and is not intended to form the basis of any decision</w:t>
      </w:r>
      <w:r>
        <w:rPr>
          <w:rFonts w:ascii="Arial" w:hAnsi="Arial" w:cs="Arial"/>
        </w:rPr>
        <w:t xml:space="preserve"> </w:t>
      </w:r>
      <w:r w:rsidRPr="00DB1E0A">
        <w:rPr>
          <w:rFonts w:ascii="Arial" w:hAnsi="Arial" w:cs="Arial"/>
        </w:rPr>
        <w:t>on the terms upon which the CCG</w:t>
      </w:r>
      <w:r w:rsidR="008B13C6">
        <w:rPr>
          <w:rFonts w:ascii="Arial" w:hAnsi="Arial" w:cs="Arial"/>
        </w:rPr>
        <w:t>s</w:t>
      </w:r>
      <w:r w:rsidRPr="00DB1E0A">
        <w:rPr>
          <w:rFonts w:ascii="Arial" w:hAnsi="Arial" w:cs="Arial"/>
        </w:rPr>
        <w:t xml:space="preserve"> shall enter into any contractual relationship.</w:t>
      </w:r>
    </w:p>
    <w:p w:rsidR="00DB1E0A" w:rsidRDefault="00EA6DC7" w:rsidP="005768AB">
      <w:pPr>
        <w:pStyle w:val="ListParagraph"/>
        <w:numPr>
          <w:ilvl w:val="2"/>
          <w:numId w:val="28"/>
        </w:numPr>
        <w:autoSpaceDE w:val="0"/>
        <w:autoSpaceDN w:val="0"/>
        <w:adjustRightInd w:val="0"/>
        <w:contextualSpacing w:val="0"/>
        <w:rPr>
          <w:rFonts w:ascii="Arial" w:hAnsi="Arial" w:cs="Arial"/>
        </w:rPr>
      </w:pPr>
      <w:r>
        <w:rPr>
          <w:rFonts w:ascii="Arial" w:hAnsi="Arial" w:cs="Arial"/>
        </w:rPr>
        <w:t xml:space="preserve">The Commissioners </w:t>
      </w:r>
      <w:r w:rsidR="008B13C6">
        <w:rPr>
          <w:rFonts w:ascii="Arial" w:hAnsi="Arial" w:cs="Arial"/>
        </w:rPr>
        <w:t>reserve</w:t>
      </w:r>
      <w:r w:rsidR="00DB1E0A" w:rsidRPr="00DB1E0A">
        <w:rPr>
          <w:rFonts w:ascii="Arial" w:hAnsi="Arial" w:cs="Arial"/>
        </w:rPr>
        <w:t xml:space="preserve"> the right to change the basis of, or the procedures (including the timetable) relating to the Procurement, to reject any, or all, of the bids, not to invite a potential Bidder to proceed further, not to furnish a potential Bidder with additional information nor otherwise to negotiate with a potential Bidder in</w:t>
      </w:r>
      <w:r w:rsidR="00DB1E0A">
        <w:rPr>
          <w:rFonts w:ascii="Arial" w:hAnsi="Arial" w:cs="Arial"/>
        </w:rPr>
        <w:t xml:space="preserve"> </w:t>
      </w:r>
      <w:r w:rsidR="00DB1E0A" w:rsidRPr="00DB1E0A">
        <w:rPr>
          <w:rFonts w:ascii="Arial" w:hAnsi="Arial" w:cs="Arial"/>
        </w:rPr>
        <w:t>respect of this Procurement.</w:t>
      </w:r>
    </w:p>
    <w:p w:rsidR="00DB1E0A" w:rsidRDefault="00EA6DC7" w:rsidP="005768AB">
      <w:pPr>
        <w:pStyle w:val="ListParagraph"/>
        <w:numPr>
          <w:ilvl w:val="2"/>
          <w:numId w:val="28"/>
        </w:numPr>
        <w:autoSpaceDE w:val="0"/>
        <w:autoSpaceDN w:val="0"/>
        <w:adjustRightInd w:val="0"/>
        <w:contextualSpacing w:val="0"/>
        <w:rPr>
          <w:rFonts w:ascii="Arial" w:hAnsi="Arial" w:cs="Arial"/>
        </w:rPr>
      </w:pPr>
      <w:r>
        <w:rPr>
          <w:rFonts w:ascii="Arial" w:hAnsi="Arial" w:cs="Arial"/>
        </w:rPr>
        <w:t>The Commissioners</w:t>
      </w:r>
      <w:r w:rsidRPr="00DB1E0A">
        <w:rPr>
          <w:rFonts w:ascii="Arial" w:hAnsi="Arial" w:cs="Arial"/>
        </w:rPr>
        <w:t xml:space="preserve"> </w:t>
      </w:r>
      <w:r w:rsidR="00DB1E0A" w:rsidRPr="00DB1E0A">
        <w:rPr>
          <w:rFonts w:ascii="Arial" w:hAnsi="Arial" w:cs="Arial"/>
        </w:rPr>
        <w:t>shall not be obliged to appoint any of the Bidders and reserves the right not to proceed with this Procurement, or any part thereof, at any time.</w:t>
      </w:r>
    </w:p>
    <w:p w:rsidR="00DB1E0A" w:rsidRDefault="00DB1E0A" w:rsidP="005768AB">
      <w:pPr>
        <w:pStyle w:val="ListParagraph"/>
        <w:numPr>
          <w:ilvl w:val="2"/>
          <w:numId w:val="28"/>
        </w:numPr>
        <w:autoSpaceDE w:val="0"/>
        <w:autoSpaceDN w:val="0"/>
        <w:adjustRightInd w:val="0"/>
        <w:contextualSpacing w:val="0"/>
        <w:rPr>
          <w:rFonts w:ascii="Arial" w:hAnsi="Arial" w:cs="Arial"/>
        </w:rPr>
      </w:pPr>
      <w:r w:rsidRPr="008B13C6">
        <w:rPr>
          <w:rFonts w:ascii="Arial" w:hAnsi="Arial" w:cs="Arial"/>
        </w:rPr>
        <w:t>Nothing in this MOI is, nor shall be relied upon as, a promise or representation</w:t>
      </w:r>
      <w:r w:rsidR="008B13C6" w:rsidRPr="008B13C6">
        <w:rPr>
          <w:rFonts w:ascii="Arial" w:hAnsi="Arial" w:cs="Arial"/>
        </w:rPr>
        <w:t xml:space="preserve"> </w:t>
      </w:r>
      <w:r w:rsidR="008B13C6">
        <w:rPr>
          <w:rFonts w:ascii="Arial" w:hAnsi="Arial" w:cs="Arial"/>
        </w:rPr>
        <w:t xml:space="preserve">as to any decision by </w:t>
      </w:r>
      <w:r w:rsidR="00EA6DC7">
        <w:rPr>
          <w:rFonts w:ascii="Arial" w:hAnsi="Arial" w:cs="Arial"/>
        </w:rPr>
        <w:t>The Commissioners</w:t>
      </w:r>
      <w:r w:rsidR="00EA6DC7" w:rsidRPr="008B13C6">
        <w:rPr>
          <w:rFonts w:ascii="Arial" w:hAnsi="Arial" w:cs="Arial"/>
        </w:rPr>
        <w:t xml:space="preserve"> </w:t>
      </w:r>
      <w:r w:rsidRPr="008B13C6">
        <w:rPr>
          <w:rFonts w:ascii="Arial" w:hAnsi="Arial" w:cs="Arial"/>
        </w:rPr>
        <w:t>in relation to this Procurement. No person has</w:t>
      </w:r>
      <w:r w:rsidR="008B13C6" w:rsidRPr="008B13C6">
        <w:rPr>
          <w:rFonts w:ascii="Arial" w:hAnsi="Arial" w:cs="Arial"/>
        </w:rPr>
        <w:t xml:space="preserve"> </w:t>
      </w:r>
      <w:r w:rsidRPr="008B13C6">
        <w:rPr>
          <w:rFonts w:ascii="Arial" w:hAnsi="Arial" w:cs="Arial"/>
        </w:rPr>
        <w:t xml:space="preserve">been authorised by </w:t>
      </w:r>
      <w:r w:rsidR="00EA6DC7">
        <w:rPr>
          <w:rFonts w:ascii="Arial" w:hAnsi="Arial" w:cs="Arial"/>
        </w:rPr>
        <w:t>The Commissioners</w:t>
      </w:r>
      <w:r w:rsidR="00EA6DC7" w:rsidRPr="008B13C6">
        <w:rPr>
          <w:rFonts w:ascii="Arial" w:hAnsi="Arial" w:cs="Arial"/>
        </w:rPr>
        <w:t xml:space="preserve"> </w:t>
      </w:r>
      <w:r w:rsidRPr="008B13C6">
        <w:rPr>
          <w:rFonts w:ascii="Arial" w:hAnsi="Arial" w:cs="Arial"/>
        </w:rPr>
        <w:t>or its advisers or consultants to give any</w:t>
      </w:r>
      <w:r w:rsidR="008B13C6" w:rsidRPr="008B13C6">
        <w:rPr>
          <w:rFonts w:ascii="Arial" w:hAnsi="Arial" w:cs="Arial"/>
        </w:rPr>
        <w:t xml:space="preserve"> </w:t>
      </w:r>
      <w:r w:rsidRPr="008B13C6">
        <w:rPr>
          <w:rFonts w:ascii="Arial" w:hAnsi="Arial" w:cs="Arial"/>
        </w:rPr>
        <w:t>information or make any representation not contained in this MOI and, if given or</w:t>
      </w:r>
      <w:r w:rsidR="008B13C6" w:rsidRPr="008B13C6">
        <w:rPr>
          <w:rFonts w:ascii="Arial" w:hAnsi="Arial" w:cs="Arial"/>
        </w:rPr>
        <w:t xml:space="preserve"> </w:t>
      </w:r>
      <w:r w:rsidRPr="008B13C6">
        <w:rPr>
          <w:rFonts w:ascii="Arial" w:hAnsi="Arial" w:cs="Arial"/>
        </w:rPr>
        <w:t>made, any such information or representation shall not be relied upon as having</w:t>
      </w:r>
      <w:r w:rsidR="008B13C6">
        <w:rPr>
          <w:rFonts w:ascii="Arial" w:hAnsi="Arial" w:cs="Arial"/>
        </w:rPr>
        <w:t xml:space="preserve"> </w:t>
      </w:r>
      <w:r w:rsidRPr="008B13C6">
        <w:rPr>
          <w:rFonts w:ascii="Arial" w:hAnsi="Arial" w:cs="Arial"/>
        </w:rPr>
        <w:t>been so authorised.</w:t>
      </w:r>
    </w:p>
    <w:p w:rsidR="00DB1E0A" w:rsidRDefault="00DB1E0A" w:rsidP="005768AB">
      <w:pPr>
        <w:pStyle w:val="ListParagraph"/>
        <w:numPr>
          <w:ilvl w:val="2"/>
          <w:numId w:val="28"/>
        </w:numPr>
        <w:autoSpaceDE w:val="0"/>
        <w:autoSpaceDN w:val="0"/>
        <w:adjustRightInd w:val="0"/>
        <w:contextualSpacing w:val="0"/>
        <w:rPr>
          <w:rFonts w:ascii="Arial" w:hAnsi="Arial" w:cs="Arial"/>
        </w:rPr>
      </w:pPr>
      <w:r w:rsidRPr="008B13C6">
        <w:rPr>
          <w:rFonts w:ascii="Arial" w:hAnsi="Arial" w:cs="Arial"/>
        </w:rPr>
        <w:t>Nothing in this MOI or any other pre-contractual documentation shall constitute</w:t>
      </w:r>
      <w:r w:rsidR="008B13C6" w:rsidRPr="008B13C6">
        <w:rPr>
          <w:rFonts w:ascii="Arial" w:hAnsi="Arial" w:cs="Arial"/>
        </w:rPr>
        <w:t xml:space="preserve"> </w:t>
      </w:r>
      <w:r w:rsidRPr="008B13C6">
        <w:rPr>
          <w:rFonts w:ascii="Arial" w:hAnsi="Arial" w:cs="Arial"/>
        </w:rPr>
        <w:t>the basis of an express or implied contract that may be concluded in relation to</w:t>
      </w:r>
      <w:r w:rsidR="008B13C6" w:rsidRPr="008B13C6">
        <w:rPr>
          <w:rFonts w:ascii="Arial" w:hAnsi="Arial" w:cs="Arial"/>
        </w:rPr>
        <w:t xml:space="preserve"> </w:t>
      </w:r>
      <w:r w:rsidRPr="008B13C6">
        <w:rPr>
          <w:rFonts w:ascii="Arial" w:hAnsi="Arial" w:cs="Arial"/>
        </w:rPr>
        <w:t>the Procurement, nor shall such documentation/information be used in</w:t>
      </w:r>
      <w:r w:rsidR="008B13C6" w:rsidRPr="008B13C6">
        <w:rPr>
          <w:rFonts w:ascii="Arial" w:hAnsi="Arial" w:cs="Arial"/>
        </w:rPr>
        <w:t xml:space="preserve"> </w:t>
      </w:r>
      <w:r w:rsidRPr="008B13C6">
        <w:rPr>
          <w:rFonts w:ascii="Arial" w:hAnsi="Arial" w:cs="Arial"/>
        </w:rPr>
        <w:t>construing any such contract. Each Bidder must rely on the terms and</w:t>
      </w:r>
      <w:r w:rsidR="008B13C6" w:rsidRPr="008B13C6">
        <w:rPr>
          <w:rFonts w:ascii="Arial" w:hAnsi="Arial" w:cs="Arial"/>
        </w:rPr>
        <w:t xml:space="preserve"> </w:t>
      </w:r>
      <w:r w:rsidRPr="008B13C6">
        <w:rPr>
          <w:rFonts w:ascii="Arial" w:hAnsi="Arial" w:cs="Arial"/>
        </w:rPr>
        <w:t>conditions contained in any contract when, and if, finally executed, subject to</w:t>
      </w:r>
      <w:r w:rsidR="008B13C6" w:rsidRPr="008B13C6">
        <w:rPr>
          <w:rFonts w:ascii="Arial" w:hAnsi="Arial" w:cs="Arial"/>
        </w:rPr>
        <w:t xml:space="preserve"> </w:t>
      </w:r>
      <w:r w:rsidRPr="008B13C6">
        <w:rPr>
          <w:rFonts w:ascii="Arial" w:hAnsi="Arial" w:cs="Arial"/>
        </w:rPr>
        <w:t>such limitations and restrictions that may be specified in such contract. No such</w:t>
      </w:r>
      <w:r w:rsidR="008B13C6" w:rsidRPr="008B13C6">
        <w:rPr>
          <w:rFonts w:ascii="Arial" w:hAnsi="Arial" w:cs="Arial"/>
        </w:rPr>
        <w:t xml:space="preserve"> </w:t>
      </w:r>
      <w:r w:rsidRPr="008B13C6">
        <w:rPr>
          <w:rFonts w:ascii="Arial" w:hAnsi="Arial" w:cs="Arial"/>
        </w:rPr>
        <w:t>contract shall contain any representation or warranty in respect of the MOI or</w:t>
      </w:r>
      <w:r w:rsidR="008B13C6">
        <w:rPr>
          <w:rFonts w:ascii="Arial" w:hAnsi="Arial" w:cs="Arial"/>
        </w:rPr>
        <w:t xml:space="preserve"> </w:t>
      </w:r>
      <w:r w:rsidRPr="008B13C6">
        <w:rPr>
          <w:rFonts w:ascii="Arial" w:hAnsi="Arial" w:cs="Arial"/>
        </w:rPr>
        <w:t>other pre-contract documentation.</w:t>
      </w:r>
    </w:p>
    <w:p w:rsidR="00FC18D1" w:rsidRPr="008B13C6" w:rsidRDefault="00DB1E0A" w:rsidP="005768AB">
      <w:pPr>
        <w:pStyle w:val="ListParagraph"/>
        <w:numPr>
          <w:ilvl w:val="2"/>
          <w:numId w:val="28"/>
        </w:numPr>
        <w:autoSpaceDE w:val="0"/>
        <w:autoSpaceDN w:val="0"/>
        <w:adjustRightInd w:val="0"/>
        <w:contextualSpacing w:val="0"/>
        <w:rPr>
          <w:rFonts w:ascii="Arial" w:hAnsi="Arial" w:cs="Arial"/>
        </w:rPr>
      </w:pPr>
      <w:r w:rsidRPr="008B13C6">
        <w:rPr>
          <w:rFonts w:ascii="Arial" w:hAnsi="Arial" w:cs="Arial"/>
        </w:rPr>
        <w:t xml:space="preserve">In submitting a response to this </w:t>
      </w:r>
      <w:r w:rsidR="008B13C6">
        <w:rPr>
          <w:rFonts w:ascii="Arial" w:hAnsi="Arial" w:cs="Arial"/>
        </w:rPr>
        <w:t>S</w:t>
      </w:r>
      <w:r w:rsidRPr="008B13C6">
        <w:rPr>
          <w:rFonts w:ascii="Arial" w:hAnsi="Arial" w:cs="Arial"/>
        </w:rPr>
        <w:t>Q it will be implied that the potential Bidder</w:t>
      </w:r>
      <w:r w:rsidR="008B13C6" w:rsidRPr="008B13C6">
        <w:rPr>
          <w:rFonts w:ascii="Arial" w:hAnsi="Arial" w:cs="Arial"/>
        </w:rPr>
        <w:t xml:space="preserve"> </w:t>
      </w:r>
      <w:r w:rsidRPr="008B13C6">
        <w:rPr>
          <w:rFonts w:ascii="Arial" w:hAnsi="Arial" w:cs="Arial"/>
        </w:rPr>
        <w:t xml:space="preserve">will be bound by all the provisions of this </w:t>
      </w:r>
      <w:r w:rsidR="008B13C6">
        <w:rPr>
          <w:rFonts w:ascii="Arial" w:hAnsi="Arial" w:cs="Arial"/>
        </w:rPr>
        <w:t>S</w:t>
      </w:r>
      <w:r w:rsidRPr="008B13C6">
        <w:rPr>
          <w:rFonts w:ascii="Arial" w:hAnsi="Arial" w:cs="Arial"/>
        </w:rPr>
        <w:t>Q including the conditions set out in</w:t>
      </w:r>
      <w:r w:rsidR="008B13C6">
        <w:rPr>
          <w:rFonts w:ascii="Arial" w:hAnsi="Arial" w:cs="Arial"/>
        </w:rPr>
        <w:t xml:space="preserve"> </w:t>
      </w:r>
      <w:r w:rsidRPr="008B13C6">
        <w:rPr>
          <w:rFonts w:ascii="Arial" w:hAnsi="Arial" w:cs="Arial"/>
        </w:rPr>
        <w:t>section 6.</w:t>
      </w:r>
    </w:p>
    <w:p w:rsidR="00EA6DC7" w:rsidRDefault="00EA6DC7" w:rsidP="005768AB">
      <w:pPr>
        <w:pStyle w:val="Heading1"/>
        <w:spacing w:before="0" w:after="200"/>
        <w:rPr>
          <w:rFonts w:ascii="Arial" w:hAnsi="Arial" w:cs="Arial"/>
        </w:rPr>
      </w:pPr>
    </w:p>
    <w:sectPr w:rsidR="00EA6DC7" w:rsidSect="00CC6671">
      <w:footerReference w:type="default" r:id="rId17"/>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75F" w:rsidRDefault="00F7075F" w:rsidP="00C86670">
      <w:pPr>
        <w:spacing w:after="0" w:line="240" w:lineRule="auto"/>
      </w:pPr>
      <w:r>
        <w:separator/>
      </w:r>
    </w:p>
  </w:endnote>
  <w:endnote w:type="continuationSeparator" w:id="0">
    <w:p w:rsidR="00F7075F" w:rsidRDefault="00F7075F" w:rsidP="00C86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341003634"/>
      <w:docPartObj>
        <w:docPartGallery w:val="Page Numbers (Bottom of Page)"/>
        <w:docPartUnique/>
      </w:docPartObj>
    </w:sdtPr>
    <w:sdtEndPr/>
    <w:sdtContent>
      <w:sdt>
        <w:sdtPr>
          <w:rPr>
            <w:rFonts w:ascii="Arial" w:hAnsi="Arial" w:cs="Arial"/>
            <w:sz w:val="20"/>
            <w:szCs w:val="20"/>
          </w:rPr>
          <w:id w:val="-1669238322"/>
          <w:docPartObj>
            <w:docPartGallery w:val="Page Numbers (Top of Page)"/>
            <w:docPartUnique/>
          </w:docPartObj>
        </w:sdtPr>
        <w:sdtEndPr/>
        <w:sdtContent>
          <w:p w:rsidR="00AA0527" w:rsidRPr="00C86670" w:rsidRDefault="00AA0527">
            <w:pPr>
              <w:pStyle w:val="Footer"/>
              <w:jc w:val="center"/>
              <w:rPr>
                <w:rFonts w:ascii="Arial" w:hAnsi="Arial" w:cs="Arial"/>
                <w:sz w:val="20"/>
                <w:szCs w:val="20"/>
              </w:rPr>
            </w:pPr>
            <w:r w:rsidRPr="00C86670">
              <w:rPr>
                <w:rFonts w:ascii="Arial" w:hAnsi="Arial" w:cs="Arial"/>
                <w:sz w:val="20"/>
                <w:szCs w:val="20"/>
              </w:rPr>
              <w:t xml:space="preserve">Page </w:t>
            </w:r>
            <w:r w:rsidRPr="00C86670">
              <w:rPr>
                <w:rFonts w:ascii="Arial" w:hAnsi="Arial" w:cs="Arial"/>
                <w:b/>
                <w:bCs/>
                <w:sz w:val="20"/>
                <w:szCs w:val="20"/>
              </w:rPr>
              <w:fldChar w:fldCharType="begin"/>
            </w:r>
            <w:r w:rsidRPr="00C86670">
              <w:rPr>
                <w:rFonts w:ascii="Arial" w:hAnsi="Arial" w:cs="Arial"/>
                <w:b/>
                <w:bCs/>
                <w:sz w:val="20"/>
                <w:szCs w:val="20"/>
              </w:rPr>
              <w:instrText xml:space="preserve"> PAGE </w:instrText>
            </w:r>
            <w:r w:rsidRPr="00C86670">
              <w:rPr>
                <w:rFonts w:ascii="Arial" w:hAnsi="Arial" w:cs="Arial"/>
                <w:b/>
                <w:bCs/>
                <w:sz w:val="20"/>
                <w:szCs w:val="20"/>
              </w:rPr>
              <w:fldChar w:fldCharType="separate"/>
            </w:r>
            <w:r w:rsidR="00610AD8">
              <w:rPr>
                <w:rFonts w:ascii="Arial" w:hAnsi="Arial" w:cs="Arial"/>
                <w:b/>
                <w:bCs/>
                <w:noProof/>
                <w:sz w:val="20"/>
                <w:szCs w:val="20"/>
              </w:rPr>
              <w:t>1</w:t>
            </w:r>
            <w:r w:rsidRPr="00C86670">
              <w:rPr>
                <w:rFonts w:ascii="Arial" w:hAnsi="Arial" w:cs="Arial"/>
                <w:b/>
                <w:bCs/>
                <w:sz w:val="20"/>
                <w:szCs w:val="20"/>
              </w:rPr>
              <w:fldChar w:fldCharType="end"/>
            </w:r>
            <w:r w:rsidRPr="00C86670">
              <w:rPr>
                <w:rFonts w:ascii="Arial" w:hAnsi="Arial" w:cs="Arial"/>
                <w:sz w:val="20"/>
                <w:szCs w:val="20"/>
              </w:rPr>
              <w:t xml:space="preserve"> of </w:t>
            </w:r>
            <w:r w:rsidRPr="00C86670">
              <w:rPr>
                <w:rFonts w:ascii="Arial" w:hAnsi="Arial" w:cs="Arial"/>
                <w:b/>
                <w:bCs/>
                <w:sz w:val="20"/>
                <w:szCs w:val="20"/>
              </w:rPr>
              <w:fldChar w:fldCharType="begin"/>
            </w:r>
            <w:r w:rsidRPr="00C86670">
              <w:rPr>
                <w:rFonts w:ascii="Arial" w:hAnsi="Arial" w:cs="Arial"/>
                <w:b/>
                <w:bCs/>
                <w:sz w:val="20"/>
                <w:szCs w:val="20"/>
              </w:rPr>
              <w:instrText xml:space="preserve"> NUMPAGES  </w:instrText>
            </w:r>
            <w:r w:rsidRPr="00C86670">
              <w:rPr>
                <w:rFonts w:ascii="Arial" w:hAnsi="Arial" w:cs="Arial"/>
                <w:b/>
                <w:bCs/>
                <w:sz w:val="20"/>
                <w:szCs w:val="20"/>
              </w:rPr>
              <w:fldChar w:fldCharType="separate"/>
            </w:r>
            <w:r w:rsidR="00610AD8">
              <w:rPr>
                <w:rFonts w:ascii="Arial" w:hAnsi="Arial" w:cs="Arial"/>
                <w:b/>
                <w:bCs/>
                <w:noProof/>
                <w:sz w:val="20"/>
                <w:szCs w:val="20"/>
              </w:rPr>
              <w:t>24</w:t>
            </w:r>
            <w:r w:rsidRPr="00C86670">
              <w:rPr>
                <w:rFonts w:ascii="Arial" w:hAnsi="Arial" w:cs="Arial"/>
                <w:b/>
                <w:bCs/>
                <w:sz w:val="20"/>
                <w:szCs w:val="20"/>
              </w:rPr>
              <w:fldChar w:fldCharType="end"/>
            </w:r>
          </w:p>
        </w:sdtContent>
      </w:sdt>
    </w:sdtContent>
  </w:sdt>
  <w:p w:rsidR="00AA0527" w:rsidRDefault="00AA05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75F" w:rsidRDefault="00F7075F" w:rsidP="00C86670">
      <w:pPr>
        <w:spacing w:after="0" w:line="240" w:lineRule="auto"/>
      </w:pPr>
      <w:r>
        <w:separator/>
      </w:r>
    </w:p>
  </w:footnote>
  <w:footnote w:type="continuationSeparator" w:id="0">
    <w:p w:rsidR="00F7075F" w:rsidRDefault="00F7075F" w:rsidP="00C866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5949"/>
    <w:multiLevelType w:val="multilevel"/>
    <w:tmpl w:val="1FB26A34"/>
    <w:lvl w:ilvl="0">
      <w:start w:val="1"/>
      <w:numFmt w:val="bullet"/>
      <w:lvlText w:val=""/>
      <w:lvlJc w:val="left"/>
      <w:pPr>
        <w:ind w:left="1440" w:hanging="360"/>
      </w:pPr>
      <w:rPr>
        <w:rFonts w:ascii="Symbol" w:hAnsi="Symbol" w:hint="default"/>
      </w:rPr>
    </w:lvl>
    <w:lvl w:ilvl="1">
      <w:start w:val="1"/>
      <w:numFmt w:val="decimal"/>
      <w:lvlText w:val="%1.%2"/>
      <w:lvlJc w:val="left"/>
      <w:pPr>
        <w:ind w:left="144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160"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880" w:hanging="1800"/>
      </w:pPr>
      <w:rPr>
        <w:rFonts w:hint="default"/>
      </w:rPr>
    </w:lvl>
  </w:abstractNum>
  <w:abstractNum w:abstractNumId="1">
    <w:nsid w:val="036A3581"/>
    <w:multiLevelType w:val="hybridMultilevel"/>
    <w:tmpl w:val="79005190"/>
    <w:lvl w:ilvl="0" w:tplc="49A470EA">
      <w:start w:val="1"/>
      <w:numFmt w:val="bullet"/>
      <w:pStyle w:val="BulletMOI"/>
      <w:lvlText w:val=""/>
      <w:lvlJc w:val="left"/>
      <w:pPr>
        <w:tabs>
          <w:tab w:val="num" w:pos="3039"/>
        </w:tabs>
        <w:ind w:left="3039" w:hanging="360"/>
      </w:pPr>
      <w:rPr>
        <w:rFonts w:ascii="Wingdings" w:hAnsi="Wingdings" w:hint="default"/>
      </w:rPr>
    </w:lvl>
    <w:lvl w:ilvl="1" w:tplc="5DC82596">
      <w:start w:val="1"/>
      <w:numFmt w:val="bullet"/>
      <w:lvlText w:val=""/>
      <w:lvlJc w:val="left"/>
      <w:pPr>
        <w:tabs>
          <w:tab w:val="num" w:pos="2880"/>
        </w:tabs>
        <w:ind w:left="2880" w:hanging="360"/>
      </w:pPr>
      <w:rPr>
        <w:rFonts w:ascii="Symbol" w:hAnsi="Symbol" w:hint="default"/>
      </w:rPr>
    </w:lvl>
    <w:lvl w:ilvl="2" w:tplc="08090005">
      <w:start w:val="1"/>
      <w:numFmt w:val="bullet"/>
      <w:lvlText w:val=""/>
      <w:lvlJc w:val="left"/>
      <w:pPr>
        <w:tabs>
          <w:tab w:val="num" w:pos="3600"/>
        </w:tabs>
        <w:ind w:left="3600" w:hanging="360"/>
      </w:pPr>
      <w:rPr>
        <w:rFonts w:ascii="Wingdings" w:hAnsi="Wingdings" w:hint="default"/>
      </w:rPr>
    </w:lvl>
    <w:lvl w:ilvl="3" w:tplc="0809000F">
      <w:start w:val="1"/>
      <w:numFmt w:val="decimal"/>
      <w:lvlText w:val="%4."/>
      <w:lvlJc w:val="left"/>
      <w:pPr>
        <w:tabs>
          <w:tab w:val="num" w:pos="4320"/>
        </w:tabs>
        <w:ind w:left="4320" w:hanging="360"/>
      </w:pPr>
      <w:rPr>
        <w:rFonts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
    <w:nsid w:val="043A56E0"/>
    <w:multiLevelType w:val="hybridMultilevel"/>
    <w:tmpl w:val="4F5630D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4F42857"/>
    <w:multiLevelType w:val="hybridMultilevel"/>
    <w:tmpl w:val="7410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8A7A7F"/>
    <w:multiLevelType w:val="hybridMultilevel"/>
    <w:tmpl w:val="7EB0962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77A02B3"/>
    <w:multiLevelType w:val="hybridMultilevel"/>
    <w:tmpl w:val="69B81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8FE30BA"/>
    <w:multiLevelType w:val="hybridMultilevel"/>
    <w:tmpl w:val="7612F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99B3A15"/>
    <w:multiLevelType w:val="hybridMultilevel"/>
    <w:tmpl w:val="BCD0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4B11A5"/>
    <w:multiLevelType w:val="hybridMultilevel"/>
    <w:tmpl w:val="4CD050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0AE94084"/>
    <w:multiLevelType w:val="hybridMultilevel"/>
    <w:tmpl w:val="4AEA7D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170321D"/>
    <w:multiLevelType w:val="multilevel"/>
    <w:tmpl w:val="82A0DB7C"/>
    <w:lvl w:ilvl="0">
      <w:start w:val="1"/>
      <w:numFmt w:val="bullet"/>
      <w:lvlText w:val=""/>
      <w:lvlJc w:val="left"/>
      <w:pPr>
        <w:ind w:left="1440" w:hanging="360"/>
      </w:pPr>
      <w:rPr>
        <w:rFonts w:ascii="Symbol" w:hAnsi="Symbol" w:hint="default"/>
      </w:rPr>
    </w:lvl>
    <w:lvl w:ilvl="1">
      <w:start w:val="1"/>
      <w:numFmt w:val="decimal"/>
      <w:lvlText w:val="%1.%2"/>
      <w:lvlJc w:val="left"/>
      <w:pPr>
        <w:ind w:left="1440" w:hanging="360"/>
      </w:pPr>
      <w:rPr>
        <w:rFonts w:hint="default"/>
      </w:rPr>
    </w:lvl>
    <w:lvl w:ilvl="2">
      <w:start w:val="1"/>
      <w:numFmt w:val="bullet"/>
      <w:lvlText w:val=""/>
      <w:lvlJc w:val="left"/>
      <w:pPr>
        <w:ind w:left="1800" w:hanging="720"/>
      </w:pPr>
      <w:rPr>
        <w:rFonts w:ascii="Symbol" w:hAnsi="Symbol" w:hint="default"/>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160"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880" w:hanging="1800"/>
      </w:pPr>
      <w:rPr>
        <w:rFonts w:hint="default"/>
      </w:rPr>
    </w:lvl>
  </w:abstractNum>
  <w:abstractNum w:abstractNumId="11">
    <w:nsid w:val="13014541"/>
    <w:multiLevelType w:val="multilevel"/>
    <w:tmpl w:val="4AD88E9A"/>
    <w:lvl w:ilvl="0">
      <w:start w:val="1"/>
      <w:numFmt w:val="decimal"/>
      <w:lvlText w:val="%1."/>
      <w:lvlJc w:val="left"/>
      <w:pPr>
        <w:ind w:left="360" w:hanging="360"/>
      </w:pPr>
      <w:rPr>
        <w:rFonts w:hint="default"/>
      </w:rPr>
    </w:lvl>
    <w:lvl w:ilvl="1">
      <w:start w:val="6"/>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14FA5EFD"/>
    <w:multiLevelType w:val="hybridMultilevel"/>
    <w:tmpl w:val="96EA1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BC37E0"/>
    <w:multiLevelType w:val="hybridMultilevel"/>
    <w:tmpl w:val="86F60E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1C022879"/>
    <w:multiLevelType w:val="hybridMultilevel"/>
    <w:tmpl w:val="CF5A6648"/>
    <w:lvl w:ilvl="0" w:tplc="0809001B">
      <w:start w:val="1"/>
      <w:numFmt w:val="lowerRoman"/>
      <w:lvlText w:val="%1."/>
      <w:lvlJc w:val="right"/>
      <w:pPr>
        <w:ind w:left="720" w:hanging="360"/>
      </w:pPr>
    </w:lvl>
    <w:lvl w:ilvl="1" w:tplc="0809000F">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2567DDD"/>
    <w:multiLevelType w:val="hybridMultilevel"/>
    <w:tmpl w:val="6472CB3E"/>
    <w:lvl w:ilvl="0" w:tplc="FD508F28">
      <w:start w:val="1"/>
      <w:numFmt w:val="lowerLetter"/>
      <w:lvlText w:val="%1)"/>
      <w:lvlJc w:val="left"/>
      <w:pPr>
        <w:ind w:left="1069" w:hanging="360"/>
      </w:pPr>
      <w:rPr>
        <w:rFonts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
    <w:nsid w:val="22821A86"/>
    <w:multiLevelType w:val="hybridMultilevel"/>
    <w:tmpl w:val="95F66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26D6231A"/>
    <w:multiLevelType w:val="hybridMultilevel"/>
    <w:tmpl w:val="8EBC26A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nsid w:val="294748D7"/>
    <w:multiLevelType w:val="hybridMultilevel"/>
    <w:tmpl w:val="5E6A648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EE00BA6"/>
    <w:multiLevelType w:val="hybridMultilevel"/>
    <w:tmpl w:val="F2F2D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EF82E3E"/>
    <w:multiLevelType w:val="hybridMultilevel"/>
    <w:tmpl w:val="8A0A37E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303C1760"/>
    <w:multiLevelType w:val="hybridMultilevel"/>
    <w:tmpl w:val="DAAA65AA"/>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339C1EFD"/>
    <w:multiLevelType w:val="hybridMultilevel"/>
    <w:tmpl w:val="1576AC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33D53240"/>
    <w:multiLevelType w:val="hybridMultilevel"/>
    <w:tmpl w:val="1A4E7012"/>
    <w:lvl w:ilvl="0" w:tplc="3070A040">
      <w:start w:val="1"/>
      <w:numFmt w:val="lowerLetter"/>
      <w:lvlText w:val="%1)"/>
      <w:lvlJc w:val="left"/>
      <w:pPr>
        <w:ind w:left="1069"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3DD6262"/>
    <w:multiLevelType w:val="hybridMultilevel"/>
    <w:tmpl w:val="4A96C404"/>
    <w:lvl w:ilvl="0" w:tplc="08090017">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5">
    <w:nsid w:val="3D8A08E1"/>
    <w:multiLevelType w:val="hybridMultilevel"/>
    <w:tmpl w:val="A3B026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3DC8610B"/>
    <w:multiLevelType w:val="hybridMultilevel"/>
    <w:tmpl w:val="78C6E02E"/>
    <w:lvl w:ilvl="0" w:tplc="08090001">
      <w:start w:val="1"/>
      <w:numFmt w:val="bullet"/>
      <w:lvlText w:val=""/>
      <w:lvlJc w:val="left"/>
      <w:pPr>
        <w:ind w:left="1069" w:hanging="360"/>
      </w:pPr>
      <w:rPr>
        <w:rFonts w:ascii="Symbol" w:hAnsi="Symbol" w:hint="default"/>
      </w:rPr>
    </w:lvl>
    <w:lvl w:ilvl="1" w:tplc="08090011">
      <w:start w:val="1"/>
      <w:numFmt w:val="decimal"/>
      <w:lvlText w:val="%2)"/>
      <w:lvlJc w:val="left"/>
      <w:pPr>
        <w:ind w:left="1789" w:hanging="360"/>
      </w:pPr>
      <w:rPr>
        <w:rFonts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7">
    <w:nsid w:val="41AD51E6"/>
    <w:multiLevelType w:val="hybridMultilevel"/>
    <w:tmpl w:val="71E835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42893D5D"/>
    <w:multiLevelType w:val="multilevel"/>
    <w:tmpl w:val="39D4038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DC670B0"/>
    <w:multiLevelType w:val="hybridMultilevel"/>
    <w:tmpl w:val="72688A1C"/>
    <w:lvl w:ilvl="0" w:tplc="5846FB68">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4F886D8C"/>
    <w:multiLevelType w:val="hybridMultilevel"/>
    <w:tmpl w:val="DE7E1F8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1">
    <w:nsid w:val="527354A6"/>
    <w:multiLevelType w:val="hybridMultilevel"/>
    <w:tmpl w:val="4B4615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55D50762"/>
    <w:multiLevelType w:val="hybridMultilevel"/>
    <w:tmpl w:val="C1660A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9991BEB"/>
    <w:multiLevelType w:val="hybridMultilevel"/>
    <w:tmpl w:val="5A1A34A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4">
    <w:nsid w:val="5A715B63"/>
    <w:multiLevelType w:val="multilevel"/>
    <w:tmpl w:val="8CF2ACE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B1C03ED"/>
    <w:multiLevelType w:val="multilevel"/>
    <w:tmpl w:val="5FFE089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DB07E29"/>
    <w:multiLevelType w:val="multilevel"/>
    <w:tmpl w:val="5FFE089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24540E5"/>
    <w:multiLevelType w:val="hybridMultilevel"/>
    <w:tmpl w:val="7B168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62DA0B41"/>
    <w:multiLevelType w:val="hybridMultilevel"/>
    <w:tmpl w:val="5A1090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2EB24D2"/>
    <w:multiLevelType w:val="hybridMultilevel"/>
    <w:tmpl w:val="8646A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65D41F3"/>
    <w:multiLevelType w:val="hybridMultilevel"/>
    <w:tmpl w:val="84DA3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87A6A77"/>
    <w:multiLevelType w:val="hybridMultilevel"/>
    <w:tmpl w:val="4386E11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2">
    <w:nsid w:val="69E7042A"/>
    <w:multiLevelType w:val="multilevel"/>
    <w:tmpl w:val="598A877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9F80F4E"/>
    <w:multiLevelType w:val="hybridMultilevel"/>
    <w:tmpl w:val="8840A5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6A38429B"/>
    <w:multiLevelType w:val="multilevel"/>
    <w:tmpl w:val="1FB26A34"/>
    <w:lvl w:ilvl="0">
      <w:start w:val="1"/>
      <w:numFmt w:val="bullet"/>
      <w:lvlText w:val=""/>
      <w:lvlJc w:val="left"/>
      <w:pPr>
        <w:ind w:left="1440" w:hanging="360"/>
      </w:pPr>
      <w:rPr>
        <w:rFonts w:ascii="Symbol" w:hAnsi="Symbol" w:hint="default"/>
      </w:rPr>
    </w:lvl>
    <w:lvl w:ilvl="1">
      <w:start w:val="1"/>
      <w:numFmt w:val="decimal"/>
      <w:lvlText w:val="%1.%2"/>
      <w:lvlJc w:val="left"/>
      <w:pPr>
        <w:ind w:left="144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160"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880" w:hanging="1800"/>
      </w:pPr>
      <w:rPr>
        <w:rFonts w:hint="default"/>
      </w:rPr>
    </w:lvl>
  </w:abstractNum>
  <w:abstractNum w:abstractNumId="45">
    <w:nsid w:val="6C5958F5"/>
    <w:multiLevelType w:val="multilevel"/>
    <w:tmpl w:val="F6DCF87C"/>
    <w:lvl w:ilvl="0">
      <w:start w:val="1"/>
      <w:numFmt w:val="bullet"/>
      <w:lvlText w:val=""/>
      <w:lvlJc w:val="left"/>
      <w:pPr>
        <w:ind w:left="1440" w:hanging="360"/>
      </w:pPr>
      <w:rPr>
        <w:rFonts w:ascii="Symbol" w:hAnsi="Symbol" w:hint="default"/>
      </w:rPr>
    </w:lvl>
    <w:lvl w:ilvl="1">
      <w:start w:val="1"/>
      <w:numFmt w:val="decimal"/>
      <w:lvlText w:val="%1.%2"/>
      <w:lvlJc w:val="left"/>
      <w:pPr>
        <w:ind w:left="144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880" w:hanging="1800"/>
      </w:pPr>
      <w:rPr>
        <w:rFonts w:hint="default"/>
      </w:rPr>
    </w:lvl>
  </w:abstractNum>
  <w:abstractNum w:abstractNumId="46">
    <w:nsid w:val="752B322E"/>
    <w:multiLevelType w:val="hybridMultilevel"/>
    <w:tmpl w:val="7DEAD7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75441128"/>
    <w:multiLevelType w:val="hybridMultilevel"/>
    <w:tmpl w:val="A784250C"/>
    <w:lvl w:ilvl="0" w:tplc="08090001">
      <w:start w:val="1"/>
      <w:numFmt w:val="bullet"/>
      <w:lvlText w:val=""/>
      <w:lvlJc w:val="left"/>
      <w:pPr>
        <w:ind w:left="1557" w:hanging="360"/>
      </w:pPr>
      <w:rPr>
        <w:rFonts w:ascii="Symbol" w:hAnsi="Symbol" w:hint="default"/>
      </w:rPr>
    </w:lvl>
    <w:lvl w:ilvl="1" w:tplc="08090003" w:tentative="1">
      <w:start w:val="1"/>
      <w:numFmt w:val="bullet"/>
      <w:lvlText w:val="o"/>
      <w:lvlJc w:val="left"/>
      <w:pPr>
        <w:ind w:left="2277" w:hanging="360"/>
      </w:pPr>
      <w:rPr>
        <w:rFonts w:ascii="Courier New" w:hAnsi="Courier New" w:cs="Courier New" w:hint="default"/>
      </w:rPr>
    </w:lvl>
    <w:lvl w:ilvl="2" w:tplc="08090005" w:tentative="1">
      <w:start w:val="1"/>
      <w:numFmt w:val="bullet"/>
      <w:lvlText w:val=""/>
      <w:lvlJc w:val="left"/>
      <w:pPr>
        <w:ind w:left="2997" w:hanging="360"/>
      </w:pPr>
      <w:rPr>
        <w:rFonts w:ascii="Wingdings" w:hAnsi="Wingdings" w:hint="default"/>
      </w:rPr>
    </w:lvl>
    <w:lvl w:ilvl="3" w:tplc="08090001" w:tentative="1">
      <w:start w:val="1"/>
      <w:numFmt w:val="bullet"/>
      <w:lvlText w:val=""/>
      <w:lvlJc w:val="left"/>
      <w:pPr>
        <w:ind w:left="3717" w:hanging="360"/>
      </w:pPr>
      <w:rPr>
        <w:rFonts w:ascii="Symbol" w:hAnsi="Symbol" w:hint="default"/>
      </w:rPr>
    </w:lvl>
    <w:lvl w:ilvl="4" w:tplc="08090003" w:tentative="1">
      <w:start w:val="1"/>
      <w:numFmt w:val="bullet"/>
      <w:lvlText w:val="o"/>
      <w:lvlJc w:val="left"/>
      <w:pPr>
        <w:ind w:left="4437" w:hanging="360"/>
      </w:pPr>
      <w:rPr>
        <w:rFonts w:ascii="Courier New" w:hAnsi="Courier New" w:cs="Courier New" w:hint="default"/>
      </w:rPr>
    </w:lvl>
    <w:lvl w:ilvl="5" w:tplc="08090005" w:tentative="1">
      <w:start w:val="1"/>
      <w:numFmt w:val="bullet"/>
      <w:lvlText w:val=""/>
      <w:lvlJc w:val="left"/>
      <w:pPr>
        <w:ind w:left="5157" w:hanging="360"/>
      </w:pPr>
      <w:rPr>
        <w:rFonts w:ascii="Wingdings" w:hAnsi="Wingdings" w:hint="default"/>
      </w:rPr>
    </w:lvl>
    <w:lvl w:ilvl="6" w:tplc="08090001" w:tentative="1">
      <w:start w:val="1"/>
      <w:numFmt w:val="bullet"/>
      <w:lvlText w:val=""/>
      <w:lvlJc w:val="left"/>
      <w:pPr>
        <w:ind w:left="5877" w:hanging="360"/>
      </w:pPr>
      <w:rPr>
        <w:rFonts w:ascii="Symbol" w:hAnsi="Symbol" w:hint="default"/>
      </w:rPr>
    </w:lvl>
    <w:lvl w:ilvl="7" w:tplc="08090003" w:tentative="1">
      <w:start w:val="1"/>
      <w:numFmt w:val="bullet"/>
      <w:lvlText w:val="o"/>
      <w:lvlJc w:val="left"/>
      <w:pPr>
        <w:ind w:left="6597" w:hanging="360"/>
      </w:pPr>
      <w:rPr>
        <w:rFonts w:ascii="Courier New" w:hAnsi="Courier New" w:cs="Courier New" w:hint="default"/>
      </w:rPr>
    </w:lvl>
    <w:lvl w:ilvl="8" w:tplc="08090005" w:tentative="1">
      <w:start w:val="1"/>
      <w:numFmt w:val="bullet"/>
      <w:lvlText w:val=""/>
      <w:lvlJc w:val="left"/>
      <w:pPr>
        <w:ind w:left="7317" w:hanging="360"/>
      </w:pPr>
      <w:rPr>
        <w:rFonts w:ascii="Wingdings" w:hAnsi="Wingdings" w:hint="default"/>
      </w:rPr>
    </w:lvl>
  </w:abstractNum>
  <w:num w:numId="1">
    <w:abstractNumId w:val="36"/>
  </w:num>
  <w:num w:numId="2">
    <w:abstractNumId w:val="40"/>
  </w:num>
  <w:num w:numId="3">
    <w:abstractNumId w:val="39"/>
  </w:num>
  <w:num w:numId="4">
    <w:abstractNumId w:val="3"/>
  </w:num>
  <w:num w:numId="5">
    <w:abstractNumId w:val="15"/>
  </w:num>
  <w:num w:numId="6">
    <w:abstractNumId w:val="41"/>
  </w:num>
  <w:num w:numId="7">
    <w:abstractNumId w:val="12"/>
  </w:num>
  <w:num w:numId="8">
    <w:abstractNumId w:val="14"/>
  </w:num>
  <w:num w:numId="9">
    <w:abstractNumId w:val="43"/>
  </w:num>
  <w:num w:numId="10">
    <w:abstractNumId w:val="31"/>
  </w:num>
  <w:num w:numId="11">
    <w:abstractNumId w:val="17"/>
  </w:num>
  <w:num w:numId="12">
    <w:abstractNumId w:val="46"/>
  </w:num>
  <w:num w:numId="13">
    <w:abstractNumId w:val="13"/>
  </w:num>
  <w:num w:numId="14">
    <w:abstractNumId w:val="26"/>
  </w:num>
  <w:num w:numId="15">
    <w:abstractNumId w:val="20"/>
  </w:num>
  <w:num w:numId="16">
    <w:abstractNumId w:val="4"/>
  </w:num>
  <w:num w:numId="17">
    <w:abstractNumId w:val="23"/>
  </w:num>
  <w:num w:numId="18">
    <w:abstractNumId w:val="24"/>
  </w:num>
  <w:num w:numId="19">
    <w:abstractNumId w:val="16"/>
  </w:num>
  <w:num w:numId="20">
    <w:abstractNumId w:val="7"/>
  </w:num>
  <w:num w:numId="21">
    <w:abstractNumId w:val="18"/>
  </w:num>
  <w:num w:numId="22">
    <w:abstractNumId w:val="32"/>
  </w:num>
  <w:num w:numId="23">
    <w:abstractNumId w:val="19"/>
  </w:num>
  <w:num w:numId="24">
    <w:abstractNumId w:val="6"/>
  </w:num>
  <w:num w:numId="25">
    <w:abstractNumId w:val="11"/>
  </w:num>
  <w:num w:numId="26">
    <w:abstractNumId w:val="5"/>
  </w:num>
  <w:num w:numId="27">
    <w:abstractNumId w:val="35"/>
  </w:num>
  <w:num w:numId="28">
    <w:abstractNumId w:val="28"/>
  </w:num>
  <w:num w:numId="29">
    <w:abstractNumId w:val="34"/>
  </w:num>
  <w:num w:numId="30">
    <w:abstractNumId w:val="37"/>
  </w:num>
  <w:num w:numId="31">
    <w:abstractNumId w:val="9"/>
  </w:num>
  <w:num w:numId="32">
    <w:abstractNumId w:val="42"/>
  </w:num>
  <w:num w:numId="33">
    <w:abstractNumId w:val="25"/>
  </w:num>
  <w:num w:numId="34">
    <w:abstractNumId w:val="45"/>
  </w:num>
  <w:num w:numId="35">
    <w:abstractNumId w:val="0"/>
  </w:num>
  <w:num w:numId="36">
    <w:abstractNumId w:val="44"/>
  </w:num>
  <w:num w:numId="37">
    <w:abstractNumId w:val="10"/>
  </w:num>
  <w:num w:numId="38">
    <w:abstractNumId w:val="30"/>
  </w:num>
  <w:num w:numId="39">
    <w:abstractNumId w:val="33"/>
  </w:num>
  <w:num w:numId="40">
    <w:abstractNumId w:val="38"/>
  </w:num>
  <w:num w:numId="41">
    <w:abstractNumId w:val="27"/>
  </w:num>
  <w:num w:numId="42">
    <w:abstractNumId w:val="29"/>
  </w:num>
  <w:num w:numId="43">
    <w:abstractNumId w:val="22"/>
  </w:num>
  <w:num w:numId="44">
    <w:abstractNumId w:val="47"/>
  </w:num>
  <w:num w:numId="45">
    <w:abstractNumId w:val="2"/>
  </w:num>
  <w:num w:numId="46">
    <w:abstractNumId w:val="21"/>
  </w:num>
  <w:num w:numId="47">
    <w:abstractNumId w:val="1"/>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3B1"/>
    <w:rsid w:val="00000E36"/>
    <w:rsid w:val="00003EE5"/>
    <w:rsid w:val="00005347"/>
    <w:rsid w:val="0002088C"/>
    <w:rsid w:val="00026CCB"/>
    <w:rsid w:val="000364FC"/>
    <w:rsid w:val="000429E2"/>
    <w:rsid w:val="000437AC"/>
    <w:rsid w:val="00044279"/>
    <w:rsid w:val="0004536E"/>
    <w:rsid w:val="000500F3"/>
    <w:rsid w:val="00050170"/>
    <w:rsid w:val="000551B6"/>
    <w:rsid w:val="00080347"/>
    <w:rsid w:val="00083105"/>
    <w:rsid w:val="00083B35"/>
    <w:rsid w:val="00085BEB"/>
    <w:rsid w:val="000A0411"/>
    <w:rsid w:val="000A461E"/>
    <w:rsid w:val="000C7A32"/>
    <w:rsid w:val="000D49F2"/>
    <w:rsid w:val="000D4A2D"/>
    <w:rsid w:val="000D60DC"/>
    <w:rsid w:val="000D7898"/>
    <w:rsid w:val="000E49EF"/>
    <w:rsid w:val="000E6D7E"/>
    <w:rsid w:val="001002F2"/>
    <w:rsid w:val="001003FD"/>
    <w:rsid w:val="001043ED"/>
    <w:rsid w:val="001108CB"/>
    <w:rsid w:val="00117378"/>
    <w:rsid w:val="00135FBC"/>
    <w:rsid w:val="00137EF0"/>
    <w:rsid w:val="00141D1C"/>
    <w:rsid w:val="00143262"/>
    <w:rsid w:val="001462F4"/>
    <w:rsid w:val="00160262"/>
    <w:rsid w:val="0017039C"/>
    <w:rsid w:val="0017479D"/>
    <w:rsid w:val="00175B30"/>
    <w:rsid w:val="00181FF8"/>
    <w:rsid w:val="001929E3"/>
    <w:rsid w:val="001C1DD6"/>
    <w:rsid w:val="001C2014"/>
    <w:rsid w:val="001D1ACC"/>
    <w:rsid w:val="001D61FB"/>
    <w:rsid w:val="001E0AA4"/>
    <w:rsid w:val="001E38A3"/>
    <w:rsid w:val="001F69E3"/>
    <w:rsid w:val="00201B74"/>
    <w:rsid w:val="0020484B"/>
    <w:rsid w:val="00206850"/>
    <w:rsid w:val="002107B1"/>
    <w:rsid w:val="00216439"/>
    <w:rsid w:val="002205BF"/>
    <w:rsid w:val="0022497D"/>
    <w:rsid w:val="00234D6C"/>
    <w:rsid w:val="00250577"/>
    <w:rsid w:val="002508A4"/>
    <w:rsid w:val="0025263D"/>
    <w:rsid w:val="00262A1C"/>
    <w:rsid w:val="00264503"/>
    <w:rsid w:val="002761E1"/>
    <w:rsid w:val="002918F6"/>
    <w:rsid w:val="002B00DB"/>
    <w:rsid w:val="002B226F"/>
    <w:rsid w:val="002B5C6A"/>
    <w:rsid w:val="002C0CA5"/>
    <w:rsid w:val="002C0D99"/>
    <w:rsid w:val="002C15DE"/>
    <w:rsid w:val="002C5AF4"/>
    <w:rsid w:val="002C65AC"/>
    <w:rsid w:val="002D508B"/>
    <w:rsid w:val="002E175C"/>
    <w:rsid w:val="002F36B3"/>
    <w:rsid w:val="00300AAC"/>
    <w:rsid w:val="00317ABB"/>
    <w:rsid w:val="00321BE2"/>
    <w:rsid w:val="00336284"/>
    <w:rsid w:val="00341C34"/>
    <w:rsid w:val="00351DF3"/>
    <w:rsid w:val="00366516"/>
    <w:rsid w:val="00380918"/>
    <w:rsid w:val="00393072"/>
    <w:rsid w:val="00394E89"/>
    <w:rsid w:val="00396DB6"/>
    <w:rsid w:val="003A2AA4"/>
    <w:rsid w:val="003E0BAB"/>
    <w:rsid w:val="003E1B11"/>
    <w:rsid w:val="003E351B"/>
    <w:rsid w:val="003F1BB9"/>
    <w:rsid w:val="003F3137"/>
    <w:rsid w:val="003F399E"/>
    <w:rsid w:val="003F4955"/>
    <w:rsid w:val="00405563"/>
    <w:rsid w:val="00405734"/>
    <w:rsid w:val="00420C8B"/>
    <w:rsid w:val="00430EE9"/>
    <w:rsid w:val="00431CA5"/>
    <w:rsid w:val="004323B1"/>
    <w:rsid w:val="00434EA8"/>
    <w:rsid w:val="00440A74"/>
    <w:rsid w:val="0044250B"/>
    <w:rsid w:val="00473E5B"/>
    <w:rsid w:val="0048574F"/>
    <w:rsid w:val="004A052A"/>
    <w:rsid w:val="004A1B96"/>
    <w:rsid w:val="004A75DD"/>
    <w:rsid w:val="004B4861"/>
    <w:rsid w:val="004B64F7"/>
    <w:rsid w:val="004C6707"/>
    <w:rsid w:val="004D02AB"/>
    <w:rsid w:val="004D46DD"/>
    <w:rsid w:val="004D4B79"/>
    <w:rsid w:val="004D4F86"/>
    <w:rsid w:val="004F017B"/>
    <w:rsid w:val="004F15F7"/>
    <w:rsid w:val="004F532E"/>
    <w:rsid w:val="004F71D8"/>
    <w:rsid w:val="00511621"/>
    <w:rsid w:val="00512939"/>
    <w:rsid w:val="00533C04"/>
    <w:rsid w:val="005350A9"/>
    <w:rsid w:val="00540D78"/>
    <w:rsid w:val="005456B9"/>
    <w:rsid w:val="00575CE6"/>
    <w:rsid w:val="005768AB"/>
    <w:rsid w:val="00582EE3"/>
    <w:rsid w:val="0058397D"/>
    <w:rsid w:val="00585245"/>
    <w:rsid w:val="00587287"/>
    <w:rsid w:val="005C0A3C"/>
    <w:rsid w:val="005C727F"/>
    <w:rsid w:val="005D008C"/>
    <w:rsid w:val="005D0EFA"/>
    <w:rsid w:val="005E42D0"/>
    <w:rsid w:val="005F1421"/>
    <w:rsid w:val="00610AD8"/>
    <w:rsid w:val="00617935"/>
    <w:rsid w:val="0062546D"/>
    <w:rsid w:val="006279A5"/>
    <w:rsid w:val="00630874"/>
    <w:rsid w:val="006376A5"/>
    <w:rsid w:val="006407E7"/>
    <w:rsid w:val="00645AB7"/>
    <w:rsid w:val="006673D1"/>
    <w:rsid w:val="00673EB1"/>
    <w:rsid w:val="00677D63"/>
    <w:rsid w:val="00682818"/>
    <w:rsid w:val="00692AB2"/>
    <w:rsid w:val="00694BC0"/>
    <w:rsid w:val="006B19BF"/>
    <w:rsid w:val="006B6CDD"/>
    <w:rsid w:val="006C1329"/>
    <w:rsid w:val="006C64B4"/>
    <w:rsid w:val="006D19A3"/>
    <w:rsid w:val="006D7231"/>
    <w:rsid w:val="006E1B2B"/>
    <w:rsid w:val="006F2CCF"/>
    <w:rsid w:val="00704B81"/>
    <w:rsid w:val="00717620"/>
    <w:rsid w:val="00721BD6"/>
    <w:rsid w:val="00725BBA"/>
    <w:rsid w:val="00727893"/>
    <w:rsid w:val="007304E8"/>
    <w:rsid w:val="00730CAB"/>
    <w:rsid w:val="007355F7"/>
    <w:rsid w:val="007359D0"/>
    <w:rsid w:val="00752CFF"/>
    <w:rsid w:val="00786AD3"/>
    <w:rsid w:val="007B4344"/>
    <w:rsid w:val="007D186B"/>
    <w:rsid w:val="007D436F"/>
    <w:rsid w:val="007E786C"/>
    <w:rsid w:val="0081708C"/>
    <w:rsid w:val="0081712E"/>
    <w:rsid w:val="00820609"/>
    <w:rsid w:val="00826ED7"/>
    <w:rsid w:val="00827A6F"/>
    <w:rsid w:val="0083330E"/>
    <w:rsid w:val="00835A1F"/>
    <w:rsid w:val="00835FEE"/>
    <w:rsid w:val="008417CA"/>
    <w:rsid w:val="0084481E"/>
    <w:rsid w:val="00854F3E"/>
    <w:rsid w:val="008571FA"/>
    <w:rsid w:val="00890185"/>
    <w:rsid w:val="008956C6"/>
    <w:rsid w:val="0089602D"/>
    <w:rsid w:val="00896FBC"/>
    <w:rsid w:val="008A26DE"/>
    <w:rsid w:val="008B13C6"/>
    <w:rsid w:val="008B1BC6"/>
    <w:rsid w:val="008B4CD6"/>
    <w:rsid w:val="008B7E1E"/>
    <w:rsid w:val="008C6917"/>
    <w:rsid w:val="008D0062"/>
    <w:rsid w:val="008D14F9"/>
    <w:rsid w:val="008D3360"/>
    <w:rsid w:val="008E501F"/>
    <w:rsid w:val="008E5469"/>
    <w:rsid w:val="008E609C"/>
    <w:rsid w:val="008E7165"/>
    <w:rsid w:val="008F172B"/>
    <w:rsid w:val="008F4F97"/>
    <w:rsid w:val="0090191B"/>
    <w:rsid w:val="00905F12"/>
    <w:rsid w:val="00917C8C"/>
    <w:rsid w:val="00920626"/>
    <w:rsid w:val="00924231"/>
    <w:rsid w:val="00932012"/>
    <w:rsid w:val="00940A2F"/>
    <w:rsid w:val="00943EB4"/>
    <w:rsid w:val="00953E9C"/>
    <w:rsid w:val="0095518A"/>
    <w:rsid w:val="00967A8D"/>
    <w:rsid w:val="00973E42"/>
    <w:rsid w:val="009828BC"/>
    <w:rsid w:val="00987408"/>
    <w:rsid w:val="009B6C0F"/>
    <w:rsid w:val="009C3C0E"/>
    <w:rsid w:val="009C5DD1"/>
    <w:rsid w:val="009C75D5"/>
    <w:rsid w:val="009D708F"/>
    <w:rsid w:val="009F7324"/>
    <w:rsid w:val="00A0033A"/>
    <w:rsid w:val="00A107B2"/>
    <w:rsid w:val="00A2499F"/>
    <w:rsid w:val="00A3663E"/>
    <w:rsid w:val="00A41E27"/>
    <w:rsid w:val="00A632CB"/>
    <w:rsid w:val="00A64C0C"/>
    <w:rsid w:val="00A861C9"/>
    <w:rsid w:val="00A87466"/>
    <w:rsid w:val="00A903E8"/>
    <w:rsid w:val="00A97431"/>
    <w:rsid w:val="00AA0527"/>
    <w:rsid w:val="00AB0C1B"/>
    <w:rsid w:val="00AB251A"/>
    <w:rsid w:val="00AB7C75"/>
    <w:rsid w:val="00AC7009"/>
    <w:rsid w:val="00AD46FB"/>
    <w:rsid w:val="00AD54D3"/>
    <w:rsid w:val="00AE31C9"/>
    <w:rsid w:val="00AE396F"/>
    <w:rsid w:val="00AE3EB9"/>
    <w:rsid w:val="00AF5559"/>
    <w:rsid w:val="00B004DC"/>
    <w:rsid w:val="00B008DE"/>
    <w:rsid w:val="00B01D37"/>
    <w:rsid w:val="00B0716A"/>
    <w:rsid w:val="00B3469C"/>
    <w:rsid w:val="00B43736"/>
    <w:rsid w:val="00B54742"/>
    <w:rsid w:val="00B61301"/>
    <w:rsid w:val="00B65B25"/>
    <w:rsid w:val="00B735F1"/>
    <w:rsid w:val="00B73B1B"/>
    <w:rsid w:val="00B760CE"/>
    <w:rsid w:val="00B76AE2"/>
    <w:rsid w:val="00B7723E"/>
    <w:rsid w:val="00BC388E"/>
    <w:rsid w:val="00BD1A89"/>
    <w:rsid w:val="00BD2348"/>
    <w:rsid w:val="00BD2B9C"/>
    <w:rsid w:val="00BD6A1D"/>
    <w:rsid w:val="00BF0AC9"/>
    <w:rsid w:val="00C00666"/>
    <w:rsid w:val="00C00F91"/>
    <w:rsid w:val="00C06FD9"/>
    <w:rsid w:val="00C07F7C"/>
    <w:rsid w:val="00C21FFE"/>
    <w:rsid w:val="00C2665C"/>
    <w:rsid w:val="00C372DE"/>
    <w:rsid w:val="00C41CB9"/>
    <w:rsid w:val="00C44777"/>
    <w:rsid w:val="00C51216"/>
    <w:rsid w:val="00C5125F"/>
    <w:rsid w:val="00C518B1"/>
    <w:rsid w:val="00C5790C"/>
    <w:rsid w:val="00C646FE"/>
    <w:rsid w:val="00C6739C"/>
    <w:rsid w:val="00C73080"/>
    <w:rsid w:val="00C8100E"/>
    <w:rsid w:val="00C816E8"/>
    <w:rsid w:val="00C86670"/>
    <w:rsid w:val="00C90000"/>
    <w:rsid w:val="00C914E2"/>
    <w:rsid w:val="00C97CCB"/>
    <w:rsid w:val="00CB2946"/>
    <w:rsid w:val="00CB3169"/>
    <w:rsid w:val="00CC335D"/>
    <w:rsid w:val="00CC5481"/>
    <w:rsid w:val="00CC6671"/>
    <w:rsid w:val="00CD0C45"/>
    <w:rsid w:val="00CD200E"/>
    <w:rsid w:val="00CD6DB3"/>
    <w:rsid w:val="00CD7D1F"/>
    <w:rsid w:val="00CE3018"/>
    <w:rsid w:val="00CE4BF9"/>
    <w:rsid w:val="00CE6EFE"/>
    <w:rsid w:val="00CF0309"/>
    <w:rsid w:val="00CF0666"/>
    <w:rsid w:val="00D04566"/>
    <w:rsid w:val="00D05D63"/>
    <w:rsid w:val="00D0776F"/>
    <w:rsid w:val="00D17680"/>
    <w:rsid w:val="00D17D26"/>
    <w:rsid w:val="00D2058D"/>
    <w:rsid w:val="00D22E78"/>
    <w:rsid w:val="00D339D0"/>
    <w:rsid w:val="00D42868"/>
    <w:rsid w:val="00D6287F"/>
    <w:rsid w:val="00D63F28"/>
    <w:rsid w:val="00D76018"/>
    <w:rsid w:val="00D824B5"/>
    <w:rsid w:val="00D85E9B"/>
    <w:rsid w:val="00D866AA"/>
    <w:rsid w:val="00D9377D"/>
    <w:rsid w:val="00DA49E7"/>
    <w:rsid w:val="00DB1E0A"/>
    <w:rsid w:val="00DB5179"/>
    <w:rsid w:val="00DB789D"/>
    <w:rsid w:val="00DD265B"/>
    <w:rsid w:val="00DD39D5"/>
    <w:rsid w:val="00DE796F"/>
    <w:rsid w:val="00DF149D"/>
    <w:rsid w:val="00DF3507"/>
    <w:rsid w:val="00DF5AFB"/>
    <w:rsid w:val="00DF7FBD"/>
    <w:rsid w:val="00E04779"/>
    <w:rsid w:val="00E07807"/>
    <w:rsid w:val="00E26431"/>
    <w:rsid w:val="00E27B73"/>
    <w:rsid w:val="00E34853"/>
    <w:rsid w:val="00E43F7E"/>
    <w:rsid w:val="00E445F6"/>
    <w:rsid w:val="00E7269B"/>
    <w:rsid w:val="00E77B25"/>
    <w:rsid w:val="00E844A4"/>
    <w:rsid w:val="00E9157B"/>
    <w:rsid w:val="00EA588D"/>
    <w:rsid w:val="00EA685A"/>
    <w:rsid w:val="00EA6DC7"/>
    <w:rsid w:val="00EC519A"/>
    <w:rsid w:val="00ED7048"/>
    <w:rsid w:val="00EE26CA"/>
    <w:rsid w:val="00EE31A1"/>
    <w:rsid w:val="00EF31E3"/>
    <w:rsid w:val="00F11ADA"/>
    <w:rsid w:val="00F15718"/>
    <w:rsid w:val="00F42498"/>
    <w:rsid w:val="00F42D0D"/>
    <w:rsid w:val="00F521D3"/>
    <w:rsid w:val="00F7075F"/>
    <w:rsid w:val="00F715DC"/>
    <w:rsid w:val="00F75AA7"/>
    <w:rsid w:val="00F822D1"/>
    <w:rsid w:val="00F83CEC"/>
    <w:rsid w:val="00F94649"/>
    <w:rsid w:val="00FA3759"/>
    <w:rsid w:val="00FB0163"/>
    <w:rsid w:val="00FB0D63"/>
    <w:rsid w:val="00FB244A"/>
    <w:rsid w:val="00FB59AB"/>
    <w:rsid w:val="00FC18D1"/>
    <w:rsid w:val="00FC34FA"/>
    <w:rsid w:val="00FD73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46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18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18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23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3B1"/>
    <w:rPr>
      <w:rFonts w:ascii="Tahoma" w:hAnsi="Tahoma" w:cs="Tahoma"/>
      <w:sz w:val="16"/>
      <w:szCs w:val="16"/>
    </w:rPr>
  </w:style>
  <w:style w:type="character" w:customStyle="1" w:styleId="Heading1Char">
    <w:name w:val="Heading 1 Char"/>
    <w:basedOn w:val="DefaultParagraphFont"/>
    <w:link w:val="Heading1"/>
    <w:uiPriority w:val="9"/>
    <w:rsid w:val="004D46D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D46DD"/>
    <w:pPr>
      <w:outlineLvl w:val="9"/>
    </w:pPr>
    <w:rPr>
      <w:lang w:val="en-US" w:eastAsia="ja-JP"/>
    </w:rPr>
  </w:style>
  <w:style w:type="paragraph" w:styleId="ListParagraph">
    <w:name w:val="List Paragraph"/>
    <w:basedOn w:val="Normal"/>
    <w:uiPriority w:val="34"/>
    <w:qFormat/>
    <w:rsid w:val="00B760CE"/>
    <w:pPr>
      <w:ind w:left="720"/>
      <w:contextualSpacing/>
    </w:pPr>
  </w:style>
  <w:style w:type="character" w:customStyle="1" w:styleId="Heading2Char">
    <w:name w:val="Heading 2 Char"/>
    <w:basedOn w:val="DefaultParagraphFont"/>
    <w:link w:val="Heading2"/>
    <w:uiPriority w:val="9"/>
    <w:rsid w:val="00FC18D1"/>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A26DE"/>
    <w:pPr>
      <w:tabs>
        <w:tab w:val="left" w:pos="1760"/>
        <w:tab w:val="right" w:leader="dot" w:pos="9016"/>
      </w:tabs>
      <w:spacing w:after="0" w:line="264" w:lineRule="auto"/>
      <w:ind w:left="851" w:hanging="851"/>
    </w:pPr>
  </w:style>
  <w:style w:type="paragraph" w:styleId="TOC2">
    <w:name w:val="toc 2"/>
    <w:basedOn w:val="Normal"/>
    <w:next w:val="Normal"/>
    <w:autoRedefine/>
    <w:uiPriority w:val="39"/>
    <w:unhideWhenUsed/>
    <w:rsid w:val="00B008DE"/>
    <w:pPr>
      <w:tabs>
        <w:tab w:val="left" w:pos="880"/>
        <w:tab w:val="right" w:leader="dot" w:pos="9016"/>
      </w:tabs>
      <w:spacing w:after="100"/>
      <w:ind w:left="851" w:hanging="631"/>
    </w:pPr>
  </w:style>
  <w:style w:type="character" w:styleId="Hyperlink">
    <w:name w:val="Hyperlink"/>
    <w:basedOn w:val="DefaultParagraphFont"/>
    <w:uiPriority w:val="99"/>
    <w:unhideWhenUsed/>
    <w:rsid w:val="00FC18D1"/>
    <w:rPr>
      <w:color w:val="0000FF" w:themeColor="hyperlink"/>
      <w:u w:val="single"/>
    </w:rPr>
  </w:style>
  <w:style w:type="character" w:customStyle="1" w:styleId="Heading3Char">
    <w:name w:val="Heading 3 Char"/>
    <w:basedOn w:val="DefaultParagraphFont"/>
    <w:link w:val="Heading3"/>
    <w:uiPriority w:val="9"/>
    <w:rsid w:val="00FC18D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FC18D1"/>
    <w:pPr>
      <w:spacing w:after="100"/>
      <w:ind w:left="440"/>
    </w:pPr>
  </w:style>
  <w:style w:type="paragraph" w:styleId="Header">
    <w:name w:val="header"/>
    <w:basedOn w:val="Normal"/>
    <w:link w:val="HeaderChar"/>
    <w:uiPriority w:val="99"/>
    <w:unhideWhenUsed/>
    <w:rsid w:val="00C866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670"/>
  </w:style>
  <w:style w:type="paragraph" w:styleId="Footer">
    <w:name w:val="footer"/>
    <w:basedOn w:val="Normal"/>
    <w:link w:val="FooterChar"/>
    <w:uiPriority w:val="99"/>
    <w:unhideWhenUsed/>
    <w:rsid w:val="00C866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670"/>
  </w:style>
  <w:style w:type="character" w:styleId="CommentReference">
    <w:name w:val="annotation reference"/>
    <w:basedOn w:val="DefaultParagraphFont"/>
    <w:uiPriority w:val="99"/>
    <w:semiHidden/>
    <w:unhideWhenUsed/>
    <w:rsid w:val="00694BC0"/>
    <w:rPr>
      <w:sz w:val="16"/>
      <w:szCs w:val="16"/>
    </w:rPr>
  </w:style>
  <w:style w:type="paragraph" w:styleId="CommentText">
    <w:name w:val="annotation text"/>
    <w:basedOn w:val="Normal"/>
    <w:link w:val="CommentTextChar"/>
    <w:uiPriority w:val="99"/>
    <w:semiHidden/>
    <w:unhideWhenUsed/>
    <w:rsid w:val="00694BC0"/>
    <w:pPr>
      <w:spacing w:line="240" w:lineRule="auto"/>
    </w:pPr>
    <w:rPr>
      <w:sz w:val="20"/>
      <w:szCs w:val="20"/>
    </w:rPr>
  </w:style>
  <w:style w:type="character" w:customStyle="1" w:styleId="CommentTextChar">
    <w:name w:val="Comment Text Char"/>
    <w:basedOn w:val="DefaultParagraphFont"/>
    <w:link w:val="CommentText"/>
    <w:uiPriority w:val="99"/>
    <w:semiHidden/>
    <w:rsid w:val="00694BC0"/>
    <w:rPr>
      <w:sz w:val="20"/>
      <w:szCs w:val="20"/>
    </w:rPr>
  </w:style>
  <w:style w:type="paragraph" w:styleId="CommentSubject">
    <w:name w:val="annotation subject"/>
    <w:basedOn w:val="CommentText"/>
    <w:next w:val="CommentText"/>
    <w:link w:val="CommentSubjectChar"/>
    <w:uiPriority w:val="99"/>
    <w:semiHidden/>
    <w:unhideWhenUsed/>
    <w:rsid w:val="00694BC0"/>
    <w:rPr>
      <w:b/>
      <w:bCs/>
    </w:rPr>
  </w:style>
  <w:style w:type="character" w:customStyle="1" w:styleId="CommentSubjectChar">
    <w:name w:val="Comment Subject Char"/>
    <w:basedOn w:val="CommentTextChar"/>
    <w:link w:val="CommentSubject"/>
    <w:uiPriority w:val="99"/>
    <w:semiHidden/>
    <w:rsid w:val="00694BC0"/>
    <w:rPr>
      <w:b/>
      <w:bCs/>
      <w:sz w:val="20"/>
      <w:szCs w:val="20"/>
    </w:rPr>
  </w:style>
  <w:style w:type="paragraph" w:customStyle="1" w:styleId="Default">
    <w:name w:val="Default"/>
    <w:rsid w:val="002E175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10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IText">
    <w:name w:val="MOI Text"/>
    <w:basedOn w:val="Normal"/>
    <w:rsid w:val="00D17D26"/>
    <w:pPr>
      <w:spacing w:before="60" w:after="60" w:line="240" w:lineRule="auto"/>
      <w:ind w:left="720"/>
      <w:jc w:val="both"/>
    </w:pPr>
    <w:rPr>
      <w:rFonts w:ascii="Arial" w:eastAsia="Times New Roman" w:hAnsi="Arial" w:cs="Arial"/>
      <w:lang w:eastAsia="en-GB"/>
    </w:rPr>
  </w:style>
  <w:style w:type="paragraph" w:customStyle="1" w:styleId="BulletMOI">
    <w:name w:val="Bullet MOI"/>
    <w:basedOn w:val="Normal"/>
    <w:rsid w:val="00D17D26"/>
    <w:pPr>
      <w:numPr>
        <w:numId w:val="47"/>
      </w:numPr>
      <w:tabs>
        <w:tab w:val="left" w:pos="720"/>
      </w:tabs>
      <w:spacing w:after="0" w:line="240" w:lineRule="auto"/>
      <w:jc w:val="both"/>
    </w:pPr>
    <w:rPr>
      <w:rFonts w:ascii="Arial" w:eastAsia="Arial" w:hAnsi="Arial" w:cs="Arial"/>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46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18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18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23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3B1"/>
    <w:rPr>
      <w:rFonts w:ascii="Tahoma" w:hAnsi="Tahoma" w:cs="Tahoma"/>
      <w:sz w:val="16"/>
      <w:szCs w:val="16"/>
    </w:rPr>
  </w:style>
  <w:style w:type="character" w:customStyle="1" w:styleId="Heading1Char">
    <w:name w:val="Heading 1 Char"/>
    <w:basedOn w:val="DefaultParagraphFont"/>
    <w:link w:val="Heading1"/>
    <w:uiPriority w:val="9"/>
    <w:rsid w:val="004D46D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D46DD"/>
    <w:pPr>
      <w:outlineLvl w:val="9"/>
    </w:pPr>
    <w:rPr>
      <w:lang w:val="en-US" w:eastAsia="ja-JP"/>
    </w:rPr>
  </w:style>
  <w:style w:type="paragraph" w:styleId="ListParagraph">
    <w:name w:val="List Paragraph"/>
    <w:basedOn w:val="Normal"/>
    <w:uiPriority w:val="34"/>
    <w:qFormat/>
    <w:rsid w:val="00B760CE"/>
    <w:pPr>
      <w:ind w:left="720"/>
      <w:contextualSpacing/>
    </w:pPr>
  </w:style>
  <w:style w:type="character" w:customStyle="1" w:styleId="Heading2Char">
    <w:name w:val="Heading 2 Char"/>
    <w:basedOn w:val="DefaultParagraphFont"/>
    <w:link w:val="Heading2"/>
    <w:uiPriority w:val="9"/>
    <w:rsid w:val="00FC18D1"/>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A26DE"/>
    <w:pPr>
      <w:tabs>
        <w:tab w:val="left" w:pos="1760"/>
        <w:tab w:val="right" w:leader="dot" w:pos="9016"/>
      </w:tabs>
      <w:spacing w:after="0" w:line="264" w:lineRule="auto"/>
      <w:ind w:left="851" w:hanging="851"/>
    </w:pPr>
  </w:style>
  <w:style w:type="paragraph" w:styleId="TOC2">
    <w:name w:val="toc 2"/>
    <w:basedOn w:val="Normal"/>
    <w:next w:val="Normal"/>
    <w:autoRedefine/>
    <w:uiPriority w:val="39"/>
    <w:unhideWhenUsed/>
    <w:rsid w:val="00B008DE"/>
    <w:pPr>
      <w:tabs>
        <w:tab w:val="left" w:pos="880"/>
        <w:tab w:val="right" w:leader="dot" w:pos="9016"/>
      </w:tabs>
      <w:spacing w:after="100"/>
      <w:ind w:left="851" w:hanging="631"/>
    </w:pPr>
  </w:style>
  <w:style w:type="character" w:styleId="Hyperlink">
    <w:name w:val="Hyperlink"/>
    <w:basedOn w:val="DefaultParagraphFont"/>
    <w:uiPriority w:val="99"/>
    <w:unhideWhenUsed/>
    <w:rsid w:val="00FC18D1"/>
    <w:rPr>
      <w:color w:val="0000FF" w:themeColor="hyperlink"/>
      <w:u w:val="single"/>
    </w:rPr>
  </w:style>
  <w:style w:type="character" w:customStyle="1" w:styleId="Heading3Char">
    <w:name w:val="Heading 3 Char"/>
    <w:basedOn w:val="DefaultParagraphFont"/>
    <w:link w:val="Heading3"/>
    <w:uiPriority w:val="9"/>
    <w:rsid w:val="00FC18D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FC18D1"/>
    <w:pPr>
      <w:spacing w:after="100"/>
      <w:ind w:left="440"/>
    </w:pPr>
  </w:style>
  <w:style w:type="paragraph" w:styleId="Header">
    <w:name w:val="header"/>
    <w:basedOn w:val="Normal"/>
    <w:link w:val="HeaderChar"/>
    <w:uiPriority w:val="99"/>
    <w:unhideWhenUsed/>
    <w:rsid w:val="00C866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670"/>
  </w:style>
  <w:style w:type="paragraph" w:styleId="Footer">
    <w:name w:val="footer"/>
    <w:basedOn w:val="Normal"/>
    <w:link w:val="FooterChar"/>
    <w:uiPriority w:val="99"/>
    <w:unhideWhenUsed/>
    <w:rsid w:val="00C866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670"/>
  </w:style>
  <w:style w:type="character" w:styleId="CommentReference">
    <w:name w:val="annotation reference"/>
    <w:basedOn w:val="DefaultParagraphFont"/>
    <w:uiPriority w:val="99"/>
    <w:semiHidden/>
    <w:unhideWhenUsed/>
    <w:rsid w:val="00694BC0"/>
    <w:rPr>
      <w:sz w:val="16"/>
      <w:szCs w:val="16"/>
    </w:rPr>
  </w:style>
  <w:style w:type="paragraph" w:styleId="CommentText">
    <w:name w:val="annotation text"/>
    <w:basedOn w:val="Normal"/>
    <w:link w:val="CommentTextChar"/>
    <w:uiPriority w:val="99"/>
    <w:semiHidden/>
    <w:unhideWhenUsed/>
    <w:rsid w:val="00694BC0"/>
    <w:pPr>
      <w:spacing w:line="240" w:lineRule="auto"/>
    </w:pPr>
    <w:rPr>
      <w:sz w:val="20"/>
      <w:szCs w:val="20"/>
    </w:rPr>
  </w:style>
  <w:style w:type="character" w:customStyle="1" w:styleId="CommentTextChar">
    <w:name w:val="Comment Text Char"/>
    <w:basedOn w:val="DefaultParagraphFont"/>
    <w:link w:val="CommentText"/>
    <w:uiPriority w:val="99"/>
    <w:semiHidden/>
    <w:rsid w:val="00694BC0"/>
    <w:rPr>
      <w:sz w:val="20"/>
      <w:szCs w:val="20"/>
    </w:rPr>
  </w:style>
  <w:style w:type="paragraph" w:styleId="CommentSubject">
    <w:name w:val="annotation subject"/>
    <w:basedOn w:val="CommentText"/>
    <w:next w:val="CommentText"/>
    <w:link w:val="CommentSubjectChar"/>
    <w:uiPriority w:val="99"/>
    <w:semiHidden/>
    <w:unhideWhenUsed/>
    <w:rsid w:val="00694BC0"/>
    <w:rPr>
      <w:b/>
      <w:bCs/>
    </w:rPr>
  </w:style>
  <w:style w:type="character" w:customStyle="1" w:styleId="CommentSubjectChar">
    <w:name w:val="Comment Subject Char"/>
    <w:basedOn w:val="CommentTextChar"/>
    <w:link w:val="CommentSubject"/>
    <w:uiPriority w:val="99"/>
    <w:semiHidden/>
    <w:rsid w:val="00694BC0"/>
    <w:rPr>
      <w:b/>
      <w:bCs/>
      <w:sz w:val="20"/>
      <w:szCs w:val="20"/>
    </w:rPr>
  </w:style>
  <w:style w:type="paragraph" w:customStyle="1" w:styleId="Default">
    <w:name w:val="Default"/>
    <w:rsid w:val="002E175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10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IText">
    <w:name w:val="MOI Text"/>
    <w:basedOn w:val="Normal"/>
    <w:rsid w:val="00D17D26"/>
    <w:pPr>
      <w:spacing w:before="60" w:after="60" w:line="240" w:lineRule="auto"/>
      <w:ind w:left="720"/>
      <w:jc w:val="both"/>
    </w:pPr>
    <w:rPr>
      <w:rFonts w:ascii="Arial" w:eastAsia="Times New Roman" w:hAnsi="Arial" w:cs="Arial"/>
      <w:lang w:eastAsia="en-GB"/>
    </w:rPr>
  </w:style>
  <w:style w:type="paragraph" w:customStyle="1" w:styleId="BulletMOI">
    <w:name w:val="Bullet MOI"/>
    <w:basedOn w:val="Normal"/>
    <w:rsid w:val="00D17D26"/>
    <w:pPr>
      <w:numPr>
        <w:numId w:val="47"/>
      </w:numPr>
      <w:tabs>
        <w:tab w:val="left" w:pos="720"/>
      </w:tabs>
      <w:spacing w:after="0" w:line="240" w:lineRule="auto"/>
      <w:jc w:val="both"/>
    </w:pPr>
    <w:rPr>
      <w:rFonts w:ascii="Arial" w:eastAsia="Arial"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30B3C-3BAC-41C0-925B-1DB2B0AD1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6936</Words>
  <Characters>39540</Characters>
  <Application>Microsoft Office Word</Application>
  <DocSecurity>4</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46384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Emma</dc:creator>
  <cp:lastModifiedBy>Machola Celine - Procurement Manager</cp:lastModifiedBy>
  <cp:revision>2</cp:revision>
  <cp:lastPrinted>2018-09-24T10:50:00Z</cp:lastPrinted>
  <dcterms:created xsi:type="dcterms:W3CDTF">2018-09-26T08:04:00Z</dcterms:created>
  <dcterms:modified xsi:type="dcterms:W3CDTF">2018-09-26T08:04:00Z</dcterms:modified>
</cp:coreProperties>
</file>