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7CC2" w:rsidRDefault="00577CC2">
      <w:pPr>
        <w:pStyle w:val="Heading1"/>
        <w:numPr>
          <w:ilvl w:val="1"/>
          <w:numId w:val="2"/>
        </w:numPr>
        <w:tabs>
          <w:tab w:val="left" w:pos="0"/>
        </w:tabs>
        <w:spacing w:before="0" w:after="80"/>
        <w:rPr>
          <w:b/>
          <w:sz w:val="36"/>
          <w:szCs w:val="36"/>
        </w:rPr>
      </w:pPr>
      <w:bookmarkStart w:id="0" w:name="_hvk62hgkzrtf" w:colFirst="0" w:colLast="0"/>
      <w:bookmarkEnd w:id="0"/>
    </w:p>
    <w:p w14:paraId="00000002" w14:textId="77777777" w:rsidR="00577CC2" w:rsidRDefault="005172EA">
      <w:pPr>
        <w:pStyle w:val="Heading1"/>
        <w:numPr>
          <w:ilvl w:val="1"/>
          <w:numId w:val="2"/>
        </w:numPr>
        <w:tabs>
          <w:tab w:val="left" w:pos="0"/>
        </w:tabs>
        <w:spacing w:before="0" w:after="80"/>
      </w:pPr>
      <w:bookmarkStart w:id="1" w:name="_v9kf10xwllqf" w:colFirst="0" w:colLast="0"/>
      <w:bookmarkEnd w:id="1"/>
      <w:r>
        <w:rPr>
          <w:b/>
          <w:sz w:val="36"/>
          <w:szCs w:val="36"/>
        </w:rPr>
        <w:t>RM6187 Framework Schedule 6 (Order Form and Call-Off Schedules)</w:t>
      </w:r>
    </w:p>
    <w:p w14:paraId="00000003" w14:textId="77777777" w:rsidR="00577CC2" w:rsidRDefault="00577CC2">
      <w:pPr>
        <w:spacing w:line="240" w:lineRule="auto"/>
        <w:rPr>
          <w:b/>
          <w:sz w:val="36"/>
          <w:szCs w:val="36"/>
        </w:rPr>
      </w:pPr>
    </w:p>
    <w:p w14:paraId="00000004" w14:textId="77777777" w:rsidR="00577CC2" w:rsidRDefault="005172EA">
      <w:pPr>
        <w:pStyle w:val="Heading2"/>
        <w:numPr>
          <w:ilvl w:val="1"/>
          <w:numId w:val="2"/>
        </w:numPr>
      </w:pPr>
      <w:bookmarkStart w:id="2" w:name="_cmfbkxc0v0dq" w:colFirst="0" w:colLast="0"/>
      <w:bookmarkEnd w:id="2"/>
      <w:r>
        <w:t>Order Form</w:t>
      </w:r>
    </w:p>
    <w:p w14:paraId="00000005" w14:textId="77777777" w:rsidR="00577CC2" w:rsidRDefault="00577CC2">
      <w:pPr>
        <w:spacing w:line="240" w:lineRule="auto"/>
        <w:rPr>
          <w:b/>
          <w:sz w:val="24"/>
          <w:szCs w:val="24"/>
        </w:rPr>
      </w:pPr>
    </w:p>
    <w:p w14:paraId="00000006" w14:textId="77777777" w:rsidR="00577CC2" w:rsidRDefault="00577CC2">
      <w:pPr>
        <w:spacing w:line="242" w:lineRule="auto"/>
        <w:rPr>
          <w:b/>
          <w:sz w:val="24"/>
          <w:szCs w:val="24"/>
        </w:rPr>
      </w:pPr>
    </w:p>
    <w:p w14:paraId="00000007" w14:textId="77777777" w:rsidR="00577CC2" w:rsidRDefault="005172EA">
      <w:pPr>
        <w:spacing w:line="242" w:lineRule="auto"/>
      </w:pPr>
      <w:r>
        <w:rPr>
          <w:sz w:val="24"/>
          <w:szCs w:val="24"/>
        </w:rPr>
        <w:t>CALL-OFF REFERENCE:</w:t>
      </w:r>
      <w:r>
        <w:rPr>
          <w:sz w:val="24"/>
          <w:szCs w:val="24"/>
        </w:rPr>
        <w:tab/>
      </w:r>
      <w:r>
        <w:rPr>
          <w:sz w:val="24"/>
          <w:szCs w:val="24"/>
        </w:rPr>
        <w:tab/>
        <w:t>713053450</w:t>
      </w:r>
    </w:p>
    <w:p w14:paraId="00000008" w14:textId="77777777" w:rsidR="00577CC2" w:rsidRDefault="00577CC2">
      <w:pPr>
        <w:spacing w:line="242" w:lineRule="auto"/>
        <w:rPr>
          <w:b/>
          <w:sz w:val="24"/>
          <w:szCs w:val="24"/>
          <w:highlight w:val="yellow"/>
        </w:rPr>
      </w:pPr>
    </w:p>
    <w:p w14:paraId="00000009" w14:textId="77777777" w:rsidR="00577CC2" w:rsidRDefault="005172EA">
      <w:pPr>
        <w:spacing w:line="242" w:lineRule="auto"/>
        <w:rPr>
          <w:sz w:val="24"/>
          <w:szCs w:val="24"/>
        </w:rPr>
      </w:pPr>
      <w:r>
        <w:rPr>
          <w:sz w:val="24"/>
          <w:szCs w:val="24"/>
        </w:rPr>
        <w:t>CALL-OFF TITLE:</w:t>
      </w:r>
      <w:r>
        <w:rPr>
          <w:sz w:val="24"/>
          <w:szCs w:val="24"/>
        </w:rPr>
        <w:tab/>
      </w:r>
      <w:r>
        <w:rPr>
          <w:sz w:val="24"/>
          <w:szCs w:val="24"/>
        </w:rPr>
        <w:tab/>
      </w:r>
      <w:r>
        <w:rPr>
          <w:sz w:val="24"/>
          <w:szCs w:val="24"/>
        </w:rPr>
        <w:tab/>
        <w:t>Efficiency Delivery Partner (EDP)</w:t>
      </w:r>
    </w:p>
    <w:p w14:paraId="0000000A" w14:textId="77777777" w:rsidR="00577CC2" w:rsidRDefault="00577CC2">
      <w:pPr>
        <w:spacing w:line="242" w:lineRule="auto"/>
        <w:rPr>
          <w:sz w:val="24"/>
          <w:szCs w:val="24"/>
        </w:rPr>
      </w:pPr>
    </w:p>
    <w:p w14:paraId="0000000B" w14:textId="77777777" w:rsidR="00577CC2" w:rsidRDefault="005172EA">
      <w:pPr>
        <w:spacing w:line="242" w:lineRule="auto"/>
        <w:ind w:left="3600" w:hanging="3600"/>
        <w:rPr>
          <w:sz w:val="24"/>
          <w:szCs w:val="24"/>
        </w:rPr>
      </w:pPr>
      <w:r>
        <w:rPr>
          <w:sz w:val="24"/>
          <w:szCs w:val="24"/>
        </w:rPr>
        <w:t>THE BUYER:</w:t>
      </w:r>
      <w:r>
        <w:rPr>
          <w:sz w:val="24"/>
          <w:szCs w:val="24"/>
        </w:rPr>
        <w:tab/>
        <w:t>The Secretary of State for Defence of the United Kingdom of Great Britain and Northern Ireland</w:t>
      </w:r>
    </w:p>
    <w:p w14:paraId="0000000C" w14:textId="77777777" w:rsidR="00577CC2" w:rsidRDefault="005172EA">
      <w:pPr>
        <w:spacing w:line="242" w:lineRule="auto"/>
        <w:rPr>
          <w:sz w:val="24"/>
          <w:szCs w:val="24"/>
        </w:rPr>
      </w:pPr>
      <w:r>
        <w:rPr>
          <w:sz w:val="24"/>
          <w:szCs w:val="24"/>
        </w:rPr>
        <w:t xml:space="preserve"> </w:t>
      </w:r>
    </w:p>
    <w:p w14:paraId="0000000D" w14:textId="77777777" w:rsidR="00577CC2" w:rsidRDefault="005172EA">
      <w:pPr>
        <w:spacing w:line="242" w:lineRule="auto"/>
        <w:ind w:left="3600" w:hanging="3600"/>
        <w:rPr>
          <w:sz w:val="24"/>
          <w:szCs w:val="24"/>
        </w:rPr>
      </w:pPr>
      <w:r>
        <w:rPr>
          <w:sz w:val="24"/>
          <w:szCs w:val="24"/>
        </w:rPr>
        <w:t>BUYER ADDRESS</w:t>
      </w:r>
      <w:r>
        <w:rPr>
          <w:sz w:val="24"/>
          <w:szCs w:val="24"/>
        </w:rPr>
        <w:tab/>
        <w:t>Army Headquarters, Army Commercial, 2nd Floor, Ramillies Building, Marlborough Lines, Andover, SP11 8HJ</w:t>
      </w:r>
    </w:p>
    <w:p w14:paraId="0000000E" w14:textId="77777777" w:rsidR="00577CC2" w:rsidRDefault="00577CC2">
      <w:pPr>
        <w:spacing w:line="242" w:lineRule="auto"/>
        <w:rPr>
          <w:sz w:val="24"/>
          <w:szCs w:val="24"/>
        </w:rPr>
      </w:pPr>
    </w:p>
    <w:p w14:paraId="0000000F" w14:textId="77777777" w:rsidR="00577CC2" w:rsidRDefault="005172EA">
      <w:pPr>
        <w:spacing w:after="200" w:line="240" w:lineRule="auto"/>
        <w:rPr>
          <w:sz w:val="24"/>
          <w:szCs w:val="24"/>
        </w:rPr>
      </w:pPr>
      <w:r>
        <w:rPr>
          <w:sz w:val="24"/>
          <w:szCs w:val="24"/>
        </w:rPr>
        <w:t xml:space="preserve">THE SUPPLIER: </w:t>
      </w:r>
      <w:r>
        <w:rPr>
          <w:sz w:val="24"/>
          <w:szCs w:val="24"/>
        </w:rPr>
        <w:tab/>
      </w:r>
      <w:r>
        <w:rPr>
          <w:sz w:val="24"/>
          <w:szCs w:val="24"/>
        </w:rPr>
        <w:tab/>
      </w:r>
      <w:r>
        <w:rPr>
          <w:sz w:val="24"/>
          <w:szCs w:val="24"/>
        </w:rPr>
        <w:tab/>
        <w:t>PricewaterhouseCoopers LLP</w:t>
      </w:r>
    </w:p>
    <w:p w14:paraId="00000010" w14:textId="77777777" w:rsidR="00577CC2" w:rsidRDefault="00577CC2">
      <w:pPr>
        <w:spacing w:after="200" w:line="240" w:lineRule="auto"/>
        <w:rPr>
          <w:sz w:val="24"/>
          <w:szCs w:val="24"/>
        </w:rPr>
      </w:pPr>
    </w:p>
    <w:p w14:paraId="00000011" w14:textId="6FFAEA32" w:rsidR="00577CC2" w:rsidRPr="0054247C" w:rsidRDefault="005172EA">
      <w:pPr>
        <w:spacing w:after="200" w:line="240" w:lineRule="auto"/>
        <w:rPr>
          <w:color w:val="FF0000"/>
          <w:sz w:val="24"/>
          <w:szCs w:val="24"/>
        </w:rPr>
      </w:pPr>
      <w:r>
        <w:rPr>
          <w:sz w:val="24"/>
          <w:szCs w:val="24"/>
        </w:rPr>
        <w:t>SUPPLIER ADDRESS:</w:t>
      </w:r>
      <w:r>
        <w:rPr>
          <w:b/>
          <w:sz w:val="24"/>
          <w:szCs w:val="24"/>
        </w:rPr>
        <w:t xml:space="preserve"> </w:t>
      </w:r>
      <w:r>
        <w:rPr>
          <w:b/>
          <w:sz w:val="24"/>
          <w:szCs w:val="24"/>
        </w:rPr>
        <w:tab/>
      </w:r>
      <w:r>
        <w:rPr>
          <w:b/>
          <w:sz w:val="24"/>
          <w:szCs w:val="24"/>
        </w:rPr>
        <w:tab/>
      </w:r>
      <w:r w:rsidR="0054247C" w:rsidRPr="0054247C">
        <w:rPr>
          <w:color w:val="FF0000"/>
        </w:rPr>
        <w:t>REDCATED TEXT under FOIA section 40 – Personal Information</w:t>
      </w:r>
    </w:p>
    <w:p w14:paraId="6F019927" w14:textId="77777777" w:rsidR="0054247C" w:rsidRPr="0054247C" w:rsidRDefault="005172EA" w:rsidP="0054247C">
      <w:pPr>
        <w:spacing w:after="200" w:line="240" w:lineRule="auto"/>
        <w:rPr>
          <w:color w:val="FF0000"/>
          <w:sz w:val="24"/>
          <w:szCs w:val="24"/>
        </w:rPr>
      </w:pPr>
      <w:r>
        <w:rPr>
          <w:sz w:val="24"/>
          <w:szCs w:val="24"/>
        </w:rPr>
        <w:t>REGISTRATION NUMBER:</w:t>
      </w:r>
      <w:r>
        <w:rPr>
          <w:b/>
          <w:sz w:val="24"/>
          <w:szCs w:val="24"/>
        </w:rPr>
        <w:t xml:space="preserve"> </w:t>
      </w:r>
      <w:r>
        <w:rPr>
          <w:b/>
          <w:sz w:val="24"/>
          <w:szCs w:val="24"/>
        </w:rPr>
        <w:tab/>
      </w:r>
      <w:r w:rsidR="0054247C" w:rsidRPr="0054247C">
        <w:rPr>
          <w:color w:val="FF0000"/>
        </w:rPr>
        <w:t>REDCATED TEXT under FOIA section 40 – Personal Information</w:t>
      </w:r>
    </w:p>
    <w:p w14:paraId="2AB391F7" w14:textId="77777777" w:rsidR="0054247C" w:rsidRPr="0054247C" w:rsidRDefault="005172EA" w:rsidP="0054247C">
      <w:pPr>
        <w:spacing w:after="200" w:line="240" w:lineRule="auto"/>
        <w:rPr>
          <w:color w:val="FF0000"/>
          <w:sz w:val="24"/>
          <w:szCs w:val="24"/>
        </w:rPr>
      </w:pPr>
      <w:r>
        <w:rPr>
          <w:sz w:val="24"/>
          <w:szCs w:val="24"/>
        </w:rPr>
        <w:t xml:space="preserve">DUNS NUMBER:       </w:t>
      </w:r>
      <w:r>
        <w:rPr>
          <w:sz w:val="24"/>
          <w:szCs w:val="24"/>
        </w:rPr>
        <w:tab/>
      </w:r>
      <w:r>
        <w:rPr>
          <w:sz w:val="24"/>
          <w:szCs w:val="24"/>
        </w:rPr>
        <w:tab/>
      </w:r>
      <w:r w:rsidR="0054247C" w:rsidRPr="0054247C">
        <w:rPr>
          <w:color w:val="FF0000"/>
        </w:rPr>
        <w:t>REDCATED TEXT under FOIA section 40 – Personal Information</w:t>
      </w:r>
    </w:p>
    <w:p w14:paraId="00000016" w14:textId="45F3840D" w:rsidR="00577CC2" w:rsidRDefault="00577CC2">
      <w:pPr>
        <w:spacing w:after="200" w:line="240" w:lineRule="auto"/>
      </w:pPr>
    </w:p>
    <w:p w14:paraId="525A2705" w14:textId="77777777" w:rsidR="0054247C" w:rsidRPr="0054247C" w:rsidRDefault="521DF827" w:rsidP="0054247C">
      <w:pPr>
        <w:spacing w:after="200" w:line="240" w:lineRule="auto"/>
        <w:rPr>
          <w:color w:val="FF0000"/>
          <w:sz w:val="24"/>
          <w:szCs w:val="24"/>
        </w:rPr>
      </w:pPr>
      <w:r w:rsidRPr="046D5014">
        <w:rPr>
          <w:sz w:val="24"/>
          <w:szCs w:val="24"/>
        </w:rPr>
        <w:t>SID4GOV ID:</w:t>
      </w:r>
      <w:r w:rsidRPr="046D5014">
        <w:rPr>
          <w:b/>
          <w:bCs/>
          <w:sz w:val="24"/>
          <w:szCs w:val="24"/>
        </w:rPr>
        <w:t xml:space="preserve">                 </w:t>
      </w:r>
      <w:r w:rsidR="005172EA">
        <w:tab/>
      </w:r>
      <w:r w:rsidR="005172EA">
        <w:tab/>
      </w:r>
      <w:r w:rsidR="0054247C" w:rsidRPr="0054247C">
        <w:rPr>
          <w:color w:val="FF0000"/>
        </w:rPr>
        <w:t>REDCATED TEXT under FOIA section 40 – Personal Information</w:t>
      </w:r>
    </w:p>
    <w:p w14:paraId="00000017" w14:textId="6797BECF" w:rsidR="00577CC2" w:rsidRDefault="00577CC2">
      <w:pPr>
        <w:spacing w:after="200" w:line="240" w:lineRule="auto"/>
      </w:pPr>
    </w:p>
    <w:p w14:paraId="00000018" w14:textId="77777777" w:rsidR="00577CC2" w:rsidRDefault="00577CC2">
      <w:pPr>
        <w:spacing w:line="240" w:lineRule="auto"/>
        <w:rPr>
          <w:sz w:val="24"/>
          <w:szCs w:val="24"/>
          <w:highlight w:val="white"/>
        </w:rPr>
      </w:pPr>
    </w:p>
    <w:p w14:paraId="00000019" w14:textId="77777777" w:rsidR="00577CC2" w:rsidRDefault="005172EA">
      <w:pPr>
        <w:spacing w:line="240" w:lineRule="auto"/>
        <w:rPr>
          <w:sz w:val="24"/>
          <w:szCs w:val="24"/>
          <w:highlight w:val="white"/>
        </w:rPr>
      </w:pPr>
      <w:r>
        <w:br w:type="page"/>
      </w:r>
    </w:p>
    <w:p w14:paraId="0000001A" w14:textId="77777777" w:rsidR="00577CC2" w:rsidRDefault="00577CC2">
      <w:pPr>
        <w:pBdr>
          <w:top w:val="nil"/>
          <w:left w:val="nil"/>
          <w:bottom w:val="nil"/>
          <w:right w:val="nil"/>
          <w:between w:val="nil"/>
        </w:pBdr>
        <w:spacing w:line="240" w:lineRule="auto"/>
        <w:rPr>
          <w:b/>
          <w:color w:val="000000"/>
          <w:sz w:val="24"/>
          <w:szCs w:val="24"/>
          <w:highlight w:val="white"/>
        </w:rPr>
      </w:pPr>
    </w:p>
    <w:p w14:paraId="0000001B" w14:textId="77777777" w:rsidR="00577CC2" w:rsidRDefault="005172EA">
      <w:pPr>
        <w:pStyle w:val="Heading3"/>
        <w:numPr>
          <w:ilvl w:val="2"/>
          <w:numId w:val="1"/>
        </w:numPr>
      </w:pPr>
      <w:bookmarkStart w:id="3" w:name="_3aijlp9yiekp" w:colFirst="0" w:colLast="0"/>
      <w:bookmarkEnd w:id="3"/>
      <w:r>
        <w:t>Applicable framework contract</w:t>
      </w:r>
    </w:p>
    <w:p w14:paraId="0000001C" w14:textId="77777777" w:rsidR="00577CC2" w:rsidRDefault="005172EA">
      <w:pPr>
        <w:spacing w:line="242" w:lineRule="auto"/>
        <w:jc w:val="both"/>
      </w:pPr>
      <w:r>
        <w:rPr>
          <w:sz w:val="24"/>
          <w:szCs w:val="24"/>
        </w:rPr>
        <w:t>This Order Form is for the provision of the Call-Off Deliverables and dated 14/07/2025</w:t>
      </w:r>
    </w:p>
    <w:p w14:paraId="0000001D" w14:textId="77777777" w:rsidR="00577CC2" w:rsidRDefault="00577CC2">
      <w:pPr>
        <w:spacing w:line="242" w:lineRule="auto"/>
        <w:jc w:val="both"/>
        <w:rPr>
          <w:sz w:val="24"/>
          <w:szCs w:val="24"/>
        </w:rPr>
      </w:pPr>
    </w:p>
    <w:p w14:paraId="0000001E" w14:textId="77777777" w:rsidR="00577CC2" w:rsidRDefault="005172EA">
      <w:pPr>
        <w:spacing w:line="242" w:lineRule="auto"/>
        <w:jc w:val="both"/>
        <w:rPr>
          <w:sz w:val="24"/>
          <w:szCs w:val="24"/>
        </w:rPr>
      </w:pPr>
      <w:r>
        <w:rPr>
          <w:sz w:val="24"/>
          <w:szCs w:val="24"/>
        </w:rPr>
        <w:t xml:space="preserve">It is issued under the Framework Contract with the reference number RM6187 for the provision of Efficiency Delivery Partner (EDP).   </w:t>
      </w:r>
    </w:p>
    <w:p w14:paraId="0000001F" w14:textId="77777777" w:rsidR="00577CC2" w:rsidRDefault="005172EA">
      <w:pPr>
        <w:pStyle w:val="Heading3"/>
        <w:numPr>
          <w:ilvl w:val="2"/>
          <w:numId w:val="1"/>
        </w:numPr>
        <w:tabs>
          <w:tab w:val="left" w:pos="2880"/>
          <w:tab w:val="left" w:pos="5137"/>
        </w:tabs>
        <w:spacing w:line="242" w:lineRule="auto"/>
      </w:pPr>
      <w:bookmarkStart w:id="4" w:name="_1d4qo37cjjhs" w:colFirst="0" w:colLast="0"/>
      <w:bookmarkEnd w:id="4"/>
      <w:r>
        <w:t>CALL-OFF LOT(S):</w:t>
      </w:r>
    </w:p>
    <w:p w14:paraId="00000020" w14:textId="77777777" w:rsidR="00577CC2" w:rsidRDefault="005172EA">
      <w:pPr>
        <w:spacing w:line="242" w:lineRule="auto"/>
        <w:jc w:val="both"/>
        <w:rPr>
          <w:sz w:val="24"/>
          <w:szCs w:val="24"/>
        </w:rPr>
      </w:pPr>
      <w:r>
        <w:rPr>
          <w:sz w:val="24"/>
          <w:szCs w:val="24"/>
        </w:rPr>
        <w:t>Lot 3: Complex &amp; Transformation.</w:t>
      </w:r>
    </w:p>
    <w:p w14:paraId="00000021" w14:textId="77777777" w:rsidR="00577CC2" w:rsidRDefault="005172EA">
      <w:pPr>
        <w:pStyle w:val="Heading3"/>
        <w:numPr>
          <w:ilvl w:val="2"/>
          <w:numId w:val="1"/>
        </w:numPr>
      </w:pPr>
      <w:bookmarkStart w:id="5" w:name="_a4eopjwgxezd" w:colFirst="0" w:colLast="0"/>
      <w:bookmarkEnd w:id="5"/>
      <w:r>
        <w:t>Call-off incorporated terms</w:t>
      </w:r>
    </w:p>
    <w:p w14:paraId="00000022" w14:textId="77777777" w:rsidR="00577CC2" w:rsidRDefault="005172EA">
      <w:pPr>
        <w:tabs>
          <w:tab w:val="left" w:pos="0"/>
        </w:tabs>
        <w:rPr>
          <w:sz w:val="24"/>
          <w:szCs w:val="24"/>
        </w:rPr>
      </w:pPr>
      <w:r>
        <w:rPr>
          <w:sz w:val="24"/>
          <w:szCs w:val="24"/>
        </w:rPr>
        <w:t>The following documents are incorporated into this Call-Off Contract.</w:t>
      </w:r>
    </w:p>
    <w:p w14:paraId="00000023" w14:textId="77777777" w:rsidR="00577CC2" w:rsidRDefault="005172EA">
      <w:pPr>
        <w:spacing w:line="240" w:lineRule="auto"/>
      </w:pPr>
      <w:r>
        <w:rPr>
          <w:sz w:val="24"/>
          <w:szCs w:val="24"/>
          <w:highlight w:val="white"/>
        </w:rPr>
        <w:t xml:space="preserve">Where schedules are missing, those schedules are not part of the agreement and </w:t>
      </w:r>
      <w:proofErr w:type="spellStart"/>
      <w:r>
        <w:rPr>
          <w:sz w:val="24"/>
          <w:szCs w:val="24"/>
          <w:highlight w:val="white"/>
        </w:rPr>
        <w:t>can not</w:t>
      </w:r>
      <w:proofErr w:type="spellEnd"/>
      <w:r>
        <w:rPr>
          <w:sz w:val="24"/>
          <w:szCs w:val="24"/>
          <w:highlight w:val="white"/>
        </w:rPr>
        <w:t xml:space="preserve"> be used. If the documents conflict, the following order of precedence applies:</w:t>
      </w:r>
    </w:p>
    <w:p w14:paraId="00000024" w14:textId="77777777" w:rsidR="00577CC2" w:rsidRDefault="00577CC2">
      <w:pPr>
        <w:spacing w:line="240" w:lineRule="auto"/>
        <w:rPr>
          <w:sz w:val="24"/>
          <w:szCs w:val="24"/>
        </w:rPr>
      </w:pPr>
    </w:p>
    <w:p w14:paraId="00000025" w14:textId="77777777" w:rsidR="00577CC2" w:rsidRDefault="005172EA">
      <w:pPr>
        <w:numPr>
          <w:ilvl w:val="0"/>
          <w:numId w:val="5"/>
        </w:numPr>
        <w:rPr>
          <w:sz w:val="24"/>
          <w:szCs w:val="24"/>
        </w:rPr>
      </w:pPr>
      <w:r>
        <w:rPr>
          <w:sz w:val="24"/>
          <w:szCs w:val="24"/>
        </w:rPr>
        <w:t>This Order Form includes the Call-Off Special Terms and Call-Off Special Schedules.</w:t>
      </w:r>
    </w:p>
    <w:p w14:paraId="00000026" w14:textId="77777777" w:rsidR="00577CC2" w:rsidRDefault="005172EA">
      <w:pPr>
        <w:numPr>
          <w:ilvl w:val="0"/>
          <w:numId w:val="5"/>
        </w:numPr>
        <w:spacing w:line="242" w:lineRule="auto"/>
        <w:rPr>
          <w:sz w:val="24"/>
          <w:szCs w:val="24"/>
        </w:rPr>
      </w:pPr>
      <w:r>
        <w:rPr>
          <w:sz w:val="24"/>
          <w:szCs w:val="24"/>
        </w:rPr>
        <w:t>Joint Schedule 1(Definitions and Interpretation) RM6187</w:t>
      </w:r>
    </w:p>
    <w:p w14:paraId="00000027" w14:textId="77777777" w:rsidR="00577CC2" w:rsidRDefault="005172EA">
      <w:pPr>
        <w:keepNext/>
        <w:numPr>
          <w:ilvl w:val="0"/>
          <w:numId w:val="5"/>
        </w:numPr>
        <w:spacing w:line="242" w:lineRule="auto"/>
        <w:rPr>
          <w:sz w:val="24"/>
          <w:szCs w:val="24"/>
        </w:rPr>
      </w:pPr>
      <w:r>
        <w:rPr>
          <w:sz w:val="24"/>
          <w:szCs w:val="24"/>
        </w:rPr>
        <w:t>The following Schedules in equal order of precedence:</w:t>
      </w:r>
    </w:p>
    <w:p w14:paraId="00000028" w14:textId="77777777" w:rsidR="00577CC2" w:rsidRDefault="005172EA">
      <w:pPr>
        <w:pStyle w:val="Heading3"/>
        <w:numPr>
          <w:ilvl w:val="2"/>
          <w:numId w:val="1"/>
        </w:numPr>
      </w:pPr>
      <w:bookmarkStart w:id="6" w:name="_tuful0nc0g2q" w:colFirst="0" w:colLast="0"/>
      <w:bookmarkEnd w:id="6"/>
      <w:r>
        <w:t>Joint Schedules for RM6187 Management Consultancy Framework Three</w:t>
      </w:r>
    </w:p>
    <w:p w14:paraId="00000029" w14:textId="77777777" w:rsidR="00577CC2" w:rsidRDefault="005172EA">
      <w:pPr>
        <w:numPr>
          <w:ilvl w:val="1"/>
          <w:numId w:val="3"/>
        </w:numPr>
        <w:spacing w:line="242" w:lineRule="auto"/>
      </w:pPr>
      <w:r>
        <w:rPr>
          <w:sz w:val="24"/>
          <w:szCs w:val="24"/>
        </w:rPr>
        <w:t>Joint Schedule 1 (Definitions) - Mandatory</w:t>
      </w:r>
    </w:p>
    <w:p w14:paraId="0000002A" w14:textId="77777777" w:rsidR="00577CC2" w:rsidRDefault="005172EA">
      <w:pPr>
        <w:numPr>
          <w:ilvl w:val="1"/>
          <w:numId w:val="3"/>
        </w:numPr>
        <w:spacing w:line="242" w:lineRule="auto"/>
      </w:pPr>
      <w:r>
        <w:rPr>
          <w:sz w:val="24"/>
          <w:szCs w:val="24"/>
        </w:rPr>
        <w:t>Joint Schedule 2 (Variation Form) - Mandatory</w:t>
      </w:r>
    </w:p>
    <w:p w14:paraId="0000002B" w14:textId="77777777" w:rsidR="00577CC2" w:rsidRDefault="005172EA">
      <w:pPr>
        <w:numPr>
          <w:ilvl w:val="1"/>
          <w:numId w:val="3"/>
        </w:numPr>
        <w:spacing w:line="242" w:lineRule="auto"/>
      </w:pPr>
      <w:r>
        <w:rPr>
          <w:sz w:val="24"/>
          <w:szCs w:val="24"/>
        </w:rPr>
        <w:t>Joint Schedule 3 (Insurance Requirements) - Mandatory</w:t>
      </w:r>
    </w:p>
    <w:p w14:paraId="0000002C" w14:textId="77777777" w:rsidR="00577CC2" w:rsidRDefault="521DF827" w:rsidP="046D5014">
      <w:pPr>
        <w:numPr>
          <w:ilvl w:val="1"/>
          <w:numId w:val="3"/>
        </w:numPr>
        <w:spacing w:line="242" w:lineRule="auto"/>
        <w:rPr>
          <w:sz w:val="24"/>
          <w:szCs w:val="24"/>
        </w:rPr>
      </w:pPr>
      <w:r w:rsidRPr="046D5014">
        <w:rPr>
          <w:sz w:val="24"/>
          <w:szCs w:val="24"/>
        </w:rPr>
        <w:t>Joint Schedule 4 (Commercially Sensitive Information) - Mandatory</w:t>
      </w:r>
    </w:p>
    <w:p w14:paraId="0000002D" w14:textId="77777777" w:rsidR="00577CC2" w:rsidRDefault="005172EA">
      <w:pPr>
        <w:numPr>
          <w:ilvl w:val="1"/>
          <w:numId w:val="3"/>
        </w:numPr>
        <w:spacing w:line="242" w:lineRule="auto"/>
      </w:pPr>
      <w:r>
        <w:rPr>
          <w:sz w:val="24"/>
          <w:szCs w:val="24"/>
          <w:highlight w:val="white"/>
        </w:rPr>
        <w:t>Joint Schedule 6 (Key Subcontractors)</w:t>
      </w:r>
    </w:p>
    <w:p w14:paraId="0000002E" w14:textId="77777777" w:rsidR="00577CC2" w:rsidRDefault="005172EA">
      <w:pPr>
        <w:numPr>
          <w:ilvl w:val="1"/>
          <w:numId w:val="3"/>
        </w:numPr>
        <w:spacing w:line="242" w:lineRule="auto"/>
      </w:pPr>
      <w:r>
        <w:rPr>
          <w:sz w:val="24"/>
          <w:szCs w:val="24"/>
          <w:highlight w:val="white"/>
        </w:rPr>
        <w:t>Joint Schedule 9 (Minimum Standards of Reliability)</w:t>
      </w:r>
    </w:p>
    <w:p w14:paraId="0000002F" w14:textId="77777777" w:rsidR="00577CC2" w:rsidRDefault="005172EA">
      <w:pPr>
        <w:numPr>
          <w:ilvl w:val="1"/>
          <w:numId w:val="3"/>
        </w:numPr>
        <w:spacing w:line="242" w:lineRule="auto"/>
      </w:pPr>
      <w:r>
        <w:rPr>
          <w:sz w:val="24"/>
          <w:szCs w:val="24"/>
        </w:rPr>
        <w:t>Joint Schedule 10 (Rectification Plan) - Mandatory</w:t>
      </w:r>
      <w:r>
        <w:rPr>
          <w:sz w:val="24"/>
          <w:szCs w:val="24"/>
        </w:rPr>
        <w:tab/>
      </w:r>
      <w:r>
        <w:rPr>
          <w:sz w:val="24"/>
          <w:szCs w:val="24"/>
        </w:rPr>
        <w:tab/>
      </w:r>
      <w:r>
        <w:rPr>
          <w:sz w:val="24"/>
          <w:szCs w:val="24"/>
        </w:rPr>
        <w:tab/>
      </w:r>
    </w:p>
    <w:p w14:paraId="00000030" w14:textId="77777777" w:rsidR="00577CC2" w:rsidRDefault="521DF827">
      <w:pPr>
        <w:numPr>
          <w:ilvl w:val="1"/>
          <w:numId w:val="3"/>
        </w:numPr>
        <w:spacing w:line="242" w:lineRule="auto"/>
      </w:pPr>
      <w:r w:rsidRPr="521C77BE">
        <w:rPr>
          <w:sz w:val="24"/>
          <w:szCs w:val="24"/>
        </w:rPr>
        <w:t>Joint Schedule 11 (Processing Data)</w:t>
      </w:r>
      <w:r w:rsidR="005172EA">
        <w:tab/>
      </w:r>
      <w:r w:rsidRPr="521C77BE">
        <w:rPr>
          <w:sz w:val="24"/>
          <w:szCs w:val="24"/>
        </w:rPr>
        <w:t>- Mandatory</w:t>
      </w:r>
      <w:r w:rsidR="005172EA">
        <w:tab/>
      </w:r>
    </w:p>
    <w:p w14:paraId="00000031" w14:textId="77777777" w:rsidR="00577CC2" w:rsidRDefault="005172EA">
      <w:pPr>
        <w:pStyle w:val="Heading3"/>
        <w:numPr>
          <w:ilvl w:val="2"/>
          <w:numId w:val="1"/>
        </w:numPr>
      </w:pPr>
      <w:r>
        <w:t>Call-O</w:t>
      </w:r>
      <w:r>
        <w:rPr>
          <w:highlight w:val="white"/>
        </w:rPr>
        <w:t>ff Schedules</w:t>
      </w:r>
      <w:r>
        <w:rPr>
          <w:highlight w:val="white"/>
        </w:rPr>
        <w:tab/>
      </w:r>
      <w:r>
        <w:rPr>
          <w:highlight w:val="white"/>
        </w:rPr>
        <w:tab/>
      </w:r>
    </w:p>
    <w:p w14:paraId="00000032" w14:textId="77777777" w:rsidR="00577CC2" w:rsidRDefault="521DF827" w:rsidP="046D5014">
      <w:pPr>
        <w:numPr>
          <w:ilvl w:val="1"/>
          <w:numId w:val="3"/>
        </w:numPr>
        <w:spacing w:line="242" w:lineRule="auto"/>
        <w:rPr>
          <w:sz w:val="24"/>
          <w:szCs w:val="24"/>
        </w:rPr>
      </w:pPr>
      <w:r w:rsidRPr="046D5014">
        <w:rPr>
          <w:sz w:val="24"/>
          <w:szCs w:val="24"/>
        </w:rPr>
        <w:t xml:space="preserve">Call-Off Schedule 1 (Transparency Reports) </w:t>
      </w:r>
    </w:p>
    <w:p w14:paraId="00000033" w14:textId="77777777" w:rsidR="00577CC2" w:rsidRDefault="005172EA">
      <w:pPr>
        <w:numPr>
          <w:ilvl w:val="1"/>
          <w:numId w:val="3"/>
        </w:numPr>
        <w:spacing w:line="242" w:lineRule="auto"/>
      </w:pPr>
      <w:r>
        <w:rPr>
          <w:sz w:val="24"/>
          <w:szCs w:val="24"/>
          <w:highlight w:val="white"/>
        </w:rPr>
        <w:t>Call-Off Schedule 3 (Continuous Improvement)</w:t>
      </w:r>
    </w:p>
    <w:p w14:paraId="00000034" w14:textId="77777777" w:rsidR="00577CC2" w:rsidRDefault="521DF827" w:rsidP="046D5014">
      <w:pPr>
        <w:numPr>
          <w:ilvl w:val="1"/>
          <w:numId w:val="3"/>
        </w:numPr>
        <w:spacing w:line="242" w:lineRule="auto"/>
        <w:rPr>
          <w:sz w:val="24"/>
          <w:szCs w:val="24"/>
        </w:rPr>
      </w:pPr>
      <w:r w:rsidRPr="521C77BE">
        <w:rPr>
          <w:sz w:val="24"/>
          <w:szCs w:val="24"/>
        </w:rPr>
        <w:t>Call-Off Schedule 5 (Pricing Details)</w:t>
      </w:r>
    </w:p>
    <w:p w14:paraId="00000035" w14:textId="77777777" w:rsidR="00577CC2" w:rsidRDefault="005172EA">
      <w:pPr>
        <w:numPr>
          <w:ilvl w:val="1"/>
          <w:numId w:val="3"/>
        </w:numPr>
        <w:spacing w:line="242" w:lineRule="auto"/>
      </w:pPr>
      <w:r>
        <w:rPr>
          <w:sz w:val="24"/>
          <w:szCs w:val="24"/>
          <w:highlight w:val="white"/>
        </w:rPr>
        <w:t>Call-Off Schedule 7 (Key Supplier Staff)</w:t>
      </w:r>
    </w:p>
    <w:p w14:paraId="00000036" w14:textId="77777777" w:rsidR="00577CC2" w:rsidRDefault="005172EA">
      <w:pPr>
        <w:numPr>
          <w:ilvl w:val="1"/>
          <w:numId w:val="3"/>
        </w:numPr>
        <w:spacing w:line="242" w:lineRule="auto"/>
      </w:pPr>
      <w:r>
        <w:rPr>
          <w:sz w:val="24"/>
          <w:szCs w:val="24"/>
          <w:highlight w:val="white"/>
        </w:rPr>
        <w:t>Call-Off Schedule 9 (Security)</w:t>
      </w:r>
    </w:p>
    <w:p w14:paraId="00000037" w14:textId="77777777" w:rsidR="00577CC2" w:rsidRDefault="005172EA">
      <w:pPr>
        <w:numPr>
          <w:ilvl w:val="1"/>
          <w:numId w:val="3"/>
        </w:numPr>
        <w:spacing w:line="242" w:lineRule="auto"/>
        <w:rPr>
          <w:highlight w:val="white"/>
        </w:rPr>
      </w:pPr>
      <w:r>
        <w:rPr>
          <w:sz w:val="24"/>
          <w:szCs w:val="24"/>
          <w:highlight w:val="white"/>
        </w:rPr>
        <w:t>Call-Off Schedule 14 (Service Levels) - only as far as it detailed in Call-Off Schedule 20 – Specification.</w:t>
      </w:r>
    </w:p>
    <w:p w14:paraId="00000038" w14:textId="77777777" w:rsidR="00577CC2" w:rsidRDefault="521DF827" w:rsidP="046D5014">
      <w:pPr>
        <w:numPr>
          <w:ilvl w:val="1"/>
          <w:numId w:val="3"/>
        </w:numPr>
        <w:spacing w:line="242" w:lineRule="auto"/>
        <w:rPr>
          <w:sz w:val="24"/>
          <w:szCs w:val="24"/>
        </w:rPr>
      </w:pPr>
      <w:r w:rsidRPr="046D5014">
        <w:rPr>
          <w:sz w:val="24"/>
          <w:szCs w:val="24"/>
        </w:rPr>
        <w:t>Call-Off Schedule 15 (Call-Off Contract Management)</w:t>
      </w:r>
    </w:p>
    <w:p w14:paraId="00000039" w14:textId="77777777" w:rsidR="00577CC2" w:rsidRDefault="005172EA">
      <w:pPr>
        <w:numPr>
          <w:ilvl w:val="1"/>
          <w:numId w:val="3"/>
        </w:numPr>
        <w:spacing w:line="242" w:lineRule="auto"/>
      </w:pPr>
      <w:r>
        <w:rPr>
          <w:sz w:val="24"/>
          <w:szCs w:val="24"/>
          <w:highlight w:val="white"/>
        </w:rPr>
        <w:t>Call-Off Schedule 17 (MOD Terms)</w:t>
      </w:r>
    </w:p>
    <w:p w14:paraId="0000003A" w14:textId="77777777" w:rsidR="00577CC2" w:rsidRDefault="005172EA">
      <w:pPr>
        <w:numPr>
          <w:ilvl w:val="1"/>
          <w:numId w:val="3"/>
        </w:numPr>
        <w:spacing w:line="242" w:lineRule="auto"/>
      </w:pPr>
      <w:r>
        <w:rPr>
          <w:sz w:val="24"/>
          <w:szCs w:val="24"/>
          <w:highlight w:val="white"/>
        </w:rPr>
        <w:t>Call-Off Schedule 20 (Call-Off Specification)</w:t>
      </w:r>
    </w:p>
    <w:p w14:paraId="0000003B" w14:textId="77777777" w:rsidR="00577CC2" w:rsidRDefault="005172EA">
      <w:pPr>
        <w:spacing w:line="242" w:lineRule="auto"/>
      </w:pPr>
      <w:r>
        <w:rPr>
          <w:sz w:val="24"/>
          <w:szCs w:val="24"/>
          <w:highlight w:val="white"/>
        </w:rPr>
        <w:tab/>
      </w:r>
    </w:p>
    <w:p w14:paraId="0000003C" w14:textId="77777777" w:rsidR="00577CC2" w:rsidRDefault="005172EA">
      <w:pPr>
        <w:spacing w:line="242" w:lineRule="auto"/>
        <w:ind w:left="1800"/>
      </w:pPr>
      <w:r>
        <w:rPr>
          <w:sz w:val="24"/>
          <w:szCs w:val="24"/>
          <w:highlight w:val="white"/>
        </w:rPr>
        <w:tab/>
      </w:r>
    </w:p>
    <w:p w14:paraId="0000003D" w14:textId="77777777" w:rsidR="00577CC2" w:rsidRDefault="005172EA">
      <w:pPr>
        <w:numPr>
          <w:ilvl w:val="0"/>
          <w:numId w:val="5"/>
        </w:numPr>
        <w:spacing w:line="242" w:lineRule="auto"/>
      </w:pPr>
      <w:r>
        <w:rPr>
          <w:sz w:val="24"/>
          <w:szCs w:val="24"/>
          <w:highlight w:val="white"/>
        </w:rPr>
        <w:t>CCS Core Terms</w:t>
      </w:r>
    </w:p>
    <w:p w14:paraId="0000003E" w14:textId="77777777" w:rsidR="00577CC2" w:rsidRDefault="005172EA">
      <w:pPr>
        <w:numPr>
          <w:ilvl w:val="0"/>
          <w:numId w:val="5"/>
        </w:numPr>
        <w:spacing w:line="242" w:lineRule="auto"/>
      </w:pPr>
      <w:r>
        <w:rPr>
          <w:sz w:val="24"/>
          <w:szCs w:val="24"/>
          <w:highlight w:val="white"/>
        </w:rPr>
        <w:t>Joint Schedule 5 (Corporate Social Responsibility) - Mandatory</w:t>
      </w:r>
    </w:p>
    <w:p w14:paraId="0000003F" w14:textId="77777777" w:rsidR="00577CC2" w:rsidRDefault="521DF827">
      <w:pPr>
        <w:numPr>
          <w:ilvl w:val="0"/>
          <w:numId w:val="5"/>
        </w:numPr>
        <w:spacing w:line="242" w:lineRule="auto"/>
      </w:pPr>
      <w:r w:rsidRPr="046D5014">
        <w:rPr>
          <w:sz w:val="24"/>
          <w:szCs w:val="24"/>
        </w:rPr>
        <w:t xml:space="preserve">Call-Off Schedule 4 (Call-Off Tender) </w:t>
      </w:r>
      <w:r w:rsidRPr="046D5014">
        <w:rPr>
          <w:sz w:val="24"/>
          <w:szCs w:val="24"/>
          <w:highlight w:val="white"/>
        </w:rPr>
        <w:t>as long as any parts of the Call-Off Tender that offer a better commercial position for the Buyer (as decided by the Buyer) take precedence over the documents above</w:t>
      </w:r>
      <w:r w:rsidRPr="046D5014">
        <w:rPr>
          <w:b/>
          <w:bCs/>
          <w:sz w:val="24"/>
          <w:szCs w:val="24"/>
          <w:highlight w:val="white"/>
        </w:rPr>
        <w:t>.</w:t>
      </w:r>
    </w:p>
    <w:p w14:paraId="00000040" w14:textId="77777777" w:rsidR="00577CC2" w:rsidRDefault="00577CC2">
      <w:pPr>
        <w:spacing w:line="240" w:lineRule="auto"/>
        <w:ind w:left="720"/>
        <w:rPr>
          <w:sz w:val="24"/>
          <w:szCs w:val="24"/>
          <w:highlight w:val="white"/>
        </w:rPr>
      </w:pPr>
    </w:p>
    <w:p w14:paraId="00000041" w14:textId="77777777" w:rsidR="00577CC2" w:rsidRDefault="005172EA">
      <w:pPr>
        <w:tabs>
          <w:tab w:val="left" w:pos="2257"/>
        </w:tabs>
        <w:spacing w:line="240" w:lineRule="auto"/>
        <w:rPr>
          <w:sz w:val="24"/>
          <w:szCs w:val="24"/>
        </w:rPr>
      </w:pPr>
      <w:r>
        <w:rPr>
          <w:sz w:val="24"/>
          <w:szCs w:val="24"/>
        </w:rPr>
        <w:t>Supplier terms are not part of the Call-Off Contract. That includes any terms written on the back of, added to this Order Form, or presented at the time of delivery.</w:t>
      </w:r>
    </w:p>
    <w:p w14:paraId="00000042" w14:textId="77777777" w:rsidR="00577CC2" w:rsidRDefault="005172EA">
      <w:pPr>
        <w:pStyle w:val="Heading3"/>
        <w:numPr>
          <w:ilvl w:val="2"/>
          <w:numId w:val="1"/>
        </w:numPr>
        <w:tabs>
          <w:tab w:val="left" w:pos="2257"/>
        </w:tabs>
      </w:pPr>
      <w:bookmarkStart w:id="7" w:name="_a0hfpy7xu1b" w:colFirst="0" w:colLast="0"/>
      <w:bookmarkEnd w:id="7"/>
      <w:r>
        <w:t>Call-off special terms</w:t>
      </w:r>
    </w:p>
    <w:p w14:paraId="00000043" w14:textId="77777777" w:rsidR="00577CC2" w:rsidRDefault="005172EA">
      <w:pPr>
        <w:tabs>
          <w:tab w:val="left" w:pos="2257"/>
        </w:tabs>
        <w:spacing w:line="240" w:lineRule="auto"/>
      </w:pPr>
      <w:r>
        <w:rPr>
          <w:sz w:val="24"/>
          <w:szCs w:val="24"/>
          <w:highlight w:val="white"/>
        </w:rPr>
        <w:t>The following Special Terms are incorporated into this Call-Off Contract:</w:t>
      </w:r>
    </w:p>
    <w:p w14:paraId="00000044" w14:textId="77777777" w:rsidR="00577CC2" w:rsidRDefault="00577CC2">
      <w:pPr>
        <w:widowControl/>
        <w:pBdr>
          <w:top w:val="nil"/>
          <w:left w:val="nil"/>
          <w:bottom w:val="nil"/>
          <w:right w:val="nil"/>
          <w:between w:val="nil"/>
        </w:pBdr>
        <w:tabs>
          <w:tab w:val="left" w:pos="2257"/>
        </w:tabs>
        <w:spacing w:line="240" w:lineRule="auto"/>
        <w:rPr>
          <w:b/>
          <w:color w:val="000000"/>
          <w:sz w:val="24"/>
          <w:szCs w:val="24"/>
        </w:rPr>
      </w:pPr>
    </w:p>
    <w:p w14:paraId="00000045" w14:textId="77777777" w:rsidR="00577CC2" w:rsidRDefault="005172EA">
      <w:pPr>
        <w:widowControl/>
        <w:pBdr>
          <w:top w:val="nil"/>
          <w:left w:val="nil"/>
          <w:bottom w:val="nil"/>
          <w:right w:val="nil"/>
          <w:between w:val="nil"/>
        </w:pBdr>
        <w:tabs>
          <w:tab w:val="left" w:pos="2257"/>
        </w:tabs>
        <w:spacing w:line="240" w:lineRule="auto"/>
        <w:rPr>
          <w:b/>
          <w:color w:val="000000"/>
          <w:sz w:val="24"/>
          <w:szCs w:val="24"/>
        </w:rPr>
      </w:pPr>
      <w:r>
        <w:rPr>
          <w:b/>
          <w:color w:val="000000"/>
          <w:sz w:val="24"/>
          <w:szCs w:val="24"/>
        </w:rPr>
        <w:t>Special Term 1 - The Buyer is only liable to reimburse the Supplier for any expense or any disbursement which is</w:t>
      </w:r>
    </w:p>
    <w:p w14:paraId="00000046" w14:textId="77777777" w:rsidR="00577CC2" w:rsidRDefault="005172EA">
      <w:pPr>
        <w:widowControl/>
        <w:numPr>
          <w:ilvl w:val="0"/>
          <w:numId w:val="4"/>
        </w:numPr>
        <w:pBdr>
          <w:top w:val="nil"/>
          <w:left w:val="nil"/>
          <w:bottom w:val="nil"/>
          <w:right w:val="nil"/>
          <w:between w:val="nil"/>
        </w:pBdr>
        <w:spacing w:line="240" w:lineRule="auto"/>
        <w:rPr>
          <w:color w:val="000000"/>
          <w:sz w:val="24"/>
          <w:szCs w:val="24"/>
        </w:rPr>
      </w:pPr>
      <w:r>
        <w:rPr>
          <w:color w:val="000000"/>
          <w:sz w:val="24"/>
          <w:szCs w:val="24"/>
        </w:rPr>
        <w:t>specified in this Contract; or</w:t>
      </w:r>
    </w:p>
    <w:p w14:paraId="00000047" w14:textId="77777777" w:rsidR="00577CC2" w:rsidRDefault="00577CC2">
      <w:pPr>
        <w:widowControl/>
        <w:pBdr>
          <w:top w:val="nil"/>
          <w:left w:val="nil"/>
          <w:bottom w:val="nil"/>
          <w:right w:val="nil"/>
          <w:between w:val="nil"/>
        </w:pBdr>
        <w:spacing w:line="240" w:lineRule="auto"/>
        <w:ind w:left="720"/>
        <w:rPr>
          <w:color w:val="000000"/>
          <w:sz w:val="24"/>
          <w:szCs w:val="24"/>
        </w:rPr>
      </w:pPr>
    </w:p>
    <w:p w14:paraId="00000048" w14:textId="77777777" w:rsidR="00577CC2" w:rsidRDefault="005172EA">
      <w:pPr>
        <w:widowControl/>
        <w:numPr>
          <w:ilvl w:val="0"/>
          <w:numId w:val="4"/>
        </w:numPr>
        <w:pBdr>
          <w:top w:val="nil"/>
          <w:left w:val="nil"/>
          <w:bottom w:val="nil"/>
          <w:right w:val="nil"/>
          <w:between w:val="nil"/>
        </w:pBdr>
        <w:spacing w:line="240" w:lineRule="auto"/>
        <w:rPr>
          <w:color w:val="000000"/>
          <w:sz w:val="24"/>
          <w:szCs w:val="24"/>
        </w:rPr>
      </w:pPr>
      <w:r>
        <w:rPr>
          <w:color w:val="000000"/>
          <w:sz w:val="24"/>
          <w:szCs w:val="24"/>
        </w:rPr>
        <w:t>which the Buyer has Approved prior to the Supplier incurring that expense or that disbursement. The Supplier may not invoice the Buyer for any other expenses or any other disbursements.</w:t>
      </w:r>
    </w:p>
    <w:p w14:paraId="00000049" w14:textId="77777777" w:rsidR="00577CC2" w:rsidRDefault="00577CC2">
      <w:pPr>
        <w:tabs>
          <w:tab w:val="left" w:pos="2257"/>
        </w:tabs>
        <w:spacing w:line="240" w:lineRule="auto"/>
        <w:rPr>
          <w:b/>
          <w:sz w:val="24"/>
          <w:szCs w:val="24"/>
          <w:highlight w:val="white"/>
        </w:rPr>
      </w:pPr>
    </w:p>
    <w:p w14:paraId="0000004A" w14:textId="77777777" w:rsidR="00577CC2" w:rsidRDefault="005172EA">
      <w:pPr>
        <w:widowControl/>
        <w:pBdr>
          <w:top w:val="nil"/>
          <w:left w:val="nil"/>
          <w:bottom w:val="nil"/>
          <w:right w:val="nil"/>
          <w:between w:val="nil"/>
        </w:pBdr>
        <w:tabs>
          <w:tab w:val="left" w:pos="2257"/>
        </w:tabs>
        <w:spacing w:line="240" w:lineRule="auto"/>
        <w:rPr>
          <w:b/>
          <w:color w:val="000000"/>
          <w:sz w:val="24"/>
          <w:szCs w:val="24"/>
        </w:rPr>
      </w:pPr>
      <w:r>
        <w:rPr>
          <w:b/>
          <w:color w:val="000000"/>
          <w:sz w:val="24"/>
          <w:szCs w:val="24"/>
        </w:rPr>
        <w:t>Special Term 2 - Russian and Belarusian Exclusion Condition for Inclusion in Contracts</w:t>
      </w:r>
    </w:p>
    <w:p w14:paraId="0000004B" w14:textId="77777777" w:rsidR="00577CC2" w:rsidRDefault="005172EA">
      <w:pPr>
        <w:widowControl/>
        <w:pBdr>
          <w:top w:val="nil"/>
          <w:left w:val="nil"/>
          <w:bottom w:val="nil"/>
          <w:right w:val="nil"/>
          <w:between w:val="nil"/>
        </w:pBdr>
        <w:spacing w:after="160" w:line="240" w:lineRule="auto"/>
        <w:rPr>
          <w:color w:val="000000"/>
          <w:sz w:val="24"/>
          <w:szCs w:val="24"/>
        </w:rPr>
      </w:pPr>
      <w:r>
        <w:rPr>
          <w:color w:val="000000"/>
          <w:sz w:val="24"/>
          <w:szCs w:val="24"/>
        </w:rPr>
        <w:t>1. The Contractor shall, and shall procure that their Sub-contractors shall, notify the Authority in writing as soon as they become aware that:</w:t>
      </w:r>
    </w:p>
    <w:p w14:paraId="0000004C" w14:textId="77777777" w:rsidR="00577CC2" w:rsidRDefault="005172EA">
      <w:pPr>
        <w:widowControl/>
        <w:pBdr>
          <w:top w:val="nil"/>
          <w:left w:val="nil"/>
          <w:bottom w:val="nil"/>
          <w:right w:val="nil"/>
          <w:between w:val="nil"/>
        </w:pBdr>
        <w:spacing w:after="160" w:line="240" w:lineRule="auto"/>
        <w:ind w:left="566"/>
        <w:rPr>
          <w:color w:val="000000"/>
          <w:sz w:val="24"/>
          <w:szCs w:val="24"/>
        </w:rPr>
      </w:pPr>
      <w:r>
        <w:rPr>
          <w:color w:val="000000"/>
          <w:sz w:val="24"/>
          <w:szCs w:val="24"/>
        </w:rPr>
        <w:t>a. the Contract Deliverables and/or Services contain any Russian/Belarussian products and/or services; or</w:t>
      </w:r>
    </w:p>
    <w:p w14:paraId="0000004D" w14:textId="77777777" w:rsidR="00577CC2" w:rsidRDefault="005172EA">
      <w:pPr>
        <w:widowControl/>
        <w:pBdr>
          <w:top w:val="nil"/>
          <w:left w:val="nil"/>
          <w:bottom w:val="nil"/>
          <w:right w:val="nil"/>
          <w:between w:val="nil"/>
        </w:pBdr>
        <w:spacing w:after="160" w:line="240" w:lineRule="auto"/>
        <w:ind w:left="566"/>
        <w:rPr>
          <w:color w:val="000000"/>
          <w:sz w:val="24"/>
          <w:szCs w:val="24"/>
        </w:rPr>
      </w:pPr>
      <w:r>
        <w:rPr>
          <w:color w:val="000000"/>
          <w:sz w:val="24"/>
          <w:szCs w:val="24"/>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0000004E" w14:textId="77777777" w:rsidR="00577CC2" w:rsidRDefault="005172EA">
      <w:pPr>
        <w:widowControl/>
        <w:pBdr>
          <w:top w:val="nil"/>
          <w:left w:val="nil"/>
          <w:bottom w:val="nil"/>
          <w:right w:val="nil"/>
          <w:between w:val="nil"/>
        </w:pBdr>
        <w:spacing w:after="160" w:line="240" w:lineRule="auto"/>
        <w:ind w:left="850"/>
        <w:rPr>
          <w:color w:val="000000"/>
          <w:sz w:val="24"/>
          <w:szCs w:val="24"/>
        </w:rPr>
      </w:pPr>
      <w:r>
        <w:rPr>
          <w:color w:val="000000"/>
          <w:sz w:val="24"/>
          <w:szCs w:val="24"/>
        </w:rPr>
        <w:t>(1) registered in the UK or in a country with which the UK has a relevant international agreement providing reciprocal rights of access in the relevant field of public procurement; and/or</w:t>
      </w:r>
    </w:p>
    <w:p w14:paraId="0000004F" w14:textId="77777777" w:rsidR="00577CC2" w:rsidRDefault="005172EA">
      <w:pPr>
        <w:widowControl/>
        <w:pBdr>
          <w:top w:val="nil"/>
          <w:left w:val="nil"/>
          <w:bottom w:val="nil"/>
          <w:right w:val="nil"/>
          <w:between w:val="nil"/>
        </w:pBdr>
        <w:spacing w:after="160" w:line="240" w:lineRule="auto"/>
        <w:ind w:left="850"/>
        <w:rPr>
          <w:color w:val="000000"/>
          <w:sz w:val="24"/>
          <w:szCs w:val="24"/>
        </w:rPr>
      </w:pPr>
      <w:r>
        <w:rPr>
          <w:color w:val="000000"/>
          <w:sz w:val="24"/>
          <w:szCs w:val="24"/>
        </w:rPr>
        <w:t>(2) which have significant business operations in the UK or in a country with which the UK has a relevant international agreement providing reciprocal rights of access in the relevant field of public procurement.</w:t>
      </w:r>
    </w:p>
    <w:p w14:paraId="00000050" w14:textId="77777777" w:rsidR="00577CC2" w:rsidRDefault="005172EA">
      <w:pPr>
        <w:widowControl/>
        <w:pBdr>
          <w:top w:val="nil"/>
          <w:left w:val="nil"/>
          <w:bottom w:val="nil"/>
          <w:right w:val="nil"/>
          <w:between w:val="nil"/>
        </w:pBdr>
        <w:spacing w:after="160" w:line="240" w:lineRule="auto"/>
        <w:rPr>
          <w:color w:val="000000"/>
          <w:sz w:val="24"/>
          <w:szCs w:val="24"/>
        </w:rPr>
      </w:pPr>
      <w:r>
        <w:rPr>
          <w:color w:val="000000"/>
          <w:sz w:val="24"/>
          <w:szCs w:val="24"/>
        </w:rPr>
        <w:t>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00000051" w14:textId="77777777" w:rsidR="00577CC2" w:rsidRDefault="005172EA">
      <w:pPr>
        <w:widowControl/>
        <w:pBdr>
          <w:top w:val="nil"/>
          <w:left w:val="nil"/>
          <w:bottom w:val="nil"/>
          <w:right w:val="nil"/>
          <w:between w:val="nil"/>
        </w:pBdr>
        <w:spacing w:after="160" w:line="240" w:lineRule="auto"/>
        <w:rPr>
          <w:color w:val="000000"/>
          <w:sz w:val="24"/>
          <w:szCs w:val="24"/>
        </w:rPr>
      </w:pPr>
      <w:r>
        <w:rPr>
          <w:color w:val="000000"/>
          <w:sz w:val="24"/>
          <w:szCs w:val="24"/>
        </w:rPr>
        <w:t>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00000052" w14:textId="77777777" w:rsidR="00577CC2" w:rsidRDefault="005172EA">
      <w:pPr>
        <w:widowControl/>
        <w:pBdr>
          <w:top w:val="nil"/>
          <w:left w:val="nil"/>
          <w:bottom w:val="nil"/>
          <w:right w:val="nil"/>
          <w:between w:val="nil"/>
        </w:pBdr>
        <w:spacing w:after="160" w:line="240" w:lineRule="auto"/>
        <w:rPr>
          <w:color w:val="000000"/>
          <w:sz w:val="24"/>
          <w:szCs w:val="24"/>
        </w:rPr>
      </w:pPr>
      <w:r>
        <w:rPr>
          <w:color w:val="000000"/>
          <w:sz w:val="24"/>
          <w:szCs w:val="24"/>
        </w:rPr>
        <w:t>4. The Contractor shall include provisions equivalent to those set out in this clause in all relevant Sub-contracts.</w:t>
      </w:r>
    </w:p>
    <w:p w14:paraId="00000053" w14:textId="77777777" w:rsidR="00577CC2" w:rsidRDefault="00577CC2">
      <w:pPr>
        <w:widowControl/>
        <w:pBdr>
          <w:top w:val="nil"/>
          <w:left w:val="nil"/>
          <w:bottom w:val="nil"/>
          <w:right w:val="nil"/>
          <w:between w:val="nil"/>
        </w:pBdr>
        <w:tabs>
          <w:tab w:val="left" w:pos="2257"/>
        </w:tabs>
        <w:spacing w:line="240" w:lineRule="auto"/>
        <w:rPr>
          <w:color w:val="000000"/>
          <w:sz w:val="24"/>
          <w:szCs w:val="24"/>
        </w:rPr>
      </w:pPr>
    </w:p>
    <w:p w14:paraId="00000054" w14:textId="77777777" w:rsidR="00577CC2" w:rsidRDefault="005172EA">
      <w:pPr>
        <w:widowControl/>
        <w:pBdr>
          <w:top w:val="nil"/>
          <w:left w:val="nil"/>
          <w:bottom w:val="nil"/>
          <w:right w:val="nil"/>
          <w:between w:val="nil"/>
        </w:pBdr>
        <w:tabs>
          <w:tab w:val="left" w:pos="2257"/>
        </w:tabs>
        <w:spacing w:line="240" w:lineRule="auto"/>
        <w:rPr>
          <w:b/>
          <w:color w:val="000000"/>
          <w:sz w:val="24"/>
          <w:szCs w:val="24"/>
        </w:rPr>
      </w:pPr>
      <w:r>
        <w:rPr>
          <w:b/>
          <w:color w:val="000000"/>
          <w:sz w:val="24"/>
          <w:szCs w:val="24"/>
        </w:rPr>
        <w:t>Special Term 3 - Transfer Regulations, Employee Transfer Arrangements on Exit</w:t>
      </w:r>
    </w:p>
    <w:p w14:paraId="00000055" w14:textId="77777777" w:rsidR="00577CC2" w:rsidRDefault="005172EA">
      <w:pPr>
        <w:widowControl/>
        <w:pBdr>
          <w:top w:val="nil"/>
          <w:left w:val="nil"/>
          <w:bottom w:val="nil"/>
          <w:right w:val="nil"/>
          <w:between w:val="nil"/>
        </w:pBdr>
        <w:tabs>
          <w:tab w:val="left" w:pos="2257"/>
        </w:tabs>
        <w:spacing w:line="240" w:lineRule="auto"/>
        <w:rPr>
          <w:color w:val="000000"/>
        </w:rPr>
      </w:pPr>
      <w:r>
        <w:rPr>
          <w:color w:val="000000"/>
          <w:sz w:val="24"/>
          <w:szCs w:val="24"/>
        </w:rPr>
        <w:t xml:space="preserve">See Details in </w:t>
      </w:r>
      <w:proofErr w:type="gramStart"/>
      <w:r>
        <w:rPr>
          <w:color w:val="000000"/>
          <w:sz w:val="24"/>
          <w:szCs w:val="24"/>
        </w:rPr>
        <w:t>attached</w:t>
      </w:r>
      <w:proofErr w:type="gramEnd"/>
      <w:r>
        <w:rPr>
          <w:color w:val="000000"/>
          <w:sz w:val="24"/>
          <w:szCs w:val="24"/>
        </w:rPr>
        <w:t xml:space="preserve"> Special Term 3 Transfer Regulations, Employee Transfer Arrangements on Exit</w:t>
      </w:r>
    </w:p>
    <w:p w14:paraId="00000056" w14:textId="77777777" w:rsidR="00577CC2" w:rsidRDefault="00577CC2">
      <w:pPr>
        <w:spacing w:line="240" w:lineRule="auto"/>
        <w:rPr>
          <w:b/>
          <w:sz w:val="24"/>
          <w:szCs w:val="24"/>
          <w:highlight w:val="white"/>
        </w:rPr>
      </w:pPr>
    </w:p>
    <w:p w14:paraId="00000057" w14:textId="77777777" w:rsidR="00577CC2" w:rsidRDefault="005172EA">
      <w:pPr>
        <w:spacing w:line="240" w:lineRule="auto"/>
      </w:pPr>
      <w:r>
        <w:rPr>
          <w:b/>
          <w:sz w:val="24"/>
          <w:szCs w:val="24"/>
          <w:highlight w:val="white"/>
        </w:rPr>
        <w:t>Call-off start date:</w:t>
      </w:r>
      <w:r>
        <w:rPr>
          <w:b/>
          <w:sz w:val="24"/>
          <w:szCs w:val="24"/>
          <w:highlight w:val="white"/>
        </w:rPr>
        <w:tab/>
      </w:r>
      <w:r>
        <w:rPr>
          <w:b/>
          <w:sz w:val="24"/>
          <w:szCs w:val="24"/>
          <w:highlight w:val="white"/>
        </w:rPr>
        <w:tab/>
      </w:r>
      <w:r>
        <w:rPr>
          <w:sz w:val="24"/>
          <w:szCs w:val="24"/>
          <w:highlight w:val="white"/>
        </w:rPr>
        <w:tab/>
        <w:t>01 September 2025</w:t>
      </w:r>
      <w:r>
        <w:rPr>
          <w:b/>
          <w:sz w:val="24"/>
          <w:szCs w:val="24"/>
          <w:highlight w:val="yellow"/>
        </w:rPr>
        <w:t xml:space="preserve"> </w:t>
      </w:r>
    </w:p>
    <w:p w14:paraId="00000058" w14:textId="77777777" w:rsidR="00577CC2" w:rsidRDefault="00577CC2">
      <w:pPr>
        <w:spacing w:line="240" w:lineRule="auto"/>
        <w:rPr>
          <w:sz w:val="24"/>
          <w:szCs w:val="24"/>
          <w:highlight w:val="white"/>
        </w:rPr>
      </w:pPr>
    </w:p>
    <w:p w14:paraId="00000059" w14:textId="77777777" w:rsidR="00577CC2" w:rsidRDefault="005172EA">
      <w:pPr>
        <w:spacing w:line="240" w:lineRule="auto"/>
      </w:pPr>
      <w:r>
        <w:rPr>
          <w:b/>
          <w:sz w:val="24"/>
          <w:szCs w:val="24"/>
          <w:highlight w:val="white"/>
        </w:rPr>
        <w:t xml:space="preserve">Call-off expiry date: </w:t>
      </w:r>
      <w:r>
        <w:rPr>
          <w:b/>
          <w:sz w:val="24"/>
          <w:szCs w:val="24"/>
          <w:highlight w:val="white"/>
        </w:rPr>
        <w:tab/>
      </w:r>
      <w:r>
        <w:rPr>
          <w:sz w:val="24"/>
          <w:szCs w:val="24"/>
          <w:highlight w:val="white"/>
        </w:rPr>
        <w:tab/>
        <w:t>31 August 2028</w:t>
      </w:r>
    </w:p>
    <w:p w14:paraId="0000005A" w14:textId="77777777" w:rsidR="00577CC2" w:rsidRDefault="00577CC2">
      <w:pPr>
        <w:spacing w:line="240" w:lineRule="auto"/>
        <w:rPr>
          <w:sz w:val="24"/>
          <w:szCs w:val="24"/>
          <w:highlight w:val="white"/>
        </w:rPr>
      </w:pPr>
    </w:p>
    <w:p w14:paraId="0000005B" w14:textId="77777777" w:rsidR="00577CC2" w:rsidRDefault="005172EA">
      <w:pPr>
        <w:spacing w:line="240" w:lineRule="auto"/>
      </w:pPr>
      <w:r>
        <w:rPr>
          <w:b/>
          <w:sz w:val="24"/>
          <w:szCs w:val="24"/>
          <w:highlight w:val="white"/>
        </w:rPr>
        <w:t>Call-off initial period:</w:t>
      </w:r>
      <w:r>
        <w:rPr>
          <w:b/>
          <w:sz w:val="24"/>
          <w:szCs w:val="24"/>
          <w:highlight w:val="white"/>
        </w:rPr>
        <w:tab/>
      </w:r>
      <w:r>
        <w:rPr>
          <w:sz w:val="24"/>
          <w:szCs w:val="24"/>
          <w:highlight w:val="white"/>
        </w:rPr>
        <w:tab/>
        <w:t>3 years, 0 months</w:t>
      </w:r>
    </w:p>
    <w:p w14:paraId="0000005C" w14:textId="77777777" w:rsidR="00577CC2" w:rsidRDefault="00577CC2">
      <w:pPr>
        <w:spacing w:line="240" w:lineRule="auto"/>
        <w:rPr>
          <w:b/>
          <w:sz w:val="24"/>
          <w:szCs w:val="24"/>
          <w:highlight w:val="white"/>
        </w:rPr>
      </w:pPr>
    </w:p>
    <w:p w14:paraId="0000005D" w14:textId="77777777" w:rsidR="00577CC2" w:rsidRDefault="005172EA">
      <w:r>
        <w:rPr>
          <w:b/>
          <w:sz w:val="24"/>
          <w:szCs w:val="24"/>
          <w:highlight w:val="white"/>
        </w:rPr>
        <w:t xml:space="preserve">Call-Off Optional Extension </w:t>
      </w:r>
      <w:r>
        <w:rPr>
          <w:b/>
          <w:sz w:val="24"/>
          <w:szCs w:val="24"/>
          <w:highlight w:val="white"/>
        </w:rPr>
        <w:tab/>
      </w:r>
    </w:p>
    <w:p w14:paraId="0000005E" w14:textId="77777777" w:rsidR="00577CC2" w:rsidRDefault="005172EA">
      <w:r>
        <w:rPr>
          <w:b/>
          <w:sz w:val="24"/>
          <w:szCs w:val="24"/>
          <w:highlight w:val="white"/>
        </w:rPr>
        <w:t>Period:</w:t>
      </w:r>
      <w:r>
        <w:rPr>
          <w:sz w:val="24"/>
          <w:szCs w:val="24"/>
        </w:rPr>
        <w:t xml:space="preserve"> </w:t>
      </w:r>
      <w:r>
        <w:rPr>
          <w:sz w:val="24"/>
          <w:szCs w:val="24"/>
        </w:rPr>
        <w:tab/>
      </w:r>
      <w:r>
        <w:rPr>
          <w:sz w:val="24"/>
          <w:szCs w:val="24"/>
        </w:rPr>
        <w:tab/>
      </w:r>
      <w:r>
        <w:rPr>
          <w:sz w:val="24"/>
          <w:szCs w:val="24"/>
        </w:rPr>
        <w:tab/>
      </w:r>
      <w:r>
        <w:rPr>
          <w:sz w:val="24"/>
          <w:szCs w:val="24"/>
        </w:rPr>
        <w:tab/>
        <w:t>1 Year, 0 Months</w:t>
      </w:r>
    </w:p>
    <w:p w14:paraId="0000005F" w14:textId="77777777" w:rsidR="00577CC2" w:rsidRDefault="00577CC2">
      <w:pPr>
        <w:rPr>
          <w:b/>
          <w:sz w:val="24"/>
          <w:szCs w:val="24"/>
          <w:highlight w:val="white"/>
        </w:rPr>
      </w:pPr>
    </w:p>
    <w:p w14:paraId="00000060" w14:textId="77777777" w:rsidR="00577CC2" w:rsidRDefault="005172EA">
      <w:pPr>
        <w:rPr>
          <w:b/>
          <w:sz w:val="24"/>
          <w:szCs w:val="24"/>
          <w:highlight w:val="white"/>
        </w:rPr>
      </w:pPr>
      <w:r>
        <w:rPr>
          <w:b/>
          <w:sz w:val="24"/>
          <w:szCs w:val="24"/>
          <w:highlight w:val="white"/>
        </w:rPr>
        <w:t xml:space="preserve">Minimum Notice Period </w:t>
      </w:r>
    </w:p>
    <w:p w14:paraId="00000061" w14:textId="77777777" w:rsidR="00577CC2" w:rsidRDefault="005172EA">
      <w:r>
        <w:rPr>
          <w:b/>
          <w:sz w:val="24"/>
          <w:szCs w:val="24"/>
          <w:highlight w:val="white"/>
        </w:rPr>
        <w:t>for Extensions:</w:t>
      </w:r>
      <w:r>
        <w:rPr>
          <w:sz w:val="24"/>
          <w:szCs w:val="24"/>
        </w:rPr>
        <w:t xml:space="preserve"> </w:t>
      </w:r>
      <w:r>
        <w:rPr>
          <w:sz w:val="24"/>
          <w:szCs w:val="24"/>
        </w:rPr>
        <w:tab/>
      </w:r>
      <w:r>
        <w:rPr>
          <w:sz w:val="24"/>
          <w:szCs w:val="24"/>
        </w:rPr>
        <w:tab/>
      </w:r>
      <w:r>
        <w:rPr>
          <w:sz w:val="24"/>
          <w:szCs w:val="24"/>
        </w:rPr>
        <w:tab/>
        <w:t>1 Month</w:t>
      </w:r>
    </w:p>
    <w:p w14:paraId="00000062" w14:textId="77777777" w:rsidR="00577CC2" w:rsidRDefault="00577CC2">
      <w:pPr>
        <w:rPr>
          <w:b/>
          <w:sz w:val="24"/>
          <w:szCs w:val="24"/>
          <w:highlight w:val="white"/>
        </w:rPr>
      </w:pPr>
    </w:p>
    <w:p w14:paraId="00000063" w14:textId="77777777" w:rsidR="00577CC2" w:rsidRDefault="521DF827" w:rsidP="046D5014">
      <w:pPr>
        <w:ind w:left="3600" w:hanging="3600"/>
        <w:rPr>
          <w:sz w:val="24"/>
          <w:szCs w:val="24"/>
        </w:rPr>
      </w:pPr>
      <w:r w:rsidRPr="046D5014">
        <w:rPr>
          <w:b/>
          <w:bCs/>
          <w:sz w:val="24"/>
          <w:szCs w:val="24"/>
        </w:rPr>
        <w:t>Call-Off Contract Value:</w:t>
      </w:r>
      <w:r w:rsidRPr="046D5014">
        <w:rPr>
          <w:sz w:val="24"/>
          <w:szCs w:val="24"/>
        </w:rPr>
        <w:t xml:space="preserve"> </w:t>
      </w:r>
      <w:r w:rsidR="005172EA">
        <w:tab/>
      </w:r>
      <w:r w:rsidRPr="046D5014">
        <w:rPr>
          <w:sz w:val="24"/>
          <w:szCs w:val="24"/>
        </w:rPr>
        <w:t xml:space="preserve">Initial period (3 years): </w:t>
      </w:r>
    </w:p>
    <w:p w14:paraId="00000064" w14:textId="77777777" w:rsidR="00577CC2" w:rsidRDefault="521DF827">
      <w:pPr>
        <w:ind w:left="3600"/>
        <w:rPr>
          <w:sz w:val="24"/>
          <w:szCs w:val="24"/>
        </w:rPr>
      </w:pPr>
      <w:r w:rsidRPr="046D5014">
        <w:rPr>
          <w:sz w:val="24"/>
          <w:szCs w:val="24"/>
        </w:rPr>
        <w:t xml:space="preserve">£25,000,000.00 ex VAT (£30,000,000.00 </w:t>
      </w:r>
      <w:proofErr w:type="spellStart"/>
      <w:r w:rsidRPr="046D5014">
        <w:rPr>
          <w:sz w:val="24"/>
          <w:szCs w:val="24"/>
        </w:rPr>
        <w:t>inc</w:t>
      </w:r>
      <w:proofErr w:type="spellEnd"/>
      <w:r w:rsidRPr="046D5014">
        <w:rPr>
          <w:sz w:val="24"/>
          <w:szCs w:val="24"/>
        </w:rPr>
        <w:t xml:space="preserve"> VAT)</w:t>
      </w:r>
    </w:p>
    <w:p w14:paraId="00000065" w14:textId="77777777" w:rsidR="00577CC2" w:rsidRDefault="005172EA">
      <w:pPr>
        <w:rPr>
          <w:sz w:val="24"/>
          <w:szCs w:val="24"/>
        </w:rPr>
      </w:pPr>
      <w:r>
        <w:rPr>
          <w:sz w:val="24"/>
          <w:szCs w:val="24"/>
        </w:rPr>
        <w:tab/>
      </w:r>
    </w:p>
    <w:p w14:paraId="00000066" w14:textId="77777777" w:rsidR="00577CC2" w:rsidRDefault="521DF827">
      <w:pPr>
        <w:ind w:left="2880" w:firstLine="720"/>
        <w:rPr>
          <w:sz w:val="24"/>
          <w:szCs w:val="24"/>
        </w:rPr>
      </w:pPr>
      <w:r w:rsidRPr="046D5014">
        <w:rPr>
          <w:sz w:val="24"/>
          <w:szCs w:val="24"/>
        </w:rPr>
        <w:t xml:space="preserve">Optional extension period (1 years): </w:t>
      </w:r>
    </w:p>
    <w:p w14:paraId="00000067" w14:textId="77777777" w:rsidR="00577CC2" w:rsidRDefault="521DF827">
      <w:pPr>
        <w:ind w:left="2880" w:firstLine="720"/>
        <w:rPr>
          <w:sz w:val="24"/>
          <w:szCs w:val="24"/>
        </w:rPr>
      </w:pPr>
      <w:r w:rsidRPr="046D5014">
        <w:rPr>
          <w:sz w:val="24"/>
          <w:szCs w:val="24"/>
        </w:rPr>
        <w:t xml:space="preserve">£8,333,333.33 ex VAT (£10,000,000.00 </w:t>
      </w:r>
      <w:proofErr w:type="spellStart"/>
      <w:r w:rsidRPr="046D5014">
        <w:rPr>
          <w:sz w:val="24"/>
          <w:szCs w:val="24"/>
        </w:rPr>
        <w:t>inc</w:t>
      </w:r>
      <w:proofErr w:type="spellEnd"/>
      <w:r w:rsidRPr="046D5014">
        <w:rPr>
          <w:sz w:val="24"/>
          <w:szCs w:val="24"/>
        </w:rPr>
        <w:t xml:space="preserve"> VAT)</w:t>
      </w:r>
    </w:p>
    <w:p w14:paraId="00000068" w14:textId="77777777" w:rsidR="00577CC2" w:rsidRDefault="00577CC2">
      <w:pPr>
        <w:rPr>
          <w:sz w:val="24"/>
          <w:szCs w:val="24"/>
        </w:rPr>
      </w:pPr>
    </w:p>
    <w:p w14:paraId="00000069" w14:textId="77777777" w:rsidR="00577CC2" w:rsidRDefault="521DF827">
      <w:pPr>
        <w:ind w:left="2880" w:firstLine="720"/>
        <w:rPr>
          <w:sz w:val="24"/>
          <w:szCs w:val="24"/>
        </w:rPr>
      </w:pPr>
      <w:r w:rsidRPr="046D5014">
        <w:rPr>
          <w:sz w:val="24"/>
          <w:szCs w:val="24"/>
        </w:rPr>
        <w:t>Total (initial + option):</w:t>
      </w:r>
    </w:p>
    <w:p w14:paraId="0000006A" w14:textId="77777777" w:rsidR="00577CC2" w:rsidRDefault="521DF827">
      <w:pPr>
        <w:ind w:left="2880" w:firstLine="720"/>
        <w:rPr>
          <w:sz w:val="24"/>
          <w:szCs w:val="24"/>
        </w:rPr>
      </w:pPr>
      <w:r w:rsidRPr="046D5014">
        <w:rPr>
          <w:sz w:val="24"/>
          <w:szCs w:val="24"/>
        </w:rPr>
        <w:t xml:space="preserve">£33,333,333,33 ex VAT (£40,000,000.00 </w:t>
      </w:r>
      <w:proofErr w:type="spellStart"/>
      <w:r w:rsidRPr="046D5014">
        <w:rPr>
          <w:sz w:val="24"/>
          <w:szCs w:val="24"/>
        </w:rPr>
        <w:t>inc</w:t>
      </w:r>
      <w:proofErr w:type="spellEnd"/>
      <w:r w:rsidRPr="046D5014">
        <w:rPr>
          <w:sz w:val="24"/>
          <w:szCs w:val="24"/>
        </w:rPr>
        <w:t xml:space="preserve"> VAT)</w:t>
      </w:r>
    </w:p>
    <w:p w14:paraId="0000006B" w14:textId="77777777" w:rsidR="00577CC2" w:rsidRDefault="521DF827">
      <w:pPr>
        <w:pStyle w:val="Heading3"/>
        <w:numPr>
          <w:ilvl w:val="2"/>
          <w:numId w:val="1"/>
        </w:numPr>
      </w:pPr>
      <w:bookmarkStart w:id="8" w:name="_cp8x0mdupcim"/>
      <w:bookmarkEnd w:id="8"/>
      <w:r>
        <w:t>Call-off deliverables:</w:t>
      </w:r>
    </w:p>
    <w:p w14:paraId="0000006C" w14:textId="77777777" w:rsidR="00577CC2" w:rsidRDefault="521DF827" w:rsidP="046D5014">
      <w:pPr>
        <w:tabs>
          <w:tab w:val="left" w:pos="2257"/>
        </w:tabs>
        <w:spacing w:line="240" w:lineRule="auto"/>
        <w:rPr>
          <w:sz w:val="24"/>
          <w:szCs w:val="24"/>
        </w:rPr>
      </w:pPr>
      <w:r w:rsidRPr="521C77BE">
        <w:rPr>
          <w:sz w:val="24"/>
          <w:szCs w:val="24"/>
        </w:rPr>
        <w:t>See details in Call-Off Schedule 20 (Call-Off Specification)</w:t>
      </w:r>
    </w:p>
    <w:p w14:paraId="0000006D" w14:textId="77777777" w:rsidR="00577CC2" w:rsidRDefault="005172EA">
      <w:pPr>
        <w:pStyle w:val="Heading3"/>
        <w:numPr>
          <w:ilvl w:val="2"/>
          <w:numId w:val="1"/>
        </w:numPr>
        <w:tabs>
          <w:tab w:val="left" w:pos="2257"/>
        </w:tabs>
      </w:pPr>
      <w:bookmarkStart w:id="9" w:name="_w0bsqrpmf3du" w:colFirst="0" w:colLast="0"/>
      <w:bookmarkEnd w:id="9"/>
      <w:r>
        <w:t>Security</w:t>
      </w:r>
    </w:p>
    <w:p w14:paraId="0000006E" w14:textId="77777777" w:rsidR="00577CC2" w:rsidRDefault="005172EA">
      <w:pPr>
        <w:shd w:val="clear" w:color="auto" w:fill="FFFFFF"/>
        <w:tabs>
          <w:tab w:val="left" w:pos="0"/>
          <w:tab w:val="left" w:pos="2257"/>
        </w:tabs>
      </w:pPr>
      <w:r>
        <w:rPr>
          <w:sz w:val="24"/>
          <w:szCs w:val="24"/>
          <w:highlight w:val="white"/>
        </w:rPr>
        <w:t>Part A (Short Form Security Requirements) apply.</w:t>
      </w:r>
    </w:p>
    <w:p w14:paraId="0000006F" w14:textId="77777777" w:rsidR="00577CC2" w:rsidRDefault="005172EA">
      <w:pPr>
        <w:pStyle w:val="Heading3"/>
        <w:numPr>
          <w:ilvl w:val="2"/>
          <w:numId w:val="1"/>
        </w:numPr>
        <w:tabs>
          <w:tab w:val="left" w:pos="2257"/>
        </w:tabs>
      </w:pPr>
      <w:bookmarkStart w:id="10" w:name="_o8tx6v5zo96t" w:colFirst="0" w:colLast="0"/>
      <w:bookmarkEnd w:id="10"/>
      <w:r>
        <w:rPr>
          <w:highlight w:val="white"/>
        </w:rPr>
        <w:t>Maximum liability</w:t>
      </w:r>
    </w:p>
    <w:p w14:paraId="00000070" w14:textId="77777777" w:rsidR="00577CC2" w:rsidRDefault="005172EA">
      <w:pPr>
        <w:tabs>
          <w:tab w:val="left" w:pos="2257"/>
        </w:tabs>
        <w:spacing w:line="240" w:lineRule="auto"/>
      </w:pPr>
      <w:r>
        <w:rPr>
          <w:sz w:val="24"/>
          <w:szCs w:val="24"/>
        </w:rPr>
        <w:t xml:space="preserve">The limitation of liability for this Call-Off Contract is stated in Clause 11.2 of the Core Terms. </w:t>
      </w:r>
      <w:r>
        <w:rPr>
          <w:sz w:val="24"/>
          <w:szCs w:val="24"/>
          <w:highlight w:val="white"/>
        </w:rPr>
        <w:t>The Estimated Year 1 Charges used to calculate liability in the first contract year are: £8,333,333.33 excluding VAT / £10,000,000.00 including VAT.</w:t>
      </w:r>
    </w:p>
    <w:p w14:paraId="00000071" w14:textId="77777777" w:rsidR="00577CC2" w:rsidRDefault="005172EA">
      <w:pPr>
        <w:pStyle w:val="Heading3"/>
        <w:numPr>
          <w:ilvl w:val="2"/>
          <w:numId w:val="1"/>
        </w:numPr>
        <w:tabs>
          <w:tab w:val="left" w:pos="2257"/>
        </w:tabs>
      </w:pPr>
      <w:bookmarkStart w:id="11" w:name="_9bmbh3n3xzcs" w:colFirst="0" w:colLast="0"/>
      <w:bookmarkEnd w:id="11"/>
      <w:r>
        <w:t>Call-off charges</w:t>
      </w:r>
    </w:p>
    <w:p w14:paraId="00000072" w14:textId="77777777" w:rsidR="00577CC2" w:rsidRDefault="521DF827" w:rsidP="046D5014">
      <w:pPr>
        <w:tabs>
          <w:tab w:val="left" w:pos="2257"/>
        </w:tabs>
        <w:spacing w:line="240" w:lineRule="auto"/>
        <w:rPr>
          <w:sz w:val="24"/>
          <w:szCs w:val="24"/>
        </w:rPr>
      </w:pPr>
      <w:r w:rsidRPr="046D5014">
        <w:rPr>
          <w:sz w:val="24"/>
          <w:szCs w:val="24"/>
          <w:highlight w:val="white"/>
        </w:rPr>
        <w:t>See details in</w:t>
      </w:r>
      <w:r w:rsidRPr="046D5014">
        <w:rPr>
          <w:sz w:val="24"/>
          <w:szCs w:val="24"/>
        </w:rPr>
        <w:t xml:space="preserve"> Call-Off Schedule 5 (Pricing Details)</w:t>
      </w:r>
    </w:p>
    <w:p w14:paraId="00000073" w14:textId="77777777" w:rsidR="00577CC2" w:rsidRDefault="00577CC2">
      <w:pPr>
        <w:tabs>
          <w:tab w:val="left" w:pos="2257"/>
        </w:tabs>
        <w:spacing w:line="240" w:lineRule="auto"/>
        <w:rPr>
          <w:sz w:val="24"/>
          <w:szCs w:val="24"/>
        </w:rPr>
      </w:pPr>
    </w:p>
    <w:p w14:paraId="00000074" w14:textId="77777777" w:rsidR="00577CC2" w:rsidRDefault="005172EA">
      <w:pPr>
        <w:tabs>
          <w:tab w:val="left" w:pos="2257"/>
        </w:tabs>
        <w:spacing w:line="240" w:lineRule="auto"/>
        <w:rPr>
          <w:sz w:val="24"/>
          <w:szCs w:val="24"/>
        </w:rPr>
      </w:pPr>
      <w:r>
        <w:rPr>
          <w:sz w:val="24"/>
          <w:szCs w:val="24"/>
        </w:rPr>
        <w:t>All changes to the Charges must use procedures that are equivalent to those in Paragraphs 4, 5 and 6 (if used) in Framework Schedule 3 (Framework Prices)</w:t>
      </w:r>
    </w:p>
    <w:p w14:paraId="00000075" w14:textId="77777777" w:rsidR="00577CC2" w:rsidRDefault="00577CC2">
      <w:pPr>
        <w:tabs>
          <w:tab w:val="left" w:pos="2257"/>
        </w:tabs>
        <w:spacing w:line="240" w:lineRule="auto"/>
        <w:rPr>
          <w:sz w:val="24"/>
          <w:szCs w:val="24"/>
        </w:rPr>
      </w:pPr>
    </w:p>
    <w:p w14:paraId="00000076" w14:textId="77777777" w:rsidR="00577CC2" w:rsidRDefault="005172EA">
      <w:pPr>
        <w:tabs>
          <w:tab w:val="left" w:pos="2257"/>
        </w:tabs>
        <w:spacing w:line="240" w:lineRule="auto"/>
        <w:rPr>
          <w:sz w:val="24"/>
          <w:szCs w:val="24"/>
        </w:rPr>
      </w:pPr>
      <w:r>
        <w:rPr>
          <w:sz w:val="24"/>
          <w:szCs w:val="24"/>
        </w:rPr>
        <w:t>The Charges will not be impacted by any change to the Framework Prices. The Charges can only be changed by agreement in writing between the Buyer and the Supplier because of:</w:t>
      </w:r>
    </w:p>
    <w:p w14:paraId="00000077" w14:textId="77777777" w:rsidR="00577CC2" w:rsidRDefault="00577CC2">
      <w:pPr>
        <w:tabs>
          <w:tab w:val="left" w:pos="2257"/>
        </w:tabs>
        <w:spacing w:line="240" w:lineRule="auto"/>
        <w:rPr>
          <w:sz w:val="24"/>
          <w:szCs w:val="24"/>
        </w:rPr>
      </w:pPr>
    </w:p>
    <w:p w14:paraId="00000078" w14:textId="77777777" w:rsidR="00577CC2" w:rsidRDefault="005172EA">
      <w:pPr>
        <w:numPr>
          <w:ilvl w:val="0"/>
          <w:numId w:val="6"/>
        </w:numPr>
        <w:tabs>
          <w:tab w:val="left" w:pos="-623"/>
        </w:tabs>
        <w:spacing w:line="242" w:lineRule="auto"/>
      </w:pPr>
      <w:r>
        <w:rPr>
          <w:sz w:val="24"/>
          <w:szCs w:val="24"/>
        </w:rPr>
        <w:t>Specific Change in Law</w:t>
      </w:r>
    </w:p>
    <w:p w14:paraId="00000079" w14:textId="77777777" w:rsidR="00577CC2" w:rsidRDefault="005172EA">
      <w:pPr>
        <w:numPr>
          <w:ilvl w:val="0"/>
          <w:numId w:val="6"/>
        </w:numPr>
        <w:tabs>
          <w:tab w:val="left" w:pos="-623"/>
        </w:tabs>
        <w:spacing w:line="242" w:lineRule="auto"/>
      </w:pPr>
      <w:bookmarkStart w:id="12" w:name="_oydu6h042gd" w:colFirst="0" w:colLast="0"/>
      <w:bookmarkEnd w:id="12"/>
      <w:r>
        <w:rPr>
          <w:sz w:val="24"/>
          <w:szCs w:val="24"/>
        </w:rPr>
        <w:t>Benchmarking using Call-Off Schedule 16 (Benchmarking)</w:t>
      </w:r>
    </w:p>
    <w:p w14:paraId="0000007A" w14:textId="77777777" w:rsidR="00577CC2" w:rsidRDefault="005172EA">
      <w:pPr>
        <w:pStyle w:val="Heading3"/>
        <w:numPr>
          <w:ilvl w:val="2"/>
          <w:numId w:val="1"/>
        </w:numPr>
        <w:tabs>
          <w:tab w:val="left" w:pos="2257"/>
        </w:tabs>
      </w:pPr>
      <w:bookmarkStart w:id="13" w:name="_exk48t8uwp1a" w:colFirst="0" w:colLast="0"/>
      <w:bookmarkEnd w:id="13"/>
      <w:r>
        <w:t>Reimbursable expenses</w:t>
      </w:r>
    </w:p>
    <w:p w14:paraId="0000007B" w14:textId="77777777" w:rsidR="00577CC2" w:rsidRDefault="005172EA">
      <w:pPr>
        <w:tabs>
          <w:tab w:val="left" w:pos="2257"/>
        </w:tabs>
        <w:spacing w:line="240" w:lineRule="auto"/>
        <w:rPr>
          <w:sz w:val="24"/>
          <w:szCs w:val="24"/>
        </w:rPr>
      </w:pPr>
      <w:r>
        <w:rPr>
          <w:sz w:val="24"/>
          <w:szCs w:val="24"/>
        </w:rPr>
        <w:t>Recoverable as stated in Framework Schedule 3 (Framework Prices) paragraph 4.</w:t>
      </w:r>
    </w:p>
    <w:p w14:paraId="0000007C" w14:textId="77777777" w:rsidR="00577CC2" w:rsidRDefault="005172EA">
      <w:pPr>
        <w:pStyle w:val="Heading3"/>
        <w:numPr>
          <w:ilvl w:val="2"/>
          <w:numId w:val="1"/>
        </w:numPr>
        <w:tabs>
          <w:tab w:val="left" w:pos="2257"/>
        </w:tabs>
      </w:pPr>
      <w:bookmarkStart w:id="14" w:name="_cb4ny51cvhfw" w:colFirst="0" w:colLast="0"/>
      <w:bookmarkEnd w:id="14"/>
      <w:r>
        <w:t>Payment method</w:t>
      </w:r>
    </w:p>
    <w:p w14:paraId="0000007D" w14:textId="77777777" w:rsidR="00577CC2" w:rsidRDefault="005172EA">
      <w:pPr>
        <w:widowControl/>
        <w:pBdr>
          <w:top w:val="nil"/>
          <w:left w:val="nil"/>
          <w:bottom w:val="nil"/>
          <w:right w:val="nil"/>
          <w:between w:val="nil"/>
        </w:pBdr>
        <w:tabs>
          <w:tab w:val="left" w:pos="2257"/>
        </w:tabs>
        <w:spacing w:line="240" w:lineRule="auto"/>
        <w:rPr>
          <w:color w:val="000000"/>
          <w:sz w:val="24"/>
          <w:szCs w:val="24"/>
        </w:rPr>
      </w:pPr>
      <w:bookmarkStart w:id="15" w:name="_peb0noqa323n" w:colFirst="0" w:colLast="0"/>
      <w:bookmarkEnd w:id="15"/>
      <w:r>
        <w:rPr>
          <w:color w:val="000000"/>
          <w:sz w:val="24"/>
          <w:szCs w:val="24"/>
        </w:rPr>
        <w:t>Payment shall be monthly in arrears and will be via Contract Purchasing and Finance (CP&amp;F), subject to the following provisos:</w:t>
      </w:r>
    </w:p>
    <w:p w14:paraId="0000007E" w14:textId="77777777" w:rsidR="00577CC2" w:rsidRDefault="00577CC2">
      <w:pPr>
        <w:widowControl/>
        <w:pBdr>
          <w:top w:val="nil"/>
          <w:left w:val="nil"/>
          <w:bottom w:val="nil"/>
          <w:right w:val="nil"/>
          <w:between w:val="nil"/>
        </w:pBdr>
        <w:tabs>
          <w:tab w:val="left" w:pos="2257"/>
        </w:tabs>
        <w:spacing w:line="240" w:lineRule="auto"/>
        <w:rPr>
          <w:color w:val="000000"/>
          <w:sz w:val="24"/>
          <w:szCs w:val="24"/>
        </w:rPr>
      </w:pPr>
    </w:p>
    <w:p w14:paraId="0000007F" w14:textId="77777777" w:rsidR="00577CC2" w:rsidRDefault="005172EA">
      <w:r>
        <w:rPr>
          <w:sz w:val="24"/>
          <w:szCs w:val="24"/>
        </w:rPr>
        <w:t xml:space="preserve">Before payment can be considered, the Supplier must provide an invoice including a full detailed elemental breakdown of work completed against the TOF, the associated costs, and evidence of achieving a minimum of ML4 in the respective efficiency initiative. Any T&amp;S incurred by the Delivery Partner should be itemised in line with MOD T&amp;S policy (a copy of which will be issued to the appointed Supplier). </w:t>
      </w:r>
    </w:p>
    <w:p w14:paraId="00000080" w14:textId="77777777" w:rsidR="00577CC2" w:rsidRDefault="005172EA">
      <w:pPr>
        <w:pStyle w:val="Heading3"/>
        <w:numPr>
          <w:ilvl w:val="2"/>
          <w:numId w:val="1"/>
        </w:numPr>
        <w:tabs>
          <w:tab w:val="left" w:pos="2257"/>
        </w:tabs>
      </w:pPr>
      <w:bookmarkStart w:id="16" w:name="_bo45gyflx5vi" w:colFirst="0" w:colLast="0"/>
      <w:bookmarkEnd w:id="16"/>
      <w:r>
        <w:t>Buyer’s invoice address</w:t>
      </w:r>
    </w:p>
    <w:p w14:paraId="00000082" w14:textId="3A17671E" w:rsidR="00577CC2" w:rsidRPr="0054247C" w:rsidRDefault="0054247C" w:rsidP="0054247C">
      <w:pPr>
        <w:pStyle w:val="ListParagraph"/>
        <w:spacing w:after="200" w:line="240" w:lineRule="auto"/>
        <w:ind w:left="0"/>
        <w:rPr>
          <w:color w:val="FF0000"/>
          <w:sz w:val="24"/>
          <w:szCs w:val="24"/>
        </w:rPr>
      </w:pPr>
      <w:r w:rsidRPr="0054247C">
        <w:rPr>
          <w:color w:val="FF0000"/>
        </w:rPr>
        <w:t>REDCATED TEXT under FOIA section 40 – Personal Information</w:t>
      </w:r>
    </w:p>
    <w:p w14:paraId="00000085" w14:textId="77777777" w:rsidR="00577CC2" w:rsidRDefault="005172EA">
      <w:pPr>
        <w:pStyle w:val="Heading3"/>
        <w:widowControl w:val="0"/>
        <w:numPr>
          <w:ilvl w:val="2"/>
          <w:numId w:val="1"/>
        </w:numPr>
        <w:tabs>
          <w:tab w:val="left" w:pos="2257"/>
        </w:tabs>
        <w:spacing w:line="240" w:lineRule="auto"/>
      </w:pPr>
      <w:r>
        <w:t>FINANCIAL TRANSPARENCY OBJECTIVES</w:t>
      </w:r>
    </w:p>
    <w:p w14:paraId="00000086" w14:textId="77777777" w:rsidR="00577CC2" w:rsidRDefault="005172EA">
      <w:pPr>
        <w:tabs>
          <w:tab w:val="left" w:pos="2257"/>
        </w:tabs>
        <w:spacing w:line="240" w:lineRule="auto"/>
      </w:pPr>
      <w:r>
        <w:rPr>
          <w:sz w:val="24"/>
          <w:szCs w:val="24"/>
          <w:highlight w:val="white"/>
        </w:rPr>
        <w:t>The Financial Transparency Objectives do not apply to this Call-Off Contract.</w:t>
      </w:r>
    </w:p>
    <w:p w14:paraId="00000087" w14:textId="77777777" w:rsidR="00577CC2" w:rsidRDefault="00577CC2">
      <w:pPr>
        <w:tabs>
          <w:tab w:val="left" w:pos="2257"/>
        </w:tabs>
        <w:spacing w:line="240" w:lineRule="auto"/>
        <w:rPr>
          <w:b/>
          <w:sz w:val="24"/>
          <w:szCs w:val="24"/>
          <w:highlight w:val="white"/>
        </w:rPr>
      </w:pPr>
    </w:p>
    <w:p w14:paraId="00000088" w14:textId="77777777" w:rsidR="00577CC2" w:rsidRDefault="005172EA">
      <w:pPr>
        <w:tabs>
          <w:tab w:val="left" w:pos="2257"/>
        </w:tabs>
        <w:spacing w:line="240" w:lineRule="auto"/>
      </w:pPr>
      <w:r>
        <w:rPr>
          <w:b/>
          <w:sz w:val="24"/>
          <w:szCs w:val="24"/>
        </w:rPr>
        <w:t>Buyer’s authorised representative</w:t>
      </w:r>
    </w:p>
    <w:p w14:paraId="6B4537D2" w14:textId="77777777" w:rsidR="0054247C" w:rsidRPr="0054247C" w:rsidRDefault="0054247C" w:rsidP="0054247C">
      <w:pPr>
        <w:spacing w:after="200" w:line="240" w:lineRule="auto"/>
        <w:rPr>
          <w:color w:val="FF0000"/>
          <w:sz w:val="24"/>
          <w:szCs w:val="24"/>
        </w:rPr>
      </w:pPr>
      <w:r w:rsidRPr="0054247C">
        <w:rPr>
          <w:color w:val="FF0000"/>
        </w:rPr>
        <w:t>REDCATED TEXT under FOIA section 40 – Personal Information</w:t>
      </w:r>
    </w:p>
    <w:p w14:paraId="0000008C" w14:textId="1D629D9C" w:rsidR="00577CC2" w:rsidRPr="0054247C" w:rsidRDefault="00577CC2">
      <w:pPr>
        <w:widowControl/>
        <w:pBdr>
          <w:top w:val="nil"/>
          <w:left w:val="nil"/>
          <w:bottom w:val="nil"/>
          <w:right w:val="nil"/>
          <w:between w:val="nil"/>
        </w:pBdr>
        <w:tabs>
          <w:tab w:val="left" w:pos="2257"/>
        </w:tabs>
        <w:spacing w:line="240" w:lineRule="auto"/>
        <w:rPr>
          <w:color w:val="000000"/>
          <w:sz w:val="24"/>
          <w:szCs w:val="24"/>
        </w:rPr>
      </w:pPr>
    </w:p>
    <w:p w14:paraId="0000008D" w14:textId="77777777" w:rsidR="00577CC2" w:rsidRDefault="005172EA">
      <w:pPr>
        <w:pStyle w:val="Heading3"/>
        <w:numPr>
          <w:ilvl w:val="2"/>
          <w:numId w:val="1"/>
        </w:numPr>
        <w:tabs>
          <w:tab w:val="left" w:pos="2257"/>
        </w:tabs>
      </w:pPr>
      <w:bookmarkStart w:id="17" w:name="_j690fs7xqeor" w:colFirst="0" w:colLast="0"/>
      <w:bookmarkEnd w:id="17"/>
      <w:r>
        <w:t>Buyer’s security policy</w:t>
      </w:r>
    </w:p>
    <w:p w14:paraId="597B5E6F" w14:textId="77777777" w:rsidR="0054247C" w:rsidRPr="0054247C" w:rsidRDefault="0054247C" w:rsidP="0054247C">
      <w:pPr>
        <w:pStyle w:val="ListParagraph"/>
        <w:numPr>
          <w:ilvl w:val="0"/>
          <w:numId w:val="1"/>
        </w:numPr>
        <w:spacing w:after="200" w:line="240" w:lineRule="auto"/>
        <w:rPr>
          <w:color w:val="FF0000"/>
          <w:sz w:val="24"/>
          <w:szCs w:val="24"/>
        </w:rPr>
      </w:pPr>
      <w:bookmarkStart w:id="18" w:name="_nrawqvn3d6be" w:colFirst="0" w:colLast="0"/>
      <w:bookmarkEnd w:id="18"/>
      <w:r w:rsidRPr="0054247C">
        <w:rPr>
          <w:color w:val="FF0000"/>
        </w:rPr>
        <w:t>REDCATED TEXT under FOIA section 40 – Personal Information</w:t>
      </w:r>
    </w:p>
    <w:p w14:paraId="0000008F" w14:textId="77777777" w:rsidR="00577CC2" w:rsidRDefault="00577CC2">
      <w:pPr>
        <w:widowControl/>
        <w:pBdr>
          <w:top w:val="nil"/>
          <w:left w:val="nil"/>
          <w:bottom w:val="nil"/>
          <w:right w:val="nil"/>
          <w:between w:val="nil"/>
        </w:pBdr>
        <w:tabs>
          <w:tab w:val="left" w:pos="2257"/>
        </w:tabs>
        <w:spacing w:line="240" w:lineRule="auto"/>
        <w:rPr>
          <w:color w:val="000000"/>
          <w:sz w:val="24"/>
          <w:szCs w:val="24"/>
        </w:rPr>
      </w:pPr>
    </w:p>
    <w:p w14:paraId="1CCBEA5E" w14:textId="77777777" w:rsidR="0054247C" w:rsidRPr="0054247C" w:rsidRDefault="0054247C" w:rsidP="0054247C">
      <w:pPr>
        <w:pStyle w:val="ListParagraph"/>
        <w:numPr>
          <w:ilvl w:val="0"/>
          <w:numId w:val="1"/>
        </w:numPr>
        <w:spacing w:after="200" w:line="240" w:lineRule="auto"/>
        <w:rPr>
          <w:color w:val="FF0000"/>
          <w:sz w:val="24"/>
          <w:szCs w:val="24"/>
        </w:rPr>
      </w:pPr>
      <w:r w:rsidRPr="0054247C">
        <w:rPr>
          <w:color w:val="FF0000"/>
        </w:rPr>
        <w:t>REDCATED TEXT under FOIA section 40 – Personal Information</w:t>
      </w:r>
    </w:p>
    <w:p w14:paraId="00000092" w14:textId="77777777" w:rsidR="00577CC2" w:rsidRDefault="521DF827">
      <w:pPr>
        <w:pStyle w:val="Heading3"/>
        <w:numPr>
          <w:ilvl w:val="2"/>
          <w:numId w:val="1"/>
        </w:numPr>
        <w:tabs>
          <w:tab w:val="left" w:pos="2257"/>
        </w:tabs>
      </w:pPr>
      <w:r>
        <w:t>Supplier’s authorised representative</w:t>
      </w:r>
    </w:p>
    <w:p w14:paraId="75685433" w14:textId="77777777" w:rsidR="0054247C" w:rsidRPr="0054247C" w:rsidRDefault="0054247C" w:rsidP="0054247C">
      <w:pPr>
        <w:pStyle w:val="ListParagraph"/>
        <w:numPr>
          <w:ilvl w:val="0"/>
          <w:numId w:val="1"/>
        </w:numPr>
        <w:spacing w:after="200" w:line="240" w:lineRule="auto"/>
        <w:rPr>
          <w:color w:val="FF0000"/>
          <w:sz w:val="24"/>
          <w:szCs w:val="24"/>
        </w:rPr>
      </w:pPr>
      <w:bookmarkStart w:id="19" w:name="_gs4ayu4sg68z"/>
      <w:bookmarkEnd w:id="19"/>
      <w:r w:rsidRPr="0054247C">
        <w:rPr>
          <w:color w:val="FF0000"/>
        </w:rPr>
        <w:t>REDCATED TEXT under FOIA section 40 – Personal Information</w:t>
      </w:r>
    </w:p>
    <w:p w14:paraId="00000098" w14:textId="77777777" w:rsidR="00577CC2" w:rsidRDefault="521DF827">
      <w:pPr>
        <w:pStyle w:val="Heading3"/>
        <w:numPr>
          <w:ilvl w:val="2"/>
          <w:numId w:val="1"/>
        </w:numPr>
        <w:tabs>
          <w:tab w:val="left" w:pos="2257"/>
        </w:tabs>
      </w:pPr>
      <w:r>
        <w:t>Supplier’s contract manager</w:t>
      </w:r>
    </w:p>
    <w:p w14:paraId="63D4787D" w14:textId="77777777" w:rsidR="0054247C" w:rsidRPr="0054247C" w:rsidRDefault="0054247C" w:rsidP="0054247C">
      <w:pPr>
        <w:pStyle w:val="ListParagraph"/>
        <w:numPr>
          <w:ilvl w:val="0"/>
          <w:numId w:val="1"/>
        </w:numPr>
        <w:spacing w:after="200" w:line="240" w:lineRule="auto"/>
        <w:rPr>
          <w:color w:val="FF0000"/>
          <w:sz w:val="24"/>
          <w:szCs w:val="24"/>
        </w:rPr>
      </w:pPr>
      <w:bookmarkStart w:id="20" w:name="_he0he5gbpnv1" w:colFirst="0" w:colLast="0"/>
      <w:bookmarkEnd w:id="20"/>
      <w:r w:rsidRPr="0054247C">
        <w:rPr>
          <w:color w:val="FF0000"/>
        </w:rPr>
        <w:t>REDCATED TEXT under FOIA section 40 – Personal Information</w:t>
      </w:r>
    </w:p>
    <w:p w14:paraId="0000009D" w14:textId="77777777" w:rsidR="00577CC2" w:rsidRDefault="005172EA">
      <w:pPr>
        <w:pStyle w:val="Heading3"/>
        <w:numPr>
          <w:ilvl w:val="2"/>
          <w:numId w:val="1"/>
        </w:numPr>
        <w:tabs>
          <w:tab w:val="left" w:pos="2257"/>
        </w:tabs>
      </w:pPr>
      <w:r>
        <w:t>Progress report frequency</w:t>
      </w:r>
    </w:p>
    <w:p w14:paraId="0000009E" w14:textId="77777777" w:rsidR="00577CC2" w:rsidRDefault="005172EA">
      <w:pPr>
        <w:tabs>
          <w:tab w:val="left" w:pos="2257"/>
        </w:tabs>
        <w:spacing w:line="240" w:lineRule="auto"/>
      </w:pPr>
      <w:r>
        <w:rPr>
          <w:sz w:val="24"/>
          <w:szCs w:val="24"/>
        </w:rPr>
        <w:t xml:space="preserve">As indicated in </w:t>
      </w:r>
      <w:r>
        <w:rPr>
          <w:sz w:val="24"/>
          <w:szCs w:val="24"/>
          <w:highlight w:val="white"/>
        </w:rPr>
        <w:t>Call-Off Schedule 20 – Specification</w:t>
      </w:r>
      <w:r>
        <w:rPr>
          <w:sz w:val="24"/>
          <w:szCs w:val="24"/>
        </w:rPr>
        <w:t>.</w:t>
      </w:r>
    </w:p>
    <w:p w14:paraId="0000009F" w14:textId="77777777" w:rsidR="00577CC2" w:rsidRDefault="005172EA">
      <w:pPr>
        <w:pStyle w:val="Heading3"/>
        <w:numPr>
          <w:ilvl w:val="2"/>
          <w:numId w:val="1"/>
        </w:numPr>
        <w:tabs>
          <w:tab w:val="left" w:pos="2257"/>
        </w:tabs>
      </w:pPr>
      <w:bookmarkStart w:id="21" w:name="_zbga9otpx2a5" w:colFirst="0" w:colLast="0"/>
      <w:bookmarkEnd w:id="21"/>
      <w:r>
        <w:t>Progress meeting frequency</w:t>
      </w:r>
    </w:p>
    <w:p w14:paraId="000000A0" w14:textId="77777777" w:rsidR="00577CC2" w:rsidRDefault="005172EA">
      <w:pPr>
        <w:tabs>
          <w:tab w:val="left" w:pos="2257"/>
        </w:tabs>
        <w:spacing w:line="240" w:lineRule="auto"/>
      </w:pPr>
      <w:r>
        <w:rPr>
          <w:sz w:val="24"/>
          <w:szCs w:val="24"/>
        </w:rPr>
        <w:t xml:space="preserve">As indicated in </w:t>
      </w:r>
      <w:r>
        <w:rPr>
          <w:sz w:val="24"/>
          <w:szCs w:val="24"/>
          <w:highlight w:val="white"/>
        </w:rPr>
        <w:t>Call-Off Schedule 20 – Specification</w:t>
      </w:r>
      <w:r>
        <w:rPr>
          <w:sz w:val="24"/>
          <w:szCs w:val="24"/>
        </w:rPr>
        <w:t>.</w:t>
      </w:r>
    </w:p>
    <w:p w14:paraId="000000A1" w14:textId="77777777" w:rsidR="00577CC2" w:rsidRDefault="00577CC2">
      <w:pPr>
        <w:tabs>
          <w:tab w:val="left" w:pos="2257"/>
        </w:tabs>
        <w:spacing w:line="240" w:lineRule="auto"/>
        <w:rPr>
          <w:b/>
          <w:sz w:val="24"/>
          <w:szCs w:val="24"/>
        </w:rPr>
      </w:pPr>
    </w:p>
    <w:p w14:paraId="000000A2" w14:textId="77777777" w:rsidR="00577CC2" w:rsidRDefault="521DF827">
      <w:pPr>
        <w:tabs>
          <w:tab w:val="left" w:pos="2257"/>
        </w:tabs>
        <w:spacing w:line="240" w:lineRule="auto"/>
      </w:pPr>
      <w:r w:rsidRPr="046D5014">
        <w:rPr>
          <w:b/>
          <w:bCs/>
          <w:sz w:val="24"/>
          <w:szCs w:val="24"/>
        </w:rPr>
        <w:t>Key staff</w:t>
      </w:r>
    </w:p>
    <w:p w14:paraId="13A7E469" w14:textId="4333657D" w:rsidR="27BF46A1" w:rsidRDefault="27BF46A1" w:rsidP="046D5014">
      <w:pPr>
        <w:tabs>
          <w:tab w:val="left" w:pos="2257"/>
        </w:tabs>
        <w:spacing w:line="240" w:lineRule="auto"/>
        <w:rPr>
          <w:sz w:val="24"/>
          <w:szCs w:val="24"/>
        </w:rPr>
      </w:pPr>
      <w:r w:rsidRPr="046D5014">
        <w:rPr>
          <w:sz w:val="24"/>
          <w:szCs w:val="24"/>
        </w:rPr>
        <w:t>Not applicable</w:t>
      </w:r>
    </w:p>
    <w:p w14:paraId="000000A7" w14:textId="77777777" w:rsidR="00577CC2" w:rsidRDefault="521DF827">
      <w:pPr>
        <w:pStyle w:val="Heading3"/>
        <w:numPr>
          <w:ilvl w:val="2"/>
          <w:numId w:val="1"/>
        </w:numPr>
        <w:tabs>
          <w:tab w:val="left" w:pos="2257"/>
        </w:tabs>
      </w:pPr>
      <w:bookmarkStart w:id="22" w:name="_4hvu5xsb4ys8"/>
      <w:bookmarkEnd w:id="22"/>
      <w:r>
        <w:lastRenderedPageBreak/>
        <w:t>Key subcontractor(s)</w:t>
      </w:r>
    </w:p>
    <w:p w14:paraId="4441A415" w14:textId="34FCD50D" w:rsidR="1C2A873A" w:rsidRDefault="1C2A873A" w:rsidP="046D5014">
      <w:pPr>
        <w:tabs>
          <w:tab w:val="left" w:pos="2257"/>
        </w:tabs>
        <w:rPr>
          <w:sz w:val="24"/>
          <w:szCs w:val="24"/>
        </w:rPr>
      </w:pPr>
      <w:r w:rsidRPr="046D5014">
        <w:rPr>
          <w:sz w:val="24"/>
          <w:szCs w:val="24"/>
        </w:rPr>
        <w:t xml:space="preserve">Not applicable </w:t>
      </w:r>
    </w:p>
    <w:p w14:paraId="000000A9" w14:textId="77777777" w:rsidR="00577CC2" w:rsidRDefault="521DF827">
      <w:pPr>
        <w:pStyle w:val="Heading3"/>
        <w:numPr>
          <w:ilvl w:val="2"/>
          <w:numId w:val="1"/>
        </w:numPr>
        <w:tabs>
          <w:tab w:val="left" w:pos="2257"/>
        </w:tabs>
      </w:pPr>
      <w:bookmarkStart w:id="23" w:name="_o281bhc6qhva"/>
      <w:bookmarkEnd w:id="23"/>
      <w:r>
        <w:t>Commercially sensitive information</w:t>
      </w:r>
    </w:p>
    <w:p w14:paraId="34AC8846" w14:textId="6A4BBF6C" w:rsidR="69CF10D9" w:rsidRDefault="69CF10D9" w:rsidP="046D5014">
      <w:pPr>
        <w:tabs>
          <w:tab w:val="left" w:pos="2257"/>
        </w:tabs>
        <w:rPr>
          <w:sz w:val="24"/>
          <w:szCs w:val="24"/>
        </w:rPr>
      </w:pPr>
      <w:r w:rsidRPr="046D5014">
        <w:rPr>
          <w:sz w:val="24"/>
          <w:szCs w:val="24"/>
        </w:rPr>
        <w:t>See Joint Schedule 4</w:t>
      </w:r>
    </w:p>
    <w:p w14:paraId="000000AB" w14:textId="77777777" w:rsidR="00577CC2" w:rsidRDefault="005172EA">
      <w:pPr>
        <w:pStyle w:val="Heading3"/>
        <w:numPr>
          <w:ilvl w:val="2"/>
          <w:numId w:val="1"/>
        </w:numPr>
        <w:tabs>
          <w:tab w:val="left" w:pos="2257"/>
        </w:tabs>
      </w:pPr>
      <w:bookmarkStart w:id="24" w:name="_xbjy73fi8l6d" w:colFirst="0" w:colLast="0"/>
      <w:bookmarkEnd w:id="24"/>
      <w:r>
        <w:t>Service credits</w:t>
      </w:r>
    </w:p>
    <w:p w14:paraId="000000AC" w14:textId="77777777" w:rsidR="00577CC2" w:rsidRDefault="005172EA">
      <w:pPr>
        <w:tabs>
          <w:tab w:val="left" w:pos="2257"/>
        </w:tabs>
        <w:spacing w:line="240" w:lineRule="auto"/>
        <w:rPr>
          <w:sz w:val="24"/>
          <w:szCs w:val="24"/>
          <w:highlight w:val="white"/>
        </w:rPr>
      </w:pPr>
      <w:r>
        <w:rPr>
          <w:sz w:val="24"/>
          <w:szCs w:val="24"/>
          <w:highlight w:val="white"/>
        </w:rPr>
        <w:t>See Call-Off Schedule 14 Service Levels.</w:t>
      </w:r>
    </w:p>
    <w:p w14:paraId="000000AD" w14:textId="77777777" w:rsidR="00577CC2" w:rsidRDefault="005172EA">
      <w:pPr>
        <w:pStyle w:val="Heading3"/>
        <w:numPr>
          <w:ilvl w:val="2"/>
          <w:numId w:val="1"/>
        </w:numPr>
        <w:tabs>
          <w:tab w:val="left" w:pos="2257"/>
        </w:tabs>
      </w:pPr>
      <w:bookmarkStart w:id="25" w:name="_4h8d9oo0mug" w:colFirst="0" w:colLast="0"/>
      <w:bookmarkEnd w:id="25"/>
      <w:r>
        <w:t>Additional insurances</w:t>
      </w:r>
    </w:p>
    <w:p w14:paraId="000000AE" w14:textId="77777777" w:rsidR="00577CC2" w:rsidRDefault="005172EA">
      <w:pPr>
        <w:tabs>
          <w:tab w:val="left" w:pos="2257"/>
        </w:tabs>
        <w:spacing w:line="240" w:lineRule="auto"/>
      </w:pPr>
      <w:bookmarkStart w:id="26" w:name="_by3t1id7asdy" w:colFirst="0" w:colLast="0"/>
      <w:bookmarkEnd w:id="26"/>
      <w:r>
        <w:rPr>
          <w:sz w:val="24"/>
          <w:szCs w:val="24"/>
          <w:highlight w:val="white"/>
        </w:rPr>
        <w:t>Not applicable.</w:t>
      </w:r>
    </w:p>
    <w:p w14:paraId="000000AF" w14:textId="77777777" w:rsidR="00577CC2" w:rsidRDefault="005172EA">
      <w:pPr>
        <w:pStyle w:val="Heading3"/>
        <w:numPr>
          <w:ilvl w:val="2"/>
          <w:numId w:val="1"/>
        </w:numPr>
        <w:jc w:val="both"/>
      </w:pPr>
      <w:r>
        <w:t>Guarantee</w:t>
      </w:r>
    </w:p>
    <w:p w14:paraId="000000B0" w14:textId="77777777" w:rsidR="00577CC2" w:rsidRDefault="005172EA">
      <w:pPr>
        <w:tabs>
          <w:tab w:val="left" w:pos="2257"/>
        </w:tabs>
        <w:spacing w:line="240" w:lineRule="auto"/>
      </w:pPr>
      <w:bookmarkStart w:id="27" w:name="_67csfobcfl3m" w:colFirst="0" w:colLast="0"/>
      <w:bookmarkEnd w:id="27"/>
      <w:r>
        <w:rPr>
          <w:sz w:val="24"/>
          <w:szCs w:val="24"/>
          <w:highlight w:val="white"/>
        </w:rPr>
        <w:t>Not applicable.</w:t>
      </w:r>
    </w:p>
    <w:p w14:paraId="000000B1" w14:textId="77777777" w:rsidR="00577CC2" w:rsidRDefault="005172EA">
      <w:pPr>
        <w:pStyle w:val="Heading3"/>
        <w:numPr>
          <w:ilvl w:val="2"/>
          <w:numId w:val="1"/>
        </w:numPr>
        <w:tabs>
          <w:tab w:val="left" w:pos="2257"/>
        </w:tabs>
      </w:pPr>
      <w:r>
        <w:t>Buyer’s environmental and social value policy</w:t>
      </w:r>
    </w:p>
    <w:p w14:paraId="000000B2" w14:textId="77777777" w:rsidR="00577CC2" w:rsidRDefault="005172EA">
      <w:pPr>
        <w:spacing w:line="240" w:lineRule="auto"/>
        <w:jc w:val="both"/>
        <w:rPr>
          <w:sz w:val="24"/>
          <w:szCs w:val="24"/>
        </w:rPr>
      </w:pPr>
      <w:r>
        <w:rPr>
          <w:sz w:val="24"/>
          <w:szCs w:val="24"/>
        </w:rPr>
        <w:t xml:space="preserve">The Service Provider shall in all its operations to perform the Contract, adopt a sound proactive environmental approach that identifies, considers, and where possible, mitigates the environmental impacts of its supply chain. The Contractor shall provide evidence of so doing to the Authority on demand. </w:t>
      </w:r>
    </w:p>
    <w:p w14:paraId="000000B3" w14:textId="77777777" w:rsidR="00577CC2" w:rsidRDefault="005172EA">
      <w:pPr>
        <w:pStyle w:val="Heading3"/>
        <w:numPr>
          <w:ilvl w:val="2"/>
          <w:numId w:val="1"/>
        </w:numPr>
        <w:jc w:val="both"/>
      </w:pPr>
      <w:bookmarkStart w:id="28" w:name="_9p32pm2luwgj" w:colFirst="0" w:colLast="0"/>
      <w:bookmarkEnd w:id="28"/>
      <w:r>
        <w:t>Social value commitment</w:t>
      </w:r>
    </w:p>
    <w:p w14:paraId="000000B4" w14:textId="77777777" w:rsidR="00577CC2" w:rsidRDefault="005172EA">
      <w:pPr>
        <w:spacing w:line="240" w:lineRule="auto"/>
        <w:jc w:val="both"/>
      </w:pPr>
      <w:r>
        <w:rPr>
          <w:sz w:val="24"/>
          <w:szCs w:val="24"/>
        </w:rPr>
        <w:t>The Supplier agrees, in providing the Deliverables and performing its obligations under the Call-Off Contract, that it will comply with the social value commitments in Call-Off Schedule 4 (Call-Off Tender). The Supplier’s tender response to questions “Technical - Social Value” 5.1, 5.2 and 5.3, refer.</w:t>
      </w:r>
    </w:p>
    <w:p w14:paraId="000000B5" w14:textId="77777777" w:rsidR="00577CC2" w:rsidRDefault="005172EA">
      <w:pPr>
        <w:pStyle w:val="Heading3"/>
        <w:numPr>
          <w:ilvl w:val="2"/>
          <w:numId w:val="1"/>
        </w:numPr>
        <w:spacing w:before="0" w:after="240"/>
        <w:jc w:val="both"/>
      </w:pPr>
      <w:bookmarkStart w:id="29" w:name="_d6qxw26692o" w:colFirst="0" w:colLast="0"/>
      <w:bookmarkEnd w:id="29"/>
      <w:r>
        <w:t>Formation of call off contract</w:t>
      </w:r>
    </w:p>
    <w:p w14:paraId="000000B6" w14:textId="77777777" w:rsidR="00577CC2" w:rsidRDefault="005172EA">
      <w:pPr>
        <w:spacing w:after="240" w:line="240" w:lineRule="auto"/>
        <w:jc w:val="both"/>
        <w:rPr>
          <w:sz w:val="24"/>
          <w:szCs w:val="24"/>
        </w:rPr>
      </w:pPr>
      <w:r>
        <w:rPr>
          <w:sz w:val="24"/>
          <w:szCs w:val="24"/>
        </w:rPr>
        <w:t>By signing and returning this Call-Off Order Form the Supplier agrees to enter a Call-Off Contract with the Buyer to provide the Services in accordance with the Call-Off Order Form and the Call-Off Terms.</w:t>
      </w:r>
    </w:p>
    <w:p w14:paraId="000000B7" w14:textId="77777777" w:rsidR="00577CC2" w:rsidRDefault="005172EA">
      <w:pPr>
        <w:spacing w:after="240" w:line="240" w:lineRule="auto"/>
        <w:jc w:val="both"/>
        <w:rPr>
          <w:sz w:val="24"/>
          <w:szCs w:val="24"/>
        </w:rPr>
      </w:pPr>
      <w:r>
        <w:rPr>
          <w:sz w:val="24"/>
          <w:szCs w:val="24"/>
        </w:rPr>
        <w:t>The Parties hereby acknowledge and agree that they have read the Call-Off Order Form and the Call-Off Terms and by signing below agree to be bound by this Call-Off Contract.</w:t>
      </w:r>
    </w:p>
    <w:p w14:paraId="000000B8" w14:textId="77777777" w:rsidR="00577CC2" w:rsidRDefault="005172EA">
      <w:pPr>
        <w:spacing w:line="240" w:lineRule="auto"/>
      </w:pPr>
      <w:r>
        <w:rPr>
          <w:b/>
          <w:sz w:val="24"/>
          <w:szCs w:val="24"/>
        </w:rPr>
        <w:t>For and on behalf of the Supplier</w:t>
      </w:r>
      <w:r>
        <w:rPr>
          <w:sz w:val="24"/>
          <w:szCs w:val="24"/>
        </w:rPr>
        <w:t>:</w:t>
      </w:r>
    </w:p>
    <w:p w14:paraId="000000B9" w14:textId="77777777" w:rsidR="00577CC2" w:rsidRDefault="00577CC2">
      <w:pPr>
        <w:spacing w:line="240" w:lineRule="auto"/>
        <w:rPr>
          <w:sz w:val="24"/>
          <w:szCs w:val="24"/>
        </w:rPr>
      </w:pPr>
    </w:p>
    <w:p w14:paraId="000000BA" w14:textId="77777777" w:rsidR="00577CC2" w:rsidRDefault="005172EA">
      <w:pPr>
        <w:spacing w:line="240" w:lineRule="auto"/>
        <w:rPr>
          <w:sz w:val="24"/>
          <w:szCs w:val="24"/>
        </w:rPr>
      </w:pPr>
      <w:r w:rsidRPr="40ECBA75">
        <w:rPr>
          <w:sz w:val="24"/>
          <w:szCs w:val="24"/>
        </w:rPr>
        <w:t>Signature:</w:t>
      </w:r>
    </w:p>
    <w:p w14:paraId="3F23F61A" w14:textId="77777777" w:rsidR="0054247C" w:rsidRPr="0054247C" w:rsidRDefault="0054247C" w:rsidP="0054247C">
      <w:pPr>
        <w:spacing w:after="200" w:line="240" w:lineRule="auto"/>
        <w:rPr>
          <w:color w:val="FF0000"/>
          <w:sz w:val="24"/>
          <w:szCs w:val="24"/>
        </w:rPr>
      </w:pPr>
      <w:r w:rsidRPr="0054247C">
        <w:rPr>
          <w:color w:val="FF0000"/>
        </w:rPr>
        <w:t>REDCATED TEXT under FOIA section 40 – Personal Information</w:t>
      </w:r>
    </w:p>
    <w:p w14:paraId="000000BD" w14:textId="77777777" w:rsidR="00577CC2" w:rsidRDefault="00577CC2">
      <w:pPr>
        <w:spacing w:line="240" w:lineRule="auto"/>
        <w:rPr>
          <w:sz w:val="24"/>
          <w:szCs w:val="24"/>
        </w:rPr>
      </w:pPr>
    </w:p>
    <w:p w14:paraId="000000BE" w14:textId="18ADC0BB" w:rsidR="00577CC2" w:rsidRDefault="005172EA">
      <w:pPr>
        <w:spacing w:line="240" w:lineRule="auto"/>
        <w:rPr>
          <w:sz w:val="24"/>
          <w:szCs w:val="24"/>
        </w:rPr>
      </w:pPr>
      <w:r w:rsidRPr="40ECBA75">
        <w:rPr>
          <w:sz w:val="24"/>
          <w:szCs w:val="24"/>
        </w:rPr>
        <w:t>Role:</w:t>
      </w:r>
      <w:r w:rsidR="2FEF9E59" w:rsidRPr="40ECBA75">
        <w:rPr>
          <w:sz w:val="24"/>
          <w:szCs w:val="24"/>
        </w:rPr>
        <w:t xml:space="preserve"> Partner </w:t>
      </w:r>
    </w:p>
    <w:p w14:paraId="000000BF" w14:textId="77777777" w:rsidR="00577CC2" w:rsidRDefault="00577CC2">
      <w:pPr>
        <w:spacing w:line="240" w:lineRule="auto"/>
        <w:rPr>
          <w:sz w:val="24"/>
          <w:szCs w:val="24"/>
        </w:rPr>
      </w:pPr>
    </w:p>
    <w:p w14:paraId="000000C0" w14:textId="69AEECE6" w:rsidR="00577CC2" w:rsidRDefault="005172EA">
      <w:pPr>
        <w:spacing w:line="240" w:lineRule="auto"/>
        <w:rPr>
          <w:sz w:val="24"/>
          <w:szCs w:val="24"/>
        </w:rPr>
      </w:pPr>
      <w:r w:rsidRPr="40ECBA75">
        <w:rPr>
          <w:sz w:val="24"/>
          <w:szCs w:val="24"/>
        </w:rPr>
        <w:t>Date:</w:t>
      </w:r>
      <w:r w:rsidR="5C60A7D6" w:rsidRPr="40ECBA75">
        <w:rPr>
          <w:sz w:val="24"/>
          <w:szCs w:val="24"/>
        </w:rPr>
        <w:t xml:space="preserve"> 11</w:t>
      </w:r>
      <w:r w:rsidR="5C60A7D6" w:rsidRPr="40ECBA75">
        <w:rPr>
          <w:sz w:val="24"/>
          <w:szCs w:val="24"/>
          <w:vertAlign w:val="superscript"/>
        </w:rPr>
        <w:t>th</w:t>
      </w:r>
      <w:r w:rsidR="5C60A7D6" w:rsidRPr="40ECBA75">
        <w:rPr>
          <w:sz w:val="24"/>
          <w:szCs w:val="24"/>
        </w:rPr>
        <w:t xml:space="preserve"> August 2025</w:t>
      </w:r>
    </w:p>
    <w:p w14:paraId="000000C2" w14:textId="2A1A7977" w:rsidR="00577CC2" w:rsidRDefault="00577CC2" w:rsidP="40ECBA75">
      <w:pPr>
        <w:spacing w:line="240" w:lineRule="auto"/>
        <w:rPr>
          <w:b/>
          <w:bCs/>
          <w:sz w:val="24"/>
          <w:szCs w:val="24"/>
        </w:rPr>
      </w:pPr>
    </w:p>
    <w:p w14:paraId="000000C4" w14:textId="0C86533F" w:rsidR="00577CC2" w:rsidRDefault="005172EA" w:rsidP="40ECBA75">
      <w:pPr>
        <w:spacing w:line="240" w:lineRule="auto"/>
        <w:rPr>
          <w:b/>
          <w:bCs/>
          <w:sz w:val="24"/>
          <w:szCs w:val="24"/>
        </w:rPr>
      </w:pPr>
      <w:r w:rsidRPr="40ECBA75">
        <w:rPr>
          <w:b/>
          <w:bCs/>
          <w:sz w:val="24"/>
          <w:szCs w:val="24"/>
        </w:rPr>
        <w:t>For and on behalf of the Buyer</w:t>
      </w:r>
      <w:r w:rsidRPr="40ECBA75">
        <w:rPr>
          <w:sz w:val="24"/>
          <w:szCs w:val="24"/>
        </w:rPr>
        <w:t>:</w:t>
      </w:r>
    </w:p>
    <w:p w14:paraId="000000C5" w14:textId="77777777" w:rsidR="00577CC2" w:rsidRDefault="00577CC2">
      <w:pPr>
        <w:spacing w:line="240" w:lineRule="auto"/>
        <w:rPr>
          <w:sz w:val="24"/>
          <w:szCs w:val="24"/>
        </w:rPr>
      </w:pPr>
    </w:p>
    <w:p w14:paraId="1763FF8E" w14:textId="77777777" w:rsidR="0054247C" w:rsidRPr="0054247C" w:rsidRDefault="005172EA" w:rsidP="0054247C">
      <w:pPr>
        <w:spacing w:after="200" w:line="240" w:lineRule="auto"/>
        <w:rPr>
          <w:color w:val="FF0000"/>
          <w:sz w:val="24"/>
          <w:szCs w:val="24"/>
        </w:rPr>
      </w:pPr>
      <w:r>
        <w:rPr>
          <w:sz w:val="24"/>
          <w:szCs w:val="24"/>
        </w:rPr>
        <w:t>Signature:</w:t>
      </w:r>
      <w:r w:rsidR="0054247C">
        <w:rPr>
          <w:sz w:val="24"/>
          <w:szCs w:val="24"/>
        </w:rPr>
        <w:t xml:space="preserve"> </w:t>
      </w:r>
      <w:r w:rsidR="0054247C" w:rsidRPr="0054247C">
        <w:rPr>
          <w:color w:val="FF0000"/>
        </w:rPr>
        <w:t>REDCATED TEXT under FOIA section 40 – Personal Information</w:t>
      </w:r>
    </w:p>
    <w:p w14:paraId="000000C6" w14:textId="724FAA59" w:rsidR="00577CC2" w:rsidRDefault="00577CC2">
      <w:pPr>
        <w:spacing w:line="240" w:lineRule="auto"/>
        <w:rPr>
          <w:sz w:val="24"/>
          <w:szCs w:val="24"/>
        </w:rPr>
      </w:pPr>
    </w:p>
    <w:p w14:paraId="000000C7" w14:textId="77777777" w:rsidR="00577CC2" w:rsidRDefault="00577CC2">
      <w:pPr>
        <w:spacing w:line="240" w:lineRule="auto"/>
        <w:rPr>
          <w:sz w:val="24"/>
          <w:szCs w:val="24"/>
        </w:rPr>
      </w:pPr>
    </w:p>
    <w:p w14:paraId="75470846" w14:textId="6950F2FB" w:rsidR="0054247C" w:rsidRPr="0054247C" w:rsidRDefault="005172EA" w:rsidP="0054247C">
      <w:pPr>
        <w:spacing w:after="200" w:line="240" w:lineRule="auto"/>
        <w:rPr>
          <w:color w:val="FF0000"/>
          <w:sz w:val="24"/>
          <w:szCs w:val="24"/>
        </w:rPr>
      </w:pPr>
      <w:r>
        <w:rPr>
          <w:sz w:val="24"/>
          <w:szCs w:val="24"/>
        </w:rPr>
        <w:t>Name:</w:t>
      </w:r>
      <w:r w:rsidR="0054247C" w:rsidRPr="0054247C">
        <w:rPr>
          <w:color w:val="FF0000"/>
        </w:rPr>
        <w:t xml:space="preserve"> </w:t>
      </w:r>
      <w:r w:rsidR="0054247C" w:rsidRPr="0054247C">
        <w:rPr>
          <w:color w:val="FF0000"/>
        </w:rPr>
        <w:t>REDCATED TEXT under FOIA section 40 – Personal Information</w:t>
      </w:r>
    </w:p>
    <w:p w14:paraId="000000C8" w14:textId="41154DA8" w:rsidR="00577CC2" w:rsidRDefault="00577CC2">
      <w:pPr>
        <w:spacing w:line="240" w:lineRule="auto"/>
        <w:rPr>
          <w:sz w:val="24"/>
          <w:szCs w:val="24"/>
        </w:rPr>
      </w:pPr>
    </w:p>
    <w:p w14:paraId="000000C9" w14:textId="77777777" w:rsidR="00577CC2" w:rsidRDefault="00577CC2">
      <w:pPr>
        <w:spacing w:line="240" w:lineRule="auto"/>
        <w:rPr>
          <w:sz w:val="24"/>
          <w:szCs w:val="24"/>
        </w:rPr>
      </w:pPr>
    </w:p>
    <w:p w14:paraId="000000CA" w14:textId="77777777" w:rsidR="00577CC2" w:rsidRDefault="005172EA">
      <w:pPr>
        <w:spacing w:line="240" w:lineRule="auto"/>
        <w:rPr>
          <w:sz w:val="24"/>
          <w:szCs w:val="24"/>
        </w:rPr>
      </w:pPr>
      <w:r>
        <w:rPr>
          <w:sz w:val="24"/>
          <w:szCs w:val="24"/>
        </w:rPr>
        <w:t>Role:</w:t>
      </w:r>
    </w:p>
    <w:p w14:paraId="000000CB" w14:textId="77777777" w:rsidR="00577CC2" w:rsidRDefault="00577CC2">
      <w:pPr>
        <w:spacing w:line="240" w:lineRule="auto"/>
        <w:rPr>
          <w:sz w:val="24"/>
          <w:szCs w:val="24"/>
        </w:rPr>
      </w:pPr>
    </w:p>
    <w:p w14:paraId="000000CC" w14:textId="77777777" w:rsidR="00577CC2" w:rsidRDefault="005172EA">
      <w:pPr>
        <w:spacing w:line="240" w:lineRule="auto"/>
        <w:rPr>
          <w:sz w:val="24"/>
          <w:szCs w:val="24"/>
        </w:rPr>
      </w:pPr>
      <w:r>
        <w:rPr>
          <w:sz w:val="24"/>
          <w:szCs w:val="24"/>
        </w:rPr>
        <w:t>Date:</w:t>
      </w:r>
    </w:p>
    <w:p w14:paraId="000000CD" w14:textId="77777777" w:rsidR="00577CC2" w:rsidRDefault="00577CC2">
      <w:pPr>
        <w:spacing w:line="240" w:lineRule="auto"/>
        <w:rPr>
          <w:sz w:val="24"/>
          <w:szCs w:val="24"/>
        </w:rPr>
      </w:pPr>
    </w:p>
    <w:p w14:paraId="000000CE" w14:textId="77777777" w:rsidR="00577CC2" w:rsidRDefault="00577CC2">
      <w:pPr>
        <w:rPr>
          <w:sz w:val="24"/>
          <w:szCs w:val="24"/>
        </w:rPr>
      </w:pPr>
    </w:p>
    <w:sectPr w:rsidR="00577CC2">
      <w:headerReference w:type="default" r:id="rId10"/>
      <w:footerReference w:type="default" r:id="rId11"/>
      <w:pgSz w:w="11906" w:h="16838"/>
      <w:pgMar w:top="1440" w:right="1440" w:bottom="1440" w:left="1440" w:header="72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C904" w14:textId="77777777" w:rsidR="001D358A" w:rsidRDefault="001D358A">
      <w:pPr>
        <w:spacing w:line="240" w:lineRule="auto"/>
      </w:pPr>
      <w:r>
        <w:separator/>
      </w:r>
    </w:p>
  </w:endnote>
  <w:endnote w:type="continuationSeparator" w:id="0">
    <w:p w14:paraId="71D2F58C" w14:textId="77777777" w:rsidR="001D358A" w:rsidRDefault="001D3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95FF4CA-E084-4CF3-B793-9471A27AC6C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4E761623-FD21-4931-81AE-CF0A895AF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1" w14:textId="65DB955E" w:rsidR="00577CC2" w:rsidRDefault="005172EA">
    <w:pPr>
      <w:jc w:val="right"/>
    </w:pPr>
    <w:r>
      <w:fldChar w:fldCharType="begin"/>
    </w:r>
    <w:r>
      <w:instrText>PAGE</w:instrText>
    </w:r>
    <w:r w:rsidR="001D358A">
      <w:fldChar w:fldCharType="separate"/>
    </w:r>
    <w:r w:rsidR="0054247C">
      <w:rPr>
        <w:noProof/>
      </w:rPr>
      <w:t>1</w:t>
    </w:r>
    <w:r>
      <w:fldChar w:fldCharType="end"/>
    </w:r>
  </w:p>
  <w:p w14:paraId="000000D2" w14:textId="77777777" w:rsidR="00577CC2" w:rsidRDefault="005172EA">
    <w:r>
      <w:rPr>
        <w:rFonts w:ascii="Roboto" w:eastAsia="Roboto" w:hAnsi="Roboto" w:cs="Roboto"/>
        <w:color w:val="202124"/>
        <w:sz w:val="20"/>
        <w:szCs w:val="20"/>
        <w:highlight w:val="white"/>
      </w:rPr>
      <w:t>Framework: RM6187</w:t>
    </w:r>
    <w:r>
      <w:rPr>
        <w:rFonts w:ascii="Roboto" w:eastAsia="Roboto" w:hAnsi="Roboto" w:cs="Roboto"/>
        <w:color w:val="202124"/>
        <w:sz w:val="20"/>
        <w:szCs w:val="20"/>
        <w:highlight w:val="white"/>
      </w:rPr>
      <w:tab/>
      <w:t xml:space="preserve">                                           </w:t>
    </w:r>
    <w:r>
      <w:rPr>
        <w:rFonts w:ascii="Roboto" w:eastAsia="Roboto" w:hAnsi="Roboto" w:cs="Roboto"/>
        <w:color w:val="202124"/>
        <w:sz w:val="20"/>
        <w:szCs w:val="20"/>
        <w:highlight w:val="white"/>
      </w:rPr>
      <w:tab/>
    </w:r>
    <w:r>
      <w:rPr>
        <w:rFonts w:ascii="Roboto" w:eastAsia="Roboto" w:hAnsi="Roboto" w:cs="Roboto"/>
        <w:color w:val="202124"/>
        <w:sz w:val="20"/>
        <w:szCs w:val="20"/>
        <w:highlight w:val="white"/>
      </w:rPr>
      <w:tab/>
    </w:r>
  </w:p>
  <w:p w14:paraId="000000D3" w14:textId="77777777" w:rsidR="00577CC2" w:rsidRDefault="005172EA">
    <w:r>
      <w:rPr>
        <w:rFonts w:ascii="Roboto" w:eastAsia="Roboto" w:hAnsi="Roboto" w:cs="Roboto"/>
        <w:color w:val="202124"/>
        <w:sz w:val="20"/>
        <w:szCs w:val="20"/>
        <w:highlight w:val="white"/>
      </w:rPr>
      <w:t>Model version: v3.7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CCED" w14:textId="77777777" w:rsidR="001D358A" w:rsidRDefault="001D358A">
      <w:pPr>
        <w:spacing w:line="240" w:lineRule="auto"/>
      </w:pPr>
      <w:r>
        <w:separator/>
      </w:r>
    </w:p>
  </w:footnote>
  <w:footnote w:type="continuationSeparator" w:id="0">
    <w:p w14:paraId="27BF4ACB" w14:textId="77777777" w:rsidR="001D358A" w:rsidRDefault="001D35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F" w14:textId="77777777" w:rsidR="00577CC2" w:rsidRDefault="005172EA">
    <w:r>
      <w:rPr>
        <w:rFonts w:ascii="Roboto" w:eastAsia="Roboto" w:hAnsi="Roboto" w:cs="Roboto"/>
        <w:color w:val="202124"/>
        <w:sz w:val="20"/>
        <w:szCs w:val="20"/>
        <w:highlight w:val="white"/>
      </w:rPr>
      <w:t>Framework Schedule 6 (Order Form Template and Call-Off Schedules)</w:t>
    </w:r>
  </w:p>
  <w:p w14:paraId="000000D0" w14:textId="77777777" w:rsidR="00577CC2" w:rsidRDefault="005172EA">
    <w:r>
      <w:rPr>
        <w:rFonts w:ascii="Roboto" w:eastAsia="Roboto" w:hAnsi="Roboto" w:cs="Roboto"/>
        <w:color w:val="202124"/>
        <w:sz w:val="20"/>
        <w:szCs w:val="20"/>
        <w:highlight w:val="white"/>
      </w:rPr>
      <w:t>Crown Copyright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4666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A9287D"/>
    <w:multiLevelType w:val="multilevel"/>
    <w:tmpl w:val="FFFFFFFF"/>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64D0EA0"/>
    <w:multiLevelType w:val="multilevel"/>
    <w:tmpl w:val="FFFFFFFF"/>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C35E81"/>
    <w:multiLevelType w:val="multilevel"/>
    <w:tmpl w:val="FFFFFFFF"/>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6BF14AF7"/>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b/>
        <w:sz w:val="24"/>
        <w:szCs w:val="24"/>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28116CE"/>
    <w:multiLevelType w:val="multilevel"/>
    <w:tmpl w:val="FFFFFFFF"/>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CC2"/>
    <w:rsid w:val="001D358A"/>
    <w:rsid w:val="005172EA"/>
    <w:rsid w:val="0054247C"/>
    <w:rsid w:val="00577CC2"/>
    <w:rsid w:val="00CC10D9"/>
    <w:rsid w:val="046D5014"/>
    <w:rsid w:val="060EE57A"/>
    <w:rsid w:val="0DF41E3B"/>
    <w:rsid w:val="1AD96BB9"/>
    <w:rsid w:val="1C2A873A"/>
    <w:rsid w:val="1C8DC1FE"/>
    <w:rsid w:val="1CCC00F1"/>
    <w:rsid w:val="1EA5F23D"/>
    <w:rsid w:val="23F2F51A"/>
    <w:rsid w:val="25360385"/>
    <w:rsid w:val="25429736"/>
    <w:rsid w:val="27BF46A1"/>
    <w:rsid w:val="2CFBECD7"/>
    <w:rsid w:val="2FEF9E59"/>
    <w:rsid w:val="3722ED1E"/>
    <w:rsid w:val="3FEA73EE"/>
    <w:rsid w:val="40ECBA75"/>
    <w:rsid w:val="411AEAE2"/>
    <w:rsid w:val="4127C77D"/>
    <w:rsid w:val="4495609F"/>
    <w:rsid w:val="4564D144"/>
    <w:rsid w:val="45A097CC"/>
    <w:rsid w:val="474C3AFE"/>
    <w:rsid w:val="48497585"/>
    <w:rsid w:val="4AD9596C"/>
    <w:rsid w:val="4FEAF068"/>
    <w:rsid w:val="521C77BE"/>
    <w:rsid w:val="521DF827"/>
    <w:rsid w:val="536E07A4"/>
    <w:rsid w:val="5C60A7D6"/>
    <w:rsid w:val="5DE1424B"/>
    <w:rsid w:val="5F674550"/>
    <w:rsid w:val="69CF10D9"/>
    <w:rsid w:val="6D26EB3D"/>
    <w:rsid w:val="6DB12EB7"/>
    <w:rsid w:val="6E50DF88"/>
    <w:rsid w:val="6FA6B70E"/>
    <w:rsid w:val="71863A1F"/>
    <w:rsid w:val="73D792AA"/>
    <w:rsid w:val="74A834ED"/>
    <w:rsid w:val="7E52F6A7"/>
    <w:rsid w:val="7F205D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0DFE0"/>
  <w15:docId w15:val="{B3006238-2532-4A68-96C4-3E414F1D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uiPriority w:val="9"/>
    <w:unhideWhenUsed/>
    <w:qFormat/>
    <w:pPr>
      <w:keepNext/>
      <w:keepLines/>
      <w:widowControl/>
      <w:pBdr>
        <w:top w:val="nil"/>
        <w:left w:val="nil"/>
        <w:bottom w:val="nil"/>
        <w:right w:val="nil"/>
        <w:between w:val="nil"/>
      </w:pBdr>
      <w:tabs>
        <w:tab w:val="left" w:pos="0"/>
      </w:tabs>
      <w:spacing w:after="80" w:line="240" w:lineRule="auto"/>
      <w:outlineLvl w:val="1"/>
    </w:pPr>
    <w:rPr>
      <w:b/>
      <w:color w:val="000000"/>
      <w:sz w:val="28"/>
      <w:szCs w:val="28"/>
    </w:rPr>
  </w:style>
  <w:style w:type="paragraph" w:styleId="Heading3">
    <w:name w:val="heading 3"/>
    <w:basedOn w:val="Normal"/>
    <w:next w:val="Normal"/>
    <w:uiPriority w:val="9"/>
    <w:unhideWhenUsed/>
    <w:qFormat/>
    <w:pPr>
      <w:keepNext/>
      <w:keepLines/>
      <w:widowControl/>
      <w:pBdr>
        <w:top w:val="nil"/>
        <w:left w:val="nil"/>
        <w:bottom w:val="nil"/>
        <w:right w:val="nil"/>
        <w:between w:val="nil"/>
      </w:pBdr>
      <w:tabs>
        <w:tab w:val="left" w:pos="0"/>
      </w:tabs>
      <w:spacing w:before="280"/>
      <w:outlineLvl w:val="2"/>
    </w:pPr>
    <w:rPr>
      <w:b/>
      <w:color w:val="000000"/>
      <w:sz w:val="24"/>
      <w:szCs w:val="24"/>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widowControl/>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uiPriority w:val="11"/>
    <w:qFormat/>
    <w:pPr>
      <w:keepNext/>
      <w:keepLines/>
      <w:widowControl/>
      <w:pBdr>
        <w:top w:val="nil"/>
        <w:left w:val="nil"/>
        <w:bottom w:val="nil"/>
        <w:right w:val="nil"/>
        <w:between w:val="nil"/>
      </w:pBdr>
      <w:spacing w:after="320" w:line="240" w:lineRule="auto"/>
    </w:pPr>
    <w:rPr>
      <w:color w:val="666666"/>
      <w:sz w:val="30"/>
      <w:szCs w:val="30"/>
    </w:rPr>
  </w:style>
  <w:style w:type="character" w:styleId="Hyperlink">
    <w:name w:val="Hyperlink"/>
    <w:basedOn w:val="DefaultParagraphFont"/>
    <w:uiPriority w:val="99"/>
    <w:unhideWhenUsed/>
    <w:rsid w:val="046D5014"/>
    <w:rPr>
      <w:color w:val="0000FF"/>
      <w:u w:val="single"/>
    </w:rPr>
  </w:style>
  <w:style w:type="paragraph" w:styleId="ListParagraph">
    <w:name w:val="List Paragraph"/>
    <w:basedOn w:val="Normal"/>
    <w:uiPriority w:val="34"/>
    <w:qFormat/>
    <w:rsid w:val="005424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ocumenttasks/documenttasks1.xml><?xml version="1.0" encoding="utf-8"?>
<t:Tasks xmlns:t="http://schemas.microsoft.com/office/tasks/2019/documenttasks" xmlns:oel="http://schemas.microsoft.com/office/2019/extlst">
  <t:Task id="{2EB09F0D-75D3-4A8C-A419-645C6180CB72}">
    <t:Anchor>
      <t:Comment id="512010733"/>
    </t:Anchor>
    <t:History>
      <t:Event id="{30C5A09E-3AD5-4060-A561-BEE9B48A50AA}" time="2025-07-30T07:11:39.888Z">
        <t:Attribution userId="S::jennifer.joyce@pwc.com::73d5b5ab-c0f0-4c06-bc6a-7bde5e5d74df" userProvider="AD" userName="Jennifer Joyce (UK)"/>
        <t:Anchor>
          <t:Comment id="512010733"/>
        </t:Anchor>
        <t:Create/>
      </t:Event>
      <t:Event id="{101DEB00-3623-4A9F-8AE1-50B67499DC23}" time="2025-07-30T07:11:39.888Z">
        <t:Attribution userId="S::jennifer.joyce@pwc.com::73d5b5ab-c0f0-4c06-bc6a-7bde5e5d74df" userProvider="AD" userName="Jennifer Joyce (UK)"/>
        <t:Anchor>
          <t:Comment id="512010733"/>
        </t:Anchor>
        <t:Assign userId="S::steven.j.plant@pwc.com::be9f6019-c2c0-4afb-9f53-8a9821663c41" userProvider="AD" userName="Steven Plant (UK)"/>
      </t:Event>
      <t:Event id="{F40B4C15-C769-4BEC-9581-E5D1BF1A648D}" time="2025-07-30T07:11:39.888Z">
        <t:Attribution userId="S::jennifer.joyce@pwc.com::73d5b5ab-c0f0-4c06-bc6a-7bde5e5d74df" userProvider="AD" userName="Jennifer Joyce (UK)"/>
        <t:Anchor>
          <t:Comment id="512010733"/>
        </t:Anchor>
        <t:SetTitle title="@Steven Plant (UK) the schedules highlighted in green will need your review please"/>
      </t:Event>
      <t:Event id="{424BD1B4-9CA7-42AB-AED0-661FBB727E71}" time="2025-08-07T09:16:32.13Z">
        <t:Attribution userId="S::jennifer.joyce@pwc.com::73d5b5ab-c0f0-4c06-bc6a-7bde5e5d74df" userProvider="AD" userName="Jennifer Joyce (U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34F456B63F8447B96A75CB76189136" ma:contentTypeVersion="4" ma:contentTypeDescription="Create a new document." ma:contentTypeScope="" ma:versionID="bb21cf56a31ac87d1b0b949cd9b42f98">
  <xsd:schema xmlns:xsd="http://www.w3.org/2001/XMLSchema" xmlns:xs="http://www.w3.org/2001/XMLSchema" xmlns:p="http://schemas.microsoft.com/office/2006/metadata/properties" xmlns:ns2="f9f0f555-4d27-478c-a83b-cafab42009d4" targetNamespace="http://schemas.microsoft.com/office/2006/metadata/properties" ma:root="true" ma:fieldsID="e6798c823980920aba040f90f495b1b2" ns2:_="">
    <xsd:import namespace="f9f0f555-4d27-478c-a83b-cafab42009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0f555-4d27-478c-a83b-cafab4200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9B3DC-3942-40DB-B88C-C7872ABA4352}">
  <ds:schemaRefs>
    <ds:schemaRef ds:uri="http://schemas.microsoft.com/sharepoint/v3/contenttype/forms"/>
  </ds:schemaRefs>
</ds:datastoreItem>
</file>

<file path=customXml/itemProps2.xml><?xml version="1.0" encoding="utf-8"?>
<ds:datastoreItem xmlns:ds="http://schemas.openxmlformats.org/officeDocument/2006/customXml" ds:itemID="{9D1694AE-7B7A-419C-9546-B2061EABBC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E1C252-FAC7-4380-8946-5FFDF9CB6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0f555-4d27-478c-a83b-cafab4200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1505</Words>
  <Characters>8580</Characters>
  <Application>Microsoft Office Word</Application>
  <DocSecurity>0</DocSecurity>
  <Lines>71</Lines>
  <Paragraphs>20</Paragraphs>
  <ScaleCrop>false</ScaleCrop>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Thomas</dc:creator>
  <cp:lastModifiedBy>Jennifer Thomas</cp:lastModifiedBy>
  <cp:revision>2</cp:revision>
  <dcterms:created xsi:type="dcterms:W3CDTF">2025-08-11T12:01:00Z</dcterms:created>
  <dcterms:modified xsi:type="dcterms:W3CDTF">2025-08-11T12:01:00Z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0x0101001B34F456B63F8447B96A75CB76189136</vt:lpwstr>
  </property>
</Properties>
</file>