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3D000" w14:textId="73669790" w:rsidR="63225915" w:rsidRPr="002B6699" w:rsidRDefault="00691F71" w:rsidP="63225915">
      <w:pPr>
        <w:pStyle w:val="NormalWeb"/>
        <w:jc w:val="both"/>
        <w:rPr>
          <w:rFonts w:asciiTheme="minorHAnsi" w:hAnsiTheme="minorHAnsi" w:cstheme="minorHAnsi"/>
          <w:color w:val="000000"/>
          <w:sz w:val="22"/>
          <w:szCs w:val="22"/>
        </w:rPr>
      </w:pPr>
      <w:r>
        <w:rPr>
          <w:rFonts w:asciiTheme="minorHAnsi" w:hAnsiTheme="minorHAnsi" w:cstheme="minorBidi"/>
          <w:color w:val="000000" w:themeColor="text1"/>
          <w:sz w:val="22"/>
          <w:szCs w:val="22"/>
        </w:rPr>
        <w:t xml:space="preserve">Following a successful pilot, </w:t>
      </w:r>
      <w:r w:rsidR="00361E8A" w:rsidRPr="63225915">
        <w:rPr>
          <w:rFonts w:asciiTheme="minorHAnsi" w:hAnsiTheme="minorHAnsi" w:cstheme="minorBidi"/>
          <w:color w:val="000000" w:themeColor="text1"/>
          <w:sz w:val="22"/>
          <w:szCs w:val="22"/>
        </w:rPr>
        <w:t xml:space="preserve">NHS England (NHSE) </w:t>
      </w:r>
      <w:r>
        <w:rPr>
          <w:rFonts w:asciiTheme="minorHAnsi" w:hAnsiTheme="minorHAnsi" w:cstheme="minorBidi"/>
          <w:color w:val="000000" w:themeColor="text1"/>
          <w:sz w:val="22"/>
          <w:szCs w:val="22"/>
        </w:rPr>
        <w:t xml:space="preserve">is substantively commissioning </w:t>
      </w:r>
      <w:r w:rsidRPr="00691F71">
        <w:rPr>
          <w:rFonts w:asciiTheme="minorHAnsi" w:hAnsiTheme="minorHAnsi" w:cstheme="minorBidi"/>
          <w:color w:val="000000" w:themeColor="text1"/>
          <w:sz w:val="22"/>
          <w:szCs w:val="22"/>
        </w:rPr>
        <w:t xml:space="preserve">specialised healthcare interventions (non-surgical) within a primary care setting </w:t>
      </w:r>
      <w:r w:rsidR="00AB26B4">
        <w:rPr>
          <w:rFonts w:asciiTheme="minorHAnsi" w:hAnsiTheme="minorHAnsi" w:cstheme="minorBidi"/>
          <w:color w:val="000000" w:themeColor="text1"/>
          <w:sz w:val="22"/>
          <w:szCs w:val="22"/>
        </w:rPr>
        <w:t>that is appropriate to service the population in</w:t>
      </w:r>
      <w:r>
        <w:rPr>
          <w:rFonts w:asciiTheme="minorHAnsi" w:hAnsiTheme="minorHAnsi" w:cstheme="minorBidi"/>
          <w:color w:val="000000" w:themeColor="text1"/>
          <w:sz w:val="22"/>
          <w:szCs w:val="22"/>
        </w:rPr>
        <w:t xml:space="preserve"> Greater Manchester</w:t>
      </w:r>
      <w:r w:rsidR="00AB26B4">
        <w:rPr>
          <w:rFonts w:asciiTheme="minorHAnsi" w:hAnsiTheme="minorHAnsi" w:cstheme="minorBidi"/>
          <w:color w:val="000000" w:themeColor="text1"/>
          <w:sz w:val="22"/>
          <w:szCs w:val="22"/>
        </w:rPr>
        <w:t>,</w:t>
      </w:r>
      <w:r>
        <w:rPr>
          <w:rFonts w:asciiTheme="minorHAnsi" w:hAnsiTheme="minorHAnsi" w:cstheme="minorBidi"/>
          <w:color w:val="000000" w:themeColor="text1"/>
          <w:sz w:val="22"/>
          <w:szCs w:val="22"/>
        </w:rPr>
        <w:t xml:space="preserve"> </w:t>
      </w:r>
      <w:r w:rsidRPr="00691F71">
        <w:rPr>
          <w:rFonts w:asciiTheme="minorHAnsi" w:hAnsiTheme="minorHAnsi" w:cstheme="minorBidi"/>
          <w:color w:val="000000" w:themeColor="text1"/>
          <w:sz w:val="22"/>
          <w:szCs w:val="22"/>
        </w:rPr>
        <w:t>for adults on the NHS pathway of care for the treatment of gender dysphoria</w:t>
      </w:r>
      <w:r>
        <w:rPr>
          <w:rFonts w:asciiTheme="minorHAnsi" w:hAnsiTheme="minorHAnsi" w:cstheme="minorBidi"/>
          <w:color w:val="000000" w:themeColor="text1"/>
          <w:sz w:val="22"/>
          <w:szCs w:val="22"/>
        </w:rPr>
        <w:t>.</w:t>
      </w:r>
      <w:r w:rsidRPr="00691F71" w:rsidDel="00691F71">
        <w:rPr>
          <w:rFonts w:asciiTheme="minorHAnsi" w:hAnsiTheme="minorHAnsi" w:cstheme="minorBidi"/>
          <w:color w:val="000000" w:themeColor="text1"/>
          <w:sz w:val="22"/>
          <w:szCs w:val="22"/>
        </w:rPr>
        <w:t xml:space="preserve"> </w:t>
      </w:r>
      <w:r>
        <w:rPr>
          <w:rFonts w:asciiTheme="minorHAnsi" w:hAnsiTheme="minorHAnsi" w:cstheme="minorBidi"/>
          <w:color w:val="000000" w:themeColor="text1"/>
          <w:sz w:val="22"/>
          <w:szCs w:val="22"/>
        </w:rPr>
        <w:t xml:space="preserve">Providers </w:t>
      </w:r>
      <w:r w:rsidR="00361E8A" w:rsidRPr="63225915">
        <w:rPr>
          <w:rFonts w:asciiTheme="minorHAnsi" w:hAnsiTheme="minorHAnsi" w:cstheme="minorBidi"/>
          <w:color w:val="000000" w:themeColor="text1"/>
          <w:sz w:val="22"/>
          <w:szCs w:val="22"/>
        </w:rPr>
        <w:t>who ha</w:t>
      </w:r>
      <w:r w:rsidR="00304593">
        <w:rPr>
          <w:rFonts w:asciiTheme="minorHAnsi" w:hAnsiTheme="minorHAnsi" w:cstheme="minorBidi"/>
          <w:color w:val="000000" w:themeColor="text1"/>
          <w:sz w:val="22"/>
          <w:szCs w:val="22"/>
        </w:rPr>
        <w:t>ve</w:t>
      </w:r>
      <w:r w:rsidR="00361E8A" w:rsidRPr="63225915">
        <w:rPr>
          <w:rFonts w:asciiTheme="minorHAnsi" w:hAnsiTheme="minorHAnsi" w:cstheme="minorBidi"/>
          <w:color w:val="000000" w:themeColor="text1"/>
          <w:sz w:val="22"/>
          <w:szCs w:val="22"/>
        </w:rPr>
        <w:t xml:space="preserve"> the capability and capacity to deliver</w:t>
      </w:r>
      <w:r>
        <w:rPr>
          <w:rFonts w:asciiTheme="minorHAnsi" w:hAnsiTheme="minorHAnsi" w:cstheme="minorBidi"/>
          <w:color w:val="000000" w:themeColor="text1"/>
          <w:sz w:val="22"/>
          <w:szCs w:val="22"/>
        </w:rPr>
        <w:t xml:space="preserve"> the service requirements are invited to take part in a procurement process that will result in a single contract being </w:t>
      </w:r>
      <w:bookmarkStart w:id="0" w:name="_Hlk139287691"/>
      <w:r w:rsidR="006D354E">
        <w:rPr>
          <w:rFonts w:asciiTheme="minorHAnsi" w:hAnsiTheme="minorHAnsi" w:cstheme="minorBidi"/>
          <w:color w:val="000000" w:themeColor="text1"/>
          <w:sz w:val="22"/>
          <w:szCs w:val="22"/>
        </w:rPr>
        <w:t>let. The</w:t>
      </w:r>
      <w:r>
        <w:rPr>
          <w:rFonts w:asciiTheme="minorHAnsi" w:hAnsiTheme="minorHAnsi" w:cstheme="minorBidi"/>
          <w:color w:val="000000" w:themeColor="text1"/>
          <w:sz w:val="22"/>
          <w:szCs w:val="22"/>
        </w:rPr>
        <w:t xml:space="preserve"> </w:t>
      </w:r>
      <w:r w:rsidR="007C2331">
        <w:rPr>
          <w:rFonts w:asciiTheme="minorHAnsi" w:hAnsiTheme="minorHAnsi" w:cstheme="minorBidi"/>
          <w:color w:val="000000" w:themeColor="text1"/>
          <w:sz w:val="22"/>
          <w:szCs w:val="22"/>
        </w:rPr>
        <w:t>two-stage</w:t>
      </w:r>
      <w:r>
        <w:rPr>
          <w:rFonts w:asciiTheme="minorHAnsi" w:hAnsiTheme="minorHAnsi" w:cstheme="minorBidi"/>
          <w:color w:val="000000" w:themeColor="text1"/>
          <w:sz w:val="22"/>
          <w:szCs w:val="22"/>
        </w:rPr>
        <w:t xml:space="preserve"> process will first test provider capability and capacity, then shortlisted providers will be invited to submit substantive service delivery proposals.</w:t>
      </w:r>
      <w:bookmarkEnd w:id="0"/>
    </w:p>
    <w:p w14:paraId="762051CE" w14:textId="390AD251" w:rsidR="63225915" w:rsidRPr="002B6699" w:rsidRDefault="00361E8A" w:rsidP="63225915">
      <w:pPr>
        <w:pStyle w:val="NormalWeb"/>
        <w:jc w:val="both"/>
        <w:rPr>
          <w:rStyle w:val="apple-converted-space"/>
          <w:rFonts w:asciiTheme="minorHAnsi" w:hAnsiTheme="minorHAnsi" w:cstheme="minorBidi"/>
          <w:color w:val="000000"/>
          <w:sz w:val="22"/>
          <w:szCs w:val="22"/>
        </w:rPr>
      </w:pPr>
      <w:r w:rsidRPr="63225915">
        <w:rPr>
          <w:rFonts w:asciiTheme="minorHAnsi" w:hAnsiTheme="minorHAnsi" w:cstheme="minorBidi"/>
          <w:color w:val="000000" w:themeColor="text1"/>
          <w:sz w:val="22"/>
          <w:szCs w:val="22"/>
        </w:rPr>
        <w:t>The</w:t>
      </w:r>
      <w:r w:rsidR="00032296" w:rsidRPr="63225915">
        <w:rPr>
          <w:rFonts w:asciiTheme="minorHAnsi" w:hAnsiTheme="minorHAnsi" w:cstheme="minorBidi"/>
          <w:color w:val="000000" w:themeColor="text1"/>
          <w:sz w:val="22"/>
          <w:szCs w:val="22"/>
        </w:rPr>
        <w:t xml:space="preserve"> successful</w:t>
      </w:r>
      <w:r w:rsidRPr="63225915">
        <w:rPr>
          <w:rFonts w:asciiTheme="minorHAnsi" w:hAnsiTheme="minorHAnsi" w:cstheme="minorBidi"/>
          <w:color w:val="000000" w:themeColor="text1"/>
          <w:sz w:val="22"/>
          <w:szCs w:val="22"/>
        </w:rPr>
        <w:t xml:space="preserve"> provider will </w:t>
      </w:r>
      <w:r w:rsidR="00185FC6">
        <w:rPr>
          <w:rFonts w:asciiTheme="minorHAnsi" w:hAnsiTheme="minorHAnsi" w:cstheme="minorBidi"/>
          <w:color w:val="000000" w:themeColor="text1"/>
          <w:sz w:val="22"/>
          <w:szCs w:val="22"/>
        </w:rPr>
        <w:t>utilise</w:t>
      </w:r>
      <w:r w:rsidR="00185FC6" w:rsidRPr="63225915">
        <w:rPr>
          <w:rFonts w:asciiTheme="minorHAnsi" w:hAnsiTheme="minorHAnsi" w:cstheme="minorBidi"/>
          <w:color w:val="000000" w:themeColor="text1"/>
          <w:sz w:val="22"/>
          <w:szCs w:val="22"/>
        </w:rPr>
        <w:t xml:space="preserve"> </w:t>
      </w:r>
      <w:r w:rsidRPr="63225915">
        <w:rPr>
          <w:rFonts w:asciiTheme="minorHAnsi" w:hAnsiTheme="minorHAnsi" w:cstheme="minorBidi"/>
          <w:color w:val="000000" w:themeColor="text1"/>
          <w:sz w:val="22"/>
          <w:szCs w:val="22"/>
        </w:rPr>
        <w:t>a multi-disciplinary team of professionals</w:t>
      </w:r>
      <w:r w:rsidR="00185FC6">
        <w:rPr>
          <w:rFonts w:asciiTheme="minorHAnsi" w:hAnsiTheme="minorHAnsi" w:cstheme="minorBidi"/>
          <w:color w:val="000000" w:themeColor="text1"/>
          <w:sz w:val="22"/>
          <w:szCs w:val="22"/>
        </w:rPr>
        <w:t>, and the service</w:t>
      </w:r>
      <w:r w:rsidRPr="63225915">
        <w:rPr>
          <w:rFonts w:asciiTheme="minorHAnsi" w:hAnsiTheme="minorHAnsi" w:cstheme="minorBidi"/>
          <w:color w:val="000000" w:themeColor="text1"/>
          <w:sz w:val="22"/>
          <w:szCs w:val="22"/>
        </w:rPr>
        <w:t xml:space="preserve"> </w:t>
      </w:r>
      <w:r w:rsidR="00185FC6">
        <w:rPr>
          <w:rFonts w:asciiTheme="minorHAnsi" w:hAnsiTheme="minorHAnsi" w:cstheme="minorBidi"/>
          <w:color w:val="000000" w:themeColor="text1"/>
          <w:sz w:val="22"/>
          <w:szCs w:val="22"/>
        </w:rPr>
        <w:t>will be delivered</w:t>
      </w:r>
      <w:r w:rsidRPr="63225915">
        <w:rPr>
          <w:rFonts w:asciiTheme="minorHAnsi" w:hAnsiTheme="minorHAnsi" w:cstheme="minorBidi"/>
          <w:color w:val="000000" w:themeColor="text1"/>
          <w:sz w:val="22"/>
          <w:szCs w:val="22"/>
        </w:rPr>
        <w:t xml:space="preserve"> in compliance with NHSE’s published service specification (provided with this </w:t>
      </w:r>
      <w:r w:rsidR="00AC61FC">
        <w:rPr>
          <w:rFonts w:asciiTheme="minorHAnsi" w:hAnsiTheme="minorHAnsi" w:cstheme="minorBidi"/>
          <w:color w:val="000000" w:themeColor="text1"/>
          <w:sz w:val="22"/>
          <w:szCs w:val="22"/>
        </w:rPr>
        <w:t>notice</w:t>
      </w:r>
      <w:r w:rsidR="006D354E" w:rsidRPr="63225915">
        <w:rPr>
          <w:rFonts w:asciiTheme="minorHAnsi" w:hAnsiTheme="minorHAnsi" w:cstheme="minorBidi"/>
          <w:color w:val="000000" w:themeColor="text1"/>
          <w:sz w:val="22"/>
          <w:szCs w:val="22"/>
        </w:rPr>
        <w:t>)</w:t>
      </w:r>
      <w:r w:rsidR="00AC61FC">
        <w:rPr>
          <w:rFonts w:asciiTheme="minorHAnsi" w:hAnsiTheme="minorHAnsi" w:cstheme="minorBidi"/>
          <w:color w:val="000000" w:themeColor="text1"/>
          <w:sz w:val="22"/>
          <w:szCs w:val="22"/>
        </w:rPr>
        <w:t xml:space="preserve">. </w:t>
      </w:r>
      <w:r w:rsidRPr="63225915">
        <w:rPr>
          <w:rFonts w:asciiTheme="minorHAnsi" w:hAnsiTheme="minorHAnsi" w:cstheme="minorBidi"/>
          <w:color w:val="000000" w:themeColor="text1"/>
          <w:sz w:val="22"/>
          <w:szCs w:val="22"/>
        </w:rPr>
        <w:t>The service will provide assessment of individuals for the purpose of diagnosis and will provide (or arrange access to) healthcare interventions for those who receive a diagnosis of gender dysphoria as described in the service specification.</w:t>
      </w:r>
      <w:r w:rsidRPr="63225915">
        <w:rPr>
          <w:rStyle w:val="apple-converted-space"/>
          <w:rFonts w:asciiTheme="minorHAnsi" w:hAnsiTheme="minorHAnsi" w:cstheme="minorBidi"/>
          <w:color w:val="000000" w:themeColor="text1"/>
          <w:sz w:val="22"/>
          <w:szCs w:val="22"/>
        </w:rPr>
        <w:t> </w:t>
      </w:r>
      <w:r w:rsidR="003C6D6D" w:rsidRPr="63225915">
        <w:rPr>
          <w:rStyle w:val="apple-converted-space"/>
          <w:rFonts w:asciiTheme="minorHAnsi" w:hAnsiTheme="minorHAnsi" w:cstheme="minorBidi"/>
          <w:color w:val="000000" w:themeColor="text1"/>
          <w:sz w:val="22"/>
          <w:szCs w:val="22"/>
        </w:rPr>
        <w:t xml:space="preserve"> </w:t>
      </w:r>
    </w:p>
    <w:p w14:paraId="0B9C4EA2" w14:textId="702559F4" w:rsidR="00361E8A" w:rsidRPr="001B58F2" w:rsidRDefault="00361E8A" w:rsidP="001B58F2">
      <w:pPr>
        <w:jc w:val="both"/>
        <w:rPr>
          <w:rFonts w:cstheme="minorHAnsi"/>
        </w:rPr>
      </w:pPr>
      <w:r w:rsidRPr="001B58F2">
        <w:rPr>
          <w:rFonts w:cstheme="minorHAnsi"/>
          <w:color w:val="000000"/>
        </w:rPr>
        <w:t>The contract</w:t>
      </w:r>
      <w:r w:rsidR="00B617A2" w:rsidRPr="001B58F2">
        <w:rPr>
          <w:rFonts w:cstheme="minorHAnsi"/>
          <w:color w:val="000000"/>
        </w:rPr>
        <w:t xml:space="preserve"> is</w:t>
      </w:r>
      <w:r w:rsidRPr="001B58F2">
        <w:rPr>
          <w:rFonts w:cstheme="minorHAnsi"/>
          <w:color w:val="000000"/>
        </w:rPr>
        <w:t xml:space="preserve"> </w:t>
      </w:r>
      <w:r w:rsidR="00185FC6">
        <w:rPr>
          <w:rFonts w:cstheme="minorHAnsi"/>
          <w:color w:val="000000"/>
        </w:rPr>
        <w:t xml:space="preserve">currently </w:t>
      </w:r>
      <w:r w:rsidRPr="001B58F2">
        <w:rPr>
          <w:rFonts w:cstheme="minorHAnsi"/>
          <w:color w:val="000000"/>
        </w:rPr>
        <w:t xml:space="preserve">expected to commence in </w:t>
      </w:r>
      <w:r w:rsidR="00B617A2" w:rsidRPr="001B58F2">
        <w:rPr>
          <w:rFonts w:cstheme="minorHAnsi"/>
          <w:color w:val="000000"/>
        </w:rPr>
        <w:t>December</w:t>
      </w:r>
      <w:r w:rsidRPr="001B58F2">
        <w:rPr>
          <w:rFonts w:cstheme="minorHAnsi"/>
          <w:color w:val="000000"/>
        </w:rPr>
        <w:t xml:space="preserve"> 2023, though this </w:t>
      </w:r>
      <w:r w:rsidR="00185FC6">
        <w:rPr>
          <w:rFonts w:cstheme="minorHAnsi"/>
          <w:color w:val="000000"/>
        </w:rPr>
        <w:t xml:space="preserve">is subject to mobilisation timings and therefore this date </w:t>
      </w:r>
      <w:r w:rsidRPr="001B58F2">
        <w:rPr>
          <w:rFonts w:cstheme="minorHAnsi"/>
          <w:color w:val="000000"/>
        </w:rPr>
        <w:t xml:space="preserve">may </w:t>
      </w:r>
      <w:r w:rsidR="00185FC6">
        <w:rPr>
          <w:rFonts w:cstheme="minorHAnsi"/>
          <w:color w:val="000000"/>
        </w:rPr>
        <w:t>be delayed (at the commissioner’s sole discretion)</w:t>
      </w:r>
      <w:r w:rsidRPr="001B58F2">
        <w:rPr>
          <w:rFonts w:cstheme="minorHAnsi"/>
          <w:color w:val="000000"/>
        </w:rPr>
        <w:t>.</w:t>
      </w:r>
    </w:p>
    <w:p w14:paraId="30B4E798" w14:textId="6D5D80D1" w:rsidR="001B0EDF" w:rsidRDefault="00307DCE" w:rsidP="001B58F2">
      <w:pPr>
        <w:jc w:val="both"/>
        <w:rPr>
          <w:rFonts w:eastAsia="Times New Roman"/>
          <w:lang w:eastAsia="en-GB"/>
        </w:rPr>
      </w:pPr>
      <w:r w:rsidRPr="63225915">
        <w:rPr>
          <w:rFonts w:eastAsia="Times New Roman"/>
          <w:lang w:eastAsia="en-GB"/>
        </w:rPr>
        <w:t xml:space="preserve">The contract term </w:t>
      </w:r>
      <w:r w:rsidR="00894E04" w:rsidRPr="63225915">
        <w:rPr>
          <w:rFonts w:eastAsia="Times New Roman"/>
          <w:lang w:eastAsia="en-GB"/>
        </w:rPr>
        <w:t xml:space="preserve">will be </w:t>
      </w:r>
      <w:r w:rsidR="001B0EDF" w:rsidRPr="63225915">
        <w:rPr>
          <w:rFonts w:eastAsia="Times New Roman"/>
          <w:lang w:eastAsia="en-GB"/>
        </w:rPr>
        <w:t xml:space="preserve">5 </w:t>
      </w:r>
      <w:r w:rsidRPr="63225915">
        <w:rPr>
          <w:rFonts w:eastAsia="Times New Roman"/>
          <w:lang w:eastAsia="en-GB"/>
        </w:rPr>
        <w:t xml:space="preserve">years with an option to extend for a further </w:t>
      </w:r>
      <w:r w:rsidR="001B0EDF" w:rsidRPr="63225915">
        <w:rPr>
          <w:rFonts w:eastAsia="Times New Roman"/>
          <w:lang w:eastAsia="en-GB"/>
        </w:rPr>
        <w:t>2 years</w:t>
      </w:r>
      <w:r w:rsidR="00A91514" w:rsidRPr="63225915">
        <w:rPr>
          <w:rFonts w:eastAsia="Times New Roman"/>
          <w:lang w:eastAsia="en-GB"/>
        </w:rPr>
        <w:t xml:space="preserve"> </w:t>
      </w:r>
      <w:r w:rsidR="00894E04" w:rsidRPr="63225915">
        <w:rPr>
          <w:rFonts w:eastAsia="Times New Roman"/>
          <w:lang w:eastAsia="en-GB"/>
        </w:rPr>
        <w:t>(at commissioner discretion)</w:t>
      </w:r>
      <w:r w:rsidR="001B0EDF" w:rsidRPr="63225915">
        <w:rPr>
          <w:rFonts w:eastAsia="Times New Roman"/>
          <w:lang w:eastAsia="en-GB"/>
        </w:rPr>
        <w:t>. The indicative contract value at this stage is</w:t>
      </w:r>
      <w:r w:rsidR="004221D0" w:rsidRPr="63225915">
        <w:rPr>
          <w:rFonts w:eastAsia="Times New Roman"/>
          <w:lang w:eastAsia="en-GB"/>
        </w:rPr>
        <w:t xml:space="preserve"> up to</w:t>
      </w:r>
      <w:r w:rsidR="001B0EDF" w:rsidRPr="63225915">
        <w:rPr>
          <w:rFonts w:eastAsia="Times New Roman"/>
          <w:lang w:eastAsia="en-GB"/>
        </w:rPr>
        <w:t xml:space="preserve"> £1</w:t>
      </w:r>
      <w:r w:rsidR="7AC9D049" w:rsidRPr="63225915">
        <w:rPr>
          <w:rFonts w:eastAsia="Times New Roman"/>
          <w:lang w:eastAsia="en-GB"/>
        </w:rPr>
        <w:t>,773,000</w:t>
      </w:r>
      <w:r w:rsidR="001B0EDF" w:rsidRPr="63225915">
        <w:rPr>
          <w:rFonts w:eastAsia="Times New Roman"/>
          <w:lang w:eastAsia="en-GB"/>
        </w:rPr>
        <w:t xml:space="preserve"> p/a</w:t>
      </w:r>
      <w:r w:rsidR="00AA5A70" w:rsidRPr="63225915">
        <w:rPr>
          <w:rFonts w:eastAsia="Times New Roman"/>
          <w:lang w:eastAsia="en-GB"/>
        </w:rPr>
        <w:t xml:space="preserve"> </w:t>
      </w:r>
      <w:r w:rsidR="00B17D75" w:rsidRPr="63225915">
        <w:rPr>
          <w:rFonts w:eastAsia="Times New Roman"/>
          <w:lang w:eastAsia="en-GB"/>
        </w:rPr>
        <w:t xml:space="preserve">recurring </w:t>
      </w:r>
      <w:r w:rsidR="001B0EDF" w:rsidRPr="63225915">
        <w:rPr>
          <w:rFonts w:eastAsia="Times New Roman"/>
          <w:lang w:eastAsia="en-GB"/>
        </w:rPr>
        <w:t>and up to £100</w:t>
      </w:r>
      <w:r w:rsidR="4B30E9AD" w:rsidRPr="63225915">
        <w:rPr>
          <w:rFonts w:eastAsia="Times New Roman"/>
          <w:lang w:eastAsia="en-GB"/>
        </w:rPr>
        <w:t>,000</w:t>
      </w:r>
      <w:r w:rsidR="001B0EDF" w:rsidRPr="63225915">
        <w:rPr>
          <w:rFonts w:eastAsia="Times New Roman"/>
          <w:lang w:eastAsia="en-GB"/>
        </w:rPr>
        <w:t xml:space="preserve"> to cover mobilisation costs</w:t>
      </w:r>
      <w:r w:rsidR="00B17D75" w:rsidRPr="63225915">
        <w:rPr>
          <w:rFonts w:eastAsia="Times New Roman"/>
          <w:lang w:eastAsia="en-GB"/>
        </w:rPr>
        <w:t xml:space="preserve"> </w:t>
      </w:r>
      <w:r w:rsidR="00185FC6">
        <w:rPr>
          <w:rFonts w:eastAsia="Times New Roman"/>
          <w:lang w:eastAsia="en-GB"/>
        </w:rPr>
        <w:t>(if required, and at the commissioner’s sole discretion). The commissioner reserves the right to add related service elements and funding during the contract if they deem it to be necessary.</w:t>
      </w:r>
    </w:p>
    <w:p w14:paraId="548F920F" w14:textId="14CFDC47" w:rsidR="00307DCE" w:rsidRDefault="00307DCE" w:rsidP="001B58F2">
      <w:pPr>
        <w:jc w:val="both"/>
        <w:rPr>
          <w:rFonts w:cstheme="minorHAnsi"/>
        </w:rPr>
      </w:pPr>
      <w:r w:rsidRPr="00C2766B">
        <w:rPr>
          <w:rFonts w:cstheme="minorHAnsi"/>
        </w:rPr>
        <w:t xml:space="preserve">The </w:t>
      </w:r>
      <w:r w:rsidR="00894E04" w:rsidRPr="00C2766B">
        <w:rPr>
          <w:rFonts w:cstheme="minorHAnsi"/>
        </w:rPr>
        <w:t xml:space="preserve">objectives </w:t>
      </w:r>
      <w:r w:rsidRPr="00C2766B">
        <w:rPr>
          <w:rFonts w:cstheme="minorHAnsi"/>
        </w:rPr>
        <w:t xml:space="preserve">of </w:t>
      </w:r>
      <w:r w:rsidR="00FB5D8D">
        <w:rPr>
          <w:rFonts w:cstheme="minorHAnsi"/>
        </w:rPr>
        <w:t xml:space="preserve">the </w:t>
      </w:r>
      <w:r w:rsidR="001B0EDF">
        <w:rPr>
          <w:rFonts w:cstheme="minorHAnsi"/>
        </w:rPr>
        <w:t>service</w:t>
      </w:r>
      <w:r w:rsidRPr="00C2766B">
        <w:rPr>
          <w:rFonts w:cstheme="minorHAnsi"/>
        </w:rPr>
        <w:t xml:space="preserve"> </w:t>
      </w:r>
      <w:r w:rsidR="00894E04" w:rsidRPr="00C2766B">
        <w:rPr>
          <w:rFonts w:cstheme="minorHAnsi"/>
        </w:rPr>
        <w:t xml:space="preserve">are: </w:t>
      </w:r>
    </w:p>
    <w:p w14:paraId="5E3F1442" w14:textId="0C3C9C70" w:rsidR="00361E8A" w:rsidRPr="001B58F2" w:rsidRDefault="00361E8A" w:rsidP="001B58F2">
      <w:pPr>
        <w:pStyle w:val="NormalWeb"/>
        <w:numPr>
          <w:ilvl w:val="0"/>
          <w:numId w:val="9"/>
        </w:numPr>
        <w:jc w:val="both"/>
        <w:rPr>
          <w:rFonts w:asciiTheme="minorHAnsi" w:hAnsiTheme="minorHAnsi" w:cstheme="minorHAnsi"/>
          <w:color w:val="000000"/>
          <w:sz w:val="22"/>
          <w:szCs w:val="22"/>
        </w:rPr>
      </w:pPr>
      <w:r w:rsidRPr="001B58F2">
        <w:rPr>
          <w:rFonts w:asciiTheme="minorHAnsi" w:hAnsiTheme="minorHAnsi" w:cstheme="minorHAnsi"/>
          <w:color w:val="000000"/>
          <w:sz w:val="22"/>
          <w:szCs w:val="22"/>
        </w:rPr>
        <w:t>provide a high-quality, timely and sustainable service for adults who are registered with a GP in Greater Manchester and who have gender dysphoria; and promote respect, dignity, and equality for all individuals.</w:t>
      </w:r>
      <w:r w:rsidRPr="001B58F2">
        <w:rPr>
          <w:rStyle w:val="apple-converted-space"/>
          <w:rFonts w:asciiTheme="minorHAnsi" w:hAnsiTheme="minorHAnsi" w:cstheme="minorHAnsi"/>
          <w:color w:val="000000"/>
          <w:sz w:val="22"/>
          <w:szCs w:val="22"/>
        </w:rPr>
        <w:t> </w:t>
      </w:r>
    </w:p>
    <w:p w14:paraId="34F90304" w14:textId="75B05B8E" w:rsidR="00361E8A" w:rsidRPr="001B58F2" w:rsidRDefault="00361E8A" w:rsidP="001B58F2">
      <w:pPr>
        <w:pStyle w:val="NormalWeb"/>
        <w:numPr>
          <w:ilvl w:val="0"/>
          <w:numId w:val="9"/>
        </w:numPr>
        <w:jc w:val="both"/>
        <w:rPr>
          <w:rFonts w:asciiTheme="minorHAnsi" w:hAnsiTheme="minorHAnsi" w:cstheme="minorHAnsi"/>
          <w:color w:val="000000"/>
          <w:sz w:val="22"/>
          <w:szCs w:val="22"/>
        </w:rPr>
      </w:pPr>
      <w:r w:rsidRPr="001B58F2">
        <w:rPr>
          <w:rFonts w:asciiTheme="minorHAnsi" w:hAnsiTheme="minorHAnsi" w:cstheme="minorHAnsi"/>
          <w:color w:val="000000"/>
          <w:sz w:val="22"/>
          <w:szCs w:val="22"/>
        </w:rPr>
        <w:t xml:space="preserve">an integrated approach </w:t>
      </w:r>
      <w:r w:rsidR="00185FC6">
        <w:rPr>
          <w:rFonts w:asciiTheme="minorHAnsi" w:hAnsiTheme="minorHAnsi" w:cstheme="minorHAnsi"/>
          <w:color w:val="000000"/>
          <w:sz w:val="22"/>
          <w:szCs w:val="22"/>
        </w:rPr>
        <w:t>that supports the wider system in</w:t>
      </w:r>
      <w:r w:rsidR="00185FC6" w:rsidRPr="001B58F2">
        <w:rPr>
          <w:rFonts w:asciiTheme="minorHAnsi" w:hAnsiTheme="minorHAnsi" w:cstheme="minorHAnsi"/>
          <w:color w:val="000000"/>
          <w:sz w:val="22"/>
          <w:szCs w:val="22"/>
        </w:rPr>
        <w:t xml:space="preserve"> </w:t>
      </w:r>
      <w:r w:rsidRPr="001B58F2">
        <w:rPr>
          <w:rFonts w:asciiTheme="minorHAnsi" w:hAnsiTheme="minorHAnsi" w:cstheme="minorHAnsi"/>
          <w:color w:val="000000"/>
          <w:sz w:val="22"/>
          <w:szCs w:val="22"/>
        </w:rPr>
        <w:t>delivering an individual’s overall health and social care needs.</w:t>
      </w:r>
    </w:p>
    <w:p w14:paraId="4FF57E87" w14:textId="61BC14F5" w:rsidR="00361E8A" w:rsidRPr="001B58F2" w:rsidRDefault="00361E8A" w:rsidP="001B58F2">
      <w:pPr>
        <w:pStyle w:val="NormalWeb"/>
        <w:numPr>
          <w:ilvl w:val="0"/>
          <w:numId w:val="9"/>
        </w:numPr>
        <w:jc w:val="both"/>
        <w:rPr>
          <w:rFonts w:asciiTheme="minorHAnsi" w:hAnsiTheme="minorHAnsi" w:cstheme="minorHAnsi"/>
          <w:color w:val="000000"/>
          <w:sz w:val="22"/>
          <w:szCs w:val="22"/>
        </w:rPr>
      </w:pPr>
      <w:r w:rsidRPr="001B58F2">
        <w:rPr>
          <w:rFonts w:asciiTheme="minorHAnsi" w:hAnsiTheme="minorHAnsi" w:cstheme="minorHAnsi"/>
          <w:color w:val="000000"/>
          <w:sz w:val="22"/>
          <w:szCs w:val="22"/>
        </w:rPr>
        <w:t>provide a service with a visible profile, with at least one physical location where individuals feel safe, supported, and welcomed.</w:t>
      </w:r>
      <w:r w:rsidRPr="001B58F2">
        <w:rPr>
          <w:rStyle w:val="apple-converted-space"/>
          <w:rFonts w:asciiTheme="minorHAnsi" w:hAnsiTheme="minorHAnsi" w:cstheme="minorHAnsi"/>
          <w:color w:val="000000"/>
          <w:sz w:val="22"/>
          <w:szCs w:val="22"/>
        </w:rPr>
        <w:t> </w:t>
      </w:r>
    </w:p>
    <w:p w14:paraId="1803E53A" w14:textId="36F559D1" w:rsidR="00361E8A" w:rsidRPr="001B58F2" w:rsidRDefault="00361E8A" w:rsidP="001B58F2">
      <w:pPr>
        <w:pStyle w:val="NormalWeb"/>
        <w:numPr>
          <w:ilvl w:val="0"/>
          <w:numId w:val="9"/>
        </w:numPr>
        <w:jc w:val="both"/>
        <w:rPr>
          <w:rFonts w:asciiTheme="minorHAnsi" w:hAnsiTheme="minorHAnsi" w:cstheme="minorHAnsi"/>
          <w:color w:val="000000"/>
          <w:sz w:val="22"/>
          <w:szCs w:val="22"/>
        </w:rPr>
      </w:pPr>
      <w:r w:rsidRPr="001B58F2">
        <w:rPr>
          <w:rFonts w:asciiTheme="minorHAnsi" w:hAnsiTheme="minorHAnsi" w:cstheme="minorHAnsi"/>
          <w:color w:val="000000"/>
          <w:sz w:val="22"/>
          <w:szCs w:val="22"/>
        </w:rPr>
        <w:t>provide a service with robust clinical and operational governance structures, systems and frameworks</w:t>
      </w:r>
      <w:r w:rsidR="001B58F2">
        <w:rPr>
          <w:rFonts w:asciiTheme="minorHAnsi" w:hAnsiTheme="minorHAnsi" w:cstheme="minorHAnsi"/>
          <w:color w:val="000000"/>
          <w:sz w:val="22"/>
          <w:szCs w:val="22"/>
        </w:rPr>
        <w:t>.</w:t>
      </w:r>
      <w:r w:rsidRPr="001B58F2">
        <w:rPr>
          <w:rStyle w:val="apple-converted-space"/>
          <w:rFonts w:asciiTheme="minorHAnsi" w:hAnsiTheme="minorHAnsi" w:cstheme="minorHAnsi"/>
          <w:color w:val="000000"/>
          <w:sz w:val="22"/>
          <w:szCs w:val="22"/>
        </w:rPr>
        <w:t> </w:t>
      </w:r>
    </w:p>
    <w:p w14:paraId="687D8FED" w14:textId="7D837167" w:rsidR="00361E8A" w:rsidRPr="001B58F2" w:rsidRDefault="00361E8A" w:rsidP="001B58F2">
      <w:pPr>
        <w:pStyle w:val="NormalWeb"/>
        <w:numPr>
          <w:ilvl w:val="0"/>
          <w:numId w:val="9"/>
        </w:numPr>
        <w:jc w:val="both"/>
        <w:rPr>
          <w:rFonts w:asciiTheme="minorHAnsi" w:hAnsiTheme="minorHAnsi" w:cstheme="minorHAnsi"/>
          <w:color w:val="000000"/>
          <w:sz w:val="22"/>
          <w:szCs w:val="22"/>
        </w:rPr>
      </w:pPr>
      <w:r w:rsidRPr="001B58F2">
        <w:rPr>
          <w:rFonts w:asciiTheme="minorHAnsi" w:hAnsiTheme="minorHAnsi" w:cstheme="minorHAnsi"/>
          <w:color w:val="000000"/>
          <w:sz w:val="22"/>
          <w:szCs w:val="22"/>
        </w:rPr>
        <w:t>establishment of a multi-disciplinary team of healthcare professionals, with a named clinical lead, who either have experience or are interested in developing competencies and expertise in the care of individuals with gender dysphoria</w:t>
      </w:r>
      <w:r w:rsidR="001B58F2">
        <w:rPr>
          <w:rFonts w:asciiTheme="minorHAnsi" w:hAnsiTheme="minorHAnsi" w:cstheme="minorHAnsi"/>
          <w:color w:val="000000"/>
          <w:sz w:val="22"/>
          <w:szCs w:val="22"/>
        </w:rPr>
        <w:t>.</w:t>
      </w:r>
      <w:r w:rsidRPr="001B58F2">
        <w:rPr>
          <w:rStyle w:val="apple-converted-space"/>
          <w:rFonts w:asciiTheme="minorHAnsi" w:hAnsiTheme="minorHAnsi" w:cstheme="minorHAnsi"/>
          <w:color w:val="000000"/>
          <w:sz w:val="22"/>
          <w:szCs w:val="22"/>
        </w:rPr>
        <w:t> </w:t>
      </w:r>
    </w:p>
    <w:p w14:paraId="3407573B" w14:textId="13C88643" w:rsidR="00361E8A" w:rsidRPr="001B58F2" w:rsidRDefault="00361E8A" w:rsidP="001B58F2">
      <w:pPr>
        <w:pStyle w:val="NormalWeb"/>
        <w:numPr>
          <w:ilvl w:val="0"/>
          <w:numId w:val="9"/>
        </w:numPr>
        <w:jc w:val="both"/>
        <w:rPr>
          <w:rFonts w:asciiTheme="minorHAnsi" w:hAnsiTheme="minorHAnsi" w:cstheme="minorHAnsi"/>
          <w:color w:val="000000"/>
          <w:sz w:val="22"/>
          <w:szCs w:val="22"/>
        </w:rPr>
      </w:pPr>
      <w:r w:rsidRPr="001B58F2">
        <w:rPr>
          <w:rFonts w:asciiTheme="minorHAnsi" w:hAnsiTheme="minorHAnsi" w:cstheme="minorHAnsi"/>
          <w:color w:val="000000"/>
          <w:sz w:val="22"/>
          <w:szCs w:val="22"/>
        </w:rPr>
        <w:t>engagement with and inclusion of service users in the co-design and ongoing development and delivery of the service</w:t>
      </w:r>
      <w:r w:rsidR="001B58F2">
        <w:rPr>
          <w:rFonts w:asciiTheme="minorHAnsi" w:hAnsiTheme="minorHAnsi" w:cstheme="minorHAnsi"/>
          <w:color w:val="000000"/>
          <w:sz w:val="22"/>
          <w:szCs w:val="22"/>
        </w:rPr>
        <w:t>.</w:t>
      </w:r>
      <w:r w:rsidRPr="001B58F2">
        <w:rPr>
          <w:rStyle w:val="apple-converted-space"/>
          <w:rFonts w:asciiTheme="minorHAnsi" w:hAnsiTheme="minorHAnsi" w:cstheme="minorHAnsi"/>
          <w:color w:val="000000"/>
          <w:sz w:val="22"/>
          <w:szCs w:val="22"/>
        </w:rPr>
        <w:t> </w:t>
      </w:r>
    </w:p>
    <w:p w14:paraId="18AA4E00" w14:textId="33CA85BC" w:rsidR="00361E8A" w:rsidRPr="001B58F2" w:rsidRDefault="00361E8A" w:rsidP="001B58F2">
      <w:pPr>
        <w:pStyle w:val="NormalWeb"/>
        <w:numPr>
          <w:ilvl w:val="0"/>
          <w:numId w:val="9"/>
        </w:numPr>
        <w:jc w:val="both"/>
        <w:rPr>
          <w:rFonts w:asciiTheme="minorHAnsi" w:hAnsiTheme="minorHAnsi" w:cstheme="minorHAnsi"/>
          <w:color w:val="000000"/>
          <w:sz w:val="22"/>
          <w:szCs w:val="22"/>
        </w:rPr>
      </w:pPr>
      <w:r w:rsidRPr="001B58F2">
        <w:rPr>
          <w:rFonts w:asciiTheme="minorHAnsi" w:hAnsiTheme="minorHAnsi" w:cstheme="minorHAnsi"/>
          <w:color w:val="000000"/>
          <w:sz w:val="22"/>
          <w:szCs w:val="22"/>
        </w:rPr>
        <w:t>establishment and development of meaningful collaborative relationships with local statutory services to meet the needs of the population</w:t>
      </w:r>
      <w:r w:rsidR="001B58F2">
        <w:rPr>
          <w:rStyle w:val="apple-converted-space"/>
          <w:rFonts w:asciiTheme="minorHAnsi" w:hAnsiTheme="minorHAnsi" w:cstheme="minorHAnsi"/>
          <w:color w:val="000000"/>
          <w:sz w:val="22"/>
          <w:szCs w:val="22"/>
        </w:rPr>
        <w:t>.</w:t>
      </w:r>
    </w:p>
    <w:p w14:paraId="5FC58837" w14:textId="722FD487" w:rsidR="63225915" w:rsidRPr="007C074A" w:rsidRDefault="00361E8A" w:rsidP="007C074A">
      <w:pPr>
        <w:pStyle w:val="NormalWeb"/>
        <w:numPr>
          <w:ilvl w:val="0"/>
          <w:numId w:val="9"/>
        </w:numPr>
        <w:jc w:val="both"/>
        <w:rPr>
          <w:color w:val="000000" w:themeColor="text1"/>
        </w:rPr>
      </w:pPr>
      <w:r w:rsidRPr="63225915">
        <w:rPr>
          <w:rFonts w:asciiTheme="minorHAnsi" w:hAnsiTheme="minorHAnsi" w:cstheme="minorBidi"/>
          <w:color w:val="000000" w:themeColor="text1"/>
          <w:sz w:val="22"/>
          <w:szCs w:val="22"/>
        </w:rPr>
        <w:t>exploitation of digital technology to facilitate patient access and enhance the patient experience</w:t>
      </w:r>
      <w:r w:rsidR="001B58F2" w:rsidRPr="63225915">
        <w:rPr>
          <w:rFonts w:asciiTheme="minorHAnsi" w:hAnsiTheme="minorHAnsi" w:cstheme="minorBidi"/>
          <w:color w:val="000000" w:themeColor="text1"/>
          <w:sz w:val="22"/>
          <w:szCs w:val="22"/>
        </w:rPr>
        <w:t>.</w:t>
      </w:r>
    </w:p>
    <w:p w14:paraId="74DCB654" w14:textId="0DC9661F" w:rsidR="005006C5" w:rsidRPr="00C2766B" w:rsidRDefault="00A15783" w:rsidP="001B58F2">
      <w:pPr>
        <w:jc w:val="both"/>
        <w:rPr>
          <w:rFonts w:cstheme="minorHAnsi"/>
        </w:rPr>
      </w:pPr>
      <w:r w:rsidRPr="00C2766B">
        <w:rPr>
          <w:rFonts w:cstheme="minorHAnsi"/>
        </w:rPr>
        <w:t xml:space="preserve">Interested providers will be able to view this opportunity via the 'current tenders' list on the e-procurement system, </w:t>
      </w:r>
      <w:proofErr w:type="spellStart"/>
      <w:r w:rsidR="00D111BE">
        <w:rPr>
          <w:rFonts w:cstheme="minorHAnsi"/>
        </w:rPr>
        <w:t>Atamis</w:t>
      </w:r>
      <w:proofErr w:type="spellEnd"/>
      <w:r w:rsidRPr="00C2766B">
        <w:rPr>
          <w:rFonts w:cstheme="minorHAnsi"/>
        </w:rPr>
        <w:t>, available on the following link:</w:t>
      </w:r>
      <w:r w:rsidR="00D111BE">
        <w:rPr>
          <w:rFonts w:cstheme="minorHAnsi"/>
        </w:rPr>
        <w:t xml:space="preserve"> </w:t>
      </w:r>
      <w:hyperlink r:id="rId8" w:history="1">
        <w:r w:rsidR="00C70C1D" w:rsidRPr="00A70564">
          <w:rPr>
            <w:rStyle w:val="Hyperlink"/>
            <w:rFonts w:cs="Arial"/>
            <w:szCs w:val="24"/>
          </w:rPr>
          <w:t>https://health-family.force.com/s/Welcome</w:t>
        </w:r>
      </w:hyperlink>
    </w:p>
    <w:p w14:paraId="49176DCC" w14:textId="72385BC5" w:rsidR="00A15783" w:rsidRPr="00C2766B" w:rsidRDefault="00A15783" w:rsidP="001B58F2">
      <w:pPr>
        <w:widowControl w:val="0"/>
        <w:overflowPunct w:val="0"/>
        <w:autoSpaceDE w:val="0"/>
        <w:autoSpaceDN w:val="0"/>
        <w:adjustRightInd w:val="0"/>
        <w:ind w:right="180"/>
        <w:jc w:val="both"/>
        <w:rPr>
          <w:rFonts w:cstheme="minorHAnsi"/>
        </w:rPr>
      </w:pPr>
      <w:r w:rsidRPr="00C2766B">
        <w:rPr>
          <w:rFonts w:cstheme="minorHAnsi"/>
        </w:rPr>
        <w:t xml:space="preserve">If you are not already registered on the </w:t>
      </w:r>
      <w:r w:rsidR="001B58F2" w:rsidRPr="00C2766B">
        <w:rPr>
          <w:rFonts w:cstheme="minorHAnsi"/>
        </w:rPr>
        <w:t>system,</w:t>
      </w:r>
      <w:r w:rsidRPr="00C2766B">
        <w:rPr>
          <w:rFonts w:cstheme="minorHAnsi"/>
        </w:rPr>
        <w:t xml:space="preserve"> you will need to do so before you can fully access the opportunity. On registration, please include at least two contacts to allow for access to the system in times of absence.</w:t>
      </w:r>
    </w:p>
    <w:p w14:paraId="22DBFD75" w14:textId="089F79E8" w:rsidR="008648DA" w:rsidRPr="00C2766B" w:rsidRDefault="00CB52EE" w:rsidP="001B58F2">
      <w:pPr>
        <w:jc w:val="both"/>
        <w:rPr>
          <w:rFonts w:cstheme="minorHAnsi"/>
        </w:rPr>
      </w:pPr>
      <w:r>
        <w:rPr>
          <w:rFonts w:cstheme="minorHAnsi"/>
        </w:rPr>
        <w:lastRenderedPageBreak/>
        <w:t>The</w:t>
      </w:r>
      <w:r w:rsidR="008648DA" w:rsidRPr="00C2766B">
        <w:rPr>
          <w:rFonts w:cstheme="minorHAnsi"/>
        </w:rPr>
        <w:t xml:space="preserve"> procurement process </w:t>
      </w:r>
      <w:r w:rsidR="00691F71">
        <w:rPr>
          <w:rFonts w:cstheme="minorHAnsi"/>
        </w:rPr>
        <w:t xml:space="preserve">will </w:t>
      </w:r>
      <w:r w:rsidR="00342FE3" w:rsidRPr="00C2766B">
        <w:rPr>
          <w:rFonts w:cstheme="minorHAnsi"/>
        </w:rPr>
        <w:t>c</w:t>
      </w:r>
      <w:r w:rsidR="008648DA" w:rsidRPr="00C2766B">
        <w:rPr>
          <w:rFonts w:cstheme="minorHAnsi"/>
        </w:rPr>
        <w:t>onsist of two stages:  Stage 1</w:t>
      </w:r>
      <w:r w:rsidR="00691F71">
        <w:rPr>
          <w:rFonts w:cstheme="minorHAnsi"/>
        </w:rPr>
        <w:t>:</w:t>
      </w:r>
      <w:r w:rsidR="008648DA" w:rsidRPr="00C2766B">
        <w:rPr>
          <w:rFonts w:cstheme="minorHAnsi"/>
        </w:rPr>
        <w:t xml:space="preserve"> The aim of this shortlisting stage is predominantly to test the capability and capacity of potential Providers and to identify whether there is more than one capable provider; (2) Stage 2 will either be: (a) a competitive process (if more than one capable provider is identified at Stage 1)</w:t>
      </w:r>
      <w:r w:rsidR="00894E04" w:rsidRPr="00C2766B">
        <w:rPr>
          <w:rFonts w:cstheme="minorHAnsi"/>
        </w:rPr>
        <w:t>,</w:t>
      </w:r>
      <w:r w:rsidR="008648DA" w:rsidRPr="00C2766B">
        <w:rPr>
          <w:rFonts w:cstheme="minorHAnsi"/>
        </w:rPr>
        <w:t xml:space="preserve"> which may involve dialogue and will involve assessment of bids against published evaluation criteria and weightings; or (b) a </w:t>
      </w:r>
      <w:r w:rsidR="00894E04" w:rsidRPr="00C2766B">
        <w:rPr>
          <w:rFonts w:cstheme="minorHAnsi"/>
        </w:rPr>
        <w:t xml:space="preserve">collaborative </w:t>
      </w:r>
      <w:r w:rsidR="008648DA" w:rsidRPr="00C2766B">
        <w:rPr>
          <w:rFonts w:cstheme="minorHAnsi"/>
        </w:rPr>
        <w:t>“Assurance Process”</w:t>
      </w:r>
      <w:r w:rsidR="00A50A62" w:rsidRPr="00C2766B">
        <w:rPr>
          <w:rFonts w:cstheme="minorHAnsi"/>
        </w:rPr>
        <w:t xml:space="preserve"> with a single provider, </w:t>
      </w:r>
      <w:r w:rsidR="00894E04" w:rsidRPr="00C2766B">
        <w:rPr>
          <w:rFonts w:cstheme="minorHAnsi"/>
        </w:rPr>
        <w:t xml:space="preserve"> </w:t>
      </w:r>
      <w:r w:rsidR="008648DA" w:rsidRPr="00C2766B">
        <w:rPr>
          <w:rFonts w:cstheme="minorHAnsi"/>
        </w:rPr>
        <w:t>if only one capable provider is identified at Stage 1. </w:t>
      </w:r>
      <w:r w:rsidR="00894E04" w:rsidRPr="00C2766B">
        <w:rPr>
          <w:rFonts w:cstheme="minorHAnsi"/>
        </w:rPr>
        <w:t>Both approa</w:t>
      </w:r>
      <w:r w:rsidR="00A50A62" w:rsidRPr="00C2766B">
        <w:rPr>
          <w:rFonts w:cstheme="minorHAnsi"/>
        </w:rPr>
        <w:t>ches will involve e</w:t>
      </w:r>
      <w:r w:rsidR="008648DA" w:rsidRPr="00C2766B">
        <w:rPr>
          <w:rFonts w:cstheme="minorHAnsi"/>
        </w:rPr>
        <w:t>vidence be</w:t>
      </w:r>
      <w:r w:rsidR="00A50A62" w:rsidRPr="00C2766B">
        <w:rPr>
          <w:rFonts w:cstheme="minorHAnsi"/>
        </w:rPr>
        <w:t>ing</w:t>
      </w:r>
      <w:r w:rsidR="008648DA" w:rsidRPr="00C2766B">
        <w:rPr>
          <w:rFonts w:cstheme="minorHAnsi"/>
        </w:rPr>
        <w:t xml:space="preserve"> considered by subject matter experts and assessed against critical success factors and expected minimum standards.</w:t>
      </w:r>
    </w:p>
    <w:p w14:paraId="6C973CE1" w14:textId="76BF2162" w:rsidR="008648DA" w:rsidRPr="007A6456" w:rsidRDefault="008648DA" w:rsidP="001B58F2">
      <w:pPr>
        <w:jc w:val="both"/>
        <w:rPr>
          <w:rFonts w:cstheme="minorHAnsi"/>
        </w:rPr>
      </w:pPr>
      <w:r w:rsidRPr="00D9653B">
        <w:rPr>
          <w:rFonts w:cstheme="minorHAnsi"/>
        </w:rPr>
        <w:t xml:space="preserve">The services are healthcare services falling within Schedule 3 to the Public Contracts Regulations 2015 ("the Regulations") which are not subject to the full regime of the </w:t>
      </w:r>
      <w:r w:rsidR="00BC0097" w:rsidRPr="00D9653B">
        <w:rPr>
          <w:rFonts w:cstheme="minorHAnsi"/>
        </w:rPr>
        <w:t>Regulations but</w:t>
      </w:r>
      <w:r w:rsidRPr="00D9653B">
        <w:rPr>
          <w:rFonts w:cstheme="minorHAnsi"/>
        </w:rPr>
        <w:t xml:space="preserve"> </w:t>
      </w:r>
      <w:r w:rsidR="00A50A62" w:rsidRPr="007A6456">
        <w:rPr>
          <w:rFonts w:cstheme="minorHAnsi"/>
        </w:rPr>
        <w:t>are</w:t>
      </w:r>
      <w:r w:rsidR="00C21CF5" w:rsidRPr="007A6456">
        <w:rPr>
          <w:rFonts w:cstheme="minorHAnsi"/>
        </w:rPr>
        <w:t xml:space="preserve"> </w:t>
      </w:r>
      <w:r w:rsidRPr="007A6456">
        <w:rPr>
          <w:rFonts w:cstheme="minorHAnsi"/>
        </w:rPr>
        <w:t>instead governed by the "Light Touch Regime" contained within Chapter 3, Section 7 of the Regulations (Regulations 74 to 77).</w:t>
      </w:r>
    </w:p>
    <w:p w14:paraId="0107799B" w14:textId="77777777" w:rsidR="008648DA" w:rsidRPr="00CF7846" w:rsidRDefault="008648DA" w:rsidP="001B58F2">
      <w:pPr>
        <w:jc w:val="both"/>
        <w:rPr>
          <w:rFonts w:cstheme="minorHAnsi"/>
        </w:rPr>
      </w:pPr>
      <w:r w:rsidRPr="00F115A2">
        <w:rPr>
          <w:rFonts w:cstheme="minorHAnsi"/>
        </w:rPr>
        <w:t>The process will be conducted in accordance with the requirements and flexibilities provided by Articles 74 to 76 of the Directive, and Regulations 74 to 76 of the Regulations. The Authority will run a transparent process, treating all Bidders equally. For</w:t>
      </w:r>
      <w:r w:rsidRPr="00CF7846">
        <w:rPr>
          <w:rFonts w:cstheme="minorHAnsi"/>
        </w:rPr>
        <w:t xml:space="preserve"> the avoidance of doubt, the Authority will not be bound by the Regulations or the Treaty on the Functioning of the European Union or any other regulations or legislation except for the specific parts or circumstances that apply to the procurement of these Services. </w:t>
      </w:r>
    </w:p>
    <w:p w14:paraId="16D0D826" w14:textId="77777777" w:rsidR="008648DA" w:rsidRPr="00CF7846" w:rsidRDefault="008648DA" w:rsidP="001B58F2">
      <w:pPr>
        <w:jc w:val="both"/>
        <w:rPr>
          <w:rFonts w:cstheme="minorHAnsi"/>
        </w:rPr>
      </w:pPr>
      <w:r w:rsidRPr="00CF7846">
        <w:rPr>
          <w:rFonts w:cstheme="minorHAnsi"/>
        </w:rPr>
        <w:t xml:space="preserve">Neither the inclusion of a Bidder selection stage, nor the use of any language or terms found in the Directive or Regulations, nor the description of the procedure voluntarily adopted by the Authority ("Open", "Restricted", "Competitive Procedure with Negotiation", "Competitive Dialogue" or any other description), nor any other indication, shall be taken to mean that the Authority intends to hold itself bound by the Directive or Regulations, save by the provisions applicable to services coming within the scope of Annex XIV of the Directive / Schedule 3 of the Regulations. </w:t>
      </w:r>
    </w:p>
    <w:p w14:paraId="53BECBB3" w14:textId="501587D1" w:rsidR="008648DA" w:rsidRPr="00C2766B" w:rsidRDefault="008648DA" w:rsidP="001B58F2">
      <w:pPr>
        <w:jc w:val="both"/>
        <w:rPr>
          <w:rFonts w:cstheme="minorHAnsi"/>
        </w:rPr>
      </w:pPr>
      <w:r w:rsidRPr="00CF7846">
        <w:rPr>
          <w:rFonts w:cstheme="minorHAnsi"/>
        </w:rPr>
        <w:t xml:space="preserve">The Contracting Authority </w:t>
      </w:r>
      <w:r w:rsidR="00342FE3" w:rsidRPr="00CF7846">
        <w:rPr>
          <w:rFonts w:cstheme="minorHAnsi"/>
        </w:rPr>
        <w:t xml:space="preserve">will </w:t>
      </w:r>
      <w:r w:rsidRPr="00CF7846">
        <w:rPr>
          <w:rFonts w:cstheme="minorHAnsi"/>
        </w:rPr>
        <w:t xml:space="preserve">observe voluntary award decision notices provisions and </w:t>
      </w:r>
      <w:r w:rsidR="00342FE3" w:rsidRPr="00CF7846">
        <w:rPr>
          <w:rFonts w:cstheme="minorHAnsi"/>
        </w:rPr>
        <w:t xml:space="preserve">may observe a </w:t>
      </w:r>
      <w:r w:rsidR="00CB52EE" w:rsidRPr="00CF7846">
        <w:rPr>
          <w:rFonts w:cstheme="minorHAnsi"/>
        </w:rPr>
        <w:t>10-day</w:t>
      </w:r>
      <w:r w:rsidRPr="00CF7846">
        <w:rPr>
          <w:rFonts w:cstheme="minorHAnsi"/>
        </w:rPr>
        <w:t xml:space="preserve"> standstill period described in Regulation 86 of the Regulations. </w:t>
      </w:r>
      <w:r w:rsidR="00342FE3" w:rsidRPr="00CF7846">
        <w:rPr>
          <w:rFonts w:cstheme="minorHAnsi"/>
        </w:rPr>
        <w:t xml:space="preserve">Bidders who are unsuccessful will receive scores and reasons for the decision, including the reasons why the Bidder/application was unsuccessful (Stage 1) and the characteristics and relative advantages of the winning </w:t>
      </w:r>
      <w:r w:rsidR="007C2331" w:rsidRPr="00CF7846">
        <w:rPr>
          <w:rFonts w:cstheme="minorHAnsi"/>
        </w:rPr>
        <w:t>bid</w:t>
      </w:r>
      <w:r w:rsidR="007C2331">
        <w:rPr>
          <w:rFonts w:cstheme="minorHAnsi"/>
        </w:rPr>
        <w:t xml:space="preserve"> if</w:t>
      </w:r>
      <w:r w:rsidR="00342FE3" w:rsidRPr="00CF7846">
        <w:rPr>
          <w:rFonts w:cstheme="minorHAnsi"/>
        </w:rPr>
        <w:t xml:space="preserve"> there is a competitive tender at Stage 2</w:t>
      </w:r>
      <w:r w:rsidRPr="00CF7846">
        <w:rPr>
          <w:rFonts w:cstheme="minorHAnsi"/>
        </w:rPr>
        <w:t>.</w:t>
      </w:r>
    </w:p>
    <w:sectPr w:rsidR="008648DA" w:rsidRPr="00C276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kit-standard">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D70AB"/>
    <w:multiLevelType w:val="hybridMultilevel"/>
    <w:tmpl w:val="43161D6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2DD041CF"/>
    <w:multiLevelType w:val="hybridMultilevel"/>
    <w:tmpl w:val="E4F07BB0"/>
    <w:lvl w:ilvl="0" w:tplc="08090001">
      <w:start w:val="1"/>
      <w:numFmt w:val="bullet"/>
      <w:lvlText w:val=""/>
      <w:lvlJc w:val="left"/>
      <w:pPr>
        <w:ind w:left="720" w:hanging="360"/>
      </w:pPr>
      <w:rPr>
        <w:rFonts w:ascii="Symbol" w:hAnsi="Symbol" w:hint="default"/>
      </w:rPr>
    </w:lvl>
    <w:lvl w:ilvl="1" w:tplc="57DCF216">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4D7BBF"/>
    <w:multiLevelType w:val="hybridMultilevel"/>
    <w:tmpl w:val="C51A0E24"/>
    <w:lvl w:ilvl="0" w:tplc="B906A4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6FA7DC0"/>
    <w:multiLevelType w:val="hybridMultilevel"/>
    <w:tmpl w:val="0C24F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587E6A"/>
    <w:multiLevelType w:val="hybridMultilevel"/>
    <w:tmpl w:val="FDD21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A46068"/>
    <w:multiLevelType w:val="hybridMultilevel"/>
    <w:tmpl w:val="91747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B20AAA"/>
    <w:multiLevelType w:val="hybridMultilevel"/>
    <w:tmpl w:val="BED23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CC6A50"/>
    <w:multiLevelType w:val="hybridMultilevel"/>
    <w:tmpl w:val="DDDA9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A56241"/>
    <w:multiLevelType w:val="hybridMultilevel"/>
    <w:tmpl w:val="D794C104"/>
    <w:lvl w:ilvl="0" w:tplc="788C04C2">
      <w:numFmt w:val="bullet"/>
      <w:lvlText w:val="·"/>
      <w:lvlJc w:val="left"/>
      <w:pPr>
        <w:ind w:left="720" w:hanging="360"/>
      </w:pPr>
      <w:rPr>
        <w:rFonts w:ascii="-webkit-standard" w:eastAsia="Times New Roman" w:hAnsi="-webkit-standard"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1E6F2E"/>
    <w:multiLevelType w:val="hybridMultilevel"/>
    <w:tmpl w:val="23B88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5179236">
    <w:abstractNumId w:val="7"/>
  </w:num>
  <w:num w:numId="2" w16cid:durableId="248657780">
    <w:abstractNumId w:val="2"/>
  </w:num>
  <w:num w:numId="3" w16cid:durableId="2066250867">
    <w:abstractNumId w:val="4"/>
  </w:num>
  <w:num w:numId="4" w16cid:durableId="795955088">
    <w:abstractNumId w:val="1"/>
  </w:num>
  <w:num w:numId="5" w16cid:durableId="1180774449">
    <w:abstractNumId w:val="6"/>
  </w:num>
  <w:num w:numId="6" w16cid:durableId="824975895">
    <w:abstractNumId w:val="5"/>
  </w:num>
  <w:num w:numId="7" w16cid:durableId="1286304108">
    <w:abstractNumId w:val="0"/>
  </w:num>
  <w:num w:numId="8" w16cid:durableId="1467813611">
    <w:abstractNumId w:val="3"/>
  </w:num>
  <w:num w:numId="9" w16cid:durableId="1340162632">
    <w:abstractNumId w:val="9"/>
  </w:num>
  <w:num w:numId="10" w16cid:durableId="18513376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DCE"/>
    <w:rsid w:val="00012636"/>
    <w:rsid w:val="00032296"/>
    <w:rsid w:val="00052467"/>
    <w:rsid w:val="00073B58"/>
    <w:rsid w:val="000A36C6"/>
    <w:rsid w:val="000A4EED"/>
    <w:rsid w:val="001779EB"/>
    <w:rsid w:val="00185FC6"/>
    <w:rsid w:val="001B0EDF"/>
    <w:rsid w:val="001B58F2"/>
    <w:rsid w:val="001C141F"/>
    <w:rsid w:val="001E2A62"/>
    <w:rsid w:val="002146DE"/>
    <w:rsid w:val="002920B7"/>
    <w:rsid w:val="002B6699"/>
    <w:rsid w:val="002C4A17"/>
    <w:rsid w:val="002D62AE"/>
    <w:rsid w:val="00301088"/>
    <w:rsid w:val="00303B6D"/>
    <w:rsid w:val="00303E0A"/>
    <w:rsid w:val="00304593"/>
    <w:rsid w:val="00307DCE"/>
    <w:rsid w:val="00313934"/>
    <w:rsid w:val="003379E3"/>
    <w:rsid w:val="00342FE3"/>
    <w:rsid w:val="00353AD8"/>
    <w:rsid w:val="00361E8A"/>
    <w:rsid w:val="003C6D6D"/>
    <w:rsid w:val="003F56F9"/>
    <w:rsid w:val="004221D0"/>
    <w:rsid w:val="00436493"/>
    <w:rsid w:val="00453A4A"/>
    <w:rsid w:val="004958E1"/>
    <w:rsid w:val="004C7969"/>
    <w:rsid w:val="004D357D"/>
    <w:rsid w:val="004D63FF"/>
    <w:rsid w:val="00500687"/>
    <w:rsid w:val="005006C5"/>
    <w:rsid w:val="00520B2B"/>
    <w:rsid w:val="00521C1F"/>
    <w:rsid w:val="00531203"/>
    <w:rsid w:val="005D0A10"/>
    <w:rsid w:val="006148CE"/>
    <w:rsid w:val="00633B28"/>
    <w:rsid w:val="00691F71"/>
    <w:rsid w:val="006A0F8F"/>
    <w:rsid w:val="006D354E"/>
    <w:rsid w:val="006F3E65"/>
    <w:rsid w:val="007154E1"/>
    <w:rsid w:val="00724E91"/>
    <w:rsid w:val="00730F60"/>
    <w:rsid w:val="00750A5A"/>
    <w:rsid w:val="007609C7"/>
    <w:rsid w:val="007864C0"/>
    <w:rsid w:val="0078725A"/>
    <w:rsid w:val="007A6456"/>
    <w:rsid w:val="007C074A"/>
    <w:rsid w:val="007C2331"/>
    <w:rsid w:val="007C646F"/>
    <w:rsid w:val="007E7A73"/>
    <w:rsid w:val="007F6CDF"/>
    <w:rsid w:val="00816723"/>
    <w:rsid w:val="00816770"/>
    <w:rsid w:val="00822695"/>
    <w:rsid w:val="0082461D"/>
    <w:rsid w:val="008454E8"/>
    <w:rsid w:val="00845986"/>
    <w:rsid w:val="008507BC"/>
    <w:rsid w:val="008648DA"/>
    <w:rsid w:val="00870CF7"/>
    <w:rsid w:val="0087559E"/>
    <w:rsid w:val="00894E04"/>
    <w:rsid w:val="008A2DF9"/>
    <w:rsid w:val="008B550F"/>
    <w:rsid w:val="008B75AA"/>
    <w:rsid w:val="00911B3E"/>
    <w:rsid w:val="00926C3A"/>
    <w:rsid w:val="00967D32"/>
    <w:rsid w:val="0099299A"/>
    <w:rsid w:val="009E305C"/>
    <w:rsid w:val="00A1569A"/>
    <w:rsid w:val="00A15783"/>
    <w:rsid w:val="00A50A62"/>
    <w:rsid w:val="00A522E7"/>
    <w:rsid w:val="00A53CC8"/>
    <w:rsid w:val="00A91514"/>
    <w:rsid w:val="00AA5A70"/>
    <w:rsid w:val="00AB26B4"/>
    <w:rsid w:val="00AC5F83"/>
    <w:rsid w:val="00AC61FC"/>
    <w:rsid w:val="00B0599F"/>
    <w:rsid w:val="00B14DB2"/>
    <w:rsid w:val="00B17D75"/>
    <w:rsid w:val="00B507BF"/>
    <w:rsid w:val="00B617A2"/>
    <w:rsid w:val="00B741E0"/>
    <w:rsid w:val="00B909F6"/>
    <w:rsid w:val="00B91523"/>
    <w:rsid w:val="00BC0097"/>
    <w:rsid w:val="00BF1199"/>
    <w:rsid w:val="00BF1C6C"/>
    <w:rsid w:val="00C21CF5"/>
    <w:rsid w:val="00C2766B"/>
    <w:rsid w:val="00C662D1"/>
    <w:rsid w:val="00C70C1D"/>
    <w:rsid w:val="00C90976"/>
    <w:rsid w:val="00CA622A"/>
    <w:rsid w:val="00CA79D4"/>
    <w:rsid w:val="00CB4594"/>
    <w:rsid w:val="00CB52EE"/>
    <w:rsid w:val="00CF0D93"/>
    <w:rsid w:val="00CF7846"/>
    <w:rsid w:val="00D05D94"/>
    <w:rsid w:val="00D111BE"/>
    <w:rsid w:val="00D162FB"/>
    <w:rsid w:val="00D2326B"/>
    <w:rsid w:val="00D25298"/>
    <w:rsid w:val="00D343F9"/>
    <w:rsid w:val="00D87A32"/>
    <w:rsid w:val="00D90DE6"/>
    <w:rsid w:val="00D9653B"/>
    <w:rsid w:val="00DE52AA"/>
    <w:rsid w:val="00E06B3C"/>
    <w:rsid w:val="00E24431"/>
    <w:rsid w:val="00E26AB4"/>
    <w:rsid w:val="00EA2F5F"/>
    <w:rsid w:val="00EC0B65"/>
    <w:rsid w:val="00EF2BBA"/>
    <w:rsid w:val="00F115A2"/>
    <w:rsid w:val="00F81FB8"/>
    <w:rsid w:val="00FB5D8D"/>
    <w:rsid w:val="00FE5656"/>
    <w:rsid w:val="29B02049"/>
    <w:rsid w:val="4B30E9AD"/>
    <w:rsid w:val="63225915"/>
    <w:rsid w:val="6C54B734"/>
    <w:rsid w:val="7AC9D0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DE6D5"/>
  <w15:chartTrackingRefBased/>
  <w15:docId w15:val="{773E2A10-EC63-4804-AD45-2E515545F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07DC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D0A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0A10"/>
    <w:rPr>
      <w:rFonts w:ascii="Segoe UI" w:hAnsi="Segoe UI" w:cs="Segoe UI"/>
      <w:sz w:val="18"/>
      <w:szCs w:val="18"/>
    </w:rPr>
  </w:style>
  <w:style w:type="character" w:styleId="Hyperlink">
    <w:name w:val="Hyperlink"/>
    <w:uiPriority w:val="99"/>
    <w:unhideWhenUsed/>
    <w:rsid w:val="00A15783"/>
    <w:rPr>
      <w:color w:val="0000FF"/>
      <w:u w:val="single"/>
    </w:rPr>
  </w:style>
  <w:style w:type="paragraph" w:styleId="ListParagraph">
    <w:name w:val="List Paragraph"/>
    <w:basedOn w:val="Normal"/>
    <w:uiPriority w:val="34"/>
    <w:qFormat/>
    <w:rsid w:val="00B14DB2"/>
    <w:pPr>
      <w:ind w:left="720"/>
      <w:contextualSpacing/>
    </w:pPr>
  </w:style>
  <w:style w:type="character" w:styleId="CommentReference">
    <w:name w:val="annotation reference"/>
    <w:basedOn w:val="DefaultParagraphFont"/>
    <w:uiPriority w:val="99"/>
    <w:semiHidden/>
    <w:unhideWhenUsed/>
    <w:rsid w:val="0078725A"/>
    <w:rPr>
      <w:sz w:val="16"/>
      <w:szCs w:val="16"/>
    </w:rPr>
  </w:style>
  <w:style w:type="paragraph" w:styleId="CommentText">
    <w:name w:val="annotation text"/>
    <w:basedOn w:val="Normal"/>
    <w:link w:val="CommentTextChar"/>
    <w:uiPriority w:val="99"/>
    <w:unhideWhenUsed/>
    <w:rsid w:val="0078725A"/>
    <w:pPr>
      <w:spacing w:line="240" w:lineRule="auto"/>
    </w:pPr>
    <w:rPr>
      <w:sz w:val="20"/>
      <w:szCs w:val="20"/>
    </w:rPr>
  </w:style>
  <w:style w:type="character" w:customStyle="1" w:styleId="CommentTextChar">
    <w:name w:val="Comment Text Char"/>
    <w:basedOn w:val="DefaultParagraphFont"/>
    <w:link w:val="CommentText"/>
    <w:uiPriority w:val="99"/>
    <w:rsid w:val="0078725A"/>
    <w:rPr>
      <w:sz w:val="20"/>
      <w:szCs w:val="20"/>
    </w:rPr>
  </w:style>
  <w:style w:type="paragraph" w:styleId="CommentSubject">
    <w:name w:val="annotation subject"/>
    <w:basedOn w:val="CommentText"/>
    <w:next w:val="CommentText"/>
    <w:link w:val="CommentSubjectChar"/>
    <w:uiPriority w:val="99"/>
    <w:semiHidden/>
    <w:unhideWhenUsed/>
    <w:rsid w:val="0078725A"/>
    <w:rPr>
      <w:b/>
      <w:bCs/>
    </w:rPr>
  </w:style>
  <w:style w:type="character" w:customStyle="1" w:styleId="CommentSubjectChar">
    <w:name w:val="Comment Subject Char"/>
    <w:basedOn w:val="CommentTextChar"/>
    <w:link w:val="CommentSubject"/>
    <w:uiPriority w:val="99"/>
    <w:semiHidden/>
    <w:rsid w:val="0078725A"/>
    <w:rPr>
      <w:b/>
      <w:bCs/>
      <w:sz w:val="20"/>
      <w:szCs w:val="20"/>
    </w:rPr>
  </w:style>
  <w:style w:type="paragraph" w:styleId="Revision">
    <w:name w:val="Revision"/>
    <w:hidden/>
    <w:uiPriority w:val="99"/>
    <w:semiHidden/>
    <w:rsid w:val="00C21CF5"/>
    <w:pPr>
      <w:spacing w:after="0" w:line="240" w:lineRule="auto"/>
    </w:pPr>
  </w:style>
  <w:style w:type="character" w:styleId="UnresolvedMention">
    <w:name w:val="Unresolved Mention"/>
    <w:basedOn w:val="DefaultParagraphFont"/>
    <w:uiPriority w:val="99"/>
    <w:semiHidden/>
    <w:unhideWhenUsed/>
    <w:rsid w:val="005006C5"/>
    <w:rPr>
      <w:color w:val="605E5C"/>
      <w:shd w:val="clear" w:color="auto" w:fill="E1DFDD"/>
    </w:rPr>
  </w:style>
  <w:style w:type="character" w:customStyle="1" w:styleId="apple-converted-space">
    <w:name w:val="apple-converted-space"/>
    <w:basedOn w:val="DefaultParagraphFont"/>
    <w:rsid w:val="00361E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392333">
      <w:bodyDiv w:val="1"/>
      <w:marLeft w:val="0"/>
      <w:marRight w:val="0"/>
      <w:marTop w:val="0"/>
      <w:marBottom w:val="0"/>
      <w:divBdr>
        <w:top w:val="none" w:sz="0" w:space="0" w:color="auto"/>
        <w:left w:val="none" w:sz="0" w:space="0" w:color="auto"/>
        <w:bottom w:val="none" w:sz="0" w:space="0" w:color="auto"/>
        <w:right w:val="none" w:sz="0" w:space="0" w:color="auto"/>
      </w:divBdr>
    </w:div>
    <w:div w:id="1194223086">
      <w:bodyDiv w:val="1"/>
      <w:marLeft w:val="0"/>
      <w:marRight w:val="0"/>
      <w:marTop w:val="0"/>
      <w:marBottom w:val="0"/>
      <w:divBdr>
        <w:top w:val="none" w:sz="0" w:space="0" w:color="auto"/>
        <w:left w:val="none" w:sz="0" w:space="0" w:color="auto"/>
        <w:bottom w:val="none" w:sz="0" w:space="0" w:color="auto"/>
        <w:right w:val="none" w:sz="0" w:space="0" w:color="auto"/>
      </w:divBdr>
    </w:div>
    <w:div w:id="1593706847">
      <w:bodyDiv w:val="1"/>
      <w:marLeft w:val="0"/>
      <w:marRight w:val="0"/>
      <w:marTop w:val="0"/>
      <w:marBottom w:val="0"/>
      <w:divBdr>
        <w:top w:val="none" w:sz="0" w:space="0" w:color="auto"/>
        <w:left w:val="none" w:sz="0" w:space="0" w:color="auto"/>
        <w:bottom w:val="none" w:sz="0" w:space="0" w:color="auto"/>
        <w:right w:val="none" w:sz="0" w:space="0" w:color="auto"/>
      </w:divBdr>
    </w:div>
    <w:div w:id="175559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ealth-family.force.com/s/Welcom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Review_x0020_Date xmlns="5b9dca2e-5d09-4b9c-a016-4412fd565ac7" xsi:nil="true"/>
    <lcf76f155ced4ddcb4097134ff3c332f xmlns="5b9dca2e-5d09-4b9c-a016-4412fd565ac7">
      <Terms xmlns="http://schemas.microsoft.com/office/infopath/2007/PartnerControls"/>
    </lcf76f155ced4ddcb4097134ff3c332f>
    <TaxCatchAll xmlns="cccaf3ac-2de9-44d4-aa31-54302fceb5f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BD47A29C255B40BDADE4886976A4A7" ma:contentTypeVersion="30" ma:contentTypeDescription="Create a new document." ma:contentTypeScope="" ma:versionID="dfce854f8388c076eb620a443d8393e7">
  <xsd:schema xmlns:xsd="http://www.w3.org/2001/XMLSchema" xmlns:xs="http://www.w3.org/2001/XMLSchema" xmlns:p="http://schemas.microsoft.com/office/2006/metadata/properties" xmlns:ns1="http://schemas.microsoft.com/sharepoint/v3" xmlns:ns2="5b9dca2e-5d09-4b9c-a016-4412fd565ac7" xmlns:ns3="51bfcd92-eb3e-40f4-8778-2bbfb88a890b" xmlns:ns4="cccaf3ac-2de9-44d4-aa31-54302fceb5f7" targetNamespace="http://schemas.microsoft.com/office/2006/metadata/properties" ma:root="true" ma:fieldsID="6cf39aa044ae6e79fbb1d9f8e6ce3c0a" ns1:_="" ns2:_="" ns3:_="" ns4:_="">
    <xsd:import namespace="http://schemas.microsoft.com/sharepoint/v3"/>
    <xsd:import namespace="5b9dca2e-5d09-4b9c-a016-4412fd565ac7"/>
    <xsd:import namespace="51bfcd92-eb3e-40f4-8778-2bbfb88a890b"/>
    <xsd:import namespace="cccaf3ac-2de9-44d4-aa31-54302fceb5f7"/>
    <xsd:element name="properties">
      <xsd:complexType>
        <xsd:sequence>
          <xsd:element name="documentManagement">
            <xsd:complexType>
              <xsd:all>
                <xsd:element ref="ns1:_ip_UnifiedCompliancePolicyProperties" minOccurs="0"/>
                <xsd:element ref="ns1:_ip_UnifiedCompliancePolicyUIAction" minOccurs="0"/>
                <xsd:element ref="ns2:Review_x0020_Date"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9dca2e-5d09-4b9c-a016-4412fd565ac7" elementFormDefault="qualified">
    <xsd:import namespace="http://schemas.microsoft.com/office/2006/documentManagement/types"/>
    <xsd:import namespace="http://schemas.microsoft.com/office/infopath/2007/PartnerControls"/>
    <xsd:element name="Review_x0020_Date" ma:index="10" nillable="true" ma:displayName="Review date" ma:indexed="true" ma:internalName="Review_x0020_Dat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bfcd92-eb3e-40f4-8778-2bbfb88a890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dfd61aa-f1bb-422b-ba48-68343f7c84c9}" ma:internalName="TaxCatchAll" ma:showField="CatchAllData" ma:web="51bfcd92-eb3e-40f4-8778-2bbfb88a89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D4D417-1FD9-42D6-A0F1-D67453AE0CD7}">
  <ds:schemaRefs>
    <ds:schemaRef ds:uri="http://schemas.microsoft.com/sharepoint/v3/contenttype/forms"/>
  </ds:schemaRefs>
</ds:datastoreItem>
</file>

<file path=customXml/itemProps2.xml><?xml version="1.0" encoding="utf-8"?>
<ds:datastoreItem xmlns:ds="http://schemas.openxmlformats.org/officeDocument/2006/customXml" ds:itemID="{8937FDC3-6E58-49D4-AD0A-8BE10FAD8D73}">
  <ds:schemaRefs>
    <ds:schemaRef ds:uri="http://schemas.microsoft.com/office/2006/metadata/properties"/>
    <ds:schemaRef ds:uri="http://schemas.microsoft.com/office/infopath/2007/PartnerControls"/>
    <ds:schemaRef ds:uri="http://schemas.microsoft.com/sharepoint/v3"/>
    <ds:schemaRef ds:uri="5b9dca2e-5d09-4b9c-a016-4412fd565ac7"/>
    <ds:schemaRef ds:uri="cccaf3ac-2de9-44d4-aa31-54302fceb5f7"/>
  </ds:schemaRefs>
</ds:datastoreItem>
</file>

<file path=customXml/itemProps3.xml><?xml version="1.0" encoding="utf-8"?>
<ds:datastoreItem xmlns:ds="http://schemas.openxmlformats.org/officeDocument/2006/customXml" ds:itemID="{BD1332EA-1315-4AA9-B9BD-054DEB6D8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9dca2e-5d09-4b9c-a016-4412fd565ac7"/>
    <ds:schemaRef ds:uri="51bfcd92-eb3e-40f4-8778-2bbfb88a890b"/>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898</Words>
  <Characters>5123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Chivers</dc:creator>
  <cp:keywords/>
  <dc:description/>
  <cp:lastModifiedBy>HAYWARD, Nicola (NHS SOUTH, CENTRAL AND WEST COMMISSIONING SUPPORT UNIT)</cp:lastModifiedBy>
  <cp:revision>8</cp:revision>
  <dcterms:created xsi:type="dcterms:W3CDTF">2023-07-04T09:13:00Z</dcterms:created>
  <dcterms:modified xsi:type="dcterms:W3CDTF">2023-07-04T15:18:00Z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0x010100F8BD47A29C255B40BDADE4886976A4A7</vt:lpwstr>
  </property>
  <property fmtid="{D5CDD505-2E9C-101B-9397-08002B2CF9AE}" pid="3" name="MediaServiceImageTags">
    <vt:lpwstr/>
  </property>
</Properties>
</file>