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640"/>
        <w:gridCol w:w="3757"/>
      </w:tblGrid>
      <w:tr w:rsidR="0060455B" w:rsidTr="00FF5507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71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FF5507">
        <w:trPr>
          <w:jc w:val="center"/>
        </w:trPr>
        <w:tc>
          <w:tcPr>
            <w:tcW w:w="257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879C0" w:rsidRDefault="00E879C0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Halcrow Group Ltd</w:t>
            </w:r>
          </w:p>
          <w:p w:rsidR="00E879C0" w:rsidRDefault="00E879C0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FF5507" w:rsidRPr="00FF5507">
              <w:rPr>
                <w:rFonts w:cs="Arial"/>
                <w:color w:val="FF0000"/>
              </w:rPr>
              <w:t xml:space="preserve">Redacted </w:t>
            </w:r>
          </w:p>
          <w:p w:rsidR="00E879C0" w:rsidRDefault="00E879C0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43 Brook Green</w:t>
            </w:r>
          </w:p>
          <w:p w:rsidR="00E879C0" w:rsidRDefault="00E879C0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</w:p>
          <w:p w:rsidR="0060455B" w:rsidRDefault="00E879C0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W6 7EF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71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FF5507" w:rsidRPr="00FF5507">
              <w:rPr>
                <w:rFonts w:cs="Arial"/>
                <w:color w:val="FF0000"/>
              </w:rPr>
              <w:t>Redacted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</w:tr>
      <w:tr w:rsidR="00FF5507" w:rsidTr="00FF5507">
        <w:trPr>
          <w:gridAfter w:val="1"/>
          <w:wAfter w:w="2071" w:type="pct"/>
          <w:jc w:val="center"/>
        </w:trPr>
        <w:tc>
          <w:tcPr>
            <w:tcW w:w="2576" w:type="pct"/>
          </w:tcPr>
          <w:p w:rsidR="00FF5507" w:rsidRDefault="00FF5507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3" w:type="pct"/>
          </w:tcPr>
          <w:p w:rsidR="00FF5507" w:rsidRDefault="00FF5507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</w:tr>
      <w:tr w:rsidR="0060455B" w:rsidTr="00FF5507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71" w:type="pct"/>
          </w:tcPr>
          <w:p w:rsidR="0060455B" w:rsidRDefault="0060455B" w:rsidP="00B12686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B12686">
              <w:rPr>
                <w:rFonts w:cs="Arial"/>
              </w:rPr>
              <w:t>5 November</w:t>
            </w:r>
            <w:r w:rsidR="00E879C0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8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E879C0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 xml:space="preserve">ackage Order </w:t>
      </w:r>
      <w:r w:rsidR="00FF5507" w:rsidRPr="00FF5507">
        <w:rPr>
          <w:rFonts w:cs="Arial"/>
          <w:color w:val="FF0000"/>
        </w:rPr>
        <w:t>Redacted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3F1215">
        <w:trPr>
          <w:trHeight w:val="579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B12686" w:rsidP="00B12686">
            <w:pPr>
              <w:rPr>
                <w:b/>
              </w:rPr>
            </w:pPr>
            <w:bookmarkStart w:id="3" w:name="bkTitle"/>
            <w:bookmarkEnd w:id="3"/>
            <w:r>
              <w:rPr>
                <w:b/>
              </w:rPr>
              <w:t>Network Road Safety Inspections</w:t>
            </w:r>
            <w:r w:rsidR="00E879C0">
              <w:rPr>
                <w:b/>
              </w:rPr>
              <w:t>/</w:t>
            </w:r>
            <w:r>
              <w:rPr>
                <w:b/>
              </w:rPr>
              <w:t xml:space="preserve">Develop </w:t>
            </w:r>
            <w:r w:rsidR="00E879C0">
              <w:rPr>
                <w:b/>
              </w:rPr>
              <w:t>Road Safety Inspection Toolkit</w:t>
            </w:r>
          </w:p>
        </w:tc>
      </w:tr>
    </w:tbl>
    <w:p w:rsidR="0060455B" w:rsidRDefault="00227574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r w:rsidR="00FF5507" w:rsidRPr="00FF5507">
        <w:rPr>
          <w:rFonts w:cs="Arial"/>
          <w:color w:val="FF0000"/>
        </w:rPr>
        <w:t>Redacted</w:t>
      </w:r>
    </w:p>
    <w:p w:rsidR="00FF5507" w:rsidRDefault="0060455B">
      <w:pPr>
        <w:tabs>
          <w:tab w:val="right" w:pos="4479"/>
          <w:tab w:val="left" w:pos="4593"/>
        </w:tabs>
        <w:spacing w:before="20" w:after="20"/>
        <w:rPr>
          <w:rFonts w:cs="Arial"/>
          <w:color w:val="FF0000"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FF5507" w:rsidRPr="00FF5507">
        <w:rPr>
          <w:rFonts w:cs="Arial"/>
          <w:color w:val="FF0000"/>
        </w:rPr>
        <w:t>Redacted</w:t>
      </w:r>
    </w:p>
    <w:p w:rsidR="00FF5507" w:rsidRDefault="0060455B" w:rsidP="00FF5507">
      <w:pPr>
        <w:tabs>
          <w:tab w:val="right" w:pos="4479"/>
          <w:tab w:val="left" w:pos="4593"/>
        </w:tabs>
        <w:spacing w:before="20" w:after="20"/>
        <w:rPr>
          <w:rFonts w:cs="Arial"/>
          <w:color w:val="FF0000"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FF5507" w:rsidRPr="00FF5507">
        <w:rPr>
          <w:rFonts w:cs="Arial"/>
          <w:color w:val="FF0000"/>
        </w:rPr>
        <w:t xml:space="preserve">Redacted </w:t>
      </w:r>
    </w:p>
    <w:p w:rsidR="00FF5507" w:rsidRDefault="00FF5507" w:rsidP="00FF5507">
      <w:pPr>
        <w:tabs>
          <w:tab w:val="right" w:pos="4479"/>
          <w:tab w:val="left" w:pos="4593"/>
        </w:tabs>
        <w:spacing w:before="20" w:after="20"/>
        <w:rPr>
          <w:rFonts w:cs="Arial"/>
          <w:color w:val="FF0000"/>
        </w:rPr>
      </w:pPr>
    </w:p>
    <w:p w:rsidR="0060455B" w:rsidRDefault="00665F8C" w:rsidP="00FF5507">
      <w:pPr>
        <w:tabs>
          <w:tab w:val="right" w:pos="4479"/>
          <w:tab w:val="left" w:pos="4593"/>
        </w:tabs>
        <w:spacing w:before="20" w:after="2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1976"/>
        <w:gridCol w:w="304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B12686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4" w:name="bkStartDate"/>
            <w:r>
              <w:rPr>
                <w:rFonts w:cs="Arial"/>
                <w:bCs/>
                <w:spacing w:val="-3"/>
              </w:rPr>
              <w:t>5 November</w:t>
            </w:r>
            <w:r w:rsidR="00E879C0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4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E879C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5" w:name="bkEndDate"/>
            <w:r>
              <w:rPr>
                <w:rFonts w:cs="Arial"/>
                <w:bCs/>
                <w:spacing w:val="-3"/>
              </w:rPr>
              <w:t>31 March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5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FF5507" w:rsidTr="00FF5507">
        <w:trPr>
          <w:cantSplit/>
          <w:jc w:val="center"/>
        </w:trPr>
        <w:tc>
          <w:tcPr>
            <w:tcW w:w="4311" w:type="dxa"/>
            <w:gridSpan w:val="2"/>
          </w:tcPr>
          <w:p w:rsidR="00FF5507" w:rsidRDefault="00FF5507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3036" w:type="dxa"/>
            <w:gridSpan w:val="3"/>
          </w:tcPr>
          <w:p w:rsidR="00FF5507" w:rsidRDefault="00FF5507">
            <w:r w:rsidRPr="00527AF8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FF5507" w:rsidRDefault="00FF550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FF5507" w:rsidTr="00FF5507">
        <w:trPr>
          <w:cantSplit/>
          <w:jc w:val="center"/>
        </w:trPr>
        <w:tc>
          <w:tcPr>
            <w:tcW w:w="4311" w:type="dxa"/>
            <w:gridSpan w:val="2"/>
          </w:tcPr>
          <w:p w:rsidR="00FF5507" w:rsidRDefault="00FF5507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3036" w:type="dxa"/>
            <w:gridSpan w:val="3"/>
            <w:tcBorders>
              <w:bottom w:val="double" w:sz="4" w:space="0" w:color="auto"/>
            </w:tcBorders>
          </w:tcPr>
          <w:p w:rsidR="00FF5507" w:rsidRDefault="00FF5507">
            <w:r w:rsidRPr="00527AF8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FF5507" w:rsidRDefault="00FF550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FF5507">
        <w:trPr>
          <w:cantSplit/>
          <w:jc w:val="center"/>
        </w:trPr>
        <w:tc>
          <w:tcPr>
            <w:tcW w:w="4311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3036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6" w:name="bkTotal"/>
            <w:r w:rsidR="00E879C0">
              <w:rPr>
                <w:rFonts w:cs="Arial"/>
                <w:bCs/>
                <w:spacing w:val="-3"/>
              </w:rPr>
              <w:t>599,773.34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6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B12686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0"/>
              </w:rPr>
            </w:pPr>
            <w:r w:rsidRPr="00B12686">
              <w:rPr>
                <w:i/>
                <w:spacing w:val="-2"/>
                <w:sz w:val="20"/>
              </w:rPr>
              <w:t xml:space="preserve"> (Note: The Authorised Maximum </w:t>
            </w:r>
            <w:r w:rsidR="00A93237" w:rsidRPr="00B12686">
              <w:rPr>
                <w:i/>
                <w:spacing w:val="-2"/>
                <w:sz w:val="20"/>
              </w:rPr>
              <w:t xml:space="preserve">Package </w:t>
            </w:r>
            <w:r w:rsidRPr="00B12686">
              <w:rPr>
                <w:i/>
                <w:spacing w:val="-2"/>
                <w:sz w:val="20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>Manager Hannah Milliner</w:t>
      </w:r>
      <w:r>
        <w:t xml:space="preserve">, or her assistant </w:t>
      </w:r>
      <w:r w:rsidR="00FE4CBC">
        <w:t>Caitlin Wentworth</w:t>
      </w:r>
      <w:r w:rsidR="00BA3033"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FF5507" w:rsidRDefault="00FF5507">
      <w:pPr>
        <w:rPr>
          <w:sz w:val="20"/>
        </w:rPr>
      </w:pPr>
      <w:bookmarkStart w:id="7" w:name="_GoBack"/>
      <w:bookmarkEnd w:id="7"/>
    </w:p>
    <w:p w:rsidR="0060455B" w:rsidRPr="00FF5507" w:rsidRDefault="00FF5507">
      <w:pPr>
        <w:rPr>
          <w:color w:val="FF0000"/>
          <w:sz w:val="20"/>
        </w:rPr>
      </w:pPr>
      <w:r w:rsidRPr="00FF5507">
        <w:rPr>
          <w:color w:val="FF0000"/>
          <w:sz w:val="20"/>
        </w:rPr>
        <w:t xml:space="preserve">Redacted </w:t>
      </w:r>
    </w:p>
    <w:sectPr w:rsidR="0060455B" w:rsidRPr="00FF5507" w:rsidSect="0067385E">
      <w:headerReference w:type="default" r:id="rId9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E1" w:rsidRDefault="00843DE1">
      <w:r>
        <w:separator/>
      </w:r>
    </w:p>
  </w:endnote>
  <w:endnote w:type="continuationSeparator" w:id="0">
    <w:p w:rsidR="00843DE1" w:rsidRDefault="0084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E1" w:rsidRDefault="00843DE1">
      <w:r>
        <w:separator/>
      </w:r>
    </w:p>
  </w:footnote>
  <w:footnote w:type="continuationSeparator" w:id="0">
    <w:p w:rsidR="00843DE1" w:rsidRDefault="00843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8B" w:rsidRPr="00F90E49" w:rsidRDefault="00170D8B" w:rsidP="00170D8B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Default="00673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C0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0D8B"/>
    <w:rsid w:val="00174324"/>
    <w:rsid w:val="00227574"/>
    <w:rsid w:val="00265BCF"/>
    <w:rsid w:val="00266600"/>
    <w:rsid w:val="002A0996"/>
    <w:rsid w:val="002C0A8D"/>
    <w:rsid w:val="002F21B2"/>
    <w:rsid w:val="002F2361"/>
    <w:rsid w:val="003031BB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43DE1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B12686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879C0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12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68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70D8B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12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68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70D8B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2015-11-26T15:44:00Z</dcterms:created>
  <dcterms:modified xsi:type="dcterms:W3CDTF">2015-11-26T15:44:00Z</dcterms:modified>
  <cp:category/>
</cp:coreProperties>
</file>