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E8610" w14:textId="77777777" w:rsidR="00894FE4" w:rsidRPr="00894FE4" w:rsidRDefault="00894FE4" w:rsidP="00894FE4">
      <w:pPr>
        <w:rPr>
          <w:rFonts w:cs="Arial"/>
          <w:b/>
          <w:bCs/>
          <w:iCs/>
          <w:sz w:val="4"/>
          <w:szCs w:val="4"/>
          <w:u w:val="single"/>
        </w:rPr>
      </w:pPr>
    </w:p>
    <w:p w14:paraId="79BEADD2" w14:textId="231EF4B5" w:rsidR="00894FE4" w:rsidRPr="00494B7E" w:rsidRDefault="00894FE4" w:rsidP="00894FE4">
      <w:pPr>
        <w:rPr>
          <w:rFonts w:cs="Arial"/>
          <w:b/>
          <w:bCs/>
          <w:iCs/>
          <w:szCs w:val="22"/>
        </w:rPr>
      </w:pPr>
      <w:r w:rsidRPr="00494B7E">
        <w:rPr>
          <w:rFonts w:cs="Arial"/>
          <w:b/>
          <w:bCs/>
          <w:iCs/>
          <w:szCs w:val="22"/>
          <w:u w:val="single"/>
        </w:rPr>
        <w:t>Reference:</w:t>
      </w:r>
      <w:r w:rsidRPr="00494B7E">
        <w:rPr>
          <w:rFonts w:cs="Arial"/>
          <w:b/>
          <w:bCs/>
          <w:iCs/>
          <w:szCs w:val="22"/>
        </w:rPr>
        <w:t xml:space="preserve"> </w:t>
      </w:r>
      <w:r w:rsidRPr="00494B7E">
        <w:rPr>
          <w:rFonts w:cs="Arial"/>
          <w:iCs/>
          <w:szCs w:val="22"/>
        </w:rPr>
        <w:t>Project_2599</w:t>
      </w:r>
    </w:p>
    <w:p w14:paraId="231F4C2C" w14:textId="77777777" w:rsidR="00894FE4" w:rsidRPr="00494B7E" w:rsidRDefault="00894FE4" w:rsidP="00894FE4">
      <w:pPr>
        <w:rPr>
          <w:rFonts w:cs="Arial"/>
          <w:b/>
          <w:bCs/>
          <w:i/>
          <w:szCs w:val="22"/>
        </w:rPr>
      </w:pPr>
      <w:r w:rsidRPr="00494B7E">
        <w:rPr>
          <w:rFonts w:cs="Arial"/>
          <w:b/>
          <w:bCs/>
          <w:iCs/>
          <w:szCs w:val="22"/>
          <w:u w:val="single"/>
        </w:rPr>
        <w:t>Title:</w:t>
      </w:r>
      <w:r w:rsidRPr="00494B7E">
        <w:rPr>
          <w:rFonts w:cs="Arial"/>
          <w:b/>
          <w:bCs/>
          <w:i/>
          <w:szCs w:val="22"/>
        </w:rPr>
        <w:t xml:space="preserve"> </w:t>
      </w:r>
      <w:r w:rsidRPr="00494B7E">
        <w:rPr>
          <w:rFonts w:cs="Arial"/>
          <w:iCs/>
          <w:szCs w:val="22"/>
        </w:rPr>
        <w:t>D</w:t>
      </w:r>
      <w:r>
        <w:rPr>
          <w:rFonts w:cs="Arial"/>
          <w:iCs/>
          <w:szCs w:val="22"/>
        </w:rPr>
        <w:t>B</w:t>
      </w:r>
      <w:r w:rsidRPr="00494B7E">
        <w:rPr>
          <w:rFonts w:cs="Arial"/>
          <w:iCs/>
          <w:szCs w:val="22"/>
        </w:rPr>
        <w:t>T – Bill of Lading Shipping Data – Early Engagement Questionnaire</w:t>
      </w:r>
      <w:r w:rsidRPr="00494B7E">
        <w:rPr>
          <w:rFonts w:cs="Arial"/>
          <w:b/>
          <w:bCs/>
          <w:i/>
          <w:szCs w:val="22"/>
        </w:rPr>
        <w:t xml:space="preserve"> </w:t>
      </w:r>
    </w:p>
    <w:p w14:paraId="02BA09A2" w14:textId="77777777" w:rsidR="00894FE4" w:rsidRPr="00494B7E" w:rsidRDefault="00894FE4" w:rsidP="00894FE4">
      <w:pPr>
        <w:rPr>
          <w:rFonts w:cs="Arial"/>
          <w:b/>
          <w:bCs/>
          <w:iCs/>
          <w:szCs w:val="22"/>
          <w:u w:val="single"/>
        </w:rPr>
      </w:pPr>
      <w:r w:rsidRPr="00494B7E">
        <w:rPr>
          <w:rFonts w:cs="Arial"/>
          <w:b/>
          <w:bCs/>
          <w:iCs/>
          <w:szCs w:val="22"/>
          <w:u w:val="single"/>
        </w:rPr>
        <w:t xml:space="preserve">Background: </w:t>
      </w:r>
    </w:p>
    <w:p w14:paraId="36103091" w14:textId="2C7AD783" w:rsidR="00894FE4" w:rsidRPr="00494B7E" w:rsidRDefault="00894FE4" w:rsidP="00894FE4">
      <w:pPr>
        <w:rPr>
          <w:rFonts w:cs="Arial"/>
          <w:iCs/>
          <w:szCs w:val="22"/>
        </w:rPr>
      </w:pPr>
      <w:r w:rsidRPr="00C740CD">
        <w:rPr>
          <w:rFonts w:cs="Arial"/>
          <w:iCs/>
          <w:szCs w:val="22"/>
        </w:rPr>
        <w:t xml:space="preserve">Department for Business and Trade </w:t>
      </w:r>
      <w:r>
        <w:rPr>
          <w:rFonts w:cs="Arial"/>
          <w:iCs/>
          <w:szCs w:val="22"/>
        </w:rPr>
        <w:t xml:space="preserve">(DBT) </w:t>
      </w:r>
      <w:r w:rsidRPr="00C740CD">
        <w:rPr>
          <w:rFonts w:cs="Arial"/>
          <w:iCs/>
          <w:szCs w:val="22"/>
        </w:rPr>
        <w:t>(previously known as D</w:t>
      </w:r>
      <w:r>
        <w:rPr>
          <w:rFonts w:cs="Arial"/>
          <w:iCs/>
          <w:szCs w:val="22"/>
        </w:rPr>
        <w:t>epartment for International Trade</w:t>
      </w:r>
      <w:r w:rsidRPr="00C740CD">
        <w:rPr>
          <w:rFonts w:cs="Arial"/>
          <w:iCs/>
          <w:szCs w:val="22"/>
        </w:rPr>
        <w:t>)</w:t>
      </w:r>
      <w:r>
        <w:rPr>
          <w:rFonts w:cs="Arial"/>
          <w:iCs/>
          <w:szCs w:val="22"/>
        </w:rPr>
        <w:t xml:space="preserve">, </w:t>
      </w:r>
      <w:r w:rsidRPr="00494B7E">
        <w:rPr>
          <w:rFonts w:cs="Arial"/>
          <w:iCs/>
          <w:szCs w:val="22"/>
        </w:rPr>
        <w:t xml:space="preserve">has a potential requirement for the provision of Bill Of Lading Shipping Data.  </w:t>
      </w:r>
    </w:p>
    <w:p w14:paraId="13C19F8D" w14:textId="24D16A1A" w:rsidR="00894FE4" w:rsidRPr="00894FE4" w:rsidRDefault="00894FE4" w:rsidP="00894FE4">
      <w:pPr>
        <w:rPr>
          <w:rStyle w:val="normaltextrun"/>
          <w:rFonts w:eastAsiaTheme="majorEastAsia" w:cs="Arial"/>
          <w:color w:val="000000"/>
          <w:szCs w:val="22"/>
          <w:shd w:val="clear" w:color="auto" w:fill="FFFFFF"/>
        </w:rPr>
      </w:pPr>
      <w:r w:rsidRPr="00494B7E">
        <w:rPr>
          <w:rStyle w:val="normaltextrun"/>
          <w:rFonts w:eastAsiaTheme="majorEastAsia" w:cs="Arial"/>
          <w:color w:val="000000"/>
          <w:szCs w:val="22"/>
          <w:shd w:val="clear" w:color="auto" w:fill="FFFFFF"/>
        </w:rPr>
        <w:t xml:space="preserve">The requirement is for Bill of Lading database and/or service for exports from the UK where a container leaves from a UK port and imports to the UK where the container lands at a UK port or the container lands at a foreign port but with </w:t>
      </w:r>
      <w:proofErr w:type="gramStart"/>
      <w:r w:rsidRPr="00494B7E">
        <w:rPr>
          <w:rStyle w:val="normaltextrun"/>
          <w:rFonts w:eastAsiaTheme="majorEastAsia" w:cs="Arial"/>
          <w:color w:val="000000"/>
          <w:szCs w:val="22"/>
          <w:shd w:val="clear" w:color="auto" w:fill="FFFFFF"/>
        </w:rPr>
        <w:t>a final destination</w:t>
      </w:r>
      <w:proofErr w:type="gramEnd"/>
      <w:r w:rsidRPr="00494B7E">
        <w:rPr>
          <w:rStyle w:val="normaltextrun"/>
          <w:rFonts w:eastAsiaTheme="majorEastAsia" w:cs="Arial"/>
          <w:color w:val="000000"/>
          <w:szCs w:val="22"/>
          <w:shd w:val="clear" w:color="auto" w:fill="FFFFFF"/>
        </w:rPr>
        <w:t xml:space="preserve"> of the UK. The </w:t>
      </w:r>
      <w:r w:rsidRPr="00494B7E">
        <w:rPr>
          <w:rStyle w:val="normaltextrun"/>
          <w:rFonts w:eastAsiaTheme="majorEastAsia" w:cs="Arial"/>
          <w:szCs w:val="22"/>
          <w:shd w:val="clear" w:color="auto" w:fill="FFFFFF"/>
        </w:rPr>
        <w:t xml:space="preserve">data that is provided under the Contract will be in the context of UK to World trade, and World to UK trade. </w:t>
      </w:r>
    </w:p>
    <w:p w14:paraId="4ED3E45E" w14:textId="0612AFE7" w:rsidR="00894FE4" w:rsidRPr="00494B7E" w:rsidRDefault="00894FE4" w:rsidP="00894FE4">
      <w:pPr>
        <w:rPr>
          <w:rStyle w:val="normaltextrun"/>
          <w:rFonts w:cs="Arial"/>
          <w:szCs w:val="22"/>
          <w:shd w:val="clear" w:color="auto" w:fill="FFFFFF"/>
        </w:rPr>
      </w:pPr>
      <w:r w:rsidRPr="00494B7E">
        <w:rPr>
          <w:rFonts w:eastAsiaTheme="majorEastAsia" w:cs="Arial"/>
          <w:szCs w:val="22"/>
        </w:rPr>
        <w:t xml:space="preserve">The Authority currently has a Contract with </w:t>
      </w:r>
      <w:proofErr w:type="spellStart"/>
      <w:r w:rsidRPr="00494B7E">
        <w:rPr>
          <w:rFonts w:eastAsiaTheme="majorEastAsia" w:cs="Arial"/>
          <w:szCs w:val="22"/>
        </w:rPr>
        <w:t>ThinkData</w:t>
      </w:r>
      <w:proofErr w:type="spellEnd"/>
      <w:r w:rsidRPr="00494B7E">
        <w:rPr>
          <w:rFonts w:eastAsiaTheme="majorEastAsia" w:cs="Arial"/>
          <w:szCs w:val="22"/>
        </w:rPr>
        <w:t xml:space="preserve"> Works, following </w:t>
      </w:r>
      <w:r w:rsidRPr="00494B7E">
        <w:rPr>
          <w:rFonts w:eastAsiaTheme="majorEastAsia" w:cs="Arial"/>
          <w:color w:val="000000"/>
          <w:szCs w:val="22"/>
        </w:rPr>
        <w:t xml:space="preserve">an open tender process, to provide this data to </w:t>
      </w:r>
      <w:r>
        <w:rPr>
          <w:rStyle w:val="normaltextrun"/>
          <w:rFonts w:cs="Arial"/>
          <w:szCs w:val="22"/>
        </w:rPr>
        <w:t>DBT</w:t>
      </w:r>
      <w:r w:rsidRPr="00494B7E">
        <w:rPr>
          <w:rStyle w:val="normaltextrun"/>
          <w:rFonts w:cs="Arial"/>
          <w:szCs w:val="22"/>
        </w:rPr>
        <w:t>, Department for Transport (DfT) and Office for National Statistics (ONS) up to November 2023.</w:t>
      </w:r>
    </w:p>
    <w:p w14:paraId="31ECD898" w14:textId="63DDB35E" w:rsidR="00894FE4" w:rsidRPr="00494B7E" w:rsidRDefault="00894FE4" w:rsidP="00894FE4">
      <w:pPr>
        <w:rPr>
          <w:rStyle w:val="normaltextrun"/>
          <w:rFonts w:cs="Arial"/>
          <w:szCs w:val="22"/>
          <w:shd w:val="clear" w:color="auto" w:fill="FFFFFF"/>
        </w:rPr>
      </w:pPr>
      <w:r w:rsidRPr="00494B7E">
        <w:rPr>
          <w:rStyle w:val="normaltextrun"/>
          <w:rFonts w:cs="Arial"/>
          <w:szCs w:val="22"/>
          <w:shd w:val="clear" w:color="auto" w:fill="FFFFFF"/>
        </w:rPr>
        <w:t xml:space="preserve">The data set will be procured and managed by </w:t>
      </w:r>
      <w:r>
        <w:rPr>
          <w:rStyle w:val="normaltextrun"/>
          <w:rFonts w:cs="Arial"/>
          <w:szCs w:val="22"/>
          <w:shd w:val="clear" w:color="auto" w:fill="FFFFFF"/>
        </w:rPr>
        <w:t>DBT</w:t>
      </w:r>
      <w:r w:rsidRPr="00494B7E">
        <w:rPr>
          <w:rStyle w:val="normaltextrun"/>
          <w:rFonts w:cs="Arial"/>
          <w:szCs w:val="22"/>
          <w:shd w:val="clear" w:color="auto" w:fill="FFFFFF"/>
        </w:rPr>
        <w:t xml:space="preserve">. However, the data set will be used in conjunction with other departments. Colleagues from </w:t>
      </w:r>
      <w:r>
        <w:rPr>
          <w:rStyle w:val="normaltextrun"/>
          <w:rFonts w:cs="Arial"/>
          <w:szCs w:val="22"/>
          <w:shd w:val="clear" w:color="auto" w:fill="FFFFFF"/>
        </w:rPr>
        <w:t>DBT</w:t>
      </w:r>
      <w:r w:rsidRPr="00494B7E">
        <w:rPr>
          <w:rStyle w:val="normaltextrun"/>
          <w:rFonts w:cs="Arial"/>
          <w:szCs w:val="22"/>
          <w:shd w:val="clear" w:color="auto" w:fill="FFFFFF"/>
        </w:rPr>
        <w:t xml:space="preserve">, DfT and ONS will have full access to the service and data once the Contract starts, preferably through </w:t>
      </w:r>
      <w:r>
        <w:rPr>
          <w:rStyle w:val="normaltextrun"/>
          <w:rFonts w:cs="Arial"/>
          <w:szCs w:val="22"/>
          <w:shd w:val="clear" w:color="auto" w:fill="FFFFFF"/>
        </w:rPr>
        <w:t>DBT</w:t>
      </w:r>
      <w:r w:rsidRPr="00494B7E">
        <w:rPr>
          <w:rStyle w:val="normaltextrun"/>
          <w:rFonts w:cs="Arial"/>
          <w:szCs w:val="22"/>
          <w:shd w:val="clear" w:color="auto" w:fill="FFFFFF"/>
        </w:rPr>
        <w:t xml:space="preserve">’s systems. </w:t>
      </w:r>
      <w:r>
        <w:rPr>
          <w:rStyle w:val="normaltextrun"/>
          <w:rFonts w:cs="Arial"/>
          <w:szCs w:val="22"/>
          <w:shd w:val="clear" w:color="auto" w:fill="FFFFFF"/>
        </w:rPr>
        <w:t>DBT</w:t>
      </w:r>
      <w:r w:rsidRPr="00494B7E">
        <w:rPr>
          <w:rStyle w:val="normaltextrun"/>
          <w:rFonts w:cs="Arial"/>
          <w:szCs w:val="22"/>
          <w:shd w:val="clear" w:color="auto" w:fill="FFFFFF"/>
        </w:rPr>
        <w:t xml:space="preserve"> is also exploring options to share record level data with other Government Departments. </w:t>
      </w:r>
    </w:p>
    <w:p w14:paraId="663E0F04" w14:textId="54FA07A6" w:rsidR="00894FE4" w:rsidRPr="00494B7E" w:rsidRDefault="00894FE4" w:rsidP="00894FE4">
      <w:pPr>
        <w:rPr>
          <w:rFonts w:cs="Arial"/>
          <w:szCs w:val="22"/>
        </w:rPr>
      </w:pPr>
      <w:r w:rsidRPr="00494B7E">
        <w:rPr>
          <w:rFonts w:cs="Arial"/>
          <w:szCs w:val="22"/>
        </w:rPr>
        <w:t xml:space="preserve">The Secretary of State for </w:t>
      </w:r>
      <w:r>
        <w:rPr>
          <w:rFonts w:cs="Arial"/>
          <w:szCs w:val="22"/>
        </w:rPr>
        <w:t>DBT</w:t>
      </w:r>
      <w:r w:rsidRPr="00494B7E">
        <w:rPr>
          <w:rFonts w:cs="Arial"/>
          <w:szCs w:val="22"/>
        </w:rPr>
        <w:t xml:space="preserve"> is the contracting authority responsible for meeting this anticipated requirement. </w:t>
      </w:r>
      <w:r>
        <w:rPr>
          <w:rFonts w:cs="Arial"/>
          <w:szCs w:val="22"/>
        </w:rPr>
        <w:t>DBT</w:t>
      </w:r>
      <w:r w:rsidRPr="00494B7E">
        <w:rPr>
          <w:rFonts w:cs="Arial"/>
          <w:szCs w:val="22"/>
        </w:rPr>
        <w:t xml:space="preserve"> intends to publish the Contract Notice in May 2023, with a contract start date in November 2023. </w:t>
      </w:r>
    </w:p>
    <w:p w14:paraId="75D2F773" w14:textId="77777777" w:rsidR="00894FE4" w:rsidRPr="00494B7E" w:rsidRDefault="00894FE4" w:rsidP="00894FE4">
      <w:pPr>
        <w:rPr>
          <w:rFonts w:cs="Arial"/>
          <w:szCs w:val="22"/>
        </w:rPr>
      </w:pPr>
      <w:r w:rsidRPr="00494B7E">
        <w:rPr>
          <w:rFonts w:cs="Arial"/>
          <w:szCs w:val="22"/>
        </w:rPr>
        <w:t>It is anticipated the contract shall be for a period of 24 months, including any available contract option(s). The requirement has an estimated total value of £560,000 including VAT and this value includes any available contract option(s).</w:t>
      </w:r>
    </w:p>
    <w:p w14:paraId="396BDF4E" w14:textId="195EF3CE" w:rsidR="00894FE4" w:rsidRPr="00494B7E" w:rsidRDefault="00894FE4" w:rsidP="00894FE4">
      <w:pPr>
        <w:rPr>
          <w:rFonts w:cs="Arial"/>
          <w:iCs/>
          <w:szCs w:val="22"/>
        </w:rPr>
      </w:pPr>
      <w:r w:rsidRPr="00494B7E">
        <w:rPr>
          <w:rFonts w:cs="Arial"/>
          <w:iCs/>
          <w:szCs w:val="22"/>
        </w:rPr>
        <w:t xml:space="preserve">At this stage, </w:t>
      </w:r>
      <w:r>
        <w:rPr>
          <w:rFonts w:cs="Arial"/>
          <w:iCs/>
          <w:szCs w:val="22"/>
        </w:rPr>
        <w:t>DBT</w:t>
      </w:r>
      <w:r w:rsidRPr="00494B7E">
        <w:rPr>
          <w:rFonts w:cs="Arial"/>
          <w:iCs/>
          <w:szCs w:val="22"/>
        </w:rPr>
        <w:t xml:space="preserve"> wants to understand the view of the market in terms of its approach to this requirement, key considerations, and costings. Information that it gathers will be used to refine requirements to ensure they are fit for suppliers to deliver against.</w:t>
      </w:r>
    </w:p>
    <w:p w14:paraId="7A6275CB" w14:textId="41A9A460" w:rsidR="00894FE4" w:rsidRPr="00494B7E" w:rsidRDefault="00894FE4" w:rsidP="00894FE4">
      <w:pPr>
        <w:rPr>
          <w:rStyle w:val="normaltextrun"/>
          <w:rFonts w:cs="Arial"/>
          <w:iCs/>
          <w:szCs w:val="22"/>
        </w:rPr>
      </w:pPr>
      <w:r w:rsidRPr="00494B7E">
        <w:rPr>
          <w:rFonts w:cs="Arial"/>
          <w:iCs/>
          <w:szCs w:val="22"/>
        </w:rPr>
        <w:t xml:space="preserve">It should be noted that </w:t>
      </w:r>
      <w:r>
        <w:rPr>
          <w:rFonts w:cs="Arial"/>
          <w:iCs/>
          <w:szCs w:val="22"/>
        </w:rPr>
        <w:t>DBT</w:t>
      </w:r>
      <w:r w:rsidRPr="00494B7E">
        <w:rPr>
          <w:rFonts w:cs="Arial"/>
          <w:iCs/>
          <w:szCs w:val="22"/>
        </w:rPr>
        <w:t xml:space="preserve"> makes no commitment to procure these services and may decide to not progress this any further following this engagement with the market. </w:t>
      </w:r>
      <w:r>
        <w:rPr>
          <w:rFonts w:cs="Arial"/>
          <w:iCs/>
          <w:szCs w:val="22"/>
        </w:rPr>
        <w:t>DBT</w:t>
      </w:r>
      <w:r w:rsidRPr="00494B7E">
        <w:rPr>
          <w:rFonts w:cs="Arial"/>
          <w:iCs/>
          <w:szCs w:val="22"/>
        </w:rPr>
        <w:t xml:space="preserve"> reserves the right to change any information contained within the Early Engagement documentation at any time, and Potential Suppliers rely upon any information provided entirely at their own risk.</w:t>
      </w:r>
    </w:p>
    <w:p w14:paraId="2E4DF15F" w14:textId="77777777" w:rsidR="00894FE4" w:rsidRPr="00494B7E" w:rsidRDefault="00894FE4" w:rsidP="00894FE4">
      <w:pPr>
        <w:rPr>
          <w:rStyle w:val="normaltextrun"/>
          <w:rFonts w:cs="Arial"/>
          <w:b/>
          <w:bCs/>
          <w:iCs/>
          <w:color w:val="000000"/>
          <w:szCs w:val="22"/>
          <w:u w:val="single"/>
          <w:shd w:val="clear" w:color="auto" w:fill="FFFFFF"/>
        </w:rPr>
      </w:pPr>
      <w:r w:rsidRPr="00494B7E">
        <w:rPr>
          <w:rStyle w:val="normaltextrun"/>
          <w:rFonts w:cs="Arial"/>
          <w:b/>
          <w:bCs/>
          <w:iCs/>
          <w:color w:val="000000"/>
          <w:szCs w:val="22"/>
          <w:u w:val="single"/>
          <w:shd w:val="clear" w:color="auto" w:fill="FFFFFF"/>
        </w:rPr>
        <w:t xml:space="preserve">High Level Requirements. </w:t>
      </w:r>
    </w:p>
    <w:p w14:paraId="7F319077" w14:textId="77777777" w:rsidR="00894FE4" w:rsidRPr="00494B7E" w:rsidRDefault="00894FE4" w:rsidP="00894FE4">
      <w:pPr>
        <w:rPr>
          <w:rStyle w:val="normaltextrun"/>
          <w:rFonts w:cs="Arial"/>
          <w:szCs w:val="22"/>
          <w:shd w:val="clear" w:color="auto" w:fill="FFFFFF"/>
        </w:rPr>
      </w:pPr>
      <w:r w:rsidRPr="00494B7E">
        <w:rPr>
          <w:rStyle w:val="normaltextrun"/>
          <w:rFonts w:cs="Arial"/>
          <w:color w:val="000000"/>
          <w:szCs w:val="22"/>
          <w:shd w:val="clear" w:color="auto" w:fill="FFFFFF"/>
        </w:rPr>
        <w:t xml:space="preserve">As a minimum, the dataset will cover at least 45% of UK to World container trade and World to UK </w:t>
      </w:r>
      <w:r w:rsidRPr="00494B7E">
        <w:rPr>
          <w:rStyle w:val="normaltextrun"/>
          <w:rFonts w:cs="Arial"/>
          <w:szCs w:val="22"/>
          <w:shd w:val="clear" w:color="auto" w:fill="FFFFFF"/>
        </w:rPr>
        <w:t xml:space="preserve">container trade as calculated against </w:t>
      </w:r>
      <w:hyperlink r:id="rId7" w:history="1">
        <w:r w:rsidRPr="00494B7E">
          <w:rPr>
            <w:rStyle w:val="Hyperlink"/>
            <w:rFonts w:cs="Arial"/>
            <w:color w:val="auto"/>
            <w:szCs w:val="22"/>
            <w:u w:val="none"/>
          </w:rPr>
          <w:t>DfT’s port freight statistics</w:t>
        </w:r>
      </w:hyperlink>
      <w:r w:rsidRPr="00494B7E">
        <w:rPr>
          <w:rStyle w:val="normaltextrun"/>
          <w:rFonts w:cs="Arial"/>
          <w:szCs w:val="22"/>
          <w:shd w:val="clear" w:color="auto" w:fill="FFFFFF"/>
        </w:rPr>
        <w:t>.</w:t>
      </w:r>
    </w:p>
    <w:p w14:paraId="2B8025F5" w14:textId="276E8BD4" w:rsidR="00894FE4" w:rsidRPr="00494B7E" w:rsidRDefault="00894FE4" w:rsidP="00894FE4">
      <w:pPr>
        <w:pStyle w:val="paragraph"/>
        <w:spacing w:before="0" w:beforeAutospacing="0" w:after="0" w:afterAutospacing="0"/>
        <w:jc w:val="both"/>
        <w:textAlignment w:val="baseline"/>
        <w:rPr>
          <w:rStyle w:val="normaltextrun"/>
          <w:rFonts w:ascii="Arial" w:hAnsi="Arial" w:cs="Arial"/>
          <w:sz w:val="22"/>
          <w:szCs w:val="22"/>
          <w:shd w:val="clear" w:color="auto" w:fill="FFFFFF"/>
        </w:rPr>
      </w:pPr>
      <w:r w:rsidRPr="00494B7E">
        <w:rPr>
          <w:rStyle w:val="normaltextrun"/>
          <w:rFonts w:ascii="Arial" w:hAnsi="Arial" w:cs="Arial"/>
          <w:sz w:val="22"/>
          <w:szCs w:val="22"/>
          <w:shd w:val="clear" w:color="auto" w:fill="FFFFFF"/>
        </w:rPr>
        <w:t xml:space="preserve">At a high level, </w:t>
      </w:r>
      <w:r>
        <w:rPr>
          <w:rStyle w:val="normaltextrun"/>
          <w:rFonts w:ascii="Arial" w:hAnsi="Arial" w:cs="Arial"/>
          <w:sz w:val="22"/>
          <w:szCs w:val="22"/>
          <w:shd w:val="clear" w:color="auto" w:fill="FFFFFF"/>
        </w:rPr>
        <w:t>DBT</w:t>
      </w:r>
      <w:r w:rsidRPr="00494B7E">
        <w:rPr>
          <w:rStyle w:val="normaltextrun"/>
          <w:rFonts w:ascii="Arial" w:hAnsi="Arial" w:cs="Arial"/>
          <w:sz w:val="22"/>
          <w:szCs w:val="22"/>
          <w:shd w:val="clear" w:color="auto" w:fill="FFFFFF"/>
        </w:rPr>
        <w:t xml:space="preserve"> expect this data (with completeness close to 100% unless otherwise stated) to include: </w:t>
      </w:r>
    </w:p>
    <w:p w14:paraId="6E3D043D" w14:textId="77777777" w:rsidR="00894FE4" w:rsidRPr="00494B7E" w:rsidRDefault="00894FE4" w:rsidP="00894FE4">
      <w:pPr>
        <w:pStyle w:val="paragraph"/>
        <w:numPr>
          <w:ilvl w:val="0"/>
          <w:numId w:val="3"/>
        </w:numPr>
        <w:spacing w:before="0" w:beforeAutospacing="0" w:after="0" w:afterAutospacing="0"/>
        <w:jc w:val="both"/>
        <w:textAlignment w:val="baseline"/>
        <w:rPr>
          <w:rFonts w:ascii="Arial" w:hAnsi="Arial" w:cs="Arial"/>
          <w:sz w:val="22"/>
          <w:szCs w:val="22"/>
        </w:rPr>
      </w:pPr>
      <w:r w:rsidRPr="00494B7E">
        <w:rPr>
          <w:rStyle w:val="normaltextrun"/>
          <w:rFonts w:ascii="Arial" w:eastAsiaTheme="majorEastAsia" w:hAnsi="Arial" w:cs="Arial"/>
          <w:sz w:val="22"/>
          <w:szCs w:val="22"/>
        </w:rPr>
        <w:lastRenderedPageBreak/>
        <w:t>Container events</w:t>
      </w:r>
      <w:r w:rsidRPr="00494B7E">
        <w:rPr>
          <w:rStyle w:val="eop"/>
          <w:rFonts w:ascii="Arial" w:hAnsi="Arial" w:cs="Arial"/>
          <w:sz w:val="22"/>
          <w:szCs w:val="22"/>
        </w:rPr>
        <w:t> </w:t>
      </w:r>
    </w:p>
    <w:p w14:paraId="35D88901" w14:textId="77777777" w:rsidR="00894FE4" w:rsidRPr="00494B7E" w:rsidRDefault="00894FE4" w:rsidP="00894FE4">
      <w:pPr>
        <w:pStyle w:val="paragraph"/>
        <w:numPr>
          <w:ilvl w:val="1"/>
          <w:numId w:val="3"/>
        </w:numPr>
        <w:spacing w:before="0" w:beforeAutospacing="0" w:after="0" w:afterAutospacing="0"/>
        <w:jc w:val="both"/>
        <w:textAlignment w:val="baseline"/>
        <w:rPr>
          <w:rFonts w:ascii="Arial" w:hAnsi="Arial" w:cs="Arial"/>
          <w:sz w:val="22"/>
          <w:szCs w:val="22"/>
        </w:rPr>
      </w:pPr>
      <w:r w:rsidRPr="00494B7E">
        <w:rPr>
          <w:rStyle w:val="normaltextrun"/>
          <w:rFonts w:ascii="Arial" w:eastAsiaTheme="majorEastAsia" w:hAnsi="Arial" w:cs="Arial"/>
          <w:sz w:val="22"/>
          <w:szCs w:val="22"/>
        </w:rPr>
        <w:t>This must include all container events, including port departure time and port arrival time</w:t>
      </w:r>
      <w:r w:rsidRPr="00494B7E">
        <w:rPr>
          <w:rStyle w:val="eop"/>
          <w:rFonts w:ascii="Arial" w:hAnsi="Arial" w:cs="Arial"/>
          <w:sz w:val="22"/>
          <w:szCs w:val="22"/>
        </w:rPr>
        <w:t>.</w:t>
      </w:r>
    </w:p>
    <w:p w14:paraId="4F0CB41E" w14:textId="77777777" w:rsidR="00894FE4" w:rsidRPr="00494B7E" w:rsidRDefault="00894FE4" w:rsidP="00894FE4">
      <w:pPr>
        <w:pStyle w:val="paragraph"/>
        <w:numPr>
          <w:ilvl w:val="1"/>
          <w:numId w:val="3"/>
        </w:numPr>
        <w:spacing w:before="0" w:beforeAutospacing="0" w:after="0" w:afterAutospacing="0"/>
        <w:jc w:val="both"/>
        <w:textAlignment w:val="baseline"/>
        <w:rPr>
          <w:rFonts w:ascii="Arial" w:hAnsi="Arial" w:cs="Arial"/>
          <w:sz w:val="22"/>
          <w:szCs w:val="22"/>
        </w:rPr>
      </w:pPr>
      <w:r w:rsidRPr="00494B7E">
        <w:rPr>
          <w:rStyle w:val="normaltextrun"/>
          <w:rFonts w:ascii="Arial" w:eastAsiaTheme="majorEastAsia" w:hAnsi="Arial" w:cs="Arial"/>
          <w:sz w:val="22"/>
          <w:szCs w:val="22"/>
        </w:rPr>
        <w:t>This must include an identifier to enable the identification of the most</w:t>
      </w:r>
      <w:r w:rsidRPr="00494B7E">
        <w:rPr>
          <w:rStyle w:val="normaltextrun"/>
          <w:rFonts w:ascii="Arial" w:eastAsiaTheme="majorEastAsia" w:hAnsi="Arial" w:cs="Arial"/>
          <w:strike/>
          <w:sz w:val="22"/>
          <w:szCs w:val="22"/>
        </w:rPr>
        <w:t xml:space="preserve"> </w:t>
      </w:r>
      <w:r w:rsidRPr="00494B7E">
        <w:rPr>
          <w:rStyle w:val="normaltextrun"/>
          <w:rFonts w:ascii="Arial" w:eastAsiaTheme="majorEastAsia" w:hAnsi="Arial" w:cs="Arial"/>
          <w:sz w:val="22"/>
          <w:szCs w:val="22"/>
        </w:rPr>
        <w:t>recent version of a container event (</w:t>
      </w:r>
      <w:proofErr w:type="gramStart"/>
      <w:r w:rsidRPr="00494B7E">
        <w:rPr>
          <w:rStyle w:val="normaltextrun"/>
          <w:rFonts w:ascii="Arial" w:eastAsiaTheme="majorEastAsia" w:hAnsi="Arial" w:cs="Arial"/>
          <w:sz w:val="22"/>
          <w:szCs w:val="22"/>
        </w:rPr>
        <w:t>i.e.</w:t>
      </w:r>
      <w:proofErr w:type="gramEnd"/>
      <w:r w:rsidRPr="00494B7E">
        <w:rPr>
          <w:rStyle w:val="normaltextrun"/>
          <w:rFonts w:ascii="Arial" w:eastAsiaTheme="majorEastAsia" w:hAnsi="Arial" w:cs="Arial"/>
          <w:sz w:val="22"/>
          <w:szCs w:val="22"/>
        </w:rPr>
        <w:t xml:space="preserve"> to allow removal of duplicates)</w:t>
      </w:r>
      <w:r w:rsidRPr="00494B7E">
        <w:rPr>
          <w:rStyle w:val="eop"/>
          <w:rFonts w:ascii="Arial" w:hAnsi="Arial" w:cs="Arial"/>
          <w:sz w:val="22"/>
          <w:szCs w:val="22"/>
        </w:rPr>
        <w:t>.</w:t>
      </w:r>
    </w:p>
    <w:p w14:paraId="3566CB0D" w14:textId="77777777" w:rsidR="00894FE4" w:rsidRPr="00494B7E" w:rsidRDefault="00894FE4" w:rsidP="00894FE4">
      <w:pPr>
        <w:pStyle w:val="paragraph"/>
        <w:numPr>
          <w:ilvl w:val="0"/>
          <w:numId w:val="3"/>
        </w:numPr>
        <w:spacing w:before="0" w:beforeAutospacing="0" w:after="0" w:afterAutospacing="0"/>
        <w:jc w:val="both"/>
        <w:textAlignment w:val="baseline"/>
        <w:rPr>
          <w:rFonts w:ascii="Arial" w:hAnsi="Arial" w:cs="Arial"/>
          <w:sz w:val="22"/>
          <w:szCs w:val="22"/>
        </w:rPr>
      </w:pPr>
      <w:r w:rsidRPr="00494B7E">
        <w:rPr>
          <w:rStyle w:val="normaltextrun"/>
          <w:rFonts w:ascii="Arial" w:eastAsiaTheme="majorEastAsia" w:hAnsi="Arial" w:cs="Arial"/>
          <w:sz w:val="22"/>
          <w:szCs w:val="22"/>
        </w:rPr>
        <w:t>Ship identifiers </w:t>
      </w:r>
      <w:r w:rsidRPr="00494B7E">
        <w:rPr>
          <w:rStyle w:val="eop"/>
          <w:rFonts w:ascii="Arial" w:hAnsi="Arial" w:cs="Arial"/>
          <w:sz w:val="22"/>
          <w:szCs w:val="22"/>
        </w:rPr>
        <w:t> </w:t>
      </w:r>
    </w:p>
    <w:p w14:paraId="438877A2" w14:textId="77777777" w:rsidR="00894FE4" w:rsidRPr="00494B7E" w:rsidRDefault="00894FE4" w:rsidP="00894FE4">
      <w:pPr>
        <w:pStyle w:val="paragraph"/>
        <w:numPr>
          <w:ilvl w:val="1"/>
          <w:numId w:val="3"/>
        </w:numPr>
        <w:spacing w:before="0" w:beforeAutospacing="0" w:after="0" w:afterAutospacing="0"/>
        <w:jc w:val="both"/>
        <w:textAlignment w:val="baseline"/>
        <w:rPr>
          <w:rFonts w:ascii="Arial" w:hAnsi="Arial" w:cs="Arial"/>
          <w:sz w:val="22"/>
          <w:szCs w:val="22"/>
        </w:rPr>
      </w:pPr>
      <w:r w:rsidRPr="00494B7E">
        <w:rPr>
          <w:rStyle w:val="normaltextrun"/>
          <w:rFonts w:ascii="Arial" w:eastAsiaTheme="majorEastAsia" w:hAnsi="Arial" w:cs="Arial"/>
          <w:sz w:val="22"/>
          <w:szCs w:val="22"/>
        </w:rPr>
        <w:t>This must include International Maritime Organization (IMO) number</w:t>
      </w:r>
      <w:r w:rsidRPr="00494B7E">
        <w:rPr>
          <w:rStyle w:val="eop"/>
          <w:rFonts w:ascii="Arial" w:hAnsi="Arial" w:cs="Arial"/>
          <w:sz w:val="22"/>
          <w:szCs w:val="22"/>
        </w:rPr>
        <w:t>.</w:t>
      </w:r>
    </w:p>
    <w:p w14:paraId="65624762" w14:textId="77777777" w:rsidR="00894FE4" w:rsidRPr="00494B7E" w:rsidRDefault="00894FE4" w:rsidP="00894FE4">
      <w:pPr>
        <w:pStyle w:val="paragraph"/>
        <w:numPr>
          <w:ilvl w:val="1"/>
          <w:numId w:val="3"/>
        </w:numPr>
        <w:spacing w:before="0" w:beforeAutospacing="0" w:after="0" w:afterAutospacing="0"/>
        <w:jc w:val="both"/>
        <w:textAlignment w:val="baseline"/>
        <w:rPr>
          <w:rFonts w:ascii="Arial" w:hAnsi="Arial" w:cs="Arial"/>
          <w:sz w:val="22"/>
          <w:szCs w:val="22"/>
        </w:rPr>
      </w:pPr>
      <w:r w:rsidRPr="00494B7E">
        <w:rPr>
          <w:rStyle w:val="normaltextrun"/>
          <w:rFonts w:ascii="Arial" w:eastAsiaTheme="majorEastAsia" w:hAnsi="Arial" w:cs="Arial"/>
          <w:sz w:val="22"/>
          <w:szCs w:val="22"/>
        </w:rPr>
        <w:t>This must include vessel name</w:t>
      </w:r>
      <w:r w:rsidRPr="00494B7E">
        <w:rPr>
          <w:rStyle w:val="eop"/>
          <w:rFonts w:ascii="Arial" w:hAnsi="Arial" w:cs="Arial"/>
          <w:sz w:val="22"/>
          <w:szCs w:val="22"/>
        </w:rPr>
        <w:t>.</w:t>
      </w:r>
    </w:p>
    <w:p w14:paraId="06596A06" w14:textId="77777777" w:rsidR="00894FE4" w:rsidRPr="00494B7E" w:rsidRDefault="00894FE4" w:rsidP="00894FE4">
      <w:pPr>
        <w:pStyle w:val="paragraph"/>
        <w:numPr>
          <w:ilvl w:val="1"/>
          <w:numId w:val="3"/>
        </w:numPr>
        <w:spacing w:before="0" w:beforeAutospacing="0" w:after="0" w:afterAutospacing="0"/>
        <w:jc w:val="both"/>
        <w:rPr>
          <w:rFonts w:ascii="Arial" w:eastAsia="Calibri" w:hAnsi="Arial" w:cs="Arial"/>
          <w:sz w:val="22"/>
          <w:szCs w:val="22"/>
        </w:rPr>
      </w:pPr>
      <w:r w:rsidRPr="00494B7E">
        <w:rPr>
          <w:rStyle w:val="eop"/>
          <w:rFonts w:ascii="Arial" w:hAnsi="Arial" w:cs="Arial"/>
          <w:sz w:val="22"/>
          <w:szCs w:val="22"/>
        </w:rPr>
        <w:t xml:space="preserve">It would be desirable for </w:t>
      </w:r>
      <w:r w:rsidRPr="00494B7E">
        <w:rPr>
          <w:rFonts w:ascii="Arial" w:eastAsia="Calibri" w:hAnsi="Arial" w:cs="Arial"/>
          <w:sz w:val="22"/>
          <w:szCs w:val="22"/>
        </w:rPr>
        <w:t xml:space="preserve">Maritime Mobile Service Identity (MMSI) to be </w:t>
      </w:r>
      <w:proofErr w:type="gramStart"/>
      <w:r w:rsidRPr="00494B7E">
        <w:rPr>
          <w:rFonts w:ascii="Arial" w:eastAsia="Calibri" w:hAnsi="Arial" w:cs="Arial"/>
          <w:sz w:val="22"/>
          <w:szCs w:val="22"/>
        </w:rPr>
        <w:t>included</w:t>
      </w:r>
      <w:proofErr w:type="gramEnd"/>
    </w:p>
    <w:p w14:paraId="2F451F7A" w14:textId="77777777" w:rsidR="00894FE4" w:rsidRPr="00494B7E" w:rsidRDefault="00894FE4" w:rsidP="00894FE4">
      <w:pPr>
        <w:pStyle w:val="paragraph"/>
        <w:numPr>
          <w:ilvl w:val="0"/>
          <w:numId w:val="3"/>
        </w:numPr>
        <w:spacing w:before="0" w:beforeAutospacing="0" w:after="0" w:afterAutospacing="0"/>
        <w:jc w:val="both"/>
        <w:textAlignment w:val="baseline"/>
        <w:rPr>
          <w:rFonts w:ascii="Arial" w:hAnsi="Arial" w:cs="Arial"/>
          <w:sz w:val="22"/>
          <w:szCs w:val="22"/>
        </w:rPr>
      </w:pPr>
      <w:r w:rsidRPr="00494B7E">
        <w:rPr>
          <w:rStyle w:val="normaltextrun"/>
          <w:rFonts w:ascii="Arial" w:eastAsiaTheme="majorEastAsia" w:hAnsi="Arial" w:cs="Arial"/>
          <w:sz w:val="22"/>
          <w:szCs w:val="22"/>
        </w:rPr>
        <w:t>Carrier details</w:t>
      </w:r>
      <w:r w:rsidRPr="00494B7E">
        <w:rPr>
          <w:rStyle w:val="eop"/>
          <w:rFonts w:ascii="Arial" w:hAnsi="Arial" w:cs="Arial"/>
          <w:sz w:val="22"/>
          <w:szCs w:val="22"/>
        </w:rPr>
        <w:t> </w:t>
      </w:r>
    </w:p>
    <w:p w14:paraId="09D5671C" w14:textId="77777777" w:rsidR="00894FE4" w:rsidRPr="00494B7E" w:rsidRDefault="00894FE4" w:rsidP="00894FE4">
      <w:pPr>
        <w:pStyle w:val="paragraph"/>
        <w:numPr>
          <w:ilvl w:val="1"/>
          <w:numId w:val="3"/>
        </w:numPr>
        <w:spacing w:before="0" w:beforeAutospacing="0" w:after="0" w:afterAutospacing="0"/>
        <w:jc w:val="both"/>
        <w:textAlignment w:val="baseline"/>
        <w:rPr>
          <w:rFonts w:ascii="Arial" w:hAnsi="Arial" w:cs="Arial"/>
          <w:sz w:val="22"/>
          <w:szCs w:val="22"/>
        </w:rPr>
      </w:pPr>
      <w:r w:rsidRPr="00494B7E">
        <w:rPr>
          <w:rStyle w:val="normaltextrun"/>
          <w:rFonts w:ascii="Arial" w:eastAsiaTheme="majorEastAsia" w:hAnsi="Arial" w:cs="Arial"/>
          <w:sz w:val="22"/>
          <w:szCs w:val="22"/>
        </w:rPr>
        <w:t>This must include carrier name.</w:t>
      </w:r>
    </w:p>
    <w:p w14:paraId="5AE16434" w14:textId="77777777" w:rsidR="00894FE4" w:rsidRPr="00494B7E" w:rsidRDefault="00894FE4" w:rsidP="00894FE4">
      <w:pPr>
        <w:pStyle w:val="paragraph"/>
        <w:numPr>
          <w:ilvl w:val="1"/>
          <w:numId w:val="3"/>
        </w:numPr>
        <w:spacing w:before="0" w:beforeAutospacing="0" w:after="0" w:afterAutospacing="0"/>
        <w:jc w:val="both"/>
        <w:textAlignment w:val="baseline"/>
        <w:rPr>
          <w:rFonts w:ascii="Arial" w:hAnsi="Arial" w:cs="Arial"/>
          <w:sz w:val="22"/>
          <w:szCs w:val="22"/>
        </w:rPr>
      </w:pPr>
      <w:r w:rsidRPr="00494B7E">
        <w:rPr>
          <w:rStyle w:val="normaltextrun"/>
          <w:rFonts w:ascii="Arial" w:eastAsiaTheme="majorEastAsia" w:hAnsi="Arial" w:cs="Arial"/>
          <w:sz w:val="22"/>
          <w:szCs w:val="22"/>
        </w:rPr>
        <w:t xml:space="preserve">Shipper, forwarder, </w:t>
      </w:r>
      <w:proofErr w:type="gramStart"/>
      <w:r w:rsidRPr="00494B7E">
        <w:rPr>
          <w:rStyle w:val="normaltextrun"/>
          <w:rFonts w:ascii="Arial" w:eastAsiaTheme="majorEastAsia" w:hAnsi="Arial" w:cs="Arial"/>
          <w:sz w:val="22"/>
          <w:szCs w:val="22"/>
        </w:rPr>
        <w:t>requester</w:t>
      </w:r>
      <w:proofErr w:type="gramEnd"/>
      <w:r w:rsidRPr="00494B7E">
        <w:rPr>
          <w:rStyle w:val="normaltextrun"/>
          <w:rFonts w:ascii="Arial" w:eastAsiaTheme="majorEastAsia" w:hAnsi="Arial" w:cs="Arial"/>
          <w:sz w:val="22"/>
          <w:szCs w:val="22"/>
        </w:rPr>
        <w:t xml:space="preserve"> and consignee details.</w:t>
      </w:r>
    </w:p>
    <w:p w14:paraId="13CE003A" w14:textId="77777777" w:rsidR="00894FE4" w:rsidRPr="00494B7E" w:rsidRDefault="00894FE4" w:rsidP="00894FE4">
      <w:pPr>
        <w:pStyle w:val="paragraph"/>
        <w:numPr>
          <w:ilvl w:val="1"/>
          <w:numId w:val="3"/>
        </w:numPr>
        <w:spacing w:before="0" w:beforeAutospacing="0" w:after="0" w:afterAutospacing="0"/>
        <w:jc w:val="both"/>
        <w:textAlignment w:val="baseline"/>
        <w:rPr>
          <w:rFonts w:ascii="Arial" w:hAnsi="Arial" w:cs="Arial"/>
          <w:sz w:val="22"/>
          <w:szCs w:val="22"/>
        </w:rPr>
      </w:pPr>
      <w:r w:rsidRPr="00494B7E">
        <w:rPr>
          <w:rStyle w:val="normaltextrun"/>
          <w:rFonts w:ascii="Arial" w:eastAsiaTheme="majorEastAsia" w:hAnsi="Arial" w:cs="Arial"/>
          <w:sz w:val="22"/>
          <w:szCs w:val="22"/>
        </w:rPr>
        <w:t>This must include the shipper, forwarder, requester and consignee names where provided (</w:t>
      </w:r>
      <w:proofErr w:type="gramStart"/>
      <w:r w:rsidRPr="00494B7E">
        <w:rPr>
          <w:rStyle w:val="normaltextrun"/>
          <w:rFonts w:ascii="Arial" w:eastAsiaTheme="majorEastAsia" w:hAnsi="Arial" w:cs="Arial"/>
          <w:sz w:val="22"/>
          <w:szCs w:val="22"/>
        </w:rPr>
        <w:t>i.e.</w:t>
      </w:r>
      <w:proofErr w:type="gramEnd"/>
      <w:r w:rsidRPr="00494B7E">
        <w:rPr>
          <w:rStyle w:val="normaltextrun"/>
          <w:rFonts w:ascii="Arial" w:eastAsiaTheme="majorEastAsia" w:hAnsi="Arial" w:cs="Arial"/>
          <w:sz w:val="22"/>
          <w:szCs w:val="22"/>
        </w:rPr>
        <w:t xml:space="preserve"> not expected to be 100%)</w:t>
      </w:r>
      <w:r w:rsidRPr="00494B7E">
        <w:rPr>
          <w:rStyle w:val="eop"/>
          <w:rFonts w:ascii="Arial" w:hAnsi="Arial" w:cs="Arial"/>
          <w:sz w:val="22"/>
          <w:szCs w:val="22"/>
        </w:rPr>
        <w:t>.</w:t>
      </w:r>
    </w:p>
    <w:p w14:paraId="60EB62AC" w14:textId="77777777" w:rsidR="00894FE4" w:rsidRPr="00494B7E" w:rsidRDefault="00894FE4" w:rsidP="00894FE4">
      <w:pPr>
        <w:pStyle w:val="paragraph"/>
        <w:numPr>
          <w:ilvl w:val="0"/>
          <w:numId w:val="3"/>
        </w:numPr>
        <w:spacing w:before="0" w:beforeAutospacing="0" w:after="0" w:afterAutospacing="0"/>
        <w:jc w:val="both"/>
        <w:textAlignment w:val="baseline"/>
        <w:rPr>
          <w:rFonts w:ascii="Arial" w:hAnsi="Arial" w:cs="Arial"/>
          <w:sz w:val="22"/>
          <w:szCs w:val="22"/>
        </w:rPr>
      </w:pPr>
      <w:r w:rsidRPr="00494B7E">
        <w:rPr>
          <w:rStyle w:val="normaltextrun"/>
          <w:rFonts w:ascii="Arial" w:eastAsiaTheme="majorEastAsia" w:hAnsi="Arial" w:cs="Arial"/>
          <w:sz w:val="22"/>
          <w:szCs w:val="22"/>
        </w:rPr>
        <w:t>Container details </w:t>
      </w:r>
      <w:r w:rsidRPr="00494B7E">
        <w:rPr>
          <w:rStyle w:val="eop"/>
          <w:rFonts w:ascii="Arial" w:hAnsi="Arial" w:cs="Arial"/>
          <w:sz w:val="22"/>
          <w:szCs w:val="22"/>
        </w:rPr>
        <w:t> </w:t>
      </w:r>
    </w:p>
    <w:p w14:paraId="413543C4" w14:textId="77777777" w:rsidR="00894FE4" w:rsidRPr="00494B7E" w:rsidRDefault="00894FE4" w:rsidP="00894FE4">
      <w:pPr>
        <w:pStyle w:val="paragraph"/>
        <w:numPr>
          <w:ilvl w:val="1"/>
          <w:numId w:val="3"/>
        </w:numPr>
        <w:spacing w:before="0" w:beforeAutospacing="0" w:after="0" w:afterAutospacing="0"/>
        <w:jc w:val="both"/>
        <w:textAlignment w:val="baseline"/>
        <w:rPr>
          <w:rFonts w:ascii="Arial" w:hAnsi="Arial" w:cs="Arial"/>
          <w:sz w:val="22"/>
          <w:szCs w:val="22"/>
        </w:rPr>
      </w:pPr>
      <w:r w:rsidRPr="00494B7E">
        <w:rPr>
          <w:rStyle w:val="normaltextrun"/>
          <w:rFonts w:ascii="Arial" w:eastAsiaTheme="majorEastAsia" w:hAnsi="Arial" w:cs="Arial"/>
          <w:sz w:val="22"/>
          <w:szCs w:val="22"/>
        </w:rPr>
        <w:t>This must include container number</w:t>
      </w:r>
      <w:r w:rsidRPr="00494B7E">
        <w:rPr>
          <w:rStyle w:val="eop"/>
          <w:rFonts w:ascii="Arial" w:hAnsi="Arial" w:cs="Arial"/>
          <w:sz w:val="22"/>
          <w:szCs w:val="22"/>
        </w:rPr>
        <w:t>.</w:t>
      </w:r>
    </w:p>
    <w:p w14:paraId="33758388" w14:textId="77777777" w:rsidR="00894FE4" w:rsidRPr="00494B7E" w:rsidRDefault="00894FE4" w:rsidP="00894FE4">
      <w:pPr>
        <w:pStyle w:val="paragraph"/>
        <w:numPr>
          <w:ilvl w:val="1"/>
          <w:numId w:val="3"/>
        </w:numPr>
        <w:spacing w:before="0" w:beforeAutospacing="0" w:after="0" w:afterAutospacing="0"/>
        <w:jc w:val="both"/>
        <w:textAlignment w:val="baseline"/>
        <w:rPr>
          <w:rFonts w:ascii="Arial" w:hAnsi="Arial" w:cs="Arial"/>
          <w:sz w:val="22"/>
          <w:szCs w:val="22"/>
        </w:rPr>
      </w:pPr>
      <w:r w:rsidRPr="00494B7E">
        <w:rPr>
          <w:rStyle w:val="normaltextrun"/>
          <w:rFonts w:ascii="Arial" w:eastAsiaTheme="majorEastAsia" w:hAnsi="Arial" w:cs="Arial"/>
          <w:sz w:val="22"/>
          <w:szCs w:val="22"/>
        </w:rPr>
        <w:t>This must include container type description or code.</w:t>
      </w:r>
    </w:p>
    <w:p w14:paraId="3E43BD44" w14:textId="77777777" w:rsidR="00894FE4" w:rsidRPr="00494B7E" w:rsidRDefault="00894FE4" w:rsidP="00894FE4">
      <w:pPr>
        <w:pStyle w:val="paragraph"/>
        <w:numPr>
          <w:ilvl w:val="0"/>
          <w:numId w:val="2"/>
        </w:numPr>
        <w:spacing w:before="0" w:beforeAutospacing="0" w:after="0" w:afterAutospacing="0"/>
        <w:jc w:val="both"/>
        <w:textAlignment w:val="baseline"/>
        <w:rPr>
          <w:rStyle w:val="eop"/>
          <w:rFonts w:ascii="Arial" w:hAnsi="Arial" w:cs="Arial"/>
          <w:sz w:val="22"/>
          <w:szCs w:val="22"/>
        </w:rPr>
      </w:pPr>
      <w:r w:rsidRPr="00494B7E">
        <w:rPr>
          <w:rStyle w:val="normaltextrun"/>
          <w:rFonts w:ascii="Arial" w:eastAsiaTheme="majorEastAsia" w:hAnsi="Arial" w:cs="Arial"/>
          <w:sz w:val="22"/>
          <w:szCs w:val="22"/>
        </w:rPr>
        <w:t>Port of load and destination details.</w:t>
      </w:r>
    </w:p>
    <w:p w14:paraId="47C0B0C5" w14:textId="77777777" w:rsidR="00894FE4" w:rsidRPr="00494B7E" w:rsidRDefault="00894FE4" w:rsidP="00894FE4">
      <w:pPr>
        <w:pStyle w:val="paragraph"/>
        <w:numPr>
          <w:ilvl w:val="1"/>
          <w:numId w:val="3"/>
        </w:numPr>
        <w:spacing w:before="0" w:beforeAutospacing="0" w:after="0" w:afterAutospacing="0"/>
        <w:jc w:val="both"/>
        <w:textAlignment w:val="baseline"/>
        <w:rPr>
          <w:rFonts w:ascii="Arial" w:hAnsi="Arial" w:cs="Arial"/>
          <w:sz w:val="22"/>
          <w:szCs w:val="22"/>
        </w:rPr>
      </w:pPr>
      <w:r w:rsidRPr="00494B7E">
        <w:rPr>
          <w:rStyle w:val="normaltextrun"/>
          <w:rFonts w:ascii="Arial" w:eastAsiaTheme="majorEastAsia" w:hAnsi="Arial" w:cs="Arial"/>
          <w:sz w:val="22"/>
          <w:szCs w:val="22"/>
        </w:rPr>
        <w:t>This must include the city where the container was loaded.</w:t>
      </w:r>
    </w:p>
    <w:p w14:paraId="464A51F4" w14:textId="77777777" w:rsidR="00894FE4" w:rsidRPr="00494B7E" w:rsidRDefault="00894FE4" w:rsidP="00894FE4">
      <w:pPr>
        <w:pStyle w:val="paragraph"/>
        <w:numPr>
          <w:ilvl w:val="1"/>
          <w:numId w:val="3"/>
        </w:numPr>
        <w:spacing w:before="0" w:beforeAutospacing="0" w:after="0" w:afterAutospacing="0"/>
        <w:jc w:val="both"/>
        <w:textAlignment w:val="baseline"/>
        <w:rPr>
          <w:rFonts w:ascii="Arial" w:hAnsi="Arial" w:cs="Arial"/>
          <w:sz w:val="22"/>
          <w:szCs w:val="22"/>
        </w:rPr>
      </w:pPr>
      <w:r w:rsidRPr="00494B7E">
        <w:rPr>
          <w:rStyle w:val="normaltextrun"/>
          <w:rFonts w:ascii="Arial" w:eastAsiaTheme="majorEastAsia" w:hAnsi="Arial" w:cs="Arial"/>
          <w:sz w:val="22"/>
          <w:szCs w:val="22"/>
        </w:rPr>
        <w:t>This must include the city where the container was unloaded.</w:t>
      </w:r>
      <w:r w:rsidRPr="00494B7E">
        <w:rPr>
          <w:rStyle w:val="eop"/>
          <w:rFonts w:ascii="Arial" w:hAnsi="Arial" w:cs="Arial"/>
          <w:sz w:val="22"/>
          <w:szCs w:val="22"/>
        </w:rPr>
        <w:t> </w:t>
      </w:r>
    </w:p>
    <w:p w14:paraId="2C36D60F" w14:textId="77777777" w:rsidR="00894FE4" w:rsidRPr="00494B7E" w:rsidRDefault="00894FE4" w:rsidP="00894FE4">
      <w:pPr>
        <w:pStyle w:val="paragraph"/>
        <w:numPr>
          <w:ilvl w:val="0"/>
          <w:numId w:val="1"/>
        </w:numPr>
        <w:spacing w:before="0" w:beforeAutospacing="0" w:after="0" w:afterAutospacing="0"/>
        <w:jc w:val="both"/>
        <w:textAlignment w:val="baseline"/>
        <w:rPr>
          <w:rFonts w:ascii="Arial" w:hAnsi="Arial" w:cs="Arial"/>
          <w:sz w:val="22"/>
          <w:szCs w:val="22"/>
        </w:rPr>
      </w:pPr>
      <w:r w:rsidRPr="00494B7E">
        <w:rPr>
          <w:rStyle w:val="normaltextrun"/>
          <w:rFonts w:ascii="Arial" w:eastAsiaTheme="majorEastAsia" w:hAnsi="Arial" w:cs="Arial"/>
          <w:sz w:val="22"/>
          <w:szCs w:val="22"/>
        </w:rPr>
        <w:t>Place of receipt and place of delivery details. </w:t>
      </w:r>
      <w:r w:rsidRPr="00494B7E">
        <w:rPr>
          <w:rStyle w:val="eop"/>
          <w:rFonts w:ascii="Arial" w:hAnsi="Arial" w:cs="Arial"/>
          <w:sz w:val="22"/>
          <w:szCs w:val="22"/>
        </w:rPr>
        <w:t> </w:t>
      </w:r>
    </w:p>
    <w:p w14:paraId="4EBEBDD0" w14:textId="77777777" w:rsidR="00894FE4" w:rsidRPr="00494B7E" w:rsidRDefault="00894FE4" w:rsidP="00894FE4">
      <w:pPr>
        <w:pStyle w:val="paragraph"/>
        <w:numPr>
          <w:ilvl w:val="1"/>
          <w:numId w:val="3"/>
        </w:numPr>
        <w:spacing w:before="0" w:beforeAutospacing="0" w:after="0" w:afterAutospacing="0"/>
        <w:jc w:val="both"/>
        <w:rPr>
          <w:rStyle w:val="normaltextrun"/>
          <w:rFonts w:ascii="Arial" w:eastAsiaTheme="majorEastAsia" w:hAnsi="Arial" w:cs="Arial"/>
          <w:sz w:val="22"/>
          <w:szCs w:val="22"/>
        </w:rPr>
      </w:pPr>
      <w:r w:rsidRPr="00494B7E">
        <w:rPr>
          <w:rStyle w:val="normaltextrun"/>
          <w:rFonts w:ascii="Arial" w:eastAsiaTheme="majorEastAsia" w:hAnsi="Arial" w:cs="Arial"/>
          <w:sz w:val="22"/>
          <w:szCs w:val="22"/>
        </w:rPr>
        <w:t>This must include the city where the container was received by the carrier (</w:t>
      </w:r>
      <w:proofErr w:type="spellStart"/>
      <w:r w:rsidRPr="00494B7E">
        <w:rPr>
          <w:rStyle w:val="normaltextrun"/>
          <w:rFonts w:ascii="Arial" w:eastAsiaTheme="majorEastAsia" w:hAnsi="Arial" w:cs="Arial"/>
          <w:sz w:val="22"/>
          <w:szCs w:val="22"/>
        </w:rPr>
        <w:t>i.e</w:t>
      </w:r>
      <w:proofErr w:type="spellEnd"/>
      <w:r w:rsidRPr="00494B7E">
        <w:rPr>
          <w:rStyle w:val="normaltextrun"/>
          <w:rFonts w:ascii="Arial" w:eastAsiaTheme="majorEastAsia" w:hAnsi="Arial" w:cs="Arial"/>
          <w:sz w:val="22"/>
          <w:szCs w:val="22"/>
        </w:rPr>
        <w:t xml:space="preserve"> PLOR)</w:t>
      </w:r>
    </w:p>
    <w:p w14:paraId="0684AF87" w14:textId="77777777" w:rsidR="00894FE4" w:rsidRPr="00494B7E" w:rsidRDefault="00894FE4" w:rsidP="00894FE4">
      <w:pPr>
        <w:pStyle w:val="paragraph"/>
        <w:numPr>
          <w:ilvl w:val="1"/>
          <w:numId w:val="3"/>
        </w:numPr>
        <w:spacing w:before="0" w:beforeAutospacing="0" w:after="0" w:afterAutospacing="0"/>
        <w:jc w:val="both"/>
        <w:rPr>
          <w:rStyle w:val="normaltextrun"/>
          <w:rFonts w:ascii="Arial" w:hAnsi="Arial" w:cs="Arial"/>
          <w:sz w:val="22"/>
          <w:szCs w:val="22"/>
        </w:rPr>
      </w:pPr>
      <w:r w:rsidRPr="00494B7E">
        <w:rPr>
          <w:rStyle w:val="normaltextrun"/>
          <w:rFonts w:ascii="Arial" w:eastAsiaTheme="majorEastAsia" w:hAnsi="Arial" w:cs="Arial"/>
          <w:sz w:val="22"/>
          <w:szCs w:val="22"/>
        </w:rPr>
        <w:t>The must include the city where the container was delivered (</w:t>
      </w:r>
      <w:proofErr w:type="gramStart"/>
      <w:r w:rsidRPr="00494B7E">
        <w:rPr>
          <w:rStyle w:val="normaltextrun"/>
          <w:rFonts w:ascii="Arial" w:eastAsiaTheme="majorEastAsia" w:hAnsi="Arial" w:cs="Arial"/>
          <w:sz w:val="22"/>
          <w:szCs w:val="22"/>
        </w:rPr>
        <w:t>i.e.</w:t>
      </w:r>
      <w:proofErr w:type="gramEnd"/>
      <w:r w:rsidRPr="00494B7E">
        <w:rPr>
          <w:rStyle w:val="normaltextrun"/>
          <w:rFonts w:ascii="Arial" w:eastAsiaTheme="majorEastAsia" w:hAnsi="Arial" w:cs="Arial"/>
          <w:sz w:val="22"/>
          <w:szCs w:val="22"/>
        </w:rPr>
        <w:t xml:space="preserve"> PLOD)</w:t>
      </w:r>
    </w:p>
    <w:p w14:paraId="2B4E9527" w14:textId="77777777" w:rsidR="00894FE4" w:rsidRPr="00494B7E" w:rsidRDefault="00894FE4" w:rsidP="00894FE4">
      <w:pPr>
        <w:pStyle w:val="paragraph"/>
        <w:numPr>
          <w:ilvl w:val="0"/>
          <w:numId w:val="3"/>
        </w:numPr>
        <w:spacing w:before="0" w:beforeAutospacing="0" w:after="0" w:afterAutospacing="0"/>
        <w:jc w:val="both"/>
        <w:textAlignment w:val="baseline"/>
        <w:rPr>
          <w:rFonts w:ascii="Arial" w:hAnsi="Arial" w:cs="Arial"/>
          <w:sz w:val="22"/>
          <w:szCs w:val="22"/>
        </w:rPr>
      </w:pPr>
      <w:r w:rsidRPr="00494B7E">
        <w:rPr>
          <w:rStyle w:val="normaltextrun"/>
          <w:rFonts w:ascii="Arial" w:eastAsiaTheme="majorEastAsia" w:hAnsi="Arial" w:cs="Arial"/>
          <w:sz w:val="22"/>
          <w:szCs w:val="22"/>
        </w:rPr>
        <w:t>Goods and identifiers</w:t>
      </w:r>
      <w:r w:rsidRPr="00494B7E">
        <w:rPr>
          <w:rStyle w:val="eop"/>
          <w:rFonts w:ascii="Arial" w:hAnsi="Arial" w:cs="Arial"/>
          <w:sz w:val="22"/>
          <w:szCs w:val="22"/>
        </w:rPr>
        <w:t> </w:t>
      </w:r>
    </w:p>
    <w:p w14:paraId="00BCBB1C" w14:textId="77777777" w:rsidR="00894FE4" w:rsidRPr="00494B7E" w:rsidRDefault="00894FE4" w:rsidP="00894FE4">
      <w:pPr>
        <w:pStyle w:val="paragraph"/>
        <w:numPr>
          <w:ilvl w:val="1"/>
          <w:numId w:val="3"/>
        </w:numPr>
        <w:spacing w:before="0" w:beforeAutospacing="0" w:after="0" w:afterAutospacing="0"/>
        <w:jc w:val="both"/>
        <w:textAlignment w:val="baseline"/>
        <w:rPr>
          <w:rStyle w:val="eop"/>
          <w:rFonts w:ascii="Arial" w:hAnsi="Arial" w:cs="Arial"/>
          <w:sz w:val="22"/>
          <w:szCs w:val="22"/>
        </w:rPr>
      </w:pPr>
      <w:r w:rsidRPr="00494B7E">
        <w:rPr>
          <w:rStyle w:val="normaltextrun"/>
          <w:rFonts w:ascii="Arial" w:eastAsiaTheme="majorEastAsia" w:hAnsi="Arial" w:cs="Arial"/>
          <w:sz w:val="22"/>
          <w:szCs w:val="22"/>
        </w:rPr>
        <w:t>This must include the weight of the goods in kilograms or tonnes.</w:t>
      </w:r>
      <w:r w:rsidRPr="00494B7E">
        <w:rPr>
          <w:rStyle w:val="eop"/>
          <w:rFonts w:ascii="Arial" w:hAnsi="Arial" w:cs="Arial"/>
          <w:sz w:val="22"/>
          <w:szCs w:val="22"/>
        </w:rPr>
        <w:t> </w:t>
      </w:r>
    </w:p>
    <w:p w14:paraId="6362CEA7" w14:textId="77777777" w:rsidR="00894FE4" w:rsidRPr="00494B7E" w:rsidRDefault="00894FE4" w:rsidP="00894FE4">
      <w:pPr>
        <w:pStyle w:val="paragraph"/>
        <w:spacing w:before="0" w:beforeAutospacing="0" w:after="0" w:afterAutospacing="0"/>
        <w:jc w:val="both"/>
        <w:textAlignment w:val="baseline"/>
        <w:rPr>
          <w:rStyle w:val="eop"/>
          <w:rFonts w:ascii="Arial" w:hAnsi="Arial" w:cs="Arial"/>
          <w:sz w:val="22"/>
          <w:szCs w:val="22"/>
        </w:rPr>
      </w:pPr>
    </w:p>
    <w:p w14:paraId="609EC052" w14:textId="73BEA21B" w:rsidR="00894FE4" w:rsidRPr="00494B7E" w:rsidRDefault="00894FE4" w:rsidP="00894FE4">
      <w:pPr>
        <w:pStyle w:val="paragraph"/>
        <w:spacing w:before="0" w:beforeAutospacing="0" w:after="0" w:afterAutospacing="0"/>
        <w:jc w:val="both"/>
        <w:textAlignment w:val="baseline"/>
        <w:rPr>
          <w:rStyle w:val="eop"/>
          <w:rFonts w:ascii="Arial" w:hAnsi="Arial" w:cs="Arial"/>
          <w:sz w:val="22"/>
          <w:szCs w:val="22"/>
        </w:rPr>
      </w:pPr>
      <w:r w:rsidRPr="00494B7E">
        <w:rPr>
          <w:rStyle w:val="eop"/>
          <w:rFonts w:ascii="Arial" w:hAnsi="Arial" w:cs="Arial"/>
          <w:sz w:val="22"/>
          <w:szCs w:val="22"/>
        </w:rPr>
        <w:t>It is expected the data is held, accessed and downloaded through the future Tenderer’s data service (</w:t>
      </w:r>
      <w:proofErr w:type="gramStart"/>
      <w:r w:rsidRPr="00494B7E">
        <w:rPr>
          <w:rStyle w:val="eop"/>
          <w:rFonts w:ascii="Arial" w:hAnsi="Arial" w:cs="Arial"/>
          <w:sz w:val="22"/>
          <w:szCs w:val="22"/>
        </w:rPr>
        <w:t>e.g.</w:t>
      </w:r>
      <w:proofErr w:type="gramEnd"/>
      <w:r w:rsidRPr="00494B7E">
        <w:rPr>
          <w:rStyle w:val="eop"/>
          <w:rFonts w:ascii="Arial" w:hAnsi="Arial" w:cs="Arial"/>
          <w:sz w:val="22"/>
          <w:szCs w:val="22"/>
        </w:rPr>
        <w:t xml:space="preserve"> via an intermediary cloud platform, API or bulk download). It is expected that the future Tenderer will also offer </w:t>
      </w:r>
      <w:r w:rsidRPr="00494B7E">
        <w:rPr>
          <w:rStyle w:val="eop"/>
          <w:rFonts w:ascii="Arial" w:hAnsi="Arial" w:cs="Arial"/>
          <w:sz w:val="22"/>
          <w:szCs w:val="22"/>
        </w:rPr>
        <w:t>ad</w:t>
      </w:r>
      <w:r>
        <w:rPr>
          <w:rStyle w:val="eop"/>
          <w:rFonts w:ascii="Arial" w:hAnsi="Arial" w:cs="Arial"/>
          <w:sz w:val="22"/>
          <w:szCs w:val="22"/>
        </w:rPr>
        <w:t>dit</w:t>
      </w:r>
      <w:r w:rsidRPr="00494B7E">
        <w:rPr>
          <w:rStyle w:val="eop"/>
          <w:rFonts w:ascii="Arial" w:hAnsi="Arial" w:cs="Arial"/>
          <w:sz w:val="22"/>
          <w:szCs w:val="22"/>
        </w:rPr>
        <w:t>ional</w:t>
      </w:r>
      <w:r w:rsidRPr="00494B7E">
        <w:rPr>
          <w:rStyle w:val="eop"/>
          <w:rFonts w:ascii="Arial" w:hAnsi="Arial" w:cs="Arial"/>
          <w:sz w:val="22"/>
          <w:szCs w:val="22"/>
        </w:rPr>
        <w:t xml:space="preserve"> services to support the Authority to understand the data better. </w:t>
      </w:r>
    </w:p>
    <w:p w14:paraId="4545056C" w14:textId="77777777" w:rsidR="00894FE4" w:rsidRPr="00494B7E" w:rsidRDefault="00894FE4" w:rsidP="00894FE4">
      <w:pPr>
        <w:pStyle w:val="paragraph"/>
        <w:spacing w:before="0" w:beforeAutospacing="0" w:after="0" w:afterAutospacing="0"/>
        <w:jc w:val="both"/>
        <w:textAlignment w:val="baseline"/>
        <w:rPr>
          <w:rFonts w:ascii="Arial" w:hAnsi="Arial" w:cs="Arial"/>
          <w:i/>
          <w:iCs/>
          <w:sz w:val="22"/>
          <w:szCs w:val="22"/>
        </w:rPr>
      </w:pPr>
    </w:p>
    <w:p w14:paraId="03EDCED7" w14:textId="77777777" w:rsidR="00894FE4" w:rsidRPr="00494B7E" w:rsidRDefault="00894FE4" w:rsidP="00894FE4">
      <w:pPr>
        <w:rPr>
          <w:rFonts w:cs="Arial"/>
          <w:b/>
          <w:bCs/>
          <w:iCs/>
          <w:szCs w:val="22"/>
          <w:u w:val="single"/>
        </w:rPr>
      </w:pPr>
      <w:r w:rsidRPr="00494B7E">
        <w:rPr>
          <w:rFonts w:cs="Arial"/>
          <w:b/>
          <w:bCs/>
          <w:iCs/>
          <w:szCs w:val="22"/>
          <w:u w:val="single"/>
        </w:rPr>
        <w:t xml:space="preserve">Early Engagement Process &amp; Market Questionnaire: </w:t>
      </w:r>
    </w:p>
    <w:p w14:paraId="5524AFF9" w14:textId="7EE20DC5" w:rsidR="00894FE4" w:rsidRPr="00494B7E" w:rsidRDefault="00894FE4" w:rsidP="00894FE4">
      <w:pPr>
        <w:pStyle w:val="Default"/>
        <w:rPr>
          <w:sz w:val="22"/>
          <w:szCs w:val="22"/>
        </w:rPr>
      </w:pPr>
      <w:r w:rsidRPr="00494B7E">
        <w:rPr>
          <w:sz w:val="22"/>
          <w:szCs w:val="22"/>
        </w:rPr>
        <w:t xml:space="preserve">As detailed in the notice, </w:t>
      </w:r>
      <w:r>
        <w:rPr>
          <w:sz w:val="22"/>
          <w:szCs w:val="22"/>
        </w:rPr>
        <w:t>DBT</w:t>
      </w:r>
      <w:r w:rsidRPr="00494B7E">
        <w:rPr>
          <w:sz w:val="22"/>
          <w:szCs w:val="22"/>
        </w:rPr>
        <w:t xml:space="preserve"> is looking to engage with relevant suppliers in the market</w:t>
      </w:r>
      <w:r>
        <w:rPr>
          <w:sz w:val="22"/>
          <w:szCs w:val="22"/>
        </w:rPr>
        <w:t xml:space="preserve">. </w:t>
      </w:r>
      <w:r w:rsidRPr="00494B7E">
        <w:rPr>
          <w:sz w:val="22"/>
          <w:szCs w:val="22"/>
        </w:rPr>
        <w:t xml:space="preserve">Suppliers that are interested in engaging are asked to complete the questionnaire at Annex A of this document and submit by the deadline stated below. </w:t>
      </w:r>
    </w:p>
    <w:p w14:paraId="7B7FC130" w14:textId="77777777" w:rsidR="00894FE4" w:rsidRPr="00494B7E" w:rsidRDefault="00894FE4" w:rsidP="00894FE4">
      <w:pPr>
        <w:pStyle w:val="Default"/>
        <w:rPr>
          <w:sz w:val="22"/>
          <w:szCs w:val="22"/>
        </w:rPr>
      </w:pPr>
    </w:p>
    <w:p w14:paraId="6F23578E" w14:textId="01A61529" w:rsidR="00894FE4" w:rsidRPr="00494B7E" w:rsidRDefault="00894FE4" w:rsidP="00894FE4">
      <w:pPr>
        <w:pStyle w:val="Default"/>
        <w:rPr>
          <w:sz w:val="22"/>
          <w:szCs w:val="22"/>
        </w:rPr>
      </w:pPr>
      <w:r w:rsidRPr="00494B7E">
        <w:rPr>
          <w:sz w:val="22"/>
          <w:szCs w:val="22"/>
        </w:rPr>
        <w:t xml:space="preserve">Once the deadline has passed, </w:t>
      </w:r>
      <w:r>
        <w:rPr>
          <w:sz w:val="22"/>
          <w:szCs w:val="22"/>
        </w:rPr>
        <w:t>DBT</w:t>
      </w:r>
      <w:r w:rsidRPr="00494B7E">
        <w:rPr>
          <w:sz w:val="22"/>
          <w:szCs w:val="22"/>
        </w:rPr>
        <w:t xml:space="preserve"> will review the submissions, and this will aid internal decision making ahead of the Contract Notice. </w:t>
      </w:r>
      <w:r>
        <w:rPr>
          <w:sz w:val="22"/>
          <w:szCs w:val="22"/>
        </w:rPr>
        <w:t xml:space="preserve">This is not a formal invitation to tender. </w:t>
      </w:r>
    </w:p>
    <w:p w14:paraId="39E2CC03" w14:textId="77777777" w:rsidR="00894FE4" w:rsidRPr="00494B7E" w:rsidRDefault="00894FE4" w:rsidP="00894FE4">
      <w:pPr>
        <w:pStyle w:val="Default"/>
        <w:rPr>
          <w:sz w:val="22"/>
          <w:szCs w:val="22"/>
        </w:rPr>
      </w:pPr>
    </w:p>
    <w:p w14:paraId="4CB95872" w14:textId="77777777" w:rsidR="00894FE4" w:rsidRPr="00494B7E" w:rsidRDefault="00894FE4" w:rsidP="00894FE4">
      <w:pPr>
        <w:pStyle w:val="Default"/>
        <w:rPr>
          <w:b/>
          <w:bCs/>
          <w:sz w:val="22"/>
          <w:szCs w:val="22"/>
          <w:u w:val="single"/>
        </w:rPr>
      </w:pPr>
      <w:r w:rsidRPr="00494B7E">
        <w:rPr>
          <w:b/>
          <w:bCs/>
          <w:sz w:val="22"/>
          <w:szCs w:val="22"/>
          <w:u w:val="single"/>
        </w:rPr>
        <w:t xml:space="preserve">Submission of Response </w:t>
      </w:r>
    </w:p>
    <w:p w14:paraId="7D82E095" w14:textId="77777777" w:rsidR="00894FE4" w:rsidRPr="00494B7E" w:rsidRDefault="00894FE4" w:rsidP="00894FE4">
      <w:pPr>
        <w:pStyle w:val="Default"/>
        <w:rPr>
          <w:sz w:val="22"/>
          <w:szCs w:val="22"/>
          <w:u w:val="single"/>
        </w:rPr>
      </w:pPr>
    </w:p>
    <w:p w14:paraId="20EEA5CC" w14:textId="77777777" w:rsidR="00894FE4" w:rsidRPr="00494B7E" w:rsidRDefault="00894FE4" w:rsidP="00894FE4">
      <w:pPr>
        <w:pStyle w:val="Default"/>
        <w:rPr>
          <w:b/>
          <w:bCs/>
          <w:sz w:val="22"/>
          <w:szCs w:val="22"/>
        </w:rPr>
      </w:pPr>
      <w:r w:rsidRPr="00494B7E">
        <w:rPr>
          <w:sz w:val="22"/>
          <w:szCs w:val="22"/>
        </w:rPr>
        <w:t xml:space="preserve">Please submit your completed questionnaires by no later than </w:t>
      </w:r>
      <w:r>
        <w:rPr>
          <w:b/>
          <w:bCs/>
          <w:sz w:val="22"/>
          <w:szCs w:val="22"/>
        </w:rPr>
        <w:t xml:space="preserve">12:00 </w:t>
      </w:r>
      <w:r w:rsidRPr="00494B7E">
        <w:rPr>
          <w:b/>
          <w:bCs/>
          <w:sz w:val="22"/>
          <w:szCs w:val="22"/>
        </w:rPr>
        <w:t xml:space="preserve">GMT on </w:t>
      </w:r>
      <w:r>
        <w:rPr>
          <w:b/>
          <w:bCs/>
          <w:sz w:val="22"/>
          <w:szCs w:val="22"/>
        </w:rPr>
        <w:t>09/05</w:t>
      </w:r>
      <w:r w:rsidRPr="00494B7E">
        <w:rPr>
          <w:b/>
          <w:bCs/>
          <w:sz w:val="22"/>
          <w:szCs w:val="22"/>
        </w:rPr>
        <w:t xml:space="preserve">/2023. </w:t>
      </w:r>
    </w:p>
    <w:p w14:paraId="7E5B4BB6" w14:textId="77777777" w:rsidR="00894FE4" w:rsidRPr="00494B7E" w:rsidRDefault="00894FE4" w:rsidP="00894FE4">
      <w:pPr>
        <w:pStyle w:val="Default"/>
        <w:rPr>
          <w:sz w:val="22"/>
          <w:szCs w:val="22"/>
        </w:rPr>
      </w:pPr>
    </w:p>
    <w:p w14:paraId="0F7485B3" w14:textId="77777777" w:rsidR="00894FE4" w:rsidRPr="00494B7E" w:rsidRDefault="00894FE4" w:rsidP="00894FE4">
      <w:pPr>
        <w:pStyle w:val="Default"/>
        <w:rPr>
          <w:color w:val="0462C1"/>
          <w:sz w:val="22"/>
          <w:szCs w:val="22"/>
        </w:rPr>
      </w:pPr>
      <w:r w:rsidRPr="00494B7E">
        <w:rPr>
          <w:sz w:val="22"/>
          <w:szCs w:val="22"/>
        </w:rPr>
        <w:t xml:space="preserve">Please submit your completed questionnaire to: </w:t>
      </w:r>
      <w:r w:rsidRPr="00494B7E">
        <w:rPr>
          <w:color w:val="0462C1"/>
          <w:sz w:val="22"/>
          <w:szCs w:val="22"/>
        </w:rPr>
        <w:t>CommercialDDaT@Trade.gov.uk</w:t>
      </w:r>
      <w:r>
        <w:rPr>
          <w:color w:val="0462C1"/>
          <w:sz w:val="22"/>
          <w:szCs w:val="22"/>
        </w:rPr>
        <w:t>.</w:t>
      </w:r>
    </w:p>
    <w:p w14:paraId="0439CBD1" w14:textId="77777777" w:rsidR="00894FE4" w:rsidRPr="00494B7E" w:rsidRDefault="00894FE4" w:rsidP="00894FE4">
      <w:pPr>
        <w:pStyle w:val="Default"/>
        <w:rPr>
          <w:color w:val="0462C1"/>
          <w:sz w:val="22"/>
          <w:szCs w:val="22"/>
        </w:rPr>
      </w:pPr>
    </w:p>
    <w:p w14:paraId="50B465A4" w14:textId="77777777" w:rsidR="00894FE4" w:rsidRDefault="00894FE4" w:rsidP="00894FE4">
      <w:pPr>
        <w:pStyle w:val="Default"/>
        <w:rPr>
          <w:b/>
          <w:bCs/>
          <w:color w:val="C00000"/>
          <w:sz w:val="22"/>
          <w:szCs w:val="22"/>
        </w:rPr>
      </w:pPr>
    </w:p>
    <w:p w14:paraId="6EFAAAD0" w14:textId="77777777" w:rsidR="00894FE4" w:rsidRDefault="00894FE4" w:rsidP="00894FE4">
      <w:pPr>
        <w:pStyle w:val="Default"/>
        <w:rPr>
          <w:b/>
          <w:bCs/>
          <w:color w:val="C00000"/>
          <w:sz w:val="22"/>
          <w:szCs w:val="22"/>
        </w:rPr>
      </w:pPr>
    </w:p>
    <w:p w14:paraId="10930DD5" w14:textId="77777777" w:rsidR="00894FE4" w:rsidRDefault="00894FE4" w:rsidP="00894FE4">
      <w:pPr>
        <w:pStyle w:val="Default"/>
        <w:rPr>
          <w:b/>
          <w:bCs/>
          <w:color w:val="C00000"/>
          <w:sz w:val="22"/>
          <w:szCs w:val="22"/>
        </w:rPr>
      </w:pPr>
    </w:p>
    <w:p w14:paraId="6327043C" w14:textId="77777777" w:rsidR="00894FE4" w:rsidRDefault="00894FE4" w:rsidP="00894FE4">
      <w:pPr>
        <w:pStyle w:val="Default"/>
        <w:rPr>
          <w:b/>
          <w:bCs/>
          <w:color w:val="C00000"/>
          <w:sz w:val="22"/>
          <w:szCs w:val="22"/>
        </w:rPr>
      </w:pPr>
    </w:p>
    <w:p w14:paraId="55DEE381" w14:textId="77777777" w:rsidR="00894FE4" w:rsidRDefault="00894FE4" w:rsidP="00894FE4">
      <w:pPr>
        <w:pStyle w:val="Default"/>
        <w:rPr>
          <w:b/>
          <w:bCs/>
          <w:color w:val="C00000"/>
          <w:sz w:val="22"/>
          <w:szCs w:val="22"/>
        </w:rPr>
      </w:pPr>
    </w:p>
    <w:p w14:paraId="384CD5B6" w14:textId="6ADA5AEB" w:rsidR="00894FE4" w:rsidRPr="00494B7E" w:rsidRDefault="00894FE4" w:rsidP="00894FE4">
      <w:pPr>
        <w:pStyle w:val="Default"/>
        <w:rPr>
          <w:b/>
          <w:bCs/>
          <w:color w:val="C00000"/>
          <w:sz w:val="22"/>
          <w:szCs w:val="22"/>
        </w:rPr>
      </w:pPr>
      <w:r w:rsidRPr="00494B7E">
        <w:rPr>
          <w:b/>
          <w:bCs/>
          <w:color w:val="C00000"/>
          <w:sz w:val="22"/>
          <w:szCs w:val="22"/>
        </w:rPr>
        <w:t>ANNEX A – QUESTIONNAIRE</w:t>
      </w:r>
    </w:p>
    <w:p w14:paraId="76AF7736" w14:textId="77777777" w:rsidR="00894FE4" w:rsidRPr="00494B7E" w:rsidRDefault="00894FE4" w:rsidP="00894FE4">
      <w:pPr>
        <w:pStyle w:val="Default"/>
        <w:rPr>
          <w:b/>
          <w:bCs/>
          <w:color w:val="C00000"/>
          <w:sz w:val="22"/>
          <w:szCs w:val="22"/>
        </w:rPr>
      </w:pPr>
    </w:p>
    <w:tbl>
      <w:tblPr>
        <w:tblStyle w:val="GridTable1Light"/>
        <w:tblW w:w="0" w:type="auto"/>
        <w:tblLook w:val="04A0" w:firstRow="1" w:lastRow="0" w:firstColumn="1" w:lastColumn="0" w:noHBand="0" w:noVBand="1"/>
      </w:tblPr>
      <w:tblGrid>
        <w:gridCol w:w="689"/>
        <w:gridCol w:w="5336"/>
        <w:gridCol w:w="2991"/>
      </w:tblGrid>
      <w:tr w:rsidR="00894FE4" w:rsidRPr="00494B7E" w14:paraId="55F1CBBF" w14:textId="77777777" w:rsidTr="00894F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C00000"/>
          </w:tcPr>
          <w:p w14:paraId="447D597D" w14:textId="77777777" w:rsidR="00894FE4" w:rsidRPr="00494B7E" w:rsidRDefault="00894FE4" w:rsidP="00146D6D">
            <w:pPr>
              <w:pStyle w:val="Default"/>
              <w:rPr>
                <w:color w:val="FFFFFF" w:themeColor="background1"/>
                <w:sz w:val="22"/>
                <w:szCs w:val="22"/>
              </w:rPr>
            </w:pPr>
            <w:r w:rsidRPr="00494B7E">
              <w:rPr>
                <w:color w:val="FFFFFF" w:themeColor="background1"/>
                <w:sz w:val="22"/>
                <w:szCs w:val="22"/>
              </w:rPr>
              <w:t>No.</w:t>
            </w:r>
          </w:p>
        </w:tc>
        <w:tc>
          <w:tcPr>
            <w:tcW w:w="5714" w:type="dxa"/>
            <w:shd w:val="clear" w:color="auto" w:fill="C00000"/>
          </w:tcPr>
          <w:p w14:paraId="17DEE874" w14:textId="77777777" w:rsidR="00894FE4" w:rsidRPr="00494B7E" w:rsidRDefault="00894FE4" w:rsidP="00146D6D">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494B7E">
              <w:rPr>
                <w:color w:val="FFFFFF" w:themeColor="background1"/>
                <w:sz w:val="22"/>
                <w:szCs w:val="22"/>
              </w:rPr>
              <w:t>Question</w:t>
            </w:r>
          </w:p>
        </w:tc>
        <w:tc>
          <w:tcPr>
            <w:tcW w:w="3210" w:type="dxa"/>
            <w:shd w:val="clear" w:color="auto" w:fill="C00000"/>
          </w:tcPr>
          <w:p w14:paraId="5D886E06" w14:textId="77777777" w:rsidR="00894FE4" w:rsidRPr="00494B7E" w:rsidRDefault="00894FE4" w:rsidP="00146D6D">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494B7E">
              <w:rPr>
                <w:color w:val="FFFFFF" w:themeColor="background1"/>
                <w:sz w:val="22"/>
                <w:szCs w:val="22"/>
              </w:rPr>
              <w:t xml:space="preserve">Response </w:t>
            </w:r>
          </w:p>
        </w:tc>
      </w:tr>
      <w:tr w:rsidR="00894FE4" w:rsidRPr="00494B7E" w14:paraId="55318A97" w14:textId="77777777" w:rsidTr="00894FE4">
        <w:tc>
          <w:tcPr>
            <w:cnfStyle w:val="001000000000" w:firstRow="0" w:lastRow="0" w:firstColumn="1" w:lastColumn="0" w:oddVBand="0" w:evenVBand="0" w:oddHBand="0" w:evenHBand="0" w:firstRowFirstColumn="0" w:firstRowLastColumn="0" w:lastRowFirstColumn="0" w:lastRowLastColumn="0"/>
            <w:tcW w:w="704" w:type="dxa"/>
          </w:tcPr>
          <w:p w14:paraId="382249FC" w14:textId="77777777" w:rsidR="00894FE4" w:rsidRPr="00494B7E" w:rsidRDefault="00894FE4" w:rsidP="00146D6D">
            <w:pPr>
              <w:pStyle w:val="Default"/>
              <w:rPr>
                <w:sz w:val="22"/>
                <w:szCs w:val="22"/>
              </w:rPr>
            </w:pPr>
            <w:r w:rsidRPr="00494B7E">
              <w:rPr>
                <w:sz w:val="22"/>
                <w:szCs w:val="22"/>
              </w:rPr>
              <w:t>1</w:t>
            </w:r>
          </w:p>
        </w:tc>
        <w:tc>
          <w:tcPr>
            <w:tcW w:w="5714" w:type="dxa"/>
          </w:tcPr>
          <w:p w14:paraId="167D1C18" w14:textId="77777777" w:rsidR="00894FE4" w:rsidRPr="00494B7E" w:rsidRDefault="00894FE4" w:rsidP="00146D6D">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sidRPr="00494B7E">
              <w:rPr>
                <w:b/>
                <w:bCs/>
                <w:sz w:val="22"/>
                <w:szCs w:val="22"/>
              </w:rPr>
              <w:t>Pricing:</w:t>
            </w:r>
          </w:p>
          <w:p w14:paraId="58AB8C80" w14:textId="77777777" w:rsidR="00894FE4" w:rsidRPr="00494B7E" w:rsidRDefault="00894FE4" w:rsidP="00894FE4">
            <w:pPr>
              <w:pStyle w:val="Default"/>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sidRPr="00494B7E">
              <w:rPr>
                <w:sz w:val="22"/>
                <w:szCs w:val="22"/>
              </w:rPr>
              <w:t xml:space="preserve">Please can you describe your pricing approach to this type of data offering? For example, per user cost/fixed price access? </w:t>
            </w:r>
          </w:p>
          <w:p w14:paraId="4839E4CA" w14:textId="77777777" w:rsidR="00894FE4" w:rsidRPr="00494B7E" w:rsidRDefault="00894FE4" w:rsidP="00146D6D">
            <w:pPr>
              <w:pStyle w:val="Default"/>
              <w:ind w:left="720"/>
              <w:cnfStyle w:val="000000000000" w:firstRow="0" w:lastRow="0" w:firstColumn="0" w:lastColumn="0" w:oddVBand="0" w:evenVBand="0" w:oddHBand="0" w:evenHBand="0" w:firstRowFirstColumn="0" w:firstRowLastColumn="0" w:lastRowFirstColumn="0" w:lastRowLastColumn="0"/>
              <w:rPr>
                <w:sz w:val="22"/>
                <w:szCs w:val="22"/>
              </w:rPr>
            </w:pPr>
          </w:p>
          <w:p w14:paraId="700AEE80" w14:textId="77777777" w:rsidR="00894FE4" w:rsidRPr="00494B7E" w:rsidRDefault="00894FE4" w:rsidP="00894FE4">
            <w:pPr>
              <w:pStyle w:val="Default"/>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sidRPr="00494B7E">
              <w:rPr>
                <w:sz w:val="22"/>
                <w:szCs w:val="22"/>
              </w:rPr>
              <w:t xml:space="preserve">Is our budget realistic and proportionate to the high-level requirements given in the Background section? </w:t>
            </w:r>
          </w:p>
        </w:tc>
        <w:tc>
          <w:tcPr>
            <w:tcW w:w="3210" w:type="dxa"/>
          </w:tcPr>
          <w:p w14:paraId="6E6C8B86" w14:textId="77777777" w:rsidR="00894FE4" w:rsidRPr="00494B7E" w:rsidRDefault="00894FE4" w:rsidP="00146D6D">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r w:rsidR="00894FE4" w:rsidRPr="00494B7E" w14:paraId="671DC8A6" w14:textId="77777777" w:rsidTr="00894FE4">
        <w:tc>
          <w:tcPr>
            <w:cnfStyle w:val="001000000000" w:firstRow="0" w:lastRow="0" w:firstColumn="1" w:lastColumn="0" w:oddVBand="0" w:evenVBand="0" w:oddHBand="0" w:evenHBand="0" w:firstRowFirstColumn="0" w:firstRowLastColumn="0" w:lastRowFirstColumn="0" w:lastRowLastColumn="0"/>
            <w:tcW w:w="704" w:type="dxa"/>
          </w:tcPr>
          <w:p w14:paraId="689EA6E2" w14:textId="77777777" w:rsidR="00894FE4" w:rsidRPr="00494B7E" w:rsidRDefault="00894FE4" w:rsidP="00146D6D">
            <w:pPr>
              <w:pStyle w:val="Default"/>
              <w:rPr>
                <w:sz w:val="22"/>
                <w:szCs w:val="22"/>
              </w:rPr>
            </w:pPr>
            <w:r w:rsidRPr="00494B7E">
              <w:rPr>
                <w:sz w:val="22"/>
                <w:szCs w:val="22"/>
              </w:rPr>
              <w:t>2</w:t>
            </w:r>
          </w:p>
        </w:tc>
        <w:tc>
          <w:tcPr>
            <w:tcW w:w="5714" w:type="dxa"/>
          </w:tcPr>
          <w:p w14:paraId="297518C0" w14:textId="77777777" w:rsidR="00894FE4" w:rsidRPr="00494B7E" w:rsidRDefault="00894FE4" w:rsidP="00146D6D">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sidRPr="00494B7E">
              <w:rPr>
                <w:b/>
                <w:bCs/>
                <w:sz w:val="22"/>
                <w:szCs w:val="22"/>
              </w:rPr>
              <w:t xml:space="preserve">Deliverables: </w:t>
            </w:r>
          </w:p>
          <w:p w14:paraId="0C433FC4" w14:textId="77777777" w:rsidR="00894FE4" w:rsidRPr="00494B7E" w:rsidRDefault="00894FE4" w:rsidP="00894FE4">
            <w:pPr>
              <w:pStyle w:val="Default"/>
              <w:numPr>
                <w:ilvl w:val="0"/>
                <w:numId w:val="5"/>
              </w:numPr>
              <w:cnfStyle w:val="000000000000" w:firstRow="0" w:lastRow="0" w:firstColumn="0" w:lastColumn="0" w:oddVBand="0" w:evenVBand="0" w:oddHBand="0" w:evenHBand="0" w:firstRowFirstColumn="0" w:firstRowLastColumn="0" w:lastRowFirstColumn="0" w:lastRowLastColumn="0"/>
              <w:rPr>
                <w:sz w:val="22"/>
                <w:szCs w:val="22"/>
              </w:rPr>
            </w:pPr>
            <w:r w:rsidRPr="00494B7E">
              <w:rPr>
                <w:sz w:val="22"/>
                <w:szCs w:val="22"/>
              </w:rPr>
              <w:t xml:space="preserve">What, (if anything), has the Authority missed or overlooked in setting out the </w:t>
            </w:r>
            <w:proofErr w:type="gramStart"/>
            <w:r>
              <w:rPr>
                <w:sz w:val="22"/>
                <w:szCs w:val="22"/>
              </w:rPr>
              <w:t>high level</w:t>
            </w:r>
            <w:proofErr w:type="gramEnd"/>
            <w:r>
              <w:rPr>
                <w:sz w:val="22"/>
                <w:szCs w:val="22"/>
              </w:rPr>
              <w:t xml:space="preserve"> </w:t>
            </w:r>
            <w:r w:rsidRPr="00494B7E">
              <w:rPr>
                <w:sz w:val="22"/>
                <w:szCs w:val="22"/>
              </w:rPr>
              <w:t xml:space="preserve">requirement? </w:t>
            </w:r>
          </w:p>
          <w:p w14:paraId="0AF1F6A8" w14:textId="77777777" w:rsidR="00894FE4" w:rsidRPr="00494B7E" w:rsidRDefault="00894FE4" w:rsidP="00146D6D">
            <w:pPr>
              <w:pStyle w:val="Default"/>
              <w:cnfStyle w:val="000000000000" w:firstRow="0" w:lastRow="0" w:firstColumn="0" w:lastColumn="0" w:oddVBand="0" w:evenVBand="0" w:oddHBand="0" w:evenHBand="0" w:firstRowFirstColumn="0" w:firstRowLastColumn="0" w:lastRowFirstColumn="0" w:lastRowLastColumn="0"/>
              <w:rPr>
                <w:sz w:val="22"/>
                <w:szCs w:val="22"/>
              </w:rPr>
            </w:pPr>
          </w:p>
          <w:p w14:paraId="7F904433" w14:textId="1CDFA03B" w:rsidR="00894FE4" w:rsidRPr="00494B7E" w:rsidRDefault="00894FE4" w:rsidP="00894FE4">
            <w:pPr>
              <w:pStyle w:val="Default"/>
              <w:numPr>
                <w:ilvl w:val="0"/>
                <w:numId w:val="5"/>
              </w:numPr>
              <w:cnfStyle w:val="000000000000" w:firstRow="0" w:lastRow="0" w:firstColumn="0" w:lastColumn="0" w:oddVBand="0" w:evenVBand="0" w:oddHBand="0" w:evenHBand="0" w:firstRowFirstColumn="0" w:firstRowLastColumn="0" w:lastRowFirstColumn="0" w:lastRowLastColumn="0"/>
              <w:rPr>
                <w:sz w:val="22"/>
                <w:szCs w:val="22"/>
              </w:rPr>
            </w:pPr>
            <w:r w:rsidRPr="00494B7E">
              <w:rPr>
                <w:sz w:val="22"/>
                <w:szCs w:val="22"/>
              </w:rPr>
              <w:t xml:space="preserve">What </w:t>
            </w:r>
            <w:r w:rsidRPr="00494B7E">
              <w:rPr>
                <w:sz w:val="22"/>
                <w:szCs w:val="22"/>
              </w:rPr>
              <w:t>ad</w:t>
            </w:r>
            <w:r>
              <w:rPr>
                <w:sz w:val="22"/>
                <w:szCs w:val="22"/>
              </w:rPr>
              <w:t>dit</w:t>
            </w:r>
            <w:r w:rsidRPr="00494B7E">
              <w:rPr>
                <w:sz w:val="22"/>
                <w:szCs w:val="22"/>
              </w:rPr>
              <w:t>ional</w:t>
            </w:r>
            <w:r w:rsidRPr="00494B7E">
              <w:rPr>
                <w:sz w:val="22"/>
                <w:szCs w:val="22"/>
              </w:rPr>
              <w:t xml:space="preserve"> information, parameters or steers could the Authority provide to enable bidders to develop well-targeted proposals, and why?</w:t>
            </w:r>
          </w:p>
          <w:p w14:paraId="5C954911" w14:textId="77777777" w:rsidR="00894FE4" w:rsidRPr="00494B7E" w:rsidRDefault="00894FE4" w:rsidP="00146D6D">
            <w:pPr>
              <w:pStyle w:val="Default"/>
              <w:cnfStyle w:val="000000000000" w:firstRow="0" w:lastRow="0" w:firstColumn="0" w:lastColumn="0" w:oddVBand="0" w:evenVBand="0" w:oddHBand="0" w:evenHBand="0" w:firstRowFirstColumn="0" w:firstRowLastColumn="0" w:lastRowFirstColumn="0" w:lastRowLastColumn="0"/>
              <w:rPr>
                <w:rFonts w:eastAsia="Arial"/>
                <w:sz w:val="22"/>
                <w:szCs w:val="22"/>
              </w:rPr>
            </w:pPr>
          </w:p>
          <w:p w14:paraId="66210AC8" w14:textId="77777777" w:rsidR="00894FE4" w:rsidRPr="00494B7E" w:rsidRDefault="00894FE4" w:rsidP="00894FE4">
            <w:pPr>
              <w:pStyle w:val="Default"/>
              <w:numPr>
                <w:ilvl w:val="0"/>
                <w:numId w:val="5"/>
              </w:numPr>
              <w:cnfStyle w:val="000000000000" w:firstRow="0" w:lastRow="0" w:firstColumn="0" w:lastColumn="0" w:oddVBand="0" w:evenVBand="0" w:oddHBand="0" w:evenHBand="0" w:firstRowFirstColumn="0" w:firstRowLastColumn="0" w:lastRowFirstColumn="0" w:lastRowLastColumn="0"/>
              <w:rPr>
                <w:sz w:val="22"/>
                <w:szCs w:val="22"/>
              </w:rPr>
            </w:pPr>
            <w:r w:rsidRPr="00494B7E">
              <w:rPr>
                <w:sz w:val="22"/>
                <w:szCs w:val="22"/>
              </w:rPr>
              <w:t xml:space="preserve">It is expected that the data set provided under this contract will include the type of goods by Harmonized System (HS) code, please can you give an indication of what percentage of your UK- World and World-UK data is complete? Please also indicate if these HS codes are actual values or imputed values.  </w:t>
            </w:r>
          </w:p>
          <w:p w14:paraId="1CA7934B" w14:textId="77777777" w:rsidR="00894FE4" w:rsidRPr="00494B7E" w:rsidRDefault="00894FE4" w:rsidP="00146D6D">
            <w:pPr>
              <w:pStyle w:val="Default"/>
              <w:cnfStyle w:val="000000000000" w:firstRow="0" w:lastRow="0" w:firstColumn="0" w:lastColumn="0" w:oddVBand="0" w:evenVBand="0" w:oddHBand="0" w:evenHBand="0" w:firstRowFirstColumn="0" w:firstRowLastColumn="0" w:lastRowFirstColumn="0" w:lastRowLastColumn="0"/>
              <w:rPr>
                <w:sz w:val="22"/>
                <w:szCs w:val="22"/>
              </w:rPr>
            </w:pPr>
          </w:p>
        </w:tc>
        <w:tc>
          <w:tcPr>
            <w:tcW w:w="3210" w:type="dxa"/>
          </w:tcPr>
          <w:p w14:paraId="63CA68A7" w14:textId="77777777" w:rsidR="00894FE4" w:rsidRPr="00494B7E" w:rsidRDefault="00894FE4" w:rsidP="00146D6D">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r w:rsidR="00894FE4" w:rsidRPr="00494B7E" w14:paraId="058B0B44" w14:textId="77777777" w:rsidTr="00894FE4">
        <w:tc>
          <w:tcPr>
            <w:cnfStyle w:val="001000000000" w:firstRow="0" w:lastRow="0" w:firstColumn="1" w:lastColumn="0" w:oddVBand="0" w:evenVBand="0" w:oddHBand="0" w:evenHBand="0" w:firstRowFirstColumn="0" w:firstRowLastColumn="0" w:lastRowFirstColumn="0" w:lastRowLastColumn="0"/>
            <w:tcW w:w="704" w:type="dxa"/>
          </w:tcPr>
          <w:p w14:paraId="7CA77D6A" w14:textId="77777777" w:rsidR="00894FE4" w:rsidRPr="00494B7E" w:rsidRDefault="00894FE4" w:rsidP="00146D6D">
            <w:pPr>
              <w:pStyle w:val="Default"/>
              <w:rPr>
                <w:sz w:val="22"/>
                <w:szCs w:val="22"/>
              </w:rPr>
            </w:pPr>
            <w:r w:rsidRPr="00494B7E">
              <w:rPr>
                <w:sz w:val="22"/>
                <w:szCs w:val="22"/>
              </w:rPr>
              <w:t>3</w:t>
            </w:r>
          </w:p>
        </w:tc>
        <w:tc>
          <w:tcPr>
            <w:tcW w:w="5714" w:type="dxa"/>
          </w:tcPr>
          <w:p w14:paraId="4083480A" w14:textId="77777777" w:rsidR="00894FE4" w:rsidRPr="00494B7E" w:rsidRDefault="00894FE4" w:rsidP="00146D6D">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sidRPr="00494B7E">
              <w:rPr>
                <w:b/>
                <w:bCs/>
                <w:sz w:val="22"/>
                <w:szCs w:val="22"/>
              </w:rPr>
              <w:t>Data Sharing with OGDs</w:t>
            </w:r>
          </w:p>
          <w:p w14:paraId="076F7D48" w14:textId="77777777" w:rsidR="00894FE4" w:rsidRPr="00494B7E" w:rsidRDefault="00894FE4" w:rsidP="00894FE4">
            <w:pPr>
              <w:pStyle w:val="Default"/>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494B7E">
              <w:rPr>
                <w:sz w:val="22"/>
                <w:szCs w:val="22"/>
              </w:rPr>
              <w:t>Can you foresee any potential issues with sharing access to the record-level data with DfT and ONS (as is permitted under the current contract)?</w:t>
            </w:r>
          </w:p>
          <w:p w14:paraId="5B25D7DF" w14:textId="77777777" w:rsidR="00894FE4" w:rsidRPr="00494B7E" w:rsidRDefault="00894FE4" w:rsidP="00146D6D">
            <w:pPr>
              <w:pStyle w:val="Default"/>
              <w:ind w:left="720"/>
              <w:cnfStyle w:val="000000000000" w:firstRow="0" w:lastRow="0" w:firstColumn="0" w:lastColumn="0" w:oddVBand="0" w:evenVBand="0" w:oddHBand="0" w:evenHBand="0" w:firstRowFirstColumn="0" w:firstRowLastColumn="0" w:lastRowFirstColumn="0" w:lastRowLastColumn="0"/>
              <w:rPr>
                <w:sz w:val="22"/>
                <w:szCs w:val="22"/>
              </w:rPr>
            </w:pPr>
          </w:p>
          <w:p w14:paraId="55D76000" w14:textId="66255618" w:rsidR="00894FE4" w:rsidRPr="00494B7E" w:rsidRDefault="00894FE4" w:rsidP="00894FE4">
            <w:pPr>
              <w:pStyle w:val="Default"/>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494B7E">
              <w:rPr>
                <w:sz w:val="22"/>
                <w:szCs w:val="22"/>
              </w:rPr>
              <w:t xml:space="preserve">Can you foresee any potential issues with exploring options to share record-level data with </w:t>
            </w:r>
            <w:r w:rsidRPr="00494B7E">
              <w:rPr>
                <w:sz w:val="22"/>
                <w:szCs w:val="22"/>
              </w:rPr>
              <w:t>ad</w:t>
            </w:r>
            <w:r>
              <w:rPr>
                <w:sz w:val="22"/>
                <w:szCs w:val="22"/>
              </w:rPr>
              <w:t>dit</w:t>
            </w:r>
            <w:r w:rsidRPr="00494B7E">
              <w:rPr>
                <w:sz w:val="22"/>
                <w:szCs w:val="22"/>
              </w:rPr>
              <w:t>ional</w:t>
            </w:r>
            <w:r w:rsidRPr="00494B7E">
              <w:rPr>
                <w:sz w:val="22"/>
                <w:szCs w:val="22"/>
              </w:rPr>
              <w:t xml:space="preserve"> Other Government Departments? </w:t>
            </w:r>
          </w:p>
          <w:p w14:paraId="428ABF9C" w14:textId="77777777" w:rsidR="00894FE4" w:rsidRPr="00494B7E" w:rsidRDefault="00894FE4" w:rsidP="00146D6D">
            <w:pPr>
              <w:pStyle w:val="Default"/>
              <w:ind w:left="720"/>
              <w:cnfStyle w:val="000000000000" w:firstRow="0" w:lastRow="0" w:firstColumn="0" w:lastColumn="0" w:oddVBand="0" w:evenVBand="0" w:oddHBand="0" w:evenHBand="0" w:firstRowFirstColumn="0" w:firstRowLastColumn="0" w:lastRowFirstColumn="0" w:lastRowLastColumn="0"/>
              <w:rPr>
                <w:sz w:val="22"/>
                <w:szCs w:val="22"/>
              </w:rPr>
            </w:pPr>
            <w:r w:rsidRPr="00494B7E">
              <w:rPr>
                <w:color w:val="0462C1"/>
                <w:sz w:val="22"/>
                <w:szCs w:val="22"/>
              </w:rPr>
              <w:t xml:space="preserve"> </w:t>
            </w:r>
          </w:p>
        </w:tc>
        <w:tc>
          <w:tcPr>
            <w:tcW w:w="3210" w:type="dxa"/>
          </w:tcPr>
          <w:p w14:paraId="5FE594D1" w14:textId="77777777" w:rsidR="00894FE4" w:rsidRPr="00494B7E" w:rsidRDefault="00894FE4" w:rsidP="00146D6D">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r w:rsidR="00894FE4" w:rsidRPr="00494B7E" w14:paraId="0FCC3B44" w14:textId="77777777" w:rsidTr="00894FE4">
        <w:tc>
          <w:tcPr>
            <w:cnfStyle w:val="001000000000" w:firstRow="0" w:lastRow="0" w:firstColumn="1" w:lastColumn="0" w:oddVBand="0" w:evenVBand="0" w:oddHBand="0" w:evenHBand="0" w:firstRowFirstColumn="0" w:firstRowLastColumn="0" w:lastRowFirstColumn="0" w:lastRowLastColumn="0"/>
            <w:tcW w:w="704" w:type="dxa"/>
          </w:tcPr>
          <w:p w14:paraId="423BF46A" w14:textId="77777777" w:rsidR="00894FE4" w:rsidRPr="00494B7E" w:rsidRDefault="00894FE4" w:rsidP="00146D6D">
            <w:pPr>
              <w:pStyle w:val="Default"/>
              <w:rPr>
                <w:sz w:val="22"/>
                <w:szCs w:val="22"/>
              </w:rPr>
            </w:pPr>
            <w:r w:rsidRPr="00494B7E">
              <w:rPr>
                <w:sz w:val="22"/>
                <w:szCs w:val="22"/>
              </w:rPr>
              <w:t>4</w:t>
            </w:r>
          </w:p>
        </w:tc>
        <w:tc>
          <w:tcPr>
            <w:tcW w:w="5714" w:type="dxa"/>
          </w:tcPr>
          <w:p w14:paraId="111C4FA4" w14:textId="77777777" w:rsidR="00894FE4" w:rsidRPr="00494B7E" w:rsidRDefault="00894FE4" w:rsidP="00146D6D">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sidRPr="00494B7E">
              <w:rPr>
                <w:b/>
                <w:bCs/>
                <w:sz w:val="22"/>
                <w:szCs w:val="22"/>
              </w:rPr>
              <w:t xml:space="preserve">Wider Marketplace Innovation: </w:t>
            </w:r>
          </w:p>
          <w:p w14:paraId="062804D9" w14:textId="67F0B730" w:rsidR="00894FE4" w:rsidRPr="00494B7E" w:rsidRDefault="00894FE4" w:rsidP="00894FE4">
            <w:pPr>
              <w:pStyle w:val="Default"/>
              <w:numPr>
                <w:ilvl w:val="0"/>
                <w:numId w:val="6"/>
              </w:numPr>
              <w:cnfStyle w:val="000000000000" w:firstRow="0" w:lastRow="0" w:firstColumn="0" w:lastColumn="0" w:oddVBand="0" w:evenVBand="0" w:oddHBand="0" w:evenHBand="0" w:firstRowFirstColumn="0" w:firstRowLastColumn="0" w:lastRowFirstColumn="0" w:lastRowLastColumn="0"/>
              <w:rPr>
                <w:sz w:val="22"/>
                <w:szCs w:val="22"/>
              </w:rPr>
            </w:pPr>
            <w:r w:rsidRPr="00494B7E">
              <w:rPr>
                <w:sz w:val="22"/>
                <w:szCs w:val="22"/>
              </w:rPr>
              <w:t xml:space="preserve">Based on the information you have been presented, are there any innovative ideas or suggestions on how to deliver this requirement you would like to share with </w:t>
            </w:r>
            <w:r>
              <w:rPr>
                <w:sz w:val="22"/>
                <w:szCs w:val="22"/>
              </w:rPr>
              <w:t>DBT</w:t>
            </w:r>
            <w:r w:rsidRPr="00494B7E">
              <w:rPr>
                <w:sz w:val="22"/>
                <w:szCs w:val="22"/>
              </w:rPr>
              <w:t>?</w:t>
            </w:r>
          </w:p>
          <w:p w14:paraId="484EAA22" w14:textId="77777777" w:rsidR="00894FE4" w:rsidRPr="00494B7E" w:rsidRDefault="00894FE4" w:rsidP="00146D6D">
            <w:pPr>
              <w:pStyle w:val="Default"/>
              <w:ind w:left="720"/>
              <w:cnfStyle w:val="000000000000" w:firstRow="0" w:lastRow="0" w:firstColumn="0" w:lastColumn="0" w:oddVBand="0" w:evenVBand="0" w:oddHBand="0" w:evenHBand="0" w:firstRowFirstColumn="0" w:firstRowLastColumn="0" w:lastRowFirstColumn="0" w:lastRowLastColumn="0"/>
              <w:rPr>
                <w:sz w:val="22"/>
                <w:szCs w:val="22"/>
              </w:rPr>
            </w:pPr>
          </w:p>
          <w:p w14:paraId="0CE1C820" w14:textId="490D6D17" w:rsidR="00894FE4" w:rsidRPr="00494B7E" w:rsidRDefault="00894FE4" w:rsidP="00894FE4">
            <w:pPr>
              <w:pStyle w:val="Default"/>
              <w:numPr>
                <w:ilvl w:val="0"/>
                <w:numId w:val="6"/>
              </w:numPr>
              <w:cnfStyle w:val="000000000000" w:firstRow="0" w:lastRow="0" w:firstColumn="0" w:lastColumn="0" w:oddVBand="0" w:evenVBand="0" w:oddHBand="0" w:evenHBand="0" w:firstRowFirstColumn="0" w:firstRowLastColumn="0" w:lastRowFirstColumn="0" w:lastRowLastColumn="0"/>
              <w:rPr>
                <w:sz w:val="22"/>
                <w:szCs w:val="22"/>
              </w:rPr>
            </w:pPr>
            <w:r w:rsidRPr="00494B7E">
              <w:rPr>
                <w:sz w:val="22"/>
                <w:szCs w:val="22"/>
              </w:rPr>
              <w:lastRenderedPageBreak/>
              <w:t xml:space="preserve">Are there any market considerations which you would like to highlight to </w:t>
            </w:r>
            <w:r>
              <w:rPr>
                <w:sz w:val="22"/>
                <w:szCs w:val="22"/>
              </w:rPr>
              <w:t>DBT</w:t>
            </w:r>
            <w:r w:rsidRPr="00494B7E">
              <w:rPr>
                <w:sz w:val="22"/>
                <w:szCs w:val="22"/>
              </w:rPr>
              <w:t xml:space="preserve"> which should be factored into the procurement? </w:t>
            </w:r>
          </w:p>
        </w:tc>
        <w:tc>
          <w:tcPr>
            <w:tcW w:w="3210" w:type="dxa"/>
          </w:tcPr>
          <w:p w14:paraId="4CC72B12" w14:textId="77777777" w:rsidR="00894FE4" w:rsidRPr="00494B7E" w:rsidRDefault="00894FE4" w:rsidP="00146D6D">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bl>
    <w:p w14:paraId="290A5E7F" w14:textId="77777777" w:rsidR="00894FE4" w:rsidRPr="00AB556E" w:rsidRDefault="00894FE4" w:rsidP="00894FE4">
      <w:pPr>
        <w:pStyle w:val="Default"/>
        <w:rPr>
          <w:rFonts w:asciiTheme="majorHAnsi" w:hAnsiTheme="majorHAnsi" w:cstheme="majorHAnsi"/>
          <w:sz w:val="22"/>
          <w:szCs w:val="22"/>
        </w:rPr>
      </w:pPr>
    </w:p>
    <w:p w14:paraId="66773A08" w14:textId="77777777" w:rsidR="00C9089B" w:rsidRDefault="00C9089B"/>
    <w:sectPr w:rsidR="00C9089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16F2A" w14:textId="77777777" w:rsidR="00894FE4" w:rsidRDefault="00894FE4" w:rsidP="00894FE4">
      <w:pPr>
        <w:spacing w:after="0"/>
      </w:pPr>
      <w:r>
        <w:separator/>
      </w:r>
    </w:p>
  </w:endnote>
  <w:endnote w:type="continuationSeparator" w:id="0">
    <w:p w14:paraId="17D05F51" w14:textId="77777777" w:rsidR="00894FE4" w:rsidRDefault="00894FE4" w:rsidP="00894F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FD6DE" w14:textId="77777777" w:rsidR="00894FE4" w:rsidRDefault="00894FE4" w:rsidP="00894FE4">
      <w:pPr>
        <w:spacing w:after="0"/>
      </w:pPr>
      <w:r>
        <w:separator/>
      </w:r>
    </w:p>
  </w:footnote>
  <w:footnote w:type="continuationSeparator" w:id="0">
    <w:p w14:paraId="23BD873E" w14:textId="77777777" w:rsidR="00894FE4" w:rsidRDefault="00894FE4" w:rsidP="00894F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8082" w14:textId="0CCBE560" w:rsidR="00894FE4" w:rsidRDefault="00894FE4">
    <w:pPr>
      <w:pStyle w:val="Header"/>
    </w:pPr>
    <w:r>
      <w:rPr>
        <w:noProof/>
      </w:rPr>
      <w:drawing>
        <wp:inline distT="0" distB="0" distL="0" distR="0" wp14:anchorId="52E9299C" wp14:editId="3DAD2099">
          <wp:extent cx="1825625" cy="1022350"/>
          <wp:effectExtent l="0" t="0" r="3175" b="6350"/>
          <wp:docPr id="33983841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38411" name="Picture 1"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9952" cy="10247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71B13"/>
    <w:multiLevelType w:val="hybridMultilevel"/>
    <w:tmpl w:val="B4F6DD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E23276"/>
    <w:multiLevelType w:val="hybridMultilevel"/>
    <w:tmpl w:val="D0EA5B5E"/>
    <w:lvl w:ilvl="0" w:tplc="9C444E4C">
      <w:start w:val="1"/>
      <w:numFmt w:val="bullet"/>
      <w:lvlText w:val="-"/>
      <w:lvlJc w:val="left"/>
      <w:pPr>
        <w:ind w:left="720" w:hanging="360"/>
      </w:pPr>
      <w:rPr>
        <w:rFonts w:ascii="Calibri" w:hAnsi="Calibri" w:hint="default"/>
      </w:rPr>
    </w:lvl>
    <w:lvl w:ilvl="1" w:tplc="49327DF6">
      <w:start w:val="1"/>
      <w:numFmt w:val="bullet"/>
      <w:lvlText w:val="o"/>
      <w:lvlJc w:val="left"/>
      <w:pPr>
        <w:ind w:left="1440" w:hanging="360"/>
      </w:pPr>
      <w:rPr>
        <w:rFonts w:ascii="Courier New" w:hAnsi="Courier New" w:hint="default"/>
      </w:rPr>
    </w:lvl>
    <w:lvl w:ilvl="2" w:tplc="C0E8FF26">
      <w:start w:val="1"/>
      <w:numFmt w:val="bullet"/>
      <w:lvlText w:val=""/>
      <w:lvlJc w:val="left"/>
      <w:pPr>
        <w:ind w:left="2160" w:hanging="360"/>
      </w:pPr>
      <w:rPr>
        <w:rFonts w:ascii="Wingdings" w:hAnsi="Wingdings" w:hint="default"/>
      </w:rPr>
    </w:lvl>
    <w:lvl w:ilvl="3" w:tplc="FBD232B2">
      <w:start w:val="1"/>
      <w:numFmt w:val="bullet"/>
      <w:lvlText w:val=""/>
      <w:lvlJc w:val="left"/>
      <w:pPr>
        <w:ind w:left="2880" w:hanging="360"/>
      </w:pPr>
      <w:rPr>
        <w:rFonts w:ascii="Symbol" w:hAnsi="Symbol" w:hint="default"/>
      </w:rPr>
    </w:lvl>
    <w:lvl w:ilvl="4" w:tplc="46F48DD4">
      <w:start w:val="1"/>
      <w:numFmt w:val="bullet"/>
      <w:lvlText w:val="o"/>
      <w:lvlJc w:val="left"/>
      <w:pPr>
        <w:ind w:left="3600" w:hanging="360"/>
      </w:pPr>
      <w:rPr>
        <w:rFonts w:ascii="Courier New" w:hAnsi="Courier New" w:hint="default"/>
      </w:rPr>
    </w:lvl>
    <w:lvl w:ilvl="5" w:tplc="78D4C652">
      <w:start w:val="1"/>
      <w:numFmt w:val="bullet"/>
      <w:lvlText w:val=""/>
      <w:lvlJc w:val="left"/>
      <w:pPr>
        <w:ind w:left="4320" w:hanging="360"/>
      </w:pPr>
      <w:rPr>
        <w:rFonts w:ascii="Wingdings" w:hAnsi="Wingdings" w:hint="default"/>
      </w:rPr>
    </w:lvl>
    <w:lvl w:ilvl="6" w:tplc="E7427E9E">
      <w:start w:val="1"/>
      <w:numFmt w:val="bullet"/>
      <w:lvlText w:val=""/>
      <w:lvlJc w:val="left"/>
      <w:pPr>
        <w:ind w:left="5040" w:hanging="360"/>
      </w:pPr>
      <w:rPr>
        <w:rFonts w:ascii="Symbol" w:hAnsi="Symbol" w:hint="default"/>
      </w:rPr>
    </w:lvl>
    <w:lvl w:ilvl="7" w:tplc="D30AA90C">
      <w:start w:val="1"/>
      <w:numFmt w:val="bullet"/>
      <w:lvlText w:val="o"/>
      <w:lvlJc w:val="left"/>
      <w:pPr>
        <w:ind w:left="5760" w:hanging="360"/>
      </w:pPr>
      <w:rPr>
        <w:rFonts w:ascii="Courier New" w:hAnsi="Courier New" w:hint="default"/>
      </w:rPr>
    </w:lvl>
    <w:lvl w:ilvl="8" w:tplc="C994B638">
      <w:start w:val="1"/>
      <w:numFmt w:val="bullet"/>
      <w:lvlText w:val=""/>
      <w:lvlJc w:val="left"/>
      <w:pPr>
        <w:ind w:left="6480" w:hanging="360"/>
      </w:pPr>
      <w:rPr>
        <w:rFonts w:ascii="Wingdings" w:hAnsi="Wingdings" w:hint="default"/>
      </w:rPr>
    </w:lvl>
  </w:abstractNum>
  <w:abstractNum w:abstractNumId="2" w15:restartNumberingAfterBreak="0">
    <w:nsid w:val="508678C9"/>
    <w:multiLevelType w:val="hybridMultilevel"/>
    <w:tmpl w:val="34947F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7E387A"/>
    <w:multiLevelType w:val="hybridMultilevel"/>
    <w:tmpl w:val="8CC4E2FE"/>
    <w:lvl w:ilvl="0" w:tplc="D6A878D4">
      <w:start w:val="1"/>
      <w:numFmt w:val="bullet"/>
      <w:lvlText w:val="-"/>
      <w:lvlJc w:val="left"/>
      <w:pPr>
        <w:ind w:left="720" w:hanging="360"/>
      </w:pPr>
      <w:rPr>
        <w:rFonts w:ascii="Calibri" w:hAnsi="Calibri" w:hint="default"/>
      </w:rPr>
    </w:lvl>
    <w:lvl w:ilvl="1" w:tplc="E54C14E6">
      <w:start w:val="1"/>
      <w:numFmt w:val="bullet"/>
      <w:lvlText w:val="o"/>
      <w:lvlJc w:val="left"/>
      <w:pPr>
        <w:ind w:left="1440" w:hanging="360"/>
      </w:pPr>
      <w:rPr>
        <w:rFonts w:ascii="Courier New" w:hAnsi="Courier New" w:hint="default"/>
      </w:rPr>
    </w:lvl>
    <w:lvl w:ilvl="2" w:tplc="00F06DF8">
      <w:start w:val="1"/>
      <w:numFmt w:val="bullet"/>
      <w:lvlText w:val=""/>
      <w:lvlJc w:val="left"/>
      <w:pPr>
        <w:ind w:left="2160" w:hanging="360"/>
      </w:pPr>
      <w:rPr>
        <w:rFonts w:ascii="Wingdings" w:hAnsi="Wingdings" w:hint="default"/>
      </w:rPr>
    </w:lvl>
    <w:lvl w:ilvl="3" w:tplc="28127D8A">
      <w:start w:val="1"/>
      <w:numFmt w:val="bullet"/>
      <w:lvlText w:val=""/>
      <w:lvlJc w:val="left"/>
      <w:pPr>
        <w:ind w:left="2880" w:hanging="360"/>
      </w:pPr>
      <w:rPr>
        <w:rFonts w:ascii="Symbol" w:hAnsi="Symbol" w:hint="default"/>
      </w:rPr>
    </w:lvl>
    <w:lvl w:ilvl="4" w:tplc="7EC23EF2">
      <w:start w:val="1"/>
      <w:numFmt w:val="bullet"/>
      <w:lvlText w:val="o"/>
      <w:lvlJc w:val="left"/>
      <w:pPr>
        <w:ind w:left="3600" w:hanging="360"/>
      </w:pPr>
      <w:rPr>
        <w:rFonts w:ascii="Courier New" w:hAnsi="Courier New" w:hint="default"/>
      </w:rPr>
    </w:lvl>
    <w:lvl w:ilvl="5" w:tplc="3E92EF1C">
      <w:start w:val="1"/>
      <w:numFmt w:val="bullet"/>
      <w:lvlText w:val=""/>
      <w:lvlJc w:val="left"/>
      <w:pPr>
        <w:ind w:left="4320" w:hanging="360"/>
      </w:pPr>
      <w:rPr>
        <w:rFonts w:ascii="Wingdings" w:hAnsi="Wingdings" w:hint="default"/>
      </w:rPr>
    </w:lvl>
    <w:lvl w:ilvl="6" w:tplc="C9241572">
      <w:start w:val="1"/>
      <w:numFmt w:val="bullet"/>
      <w:lvlText w:val=""/>
      <w:lvlJc w:val="left"/>
      <w:pPr>
        <w:ind w:left="5040" w:hanging="360"/>
      </w:pPr>
      <w:rPr>
        <w:rFonts w:ascii="Symbol" w:hAnsi="Symbol" w:hint="default"/>
      </w:rPr>
    </w:lvl>
    <w:lvl w:ilvl="7" w:tplc="12F22EDE">
      <w:start w:val="1"/>
      <w:numFmt w:val="bullet"/>
      <w:lvlText w:val="o"/>
      <w:lvlJc w:val="left"/>
      <w:pPr>
        <w:ind w:left="5760" w:hanging="360"/>
      </w:pPr>
      <w:rPr>
        <w:rFonts w:ascii="Courier New" w:hAnsi="Courier New" w:hint="default"/>
      </w:rPr>
    </w:lvl>
    <w:lvl w:ilvl="8" w:tplc="855A6D4E">
      <w:start w:val="1"/>
      <w:numFmt w:val="bullet"/>
      <w:lvlText w:val=""/>
      <w:lvlJc w:val="left"/>
      <w:pPr>
        <w:ind w:left="6480" w:hanging="360"/>
      </w:pPr>
      <w:rPr>
        <w:rFonts w:ascii="Wingdings" w:hAnsi="Wingdings" w:hint="default"/>
      </w:rPr>
    </w:lvl>
  </w:abstractNum>
  <w:abstractNum w:abstractNumId="4" w15:restartNumberingAfterBreak="0">
    <w:nsid w:val="5A64040B"/>
    <w:multiLevelType w:val="hybridMultilevel"/>
    <w:tmpl w:val="89109C5C"/>
    <w:lvl w:ilvl="0" w:tplc="FFFFFFFF">
      <w:start w:val="1"/>
      <w:numFmt w:val="bullet"/>
      <w:lvlText w:val="-"/>
      <w:lvlJc w:val="left"/>
      <w:pPr>
        <w:ind w:left="720" w:hanging="360"/>
      </w:pPr>
      <w:rPr>
        <w:rFonts w:ascii="Times New Roman" w:hAnsi="Times New Roman" w:hint="default"/>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30F62"/>
    <w:multiLevelType w:val="hybridMultilevel"/>
    <w:tmpl w:val="FF28542C"/>
    <w:lvl w:ilvl="0" w:tplc="9D1E1AB8">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65605B"/>
    <w:multiLevelType w:val="hybridMultilevel"/>
    <w:tmpl w:val="8B8E54C4"/>
    <w:lvl w:ilvl="0" w:tplc="4D228248">
      <w:start w:val="1"/>
      <w:numFmt w:val="lowerLetter"/>
      <w:lvlText w:val="%1)"/>
      <w:lvlJc w:val="left"/>
      <w:pPr>
        <w:ind w:left="720" w:hanging="360"/>
      </w:pPr>
      <w:rPr>
        <w:rFonts w:ascii="Arial" w:hAnsi="Arial"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2206130">
    <w:abstractNumId w:val="3"/>
  </w:num>
  <w:num w:numId="2" w16cid:durableId="1565097687">
    <w:abstractNumId w:val="1"/>
  </w:num>
  <w:num w:numId="3" w16cid:durableId="1553271181">
    <w:abstractNumId w:val="4"/>
  </w:num>
  <w:num w:numId="4" w16cid:durableId="582303175">
    <w:abstractNumId w:val="5"/>
  </w:num>
  <w:num w:numId="5" w16cid:durableId="922184205">
    <w:abstractNumId w:val="2"/>
  </w:num>
  <w:num w:numId="6" w16cid:durableId="1174689477">
    <w:abstractNumId w:val="0"/>
  </w:num>
  <w:num w:numId="7" w16cid:durableId="382948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E4"/>
    <w:rsid w:val="00894FE4"/>
    <w:rsid w:val="00B15EAB"/>
    <w:rsid w:val="00BC62F6"/>
    <w:rsid w:val="00C9089B"/>
    <w:rsid w:val="00D51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7FDF8"/>
  <w15:chartTrackingRefBased/>
  <w15:docId w15:val="{E6989121-09DA-45E1-B446-7D4FCAB1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894FE4"/>
    <w:pPr>
      <w:spacing w:after="240" w:line="240" w:lineRule="auto"/>
    </w:pPr>
    <w:rPr>
      <w:rFonts w:ascii="Arial" w:eastAsia="Times New Roman" w:hAnsi="Arial" w:cs="Times New Roman"/>
      <w:kern w:val="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FE4"/>
    <w:pPr>
      <w:tabs>
        <w:tab w:val="center" w:pos="4513"/>
        <w:tab w:val="right" w:pos="9026"/>
      </w:tabs>
      <w:spacing w:after="0"/>
    </w:pPr>
  </w:style>
  <w:style w:type="character" w:customStyle="1" w:styleId="HeaderChar">
    <w:name w:val="Header Char"/>
    <w:basedOn w:val="DefaultParagraphFont"/>
    <w:link w:val="Header"/>
    <w:uiPriority w:val="99"/>
    <w:rsid w:val="00894FE4"/>
  </w:style>
  <w:style w:type="paragraph" w:styleId="Footer">
    <w:name w:val="footer"/>
    <w:basedOn w:val="Normal"/>
    <w:link w:val="FooterChar"/>
    <w:uiPriority w:val="99"/>
    <w:unhideWhenUsed/>
    <w:rsid w:val="00894FE4"/>
    <w:pPr>
      <w:tabs>
        <w:tab w:val="center" w:pos="4513"/>
        <w:tab w:val="right" w:pos="9026"/>
      </w:tabs>
      <w:spacing w:after="0"/>
    </w:pPr>
  </w:style>
  <w:style w:type="character" w:customStyle="1" w:styleId="FooterChar">
    <w:name w:val="Footer Char"/>
    <w:basedOn w:val="DefaultParagraphFont"/>
    <w:link w:val="Footer"/>
    <w:uiPriority w:val="99"/>
    <w:rsid w:val="00894FE4"/>
  </w:style>
  <w:style w:type="character" w:styleId="Hyperlink">
    <w:name w:val="Hyperlink"/>
    <w:basedOn w:val="DefaultParagraphFont"/>
    <w:uiPriority w:val="99"/>
    <w:unhideWhenUsed/>
    <w:rsid w:val="00894FE4"/>
    <w:rPr>
      <w:color w:val="0563C1" w:themeColor="hyperlink"/>
      <w:u w:val="single"/>
    </w:rPr>
  </w:style>
  <w:style w:type="character" w:customStyle="1" w:styleId="normaltextrun">
    <w:name w:val="normaltextrun"/>
    <w:basedOn w:val="DefaultParagraphFont"/>
    <w:rsid w:val="00894FE4"/>
  </w:style>
  <w:style w:type="paragraph" w:customStyle="1" w:styleId="paragraph">
    <w:name w:val="paragraph"/>
    <w:basedOn w:val="Normal"/>
    <w:rsid w:val="00894FE4"/>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894FE4"/>
  </w:style>
  <w:style w:type="paragraph" w:customStyle="1" w:styleId="Default">
    <w:name w:val="Default"/>
    <w:rsid w:val="00894FE4"/>
    <w:pPr>
      <w:autoSpaceDE w:val="0"/>
      <w:autoSpaceDN w:val="0"/>
      <w:adjustRightInd w:val="0"/>
      <w:spacing w:after="0" w:line="240" w:lineRule="auto"/>
    </w:pPr>
    <w:rPr>
      <w:rFonts w:ascii="Arial" w:hAnsi="Arial" w:cs="Arial"/>
      <w:color w:val="000000"/>
      <w:kern w:val="0"/>
      <w:sz w:val="24"/>
      <w:szCs w:val="24"/>
      <w14:ligatures w14:val="none"/>
    </w:rPr>
  </w:style>
  <w:style w:type="table" w:styleId="ListTable3-Accent2">
    <w:name w:val="List Table 3 Accent 2"/>
    <w:basedOn w:val="TableNormal"/>
    <w:uiPriority w:val="48"/>
    <w:rsid w:val="00894FE4"/>
    <w:pPr>
      <w:spacing w:after="0" w:line="240" w:lineRule="auto"/>
    </w:pPr>
    <w:rPr>
      <w:kern w:val="0"/>
      <w:sz w:val="24"/>
      <w:szCs w:val="24"/>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ridTable1Light">
    <w:name w:val="Grid Table 1 Light"/>
    <w:basedOn w:val="TableNormal"/>
    <w:uiPriority w:val="46"/>
    <w:rsid w:val="00894F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statistical-data-sets/port-and-domestic-waterborne-freight-statistics-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WATSON (TRADE)</dc:creator>
  <cp:keywords/>
  <dc:description/>
  <cp:lastModifiedBy>Lucy WATSON (TRADE)</cp:lastModifiedBy>
  <cp:revision>1</cp:revision>
  <dcterms:created xsi:type="dcterms:W3CDTF">2023-04-26T07:10:00Z</dcterms:created>
  <dcterms:modified xsi:type="dcterms:W3CDTF">2023-04-26T07:14:00Z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2023-04-26T07:10:40Z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4f29c02e-6b76-4d46-86c8-5f7e89c3439b</vt:lpwstr>
  </property>
  <property fmtid="{D5CDD505-2E9C-101B-9397-08002B2CF9AE}" pid="8" name="MSIP_Label_c1c05e37-788c-4c59-b50e-5c98323c0a70_ContentBits">
    <vt:lpwstr>0</vt:lpwstr>
  </property>
</Properties>
</file>