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A3677" w14:textId="77777777" w:rsidR="00D80857" w:rsidRDefault="00D80857">
      <w:pPr>
        <w:jc w:val="center"/>
        <w:rPr>
          <w:rFonts w:cs="Arial"/>
          <w:sz w:val="72"/>
          <w:szCs w:val="72"/>
        </w:rPr>
      </w:pPr>
    </w:p>
    <w:p w14:paraId="71983EC1" w14:textId="77777777" w:rsidR="00D80857" w:rsidRPr="001A3847" w:rsidRDefault="00D80857">
      <w:pPr>
        <w:spacing w:after="0" w:line="240" w:lineRule="auto"/>
        <w:rPr>
          <w:rFonts w:cs="Arial"/>
          <w:sz w:val="48"/>
          <w:szCs w:val="48"/>
        </w:rPr>
      </w:pPr>
    </w:p>
    <w:p w14:paraId="78AC75E9" w14:textId="7FD21898" w:rsidR="00D80857" w:rsidRPr="001A3847" w:rsidRDefault="005A09B8">
      <w:pPr>
        <w:spacing w:after="0" w:line="240" w:lineRule="auto"/>
        <w:rPr>
          <w:rFonts w:cs="Arial"/>
          <w:sz w:val="48"/>
          <w:szCs w:val="48"/>
        </w:rPr>
      </w:pPr>
      <w:r>
        <w:rPr>
          <w:noProof/>
          <w:sz w:val="44"/>
          <w:szCs w:val="44"/>
          <w:lang w:eastAsia="en-GB"/>
        </w:rPr>
        <w:drawing>
          <wp:inline distT="0" distB="0" distL="0" distR="0" wp14:anchorId="21DA8350" wp14:editId="7BC997D1">
            <wp:extent cx="2599690" cy="15335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9690" cy="1533525"/>
                    </a:xfrm>
                    <a:prstGeom prst="rect">
                      <a:avLst/>
                    </a:prstGeom>
                    <a:noFill/>
                  </pic:spPr>
                </pic:pic>
              </a:graphicData>
            </a:graphic>
          </wp:inline>
        </w:drawing>
      </w:r>
    </w:p>
    <w:p w14:paraId="0B3458F8" w14:textId="77777777" w:rsidR="00D80857" w:rsidRPr="001A3847" w:rsidRDefault="00D80857">
      <w:pPr>
        <w:spacing w:after="0" w:line="240" w:lineRule="auto"/>
        <w:rPr>
          <w:rFonts w:cs="Arial"/>
          <w:sz w:val="48"/>
          <w:szCs w:val="48"/>
        </w:rPr>
      </w:pPr>
    </w:p>
    <w:p w14:paraId="7245D62B" w14:textId="77777777" w:rsidR="00D80857" w:rsidRDefault="00D80857">
      <w:pPr>
        <w:spacing w:after="0" w:line="240" w:lineRule="auto"/>
        <w:rPr>
          <w:rFonts w:cs="Arial"/>
          <w:sz w:val="48"/>
          <w:szCs w:val="48"/>
        </w:rPr>
      </w:pPr>
    </w:p>
    <w:p w14:paraId="7C3612AC" w14:textId="77777777" w:rsidR="00D80857" w:rsidRPr="001A3847" w:rsidRDefault="00D80857">
      <w:pPr>
        <w:spacing w:after="0" w:line="240" w:lineRule="auto"/>
        <w:rPr>
          <w:rFonts w:cs="Arial"/>
          <w:sz w:val="48"/>
          <w:szCs w:val="48"/>
        </w:rPr>
      </w:pPr>
    </w:p>
    <w:p w14:paraId="417755C8" w14:textId="266FE2B1" w:rsidR="00D80857" w:rsidRDefault="005A09B8">
      <w:pPr>
        <w:spacing w:after="0" w:line="240" w:lineRule="auto"/>
        <w:rPr>
          <w:rFonts w:cs="Arial"/>
          <w:sz w:val="48"/>
          <w:szCs w:val="48"/>
        </w:rPr>
      </w:pPr>
      <w:r>
        <w:rPr>
          <w:rFonts w:cs="Arial"/>
          <w:sz w:val="48"/>
          <w:szCs w:val="48"/>
        </w:rPr>
        <w:t xml:space="preserve">Melton Borough </w:t>
      </w:r>
      <w:r w:rsidR="00D80857">
        <w:rPr>
          <w:rFonts w:cs="Arial"/>
          <w:sz w:val="48"/>
          <w:szCs w:val="48"/>
        </w:rPr>
        <w:t>Council</w:t>
      </w:r>
    </w:p>
    <w:p w14:paraId="1A22B8E5" w14:textId="77777777" w:rsidR="00D80857" w:rsidRDefault="00D80857">
      <w:pPr>
        <w:spacing w:after="0" w:line="240" w:lineRule="auto"/>
        <w:rPr>
          <w:rFonts w:cs="Arial"/>
          <w:sz w:val="48"/>
          <w:szCs w:val="48"/>
        </w:rPr>
      </w:pPr>
    </w:p>
    <w:p w14:paraId="411BD77F" w14:textId="77777777" w:rsidR="00D80857" w:rsidRPr="001A3847" w:rsidRDefault="00D80857">
      <w:pPr>
        <w:spacing w:after="0" w:line="240" w:lineRule="auto"/>
        <w:rPr>
          <w:rFonts w:cs="Arial"/>
          <w:sz w:val="48"/>
          <w:szCs w:val="48"/>
        </w:rPr>
      </w:pPr>
    </w:p>
    <w:p w14:paraId="642706B7" w14:textId="77777777" w:rsidR="00D80857" w:rsidRDefault="00D80857">
      <w:pPr>
        <w:spacing w:after="0" w:line="240" w:lineRule="auto"/>
        <w:rPr>
          <w:rFonts w:cs="Arial"/>
          <w:sz w:val="48"/>
          <w:szCs w:val="48"/>
        </w:rPr>
      </w:pPr>
      <w:r>
        <w:rPr>
          <w:rFonts w:cs="Arial"/>
          <w:sz w:val="48"/>
          <w:szCs w:val="48"/>
        </w:rPr>
        <w:t>Descriptive Document</w:t>
      </w:r>
    </w:p>
    <w:p w14:paraId="483983AE" w14:textId="77777777" w:rsidR="00D80857" w:rsidRDefault="00D80857">
      <w:pPr>
        <w:spacing w:after="0" w:line="240" w:lineRule="auto"/>
        <w:rPr>
          <w:rFonts w:cs="Arial"/>
          <w:sz w:val="48"/>
          <w:szCs w:val="48"/>
        </w:rPr>
      </w:pPr>
    </w:p>
    <w:p w14:paraId="617D84F3" w14:textId="77777777" w:rsidR="00D80857" w:rsidRDefault="00D80857">
      <w:pPr>
        <w:spacing w:after="0" w:line="240" w:lineRule="auto"/>
        <w:rPr>
          <w:rFonts w:cs="Arial"/>
          <w:sz w:val="48"/>
          <w:szCs w:val="48"/>
        </w:rPr>
      </w:pPr>
    </w:p>
    <w:p w14:paraId="276236D8" w14:textId="77777777" w:rsidR="00D80857" w:rsidRDefault="00D80857">
      <w:pPr>
        <w:spacing w:after="0" w:line="240" w:lineRule="auto"/>
        <w:rPr>
          <w:rFonts w:cs="Arial"/>
          <w:sz w:val="48"/>
          <w:szCs w:val="48"/>
        </w:rPr>
      </w:pPr>
    </w:p>
    <w:p w14:paraId="7DDECAC4" w14:textId="77777777" w:rsidR="00D80857" w:rsidRDefault="00D80857">
      <w:pPr>
        <w:spacing w:after="0" w:line="240" w:lineRule="auto"/>
        <w:rPr>
          <w:rFonts w:cs="Arial"/>
          <w:sz w:val="48"/>
          <w:szCs w:val="48"/>
        </w:rPr>
      </w:pPr>
    </w:p>
    <w:p w14:paraId="6715BA49" w14:textId="77777777" w:rsidR="00D80857" w:rsidRPr="001A3847" w:rsidRDefault="00D80857">
      <w:pPr>
        <w:spacing w:after="0" w:line="240" w:lineRule="auto"/>
        <w:rPr>
          <w:rFonts w:cs="Arial"/>
          <w:sz w:val="48"/>
          <w:szCs w:val="48"/>
        </w:rPr>
      </w:pPr>
    </w:p>
    <w:p w14:paraId="479870BD" w14:textId="77777777" w:rsidR="00D80857" w:rsidRPr="001A3847" w:rsidRDefault="00D80857">
      <w:pPr>
        <w:spacing w:after="0" w:line="240" w:lineRule="auto"/>
        <w:rPr>
          <w:rFonts w:cs="Arial"/>
          <w:sz w:val="48"/>
          <w:szCs w:val="48"/>
        </w:rPr>
      </w:pPr>
    </w:p>
    <w:p w14:paraId="3E29E3EB" w14:textId="77777777" w:rsidR="00D80857" w:rsidRPr="001A3847" w:rsidRDefault="00D80857">
      <w:pPr>
        <w:spacing w:after="0" w:line="240" w:lineRule="auto"/>
        <w:rPr>
          <w:rFonts w:cs="Arial"/>
          <w:sz w:val="48"/>
          <w:szCs w:val="48"/>
        </w:rPr>
      </w:pPr>
    </w:p>
    <w:p w14:paraId="68197F5E" w14:textId="77777777" w:rsidR="00D80857" w:rsidRPr="001A3847" w:rsidRDefault="00D80857">
      <w:pPr>
        <w:spacing w:after="0" w:line="240" w:lineRule="auto"/>
        <w:rPr>
          <w:rFonts w:cs="Arial"/>
          <w:sz w:val="48"/>
          <w:szCs w:val="48"/>
        </w:rPr>
      </w:pPr>
    </w:p>
    <w:p w14:paraId="3538208D" w14:textId="77777777" w:rsidR="00D80857" w:rsidRDefault="00D80857" w:rsidP="00E5080E">
      <w:pPr>
        <w:autoSpaceDE w:val="0"/>
        <w:autoSpaceDN w:val="0"/>
        <w:adjustRightInd w:val="0"/>
        <w:spacing w:after="0" w:line="240" w:lineRule="auto"/>
        <w:rPr>
          <w:rFonts w:cs="Arial"/>
          <w:b/>
          <w:bCs/>
          <w:sz w:val="28"/>
          <w:szCs w:val="28"/>
          <w:lang w:eastAsia="en-GB"/>
        </w:rPr>
      </w:pPr>
    </w:p>
    <w:p w14:paraId="45458E2D" w14:textId="77777777" w:rsidR="00D80857" w:rsidRDefault="00D80857" w:rsidP="00E5080E">
      <w:pPr>
        <w:autoSpaceDE w:val="0"/>
        <w:autoSpaceDN w:val="0"/>
        <w:adjustRightInd w:val="0"/>
        <w:spacing w:after="0" w:line="240" w:lineRule="auto"/>
        <w:rPr>
          <w:rFonts w:cs="Arial"/>
          <w:b/>
          <w:bCs/>
          <w:sz w:val="28"/>
          <w:szCs w:val="28"/>
          <w:lang w:eastAsia="en-GB"/>
        </w:rPr>
      </w:pPr>
    </w:p>
    <w:p w14:paraId="186C1CBB" w14:textId="77777777" w:rsidR="00D80857" w:rsidRDefault="00D80857" w:rsidP="00E5080E">
      <w:pPr>
        <w:autoSpaceDE w:val="0"/>
        <w:autoSpaceDN w:val="0"/>
        <w:adjustRightInd w:val="0"/>
        <w:spacing w:after="0" w:line="240" w:lineRule="auto"/>
        <w:rPr>
          <w:rFonts w:cs="Arial"/>
          <w:b/>
          <w:bCs/>
          <w:sz w:val="28"/>
          <w:szCs w:val="28"/>
          <w:lang w:eastAsia="en-GB"/>
        </w:rPr>
      </w:pPr>
    </w:p>
    <w:p w14:paraId="0696F73F" w14:textId="77777777" w:rsidR="00D80857" w:rsidRDefault="00D80857">
      <w:pPr>
        <w:spacing w:after="0" w:line="240" w:lineRule="auto"/>
        <w:rPr>
          <w:rFonts w:cs="Arial"/>
          <w:b/>
          <w:bCs/>
          <w:sz w:val="28"/>
          <w:szCs w:val="28"/>
          <w:lang w:eastAsia="en-GB"/>
        </w:rPr>
      </w:pPr>
      <w:r>
        <w:rPr>
          <w:rFonts w:cs="Arial"/>
          <w:b/>
          <w:bCs/>
          <w:sz w:val="28"/>
          <w:szCs w:val="28"/>
          <w:lang w:eastAsia="en-GB"/>
        </w:rPr>
        <w:br w:type="page"/>
      </w:r>
    </w:p>
    <w:p w14:paraId="6897E009" w14:textId="77777777" w:rsidR="00D80857" w:rsidRDefault="00D80857" w:rsidP="00E5080E">
      <w:pPr>
        <w:autoSpaceDE w:val="0"/>
        <w:autoSpaceDN w:val="0"/>
        <w:adjustRightInd w:val="0"/>
        <w:spacing w:after="0" w:line="240" w:lineRule="auto"/>
        <w:rPr>
          <w:rFonts w:cs="Arial"/>
          <w:b/>
          <w:bCs/>
          <w:sz w:val="28"/>
          <w:szCs w:val="28"/>
          <w:lang w:eastAsia="en-GB"/>
        </w:rPr>
      </w:pPr>
    </w:p>
    <w:p w14:paraId="257AA34C" w14:textId="77777777" w:rsidR="00D80857" w:rsidRDefault="00D80857" w:rsidP="001B7B30">
      <w:pPr>
        <w:jc w:val="center"/>
        <w:rPr>
          <w:rFonts w:cs="Arial"/>
          <w:b/>
          <w:sz w:val="32"/>
          <w:szCs w:val="32"/>
        </w:rPr>
      </w:pPr>
      <w:bookmarkStart w:id="0" w:name="_DV_M321"/>
      <w:bookmarkEnd w:id="0"/>
      <w:r>
        <w:rPr>
          <w:rFonts w:cs="Arial"/>
          <w:b/>
          <w:sz w:val="32"/>
          <w:szCs w:val="32"/>
        </w:rPr>
        <w:t>Contents</w:t>
      </w:r>
    </w:p>
    <w:p w14:paraId="6CD74EE8" w14:textId="77777777" w:rsidR="00D80857" w:rsidRPr="001B7B30" w:rsidRDefault="00D80857" w:rsidP="001B7B30">
      <w:pPr>
        <w:jc w:val="center"/>
        <w:rPr>
          <w:rFonts w:cs="Arial"/>
          <w:b/>
          <w:sz w:val="32"/>
          <w:szCs w:val="32"/>
        </w:rPr>
      </w:pPr>
    </w:p>
    <w:p w14:paraId="1AFB123E" w14:textId="77777777" w:rsidR="00D80857" w:rsidRDefault="00D80857" w:rsidP="005651BD">
      <w:pPr>
        <w:rPr>
          <w:rFonts w:cs="Arial"/>
          <w:sz w:val="32"/>
          <w:szCs w:val="32"/>
        </w:rPr>
      </w:pPr>
      <w:r>
        <w:rPr>
          <w:rFonts w:cs="Arial"/>
          <w:sz w:val="32"/>
          <w:szCs w:val="32"/>
        </w:rPr>
        <w:t>Section 1: The Opportunity</w:t>
      </w:r>
    </w:p>
    <w:p w14:paraId="2CF7A705" w14:textId="77777777" w:rsidR="00D80857" w:rsidRDefault="00D80857" w:rsidP="005651BD">
      <w:pPr>
        <w:rPr>
          <w:rFonts w:cs="Arial"/>
          <w:sz w:val="32"/>
          <w:szCs w:val="32"/>
        </w:rPr>
      </w:pPr>
    </w:p>
    <w:p w14:paraId="33CF4422" w14:textId="77777777" w:rsidR="00D80857" w:rsidRDefault="00D80857" w:rsidP="005651BD">
      <w:pPr>
        <w:rPr>
          <w:rFonts w:cs="Arial"/>
          <w:sz w:val="32"/>
          <w:szCs w:val="32"/>
        </w:rPr>
      </w:pPr>
      <w:r>
        <w:rPr>
          <w:rFonts w:cs="Arial"/>
          <w:sz w:val="32"/>
          <w:szCs w:val="32"/>
        </w:rPr>
        <w:t>Section 2: Outcomes and Objectives</w:t>
      </w:r>
    </w:p>
    <w:p w14:paraId="3175939C" w14:textId="77777777" w:rsidR="00D80857" w:rsidRDefault="00D80857" w:rsidP="005651BD">
      <w:pPr>
        <w:rPr>
          <w:rFonts w:cs="Arial"/>
          <w:sz w:val="32"/>
          <w:szCs w:val="32"/>
        </w:rPr>
      </w:pPr>
    </w:p>
    <w:p w14:paraId="06AC978D" w14:textId="77777777" w:rsidR="00D80857" w:rsidRDefault="00D80857" w:rsidP="005651BD">
      <w:pPr>
        <w:rPr>
          <w:rFonts w:cs="Arial"/>
          <w:sz w:val="32"/>
          <w:szCs w:val="32"/>
        </w:rPr>
      </w:pPr>
      <w:r>
        <w:rPr>
          <w:rFonts w:cs="Arial"/>
          <w:sz w:val="32"/>
          <w:szCs w:val="32"/>
        </w:rPr>
        <w:t>Section 3: The Project &amp; Key Commercial Terms</w:t>
      </w:r>
    </w:p>
    <w:p w14:paraId="263EA177" w14:textId="77777777" w:rsidR="00D80857" w:rsidRDefault="00D80857" w:rsidP="005651BD">
      <w:pPr>
        <w:rPr>
          <w:rFonts w:cs="Arial"/>
          <w:sz w:val="32"/>
          <w:szCs w:val="32"/>
        </w:rPr>
      </w:pPr>
    </w:p>
    <w:p w14:paraId="4BC51045" w14:textId="77777777" w:rsidR="00D80857" w:rsidRDefault="00D80857" w:rsidP="005651BD">
      <w:pPr>
        <w:rPr>
          <w:rFonts w:cs="Arial"/>
          <w:sz w:val="32"/>
          <w:szCs w:val="32"/>
        </w:rPr>
      </w:pPr>
      <w:r>
        <w:rPr>
          <w:rFonts w:cs="Arial"/>
          <w:sz w:val="32"/>
          <w:szCs w:val="32"/>
        </w:rPr>
        <w:t>Section 4: Background to the Council and Facilities</w:t>
      </w:r>
    </w:p>
    <w:p w14:paraId="620E1030" w14:textId="77777777" w:rsidR="00D80857" w:rsidRDefault="00D80857" w:rsidP="005651BD">
      <w:pPr>
        <w:rPr>
          <w:rFonts w:cs="Arial"/>
          <w:sz w:val="32"/>
          <w:szCs w:val="32"/>
        </w:rPr>
      </w:pPr>
    </w:p>
    <w:p w14:paraId="508FFB92" w14:textId="77777777" w:rsidR="00D80857" w:rsidRDefault="00D80857">
      <w:pPr>
        <w:spacing w:after="0" w:line="240" w:lineRule="auto"/>
      </w:pPr>
      <w:r>
        <w:br w:type="page"/>
      </w:r>
    </w:p>
    <w:p w14:paraId="3EB2ECBA" w14:textId="77777777" w:rsidR="00D80857" w:rsidRDefault="00D80857" w:rsidP="007367F8">
      <w:pPr>
        <w:sectPr w:rsidR="00D80857" w:rsidSect="00616F90">
          <w:footerReference w:type="even" r:id="rId9"/>
          <w:footerReference w:type="default" r:id="rId10"/>
          <w:pgSz w:w="11907" w:h="16840" w:code="9"/>
          <w:pgMar w:top="1134" w:right="1134" w:bottom="1134" w:left="1134" w:header="992" w:footer="992" w:gutter="0"/>
          <w:pgNumType w:start="1"/>
          <w:cols w:space="720"/>
          <w:titlePg/>
          <w:docGrid w:linePitch="299"/>
        </w:sectPr>
      </w:pPr>
    </w:p>
    <w:p w14:paraId="7130697E" w14:textId="77777777" w:rsidR="00D80857" w:rsidRPr="001B7B30" w:rsidRDefault="00D80857" w:rsidP="001B7B30">
      <w:pPr>
        <w:autoSpaceDE w:val="0"/>
        <w:autoSpaceDN w:val="0"/>
        <w:adjustRightInd w:val="0"/>
        <w:jc w:val="center"/>
        <w:rPr>
          <w:rFonts w:cs="Arial"/>
          <w:b/>
          <w:sz w:val="32"/>
          <w:szCs w:val="32"/>
          <w:lang w:eastAsia="en-GB"/>
        </w:rPr>
      </w:pPr>
      <w:r>
        <w:rPr>
          <w:rFonts w:cs="Arial"/>
          <w:b/>
          <w:sz w:val="32"/>
          <w:szCs w:val="32"/>
          <w:lang w:eastAsia="en-GB"/>
        </w:rPr>
        <w:lastRenderedPageBreak/>
        <w:t>Foreword</w:t>
      </w:r>
    </w:p>
    <w:p w14:paraId="694C0361" w14:textId="77777777" w:rsidR="00D80857" w:rsidRDefault="00D80857" w:rsidP="00C05E93">
      <w:pPr>
        <w:pStyle w:val="Default"/>
        <w:spacing w:line="276" w:lineRule="auto"/>
        <w:rPr>
          <w:rFonts w:cs="Arial"/>
        </w:rPr>
      </w:pPr>
    </w:p>
    <w:p w14:paraId="242A7CC7" w14:textId="37AEC39E" w:rsidR="00D80857" w:rsidRDefault="00D80857" w:rsidP="008507D1">
      <w:pPr>
        <w:pStyle w:val="Default"/>
        <w:spacing w:line="276" w:lineRule="auto"/>
        <w:rPr>
          <w:rFonts w:ascii="Arial" w:hAnsi="Arial" w:cs="Arial"/>
          <w:sz w:val="22"/>
          <w:szCs w:val="22"/>
        </w:rPr>
      </w:pPr>
      <w:r w:rsidRPr="001B7B30">
        <w:rPr>
          <w:rFonts w:ascii="Arial" w:hAnsi="Arial" w:cs="Arial"/>
          <w:sz w:val="22"/>
          <w:szCs w:val="22"/>
        </w:rPr>
        <w:t xml:space="preserve">We </w:t>
      </w:r>
      <w:r>
        <w:rPr>
          <w:rFonts w:ascii="Arial" w:hAnsi="Arial" w:cs="Arial"/>
          <w:sz w:val="22"/>
          <w:szCs w:val="22"/>
        </w:rPr>
        <w:t>have</w:t>
      </w:r>
      <w:r w:rsidRPr="001B7B30">
        <w:rPr>
          <w:rFonts w:ascii="Arial" w:hAnsi="Arial" w:cs="Arial"/>
          <w:sz w:val="22"/>
          <w:szCs w:val="22"/>
        </w:rPr>
        <w:t xml:space="preserve"> great pleasure presenting an opportunity for the right partner to support </w:t>
      </w:r>
      <w:r w:rsidR="005A09B8">
        <w:rPr>
          <w:rFonts w:ascii="Arial" w:hAnsi="Arial" w:cs="Arial"/>
          <w:sz w:val="22"/>
          <w:szCs w:val="22"/>
        </w:rPr>
        <w:t>Melton Borough Council</w:t>
      </w:r>
      <w:r w:rsidRPr="001B7B30">
        <w:rPr>
          <w:rFonts w:ascii="Arial" w:hAnsi="Arial" w:cs="Arial"/>
          <w:sz w:val="22"/>
          <w:szCs w:val="22"/>
        </w:rPr>
        <w:t xml:space="preserve"> in developing </w:t>
      </w:r>
      <w:r w:rsidR="005A09B8">
        <w:rPr>
          <w:rFonts w:ascii="Arial" w:hAnsi="Arial" w:cs="Arial"/>
          <w:sz w:val="22"/>
          <w:szCs w:val="22"/>
        </w:rPr>
        <w:t xml:space="preserve">the Melton Sports and Leisure Village. </w:t>
      </w:r>
    </w:p>
    <w:p w14:paraId="0D019E49" w14:textId="77777777" w:rsidR="00D80857" w:rsidRDefault="00D80857" w:rsidP="008507D1">
      <w:pPr>
        <w:pStyle w:val="Default"/>
        <w:spacing w:line="276" w:lineRule="auto"/>
        <w:rPr>
          <w:rFonts w:ascii="Arial" w:hAnsi="Arial" w:cs="Arial"/>
          <w:sz w:val="22"/>
          <w:szCs w:val="22"/>
        </w:rPr>
      </w:pPr>
    </w:p>
    <w:p w14:paraId="12220EA5" w14:textId="497B1EF2" w:rsidR="00D80857" w:rsidRDefault="005A09B8" w:rsidP="008507D1">
      <w:pPr>
        <w:pStyle w:val="Default"/>
        <w:spacing w:line="276" w:lineRule="auto"/>
        <w:rPr>
          <w:rStyle w:val="StyleComplexArialComplex11pt"/>
          <w:rFonts w:ascii="Arial" w:hAnsi="Arial"/>
        </w:rPr>
      </w:pPr>
      <w:r>
        <w:rPr>
          <w:rStyle w:val="StyleComplexArialComplex11pt"/>
          <w:rFonts w:ascii="Arial" w:hAnsi="Arial"/>
        </w:rPr>
        <w:t>Melton Borough Council</w:t>
      </w:r>
      <w:r w:rsidR="00921FFF" w:rsidRPr="006A1604">
        <w:rPr>
          <w:rFonts w:ascii="Arial" w:eastAsia="Calibri" w:hAnsi="Arial" w:cs="Arial"/>
          <w:sz w:val="22"/>
          <w:szCs w:val="22"/>
        </w:rPr>
        <w:t xml:space="preserve"> </w:t>
      </w:r>
      <w:r w:rsidR="00921FFF" w:rsidRPr="006A1604">
        <w:rPr>
          <w:rFonts w:ascii="Arial" w:hAnsi="Arial" w:cs="Arial"/>
          <w:sz w:val="22"/>
          <w:szCs w:val="22"/>
        </w:rPr>
        <w:t>is currently seeking to develop a new Melton Sports and Leisure Village at the King Edward VII Sports Centre</w:t>
      </w:r>
      <w:r w:rsidR="00E25EA7">
        <w:rPr>
          <w:rFonts w:ascii="Arial" w:hAnsi="Arial" w:cs="Arial"/>
          <w:sz w:val="22"/>
          <w:szCs w:val="22"/>
        </w:rPr>
        <w:t>, which is part of the Leisure Vision for Melton delivering new and improved facilities for Melton.</w:t>
      </w:r>
    </w:p>
    <w:p w14:paraId="3F98854A" w14:textId="77777777" w:rsidR="00D80857" w:rsidRDefault="00D80857" w:rsidP="008507D1">
      <w:pPr>
        <w:pStyle w:val="Default"/>
        <w:spacing w:line="276" w:lineRule="auto"/>
        <w:rPr>
          <w:rStyle w:val="StyleComplexArialComplex11pt"/>
          <w:rFonts w:ascii="Arial" w:hAnsi="Arial"/>
        </w:rPr>
      </w:pPr>
    </w:p>
    <w:p w14:paraId="3AC0CBAB" w14:textId="77777777" w:rsidR="008C5327" w:rsidRDefault="008C5327" w:rsidP="00AC34E2">
      <w:pPr>
        <w:autoSpaceDE w:val="0"/>
        <w:autoSpaceDN w:val="0"/>
        <w:adjustRightInd w:val="0"/>
      </w:pPr>
      <w:r>
        <w:t xml:space="preserve">This project is an important part of Melton’s drive to improving the health and well being of its population and it is anticipated that it will deliver </w:t>
      </w:r>
      <w:proofErr w:type="gramStart"/>
      <w:r>
        <w:t>a number of</w:t>
      </w:r>
      <w:proofErr w:type="gramEnd"/>
      <w:r>
        <w:t xml:space="preserve"> benefits.</w:t>
      </w:r>
    </w:p>
    <w:p w14:paraId="560E8B96" w14:textId="77777777" w:rsidR="008C5327" w:rsidRDefault="008C5327" w:rsidP="00AC34E2">
      <w:pPr>
        <w:autoSpaceDE w:val="0"/>
        <w:autoSpaceDN w:val="0"/>
        <w:adjustRightInd w:val="0"/>
      </w:pPr>
      <w:r>
        <w:t xml:space="preserve">We are now looking for a partner to work with the Council, the local community and key sports clubs to deliver facilities in a </w:t>
      </w:r>
      <w:proofErr w:type="gramStart"/>
      <w:r>
        <w:t>long term</w:t>
      </w:r>
      <w:proofErr w:type="gramEnd"/>
      <w:r>
        <w:t xml:space="preserve"> partnership.</w:t>
      </w:r>
    </w:p>
    <w:p w14:paraId="385196F9" w14:textId="77777777" w:rsidR="008C5327" w:rsidRDefault="008C5327" w:rsidP="00AC34E2">
      <w:pPr>
        <w:autoSpaceDE w:val="0"/>
        <w:autoSpaceDN w:val="0"/>
        <w:adjustRightInd w:val="0"/>
      </w:pPr>
    </w:p>
    <w:p w14:paraId="5C1C918E" w14:textId="44BE7850" w:rsidR="00D80857" w:rsidRDefault="00D80857" w:rsidP="00AC34E2">
      <w:pPr>
        <w:autoSpaceDE w:val="0"/>
        <w:autoSpaceDN w:val="0"/>
        <w:adjustRightInd w:val="0"/>
        <w:rPr>
          <w:rFonts w:cs="Arial"/>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C031A" w14:paraId="79A572AB" w14:textId="77777777" w:rsidTr="00AC031A">
        <w:tc>
          <w:tcPr>
            <w:tcW w:w="4814" w:type="dxa"/>
          </w:tcPr>
          <w:p w14:paraId="216D2A95" w14:textId="32C47ED3" w:rsidR="00AC031A" w:rsidRDefault="00AC031A" w:rsidP="00AC031A">
            <w:pPr>
              <w:autoSpaceDE w:val="0"/>
              <w:autoSpaceDN w:val="0"/>
              <w:adjustRightInd w:val="0"/>
              <w:jc w:val="center"/>
              <w:rPr>
                <w:rFonts w:cs="Arial"/>
                <w:lang w:eastAsia="en-GB"/>
              </w:rPr>
            </w:pPr>
          </w:p>
          <w:p w14:paraId="6768AB9F" w14:textId="37423906" w:rsidR="00AC031A" w:rsidRDefault="00AC031A" w:rsidP="00AC031A">
            <w:pPr>
              <w:autoSpaceDE w:val="0"/>
              <w:autoSpaceDN w:val="0"/>
              <w:adjustRightInd w:val="0"/>
              <w:jc w:val="center"/>
              <w:rPr>
                <w:rFonts w:cs="Arial"/>
                <w:lang w:eastAsia="en-GB"/>
              </w:rPr>
            </w:pPr>
          </w:p>
        </w:tc>
        <w:tc>
          <w:tcPr>
            <w:tcW w:w="4815" w:type="dxa"/>
          </w:tcPr>
          <w:p w14:paraId="085AB872" w14:textId="24620543" w:rsidR="00AC031A" w:rsidRDefault="00AC031A" w:rsidP="00AC031A">
            <w:pPr>
              <w:autoSpaceDE w:val="0"/>
              <w:autoSpaceDN w:val="0"/>
              <w:adjustRightInd w:val="0"/>
              <w:jc w:val="center"/>
              <w:rPr>
                <w:rFonts w:cs="Arial"/>
                <w:lang w:eastAsia="en-GB"/>
              </w:rPr>
            </w:pPr>
          </w:p>
          <w:p w14:paraId="358CE7CD" w14:textId="5F70B2A1" w:rsidR="00AC031A" w:rsidRDefault="00AC031A" w:rsidP="00AC031A">
            <w:pPr>
              <w:autoSpaceDE w:val="0"/>
              <w:autoSpaceDN w:val="0"/>
              <w:adjustRightInd w:val="0"/>
              <w:jc w:val="center"/>
              <w:rPr>
                <w:rFonts w:cs="Arial"/>
                <w:lang w:eastAsia="en-GB"/>
              </w:rPr>
            </w:pPr>
          </w:p>
        </w:tc>
      </w:tr>
    </w:tbl>
    <w:p w14:paraId="52260212" w14:textId="77777777" w:rsidR="00AC031A" w:rsidRDefault="00AC031A" w:rsidP="00AC34E2">
      <w:pPr>
        <w:autoSpaceDE w:val="0"/>
        <w:autoSpaceDN w:val="0"/>
        <w:adjustRightInd w:val="0"/>
        <w:rPr>
          <w:rFonts w:cs="Arial"/>
          <w:lang w:eastAsia="en-GB"/>
        </w:rPr>
      </w:pPr>
    </w:p>
    <w:p w14:paraId="172A4F4C" w14:textId="77777777" w:rsidR="00AC031A" w:rsidRDefault="00AC031A" w:rsidP="00AC34E2">
      <w:pPr>
        <w:autoSpaceDE w:val="0"/>
        <w:autoSpaceDN w:val="0"/>
        <w:adjustRightInd w:val="0"/>
        <w:rPr>
          <w:rFonts w:cs="Arial"/>
          <w:lang w:eastAsia="en-GB"/>
        </w:rPr>
      </w:pPr>
    </w:p>
    <w:p w14:paraId="0181BBC9" w14:textId="77777777" w:rsidR="004A4375" w:rsidRDefault="004A4375" w:rsidP="00AC031A">
      <w:pPr>
        <w:spacing w:after="0" w:line="240" w:lineRule="auto"/>
        <w:rPr>
          <w:rFonts w:cs="Arial"/>
          <w:b/>
          <w:sz w:val="32"/>
          <w:szCs w:val="32"/>
        </w:rPr>
      </w:pPr>
    </w:p>
    <w:p w14:paraId="690DB3B5" w14:textId="77777777" w:rsidR="004A4375" w:rsidRDefault="004A4375" w:rsidP="00AC031A">
      <w:pPr>
        <w:spacing w:after="0" w:line="240" w:lineRule="auto"/>
        <w:rPr>
          <w:rFonts w:cs="Arial"/>
          <w:b/>
          <w:sz w:val="32"/>
          <w:szCs w:val="32"/>
        </w:rPr>
      </w:pPr>
    </w:p>
    <w:p w14:paraId="4DB40E9B" w14:textId="77777777" w:rsidR="004A4375" w:rsidRDefault="004A4375" w:rsidP="00AC031A">
      <w:pPr>
        <w:spacing w:after="0" w:line="240" w:lineRule="auto"/>
        <w:rPr>
          <w:rFonts w:cs="Arial"/>
          <w:b/>
          <w:sz w:val="32"/>
          <w:szCs w:val="32"/>
        </w:rPr>
      </w:pPr>
    </w:p>
    <w:p w14:paraId="0FA12C2D" w14:textId="77777777" w:rsidR="004A4375" w:rsidRDefault="004A4375" w:rsidP="00AC031A">
      <w:pPr>
        <w:spacing w:after="0" w:line="240" w:lineRule="auto"/>
        <w:rPr>
          <w:rFonts w:cs="Arial"/>
          <w:b/>
          <w:sz w:val="32"/>
          <w:szCs w:val="32"/>
        </w:rPr>
      </w:pPr>
    </w:p>
    <w:p w14:paraId="352861FC" w14:textId="77777777" w:rsidR="004A4375" w:rsidRDefault="004A4375" w:rsidP="00AC031A">
      <w:pPr>
        <w:spacing w:after="0" w:line="240" w:lineRule="auto"/>
        <w:rPr>
          <w:rFonts w:cs="Arial"/>
          <w:b/>
          <w:sz w:val="32"/>
          <w:szCs w:val="32"/>
        </w:rPr>
      </w:pPr>
    </w:p>
    <w:p w14:paraId="6943DDC1" w14:textId="77777777" w:rsidR="004A4375" w:rsidRDefault="004A4375" w:rsidP="00AC031A">
      <w:pPr>
        <w:spacing w:after="0" w:line="240" w:lineRule="auto"/>
        <w:rPr>
          <w:rFonts w:cs="Arial"/>
          <w:b/>
          <w:sz w:val="32"/>
          <w:szCs w:val="32"/>
        </w:rPr>
      </w:pPr>
    </w:p>
    <w:p w14:paraId="6B9F33D1" w14:textId="77777777" w:rsidR="004A4375" w:rsidRDefault="004A4375" w:rsidP="00AC031A">
      <w:pPr>
        <w:spacing w:after="0" w:line="240" w:lineRule="auto"/>
        <w:rPr>
          <w:rFonts w:cs="Arial"/>
          <w:b/>
          <w:sz w:val="32"/>
          <w:szCs w:val="32"/>
        </w:rPr>
      </w:pPr>
    </w:p>
    <w:p w14:paraId="5593B8AF" w14:textId="77777777" w:rsidR="004A4375" w:rsidRDefault="004A4375" w:rsidP="00AC031A">
      <w:pPr>
        <w:spacing w:after="0" w:line="240" w:lineRule="auto"/>
        <w:rPr>
          <w:rFonts w:cs="Arial"/>
          <w:b/>
          <w:sz w:val="32"/>
          <w:szCs w:val="32"/>
        </w:rPr>
      </w:pPr>
    </w:p>
    <w:p w14:paraId="1F20F0CF" w14:textId="77777777" w:rsidR="004A4375" w:rsidRDefault="004A4375" w:rsidP="00AC031A">
      <w:pPr>
        <w:spacing w:after="0" w:line="240" w:lineRule="auto"/>
        <w:rPr>
          <w:rFonts w:cs="Arial"/>
          <w:b/>
          <w:sz w:val="32"/>
          <w:szCs w:val="32"/>
        </w:rPr>
      </w:pPr>
    </w:p>
    <w:p w14:paraId="4DC309DE" w14:textId="77777777" w:rsidR="004A4375" w:rsidRDefault="004A4375" w:rsidP="00AC031A">
      <w:pPr>
        <w:spacing w:after="0" w:line="240" w:lineRule="auto"/>
        <w:rPr>
          <w:rFonts w:cs="Arial"/>
          <w:b/>
          <w:sz w:val="32"/>
          <w:szCs w:val="32"/>
        </w:rPr>
      </w:pPr>
    </w:p>
    <w:p w14:paraId="4E5E6D3A" w14:textId="77777777" w:rsidR="004A4375" w:rsidRDefault="004A4375" w:rsidP="00AC031A">
      <w:pPr>
        <w:spacing w:after="0" w:line="240" w:lineRule="auto"/>
        <w:rPr>
          <w:rFonts w:cs="Arial"/>
          <w:b/>
          <w:sz w:val="32"/>
          <w:szCs w:val="32"/>
        </w:rPr>
      </w:pPr>
    </w:p>
    <w:p w14:paraId="17913346" w14:textId="77777777" w:rsidR="004A4375" w:rsidRDefault="004A4375" w:rsidP="00AC031A">
      <w:pPr>
        <w:spacing w:after="0" w:line="240" w:lineRule="auto"/>
        <w:rPr>
          <w:rFonts w:cs="Arial"/>
          <w:b/>
          <w:sz w:val="32"/>
          <w:szCs w:val="32"/>
        </w:rPr>
      </w:pPr>
    </w:p>
    <w:p w14:paraId="3868B8CE" w14:textId="77777777" w:rsidR="004A4375" w:rsidRDefault="004A4375" w:rsidP="00AC031A">
      <w:pPr>
        <w:spacing w:after="0" w:line="240" w:lineRule="auto"/>
        <w:rPr>
          <w:rFonts w:cs="Arial"/>
          <w:b/>
          <w:sz w:val="32"/>
          <w:szCs w:val="32"/>
        </w:rPr>
      </w:pPr>
    </w:p>
    <w:p w14:paraId="24868F67" w14:textId="77777777" w:rsidR="004A4375" w:rsidRDefault="004A4375" w:rsidP="00AC031A">
      <w:pPr>
        <w:spacing w:after="0" w:line="240" w:lineRule="auto"/>
        <w:rPr>
          <w:rFonts w:cs="Arial"/>
          <w:b/>
          <w:sz w:val="32"/>
          <w:szCs w:val="32"/>
        </w:rPr>
      </w:pPr>
    </w:p>
    <w:p w14:paraId="593830B8" w14:textId="77777777" w:rsidR="004A4375" w:rsidRDefault="004A4375" w:rsidP="00AC031A">
      <w:pPr>
        <w:spacing w:after="0" w:line="240" w:lineRule="auto"/>
        <w:rPr>
          <w:rFonts w:cs="Arial"/>
          <w:b/>
          <w:sz w:val="32"/>
          <w:szCs w:val="32"/>
        </w:rPr>
      </w:pPr>
    </w:p>
    <w:p w14:paraId="5BB1D590" w14:textId="77777777" w:rsidR="004A4375" w:rsidRDefault="004A4375" w:rsidP="00AC031A">
      <w:pPr>
        <w:spacing w:after="0" w:line="240" w:lineRule="auto"/>
        <w:rPr>
          <w:rFonts w:cs="Arial"/>
          <w:b/>
          <w:sz w:val="32"/>
          <w:szCs w:val="32"/>
        </w:rPr>
      </w:pPr>
    </w:p>
    <w:p w14:paraId="505AE388" w14:textId="77777777" w:rsidR="004A4375" w:rsidRDefault="004A4375" w:rsidP="00AC031A">
      <w:pPr>
        <w:spacing w:after="0" w:line="240" w:lineRule="auto"/>
        <w:rPr>
          <w:rFonts w:cs="Arial"/>
          <w:b/>
          <w:sz w:val="32"/>
          <w:szCs w:val="32"/>
        </w:rPr>
      </w:pPr>
    </w:p>
    <w:p w14:paraId="58DA08CD" w14:textId="521FBDE3" w:rsidR="00D80857" w:rsidRPr="00AC031A" w:rsidRDefault="00D80857" w:rsidP="00AC031A">
      <w:pPr>
        <w:spacing w:after="0" w:line="240" w:lineRule="auto"/>
        <w:rPr>
          <w:rFonts w:cs="Arial"/>
          <w:lang w:eastAsia="en-GB"/>
        </w:rPr>
      </w:pPr>
      <w:r>
        <w:rPr>
          <w:rFonts w:cs="Arial"/>
          <w:b/>
          <w:sz w:val="32"/>
          <w:szCs w:val="32"/>
        </w:rPr>
        <w:lastRenderedPageBreak/>
        <w:t>Section 1 – The Opportunity</w:t>
      </w:r>
    </w:p>
    <w:p w14:paraId="26C48F19" w14:textId="77777777" w:rsidR="00AC031A" w:rsidRDefault="00AC031A" w:rsidP="00AC34E2">
      <w:pPr>
        <w:rPr>
          <w:rFonts w:cs="Arial"/>
        </w:rPr>
      </w:pPr>
    </w:p>
    <w:p w14:paraId="36E21CC3" w14:textId="7136AAE7" w:rsidR="00AB3E98" w:rsidRDefault="005A09B8" w:rsidP="007C7470">
      <w:pPr>
        <w:rPr>
          <w:rFonts w:cs="Arial"/>
        </w:rPr>
      </w:pPr>
      <w:r>
        <w:rPr>
          <w:rFonts w:cs="Arial"/>
        </w:rPr>
        <w:t>Melton Borough Council</w:t>
      </w:r>
      <w:r w:rsidR="00D80857">
        <w:rPr>
          <w:rFonts w:cs="Arial"/>
        </w:rPr>
        <w:t xml:space="preserve"> (the Council) is committed to high quality leisure provision and is </w:t>
      </w:r>
      <w:r w:rsidR="004A4375">
        <w:rPr>
          <w:rFonts w:cs="Arial"/>
        </w:rPr>
        <w:t xml:space="preserve">seeking a partner </w:t>
      </w:r>
      <w:r w:rsidR="00D80857">
        <w:rPr>
          <w:rFonts w:cs="Arial"/>
        </w:rPr>
        <w:t xml:space="preserve">who they can work with to </w:t>
      </w:r>
      <w:r w:rsidR="00D80857">
        <w:rPr>
          <w:rFonts w:cs="Arial"/>
        </w:rPr>
        <w:t>deliver the</w:t>
      </w:r>
      <w:r w:rsidR="007C7470">
        <w:rPr>
          <w:rFonts w:cs="Arial"/>
        </w:rPr>
        <w:t xml:space="preserve"> facilities </w:t>
      </w:r>
      <w:r w:rsidR="00D80857">
        <w:rPr>
          <w:rFonts w:cs="Arial"/>
        </w:rPr>
        <w:t xml:space="preserve">set </w:t>
      </w:r>
      <w:r w:rsidR="00D80857" w:rsidRPr="001E18F4">
        <w:rPr>
          <w:rFonts w:cs="Arial"/>
        </w:rPr>
        <w:t>out in Section 2. As</w:t>
      </w:r>
      <w:r w:rsidR="00D80857">
        <w:rPr>
          <w:rFonts w:cs="Arial"/>
        </w:rPr>
        <w:t xml:space="preserve"> a </w:t>
      </w:r>
      <w:proofErr w:type="gramStart"/>
      <w:r w:rsidR="00D80857">
        <w:rPr>
          <w:rFonts w:cs="Arial"/>
        </w:rPr>
        <w:t>result</w:t>
      </w:r>
      <w:proofErr w:type="gramEnd"/>
      <w:r w:rsidR="00D80857">
        <w:rPr>
          <w:rFonts w:cs="Arial"/>
        </w:rPr>
        <w:t xml:space="preserve"> the Council is inviting tenders from prospective</w:t>
      </w:r>
      <w:r w:rsidR="001E18F4">
        <w:rPr>
          <w:rFonts w:cs="Arial"/>
        </w:rPr>
        <w:t xml:space="preserve"> </w:t>
      </w:r>
      <w:r w:rsidR="00D80857">
        <w:rPr>
          <w:rFonts w:cs="Arial"/>
        </w:rPr>
        <w:t>Partne</w:t>
      </w:r>
      <w:r w:rsidR="00A9737A">
        <w:rPr>
          <w:rFonts w:cs="Arial"/>
        </w:rPr>
        <w:t xml:space="preserve">rs to enter into an agreement for </w:t>
      </w:r>
      <w:r w:rsidR="008C5327">
        <w:rPr>
          <w:rFonts w:cs="Arial"/>
        </w:rPr>
        <w:t xml:space="preserve">one of </w:t>
      </w:r>
      <w:r w:rsidR="00A9737A">
        <w:rPr>
          <w:rFonts w:cs="Arial"/>
        </w:rPr>
        <w:t xml:space="preserve">the following: </w:t>
      </w:r>
    </w:p>
    <w:p w14:paraId="0796CFAD" w14:textId="59474D89" w:rsidR="00F9447E" w:rsidRPr="00DF242F" w:rsidRDefault="00F9447E" w:rsidP="00F9447E">
      <w:pPr>
        <w:pStyle w:val="ListParagraph"/>
        <w:numPr>
          <w:ilvl w:val="0"/>
          <w:numId w:val="22"/>
        </w:numPr>
        <w:spacing w:after="200" w:line="276" w:lineRule="auto"/>
        <w:rPr>
          <w:rFonts w:cs="Arial"/>
        </w:rPr>
      </w:pPr>
      <w:r w:rsidRPr="00DF242F">
        <w:rPr>
          <w:rFonts w:cs="Arial"/>
        </w:rPr>
        <w:t>Contract for the continued operation of the existing facilities (to link in with the existing contract for Waterfield</w:t>
      </w:r>
      <w:r w:rsidR="005635E6">
        <w:rPr>
          <w:rFonts w:cs="Arial"/>
        </w:rPr>
        <w:t xml:space="preserve"> Leisure Centre which ends April 2022</w:t>
      </w:r>
      <w:r w:rsidRPr="00DF242F">
        <w:rPr>
          <w:rFonts w:cs="Arial"/>
        </w:rPr>
        <w:t>).</w:t>
      </w:r>
    </w:p>
    <w:p w14:paraId="0CE35093" w14:textId="77777777" w:rsidR="00F9447E" w:rsidRDefault="00F9447E" w:rsidP="00F9447E">
      <w:pPr>
        <w:spacing w:after="0" w:line="240" w:lineRule="auto"/>
        <w:ind w:left="814"/>
        <w:rPr>
          <w:rFonts w:cs="Arial"/>
        </w:rPr>
      </w:pPr>
    </w:p>
    <w:p w14:paraId="1B762967" w14:textId="1F767715" w:rsidR="00AB3E98" w:rsidRDefault="00A9737A" w:rsidP="00AB3E98">
      <w:pPr>
        <w:numPr>
          <w:ilvl w:val="0"/>
          <w:numId w:val="22"/>
        </w:numPr>
        <w:spacing w:after="0" w:line="240" w:lineRule="auto"/>
        <w:rPr>
          <w:rFonts w:cs="Arial"/>
        </w:rPr>
      </w:pPr>
      <w:r>
        <w:rPr>
          <w:rFonts w:cs="Arial"/>
        </w:rPr>
        <w:t xml:space="preserve">Contract to Design Build Operate and Maintain (DBOM) </w:t>
      </w:r>
      <w:r w:rsidR="00AB3E98">
        <w:rPr>
          <w:rFonts w:cs="Arial"/>
        </w:rPr>
        <w:t>the new facilities based on Scenario 1 – to deliver at least the minimum facilities but ideally the aspirational facilities in the design layout</w:t>
      </w:r>
    </w:p>
    <w:p w14:paraId="1F1F0F9D" w14:textId="77777777" w:rsidR="00AB3E98" w:rsidRDefault="00AB3E98" w:rsidP="00AB3E98">
      <w:pPr>
        <w:pStyle w:val="ListParagraph"/>
        <w:rPr>
          <w:rFonts w:cs="Arial"/>
        </w:rPr>
      </w:pPr>
    </w:p>
    <w:p w14:paraId="05A6C08C" w14:textId="13C3E01B" w:rsidR="00AB3E98" w:rsidRDefault="00A9737A" w:rsidP="00AB3E98">
      <w:pPr>
        <w:numPr>
          <w:ilvl w:val="0"/>
          <w:numId w:val="22"/>
        </w:numPr>
        <w:spacing w:after="0" w:line="240" w:lineRule="auto"/>
        <w:rPr>
          <w:rFonts w:cs="Arial"/>
        </w:rPr>
      </w:pPr>
      <w:r>
        <w:rPr>
          <w:rFonts w:cs="Arial"/>
        </w:rPr>
        <w:t xml:space="preserve">Contract to DBOM </w:t>
      </w:r>
      <w:r w:rsidR="00AB3E98">
        <w:rPr>
          <w:rFonts w:cs="Arial"/>
        </w:rPr>
        <w:t>the new facilities based on Scenario 2 – to deliver at least the minimum facilities but ideally the aspirational facilities in the design layout</w:t>
      </w:r>
    </w:p>
    <w:p w14:paraId="3F908AA5" w14:textId="3DBF9C63" w:rsidR="00D80857" w:rsidRDefault="00D80857" w:rsidP="00AC34E2">
      <w:pPr>
        <w:rPr>
          <w:rFonts w:cs="Arial"/>
        </w:rPr>
      </w:pPr>
    </w:p>
    <w:p w14:paraId="303AEDB5" w14:textId="39379AD8" w:rsidR="00750F42" w:rsidRDefault="00D80857" w:rsidP="00750F42">
      <w:pPr>
        <w:rPr>
          <w:rFonts w:cs="Arial"/>
        </w:rPr>
      </w:pPr>
      <w:r>
        <w:rPr>
          <w:rFonts w:cs="Arial"/>
        </w:rPr>
        <w:t xml:space="preserve">Following the development of a business case, </w:t>
      </w:r>
      <w:r w:rsidR="007C7470">
        <w:rPr>
          <w:rFonts w:cs="Arial"/>
        </w:rPr>
        <w:t xml:space="preserve">and establishing affordability </w:t>
      </w:r>
      <w:r>
        <w:rPr>
          <w:rFonts w:cs="Arial"/>
        </w:rPr>
        <w:t>the Counc</w:t>
      </w:r>
      <w:r w:rsidR="007C7470">
        <w:rPr>
          <w:rFonts w:cs="Arial"/>
        </w:rPr>
        <w:t>il took the decision in October 2016</w:t>
      </w:r>
      <w:r>
        <w:rPr>
          <w:rFonts w:cs="Arial"/>
        </w:rPr>
        <w:t xml:space="preserve"> to proceed with the procure</w:t>
      </w:r>
      <w:r w:rsidR="007C7470">
        <w:rPr>
          <w:rFonts w:cs="Arial"/>
        </w:rPr>
        <w:t xml:space="preserve">ment of a Partner </w:t>
      </w:r>
      <w:r>
        <w:rPr>
          <w:rFonts w:cs="Arial"/>
        </w:rPr>
        <w:t>to both develop and deliver the ongoing ma</w:t>
      </w:r>
      <w:r w:rsidR="007C7470">
        <w:rPr>
          <w:rFonts w:cs="Arial"/>
        </w:rPr>
        <w:t>nag</w:t>
      </w:r>
      <w:r w:rsidR="00750F42">
        <w:rPr>
          <w:rFonts w:cs="Arial"/>
        </w:rPr>
        <w:t>ement of a new Sports Village on the existing King Edward VII site, to include the following facilities</w:t>
      </w:r>
    </w:p>
    <w:p w14:paraId="5FBDF61E" w14:textId="77777777" w:rsidR="00750F42" w:rsidRDefault="00750F42" w:rsidP="00750F42">
      <w:pPr>
        <w:numPr>
          <w:ilvl w:val="1"/>
          <w:numId w:val="27"/>
        </w:numPr>
        <w:spacing w:after="0" w:line="240" w:lineRule="auto"/>
        <w:rPr>
          <w:rFonts w:cs="Arial"/>
        </w:rPr>
      </w:pPr>
      <w:r>
        <w:rPr>
          <w:rFonts w:cs="Arial"/>
        </w:rPr>
        <w:t>3G Artificial Grass Pitch (AGP) stadium to deliver football and rugby</w:t>
      </w:r>
    </w:p>
    <w:p w14:paraId="1597D40A" w14:textId="77777777" w:rsidR="00750F42" w:rsidRDefault="00750F42" w:rsidP="00750F42">
      <w:pPr>
        <w:numPr>
          <w:ilvl w:val="1"/>
          <w:numId w:val="27"/>
        </w:numPr>
        <w:spacing w:after="0" w:line="240" w:lineRule="auto"/>
        <w:rPr>
          <w:rFonts w:cs="Arial"/>
        </w:rPr>
      </w:pPr>
      <w:r>
        <w:rPr>
          <w:rFonts w:cs="Arial"/>
        </w:rPr>
        <w:t>Clubhouse and new indoor sports hall</w:t>
      </w:r>
    </w:p>
    <w:p w14:paraId="7CAE2FC3" w14:textId="77777777" w:rsidR="00750F42" w:rsidRDefault="00750F42" w:rsidP="00750F42">
      <w:pPr>
        <w:numPr>
          <w:ilvl w:val="1"/>
          <w:numId w:val="27"/>
        </w:numPr>
        <w:spacing w:after="0" w:line="240" w:lineRule="auto"/>
        <w:rPr>
          <w:rFonts w:cs="Arial"/>
        </w:rPr>
      </w:pPr>
      <w:r>
        <w:rPr>
          <w:rFonts w:cs="Arial"/>
        </w:rPr>
        <w:t>Grass pitches</w:t>
      </w:r>
    </w:p>
    <w:p w14:paraId="416B4B85" w14:textId="77777777" w:rsidR="00750F42" w:rsidRDefault="00750F42" w:rsidP="00750F42">
      <w:pPr>
        <w:numPr>
          <w:ilvl w:val="1"/>
          <w:numId w:val="27"/>
        </w:numPr>
        <w:spacing w:after="0" w:line="240" w:lineRule="auto"/>
        <w:rPr>
          <w:rFonts w:cs="Arial"/>
        </w:rPr>
      </w:pPr>
      <w:r>
        <w:rPr>
          <w:rFonts w:cs="Arial"/>
        </w:rPr>
        <w:t>Commercial activities</w:t>
      </w:r>
    </w:p>
    <w:p w14:paraId="5044FA82" w14:textId="77777777" w:rsidR="00750F42" w:rsidRDefault="00750F42" w:rsidP="00AC34E2">
      <w:pPr>
        <w:rPr>
          <w:rFonts w:cs="Arial"/>
        </w:rPr>
      </w:pPr>
    </w:p>
    <w:p w14:paraId="4406E0AA" w14:textId="41900BCF" w:rsidR="00D80857" w:rsidRDefault="00D80857" w:rsidP="00A9737A">
      <w:pPr>
        <w:rPr>
          <w:rFonts w:cs="Arial"/>
        </w:rPr>
      </w:pPr>
      <w:r>
        <w:rPr>
          <w:rFonts w:cs="Arial"/>
        </w:rPr>
        <w:t xml:space="preserve">The </w:t>
      </w:r>
      <w:r w:rsidR="00750F42">
        <w:rPr>
          <w:rFonts w:cs="Arial"/>
        </w:rPr>
        <w:t xml:space="preserve">existing </w:t>
      </w:r>
      <w:r>
        <w:rPr>
          <w:rFonts w:cs="Arial"/>
        </w:rPr>
        <w:t xml:space="preserve">facilities are currently managed by </w:t>
      </w:r>
      <w:r w:rsidR="00F9447E">
        <w:rPr>
          <w:rFonts w:cs="Arial"/>
        </w:rPr>
        <w:t>SLM on a</w:t>
      </w:r>
      <w:r w:rsidR="001E18F4">
        <w:rPr>
          <w:rFonts w:cs="Arial"/>
        </w:rPr>
        <w:t>n</w:t>
      </w:r>
      <w:r w:rsidR="00F9447E">
        <w:rPr>
          <w:rFonts w:cs="Arial"/>
        </w:rPr>
        <w:t xml:space="preserve"> interim</w:t>
      </w:r>
      <w:r w:rsidR="007C7470">
        <w:rPr>
          <w:rFonts w:cs="Arial"/>
        </w:rPr>
        <w:t xml:space="preserve"> </w:t>
      </w:r>
      <w:proofErr w:type="gramStart"/>
      <w:r w:rsidR="007C7470">
        <w:rPr>
          <w:rFonts w:cs="Arial"/>
        </w:rPr>
        <w:t>two year</w:t>
      </w:r>
      <w:proofErr w:type="gramEnd"/>
      <w:r w:rsidR="007C7470">
        <w:rPr>
          <w:rFonts w:cs="Arial"/>
        </w:rPr>
        <w:t xml:space="preserve"> contract</w:t>
      </w:r>
      <w:r w:rsidR="00F9447E">
        <w:rPr>
          <w:rFonts w:cs="Arial"/>
        </w:rPr>
        <w:t xml:space="preserve"> due to expire in Nov 2017 but for which provision for short term extension has been undertaken</w:t>
      </w:r>
      <w:r w:rsidR="001E18F4">
        <w:rPr>
          <w:rFonts w:cs="Arial"/>
        </w:rPr>
        <w:t xml:space="preserve"> to April 2018</w:t>
      </w:r>
      <w:r w:rsidR="00F9447E">
        <w:rPr>
          <w:rFonts w:cs="Arial"/>
        </w:rPr>
        <w:t xml:space="preserve">. SLM also manage the Councils </w:t>
      </w:r>
      <w:r w:rsidR="00A9737A">
        <w:rPr>
          <w:rFonts w:cs="Arial"/>
        </w:rPr>
        <w:t xml:space="preserve">other leisure facility at Waterfield. </w:t>
      </w:r>
    </w:p>
    <w:p w14:paraId="56E5AD60" w14:textId="77777777" w:rsidR="00D80857" w:rsidRPr="00023C3D" w:rsidRDefault="00D80857" w:rsidP="00023C3D">
      <w:pPr>
        <w:rPr>
          <w:rFonts w:cs="Arial"/>
        </w:rPr>
      </w:pPr>
      <w:proofErr w:type="gramStart"/>
      <w:r w:rsidRPr="00023C3D">
        <w:rPr>
          <w:rFonts w:cs="Arial"/>
        </w:rPr>
        <w:t>In order to</w:t>
      </w:r>
      <w:proofErr w:type="gramEnd"/>
      <w:r w:rsidRPr="00023C3D">
        <w:rPr>
          <w:rFonts w:cs="Arial"/>
        </w:rPr>
        <w:t xml:space="preserve"> achieve its outcomes and vision, the </w:t>
      </w:r>
      <w:r>
        <w:rPr>
          <w:rFonts w:cs="Arial"/>
        </w:rPr>
        <w:t>Council</w:t>
      </w:r>
      <w:r w:rsidRPr="00023C3D">
        <w:rPr>
          <w:rFonts w:cs="Arial"/>
        </w:rPr>
        <w:t xml:space="preserve"> encourage</w:t>
      </w:r>
      <w:r>
        <w:rPr>
          <w:rFonts w:cs="Arial"/>
        </w:rPr>
        <w:t>s</w:t>
      </w:r>
      <w:r w:rsidRPr="00023C3D">
        <w:rPr>
          <w:rFonts w:cs="Arial"/>
        </w:rPr>
        <w:t xml:space="preserve"> </w:t>
      </w:r>
      <w:r>
        <w:rPr>
          <w:rFonts w:cs="Arial"/>
        </w:rPr>
        <w:t>submissions</w:t>
      </w:r>
      <w:r w:rsidRPr="00023C3D">
        <w:rPr>
          <w:rFonts w:cs="Arial"/>
        </w:rPr>
        <w:t xml:space="preserve"> from all Leisure Operators including existing Leisure Not for Profit Organisations and other Operators or Social Enterprises which may </w:t>
      </w:r>
      <w:r>
        <w:rPr>
          <w:rFonts w:cs="Arial"/>
        </w:rPr>
        <w:t>have</w:t>
      </w:r>
      <w:r w:rsidRPr="00023C3D">
        <w:rPr>
          <w:rFonts w:cs="Arial"/>
        </w:rPr>
        <w:t xml:space="preserve"> relevant experience.  </w:t>
      </w:r>
    </w:p>
    <w:p w14:paraId="443930FD" w14:textId="77777777" w:rsidR="00D80857" w:rsidRPr="00023C3D" w:rsidRDefault="00D80857" w:rsidP="00023C3D">
      <w:pPr>
        <w:rPr>
          <w:rFonts w:cs="Arial"/>
        </w:rPr>
      </w:pPr>
      <w:r>
        <w:rPr>
          <w:rFonts w:cs="Arial"/>
        </w:rPr>
        <w:t>This Descriptive Document</w:t>
      </w:r>
      <w:r w:rsidRPr="00023C3D">
        <w:rPr>
          <w:rFonts w:cs="Arial"/>
        </w:rPr>
        <w:t xml:space="preserve">, together with the </w:t>
      </w:r>
      <w:proofErr w:type="gramStart"/>
      <w:r w:rsidRPr="00023C3D">
        <w:rPr>
          <w:rFonts w:cs="Arial"/>
        </w:rPr>
        <w:t>Pre Qualification</w:t>
      </w:r>
      <w:proofErr w:type="gramEnd"/>
      <w:r w:rsidRPr="00023C3D">
        <w:rPr>
          <w:rFonts w:cs="Arial"/>
        </w:rPr>
        <w:t xml:space="preserve"> Questionnaire (PQQ) sets out the background to the existing facilities, the </w:t>
      </w:r>
      <w:r>
        <w:rPr>
          <w:rFonts w:cs="Arial"/>
        </w:rPr>
        <w:t>Council’s</w:t>
      </w:r>
      <w:r w:rsidRPr="00023C3D">
        <w:rPr>
          <w:rFonts w:cs="Arial"/>
        </w:rPr>
        <w:t xml:space="preserve"> vision and outcomes and the process by which interested parties should express their interest. As part of this process the draft ISDS has also been prep</w:t>
      </w:r>
      <w:r>
        <w:rPr>
          <w:rFonts w:cs="Arial"/>
        </w:rPr>
        <w:t>are</w:t>
      </w:r>
      <w:r w:rsidRPr="00023C3D">
        <w:rPr>
          <w:rFonts w:cs="Arial"/>
        </w:rPr>
        <w:t>d to provide bidders with further detail on the proposed contract and future requirements,</w:t>
      </w:r>
      <w:r>
        <w:rPr>
          <w:rFonts w:cs="Arial"/>
        </w:rPr>
        <w:t xml:space="preserve"> and</w:t>
      </w:r>
      <w:r w:rsidRPr="00023C3D">
        <w:rPr>
          <w:rFonts w:cs="Arial"/>
        </w:rPr>
        <w:t xml:space="preserve"> to assist bidders in their decision to bid.</w:t>
      </w:r>
    </w:p>
    <w:p w14:paraId="61193013" w14:textId="77777777" w:rsidR="00D80857" w:rsidRDefault="00D80857" w:rsidP="00023C3D">
      <w:pPr>
        <w:spacing w:after="0" w:line="240" w:lineRule="auto"/>
      </w:pPr>
    </w:p>
    <w:p w14:paraId="1E5644C3" w14:textId="77777777" w:rsidR="00D80857" w:rsidRDefault="00D80857" w:rsidP="00023C3D">
      <w:pPr>
        <w:spacing w:after="0" w:line="240" w:lineRule="auto"/>
      </w:pPr>
    </w:p>
    <w:p w14:paraId="6E98A9FB" w14:textId="77777777" w:rsidR="00D80857" w:rsidRDefault="00D80857" w:rsidP="00023C3D">
      <w:pPr>
        <w:spacing w:after="0" w:line="240" w:lineRule="auto"/>
      </w:pPr>
    </w:p>
    <w:p w14:paraId="71BDE469" w14:textId="77777777" w:rsidR="00D80857" w:rsidRDefault="00D80857" w:rsidP="00023C3D">
      <w:pPr>
        <w:spacing w:after="0" w:line="240" w:lineRule="auto"/>
      </w:pPr>
    </w:p>
    <w:p w14:paraId="1CF09572" w14:textId="77777777" w:rsidR="00D80857" w:rsidRDefault="00D80857" w:rsidP="00023C3D">
      <w:pPr>
        <w:spacing w:after="0" w:line="240" w:lineRule="auto"/>
      </w:pPr>
    </w:p>
    <w:p w14:paraId="54A1EF49" w14:textId="77777777" w:rsidR="00D80857" w:rsidRDefault="00D80857" w:rsidP="00023C3D">
      <w:pPr>
        <w:spacing w:after="0" w:line="240" w:lineRule="auto"/>
      </w:pPr>
    </w:p>
    <w:p w14:paraId="63659830" w14:textId="77777777" w:rsidR="00D80857" w:rsidRDefault="00D80857" w:rsidP="00023C3D">
      <w:pPr>
        <w:spacing w:after="0" w:line="240" w:lineRule="auto"/>
      </w:pPr>
    </w:p>
    <w:p w14:paraId="4B8C4D04" w14:textId="77777777" w:rsidR="00D80857" w:rsidRDefault="00D80857" w:rsidP="00023C3D">
      <w:pPr>
        <w:spacing w:after="0" w:line="240" w:lineRule="auto"/>
      </w:pPr>
    </w:p>
    <w:p w14:paraId="60737BA7" w14:textId="77777777" w:rsidR="00D80857" w:rsidRDefault="00D80857" w:rsidP="00023C3D">
      <w:pPr>
        <w:spacing w:after="0" w:line="240" w:lineRule="auto"/>
      </w:pPr>
    </w:p>
    <w:p w14:paraId="21CCBE51" w14:textId="23D463BF" w:rsidR="00D80857" w:rsidRDefault="00D80857" w:rsidP="00023C3D">
      <w:pPr>
        <w:spacing w:after="0" w:line="240" w:lineRule="auto"/>
        <w:rPr>
          <w:b/>
          <w:sz w:val="32"/>
          <w:szCs w:val="32"/>
        </w:rPr>
      </w:pPr>
      <w:r>
        <w:rPr>
          <w:b/>
          <w:sz w:val="32"/>
          <w:szCs w:val="32"/>
        </w:rPr>
        <w:t>Section 2 – Outcomes and Objectives</w:t>
      </w:r>
    </w:p>
    <w:p w14:paraId="46ADFED8" w14:textId="77777777" w:rsidR="00D80857" w:rsidRPr="001B7B30" w:rsidRDefault="00D80857" w:rsidP="00023C3D">
      <w:pPr>
        <w:spacing w:after="0" w:line="240" w:lineRule="auto"/>
        <w:rPr>
          <w:b/>
          <w:sz w:val="32"/>
          <w:szCs w:val="32"/>
        </w:rPr>
      </w:pPr>
    </w:p>
    <w:p w14:paraId="1C168102" w14:textId="77777777" w:rsidR="00D80857" w:rsidRDefault="00D80857" w:rsidP="00D050E4">
      <w:pPr>
        <w:rPr>
          <w:rFonts w:cs="Arial"/>
        </w:rPr>
      </w:pPr>
      <w:r>
        <w:rPr>
          <w:rFonts w:cs="Arial"/>
        </w:rPr>
        <w:t xml:space="preserve">The Council has </w:t>
      </w:r>
      <w:proofErr w:type="gramStart"/>
      <w:r>
        <w:rPr>
          <w:rFonts w:cs="Arial"/>
        </w:rPr>
        <w:t>a number of</w:t>
      </w:r>
      <w:proofErr w:type="gramEnd"/>
      <w:r>
        <w:rPr>
          <w:rFonts w:cs="Arial"/>
        </w:rPr>
        <w:t xml:space="preserve"> core outcomes and objectives they are seeking to deliver from the project which support and deliver the overall corporate objectives of the Council. These are set out in various documents and we summarise below the objectives which are of key relevance to leisure provision.</w:t>
      </w:r>
    </w:p>
    <w:p w14:paraId="2B69CF83" w14:textId="36DBC909" w:rsidR="00750F42" w:rsidRDefault="00D80857" w:rsidP="008C5327">
      <w:pPr>
        <w:spacing w:after="0" w:line="276" w:lineRule="auto"/>
        <w:rPr>
          <w:rFonts w:cs="Arial"/>
        </w:rPr>
      </w:pPr>
      <w:r w:rsidRPr="006366E9">
        <w:t>The key outcomes</w:t>
      </w:r>
      <w:r w:rsidRPr="006366E9">
        <w:rPr>
          <w:rFonts w:cs="Arial"/>
        </w:rPr>
        <w:t xml:space="preserve"> which </w:t>
      </w:r>
      <w:r>
        <w:rPr>
          <w:rFonts w:cs="Arial"/>
        </w:rPr>
        <w:t>the Council</w:t>
      </w:r>
      <w:r w:rsidRPr="006366E9">
        <w:rPr>
          <w:rFonts w:cs="Arial"/>
        </w:rPr>
        <w:t xml:space="preserve"> </w:t>
      </w:r>
      <w:r>
        <w:rPr>
          <w:rFonts w:cs="Arial"/>
        </w:rPr>
        <w:t>is</w:t>
      </w:r>
      <w:r w:rsidRPr="006366E9">
        <w:rPr>
          <w:rFonts w:cs="Arial"/>
        </w:rPr>
        <w:t xml:space="preserve"> seeking </w:t>
      </w:r>
      <w:r w:rsidR="00750F42">
        <w:rPr>
          <w:rFonts w:cs="Arial"/>
        </w:rPr>
        <w:t>is to develop the following facility mix, in addition to the existing facilities on site</w:t>
      </w:r>
      <w:r w:rsidR="008C5327">
        <w:rPr>
          <w:rFonts w:cs="Arial"/>
        </w:rPr>
        <w:t xml:space="preserve">, based on </w:t>
      </w:r>
      <w:proofErr w:type="gramStart"/>
      <w:r w:rsidR="008C5327">
        <w:rPr>
          <w:rFonts w:cs="Arial"/>
        </w:rPr>
        <w:t>a number of</w:t>
      </w:r>
      <w:proofErr w:type="gramEnd"/>
      <w:r w:rsidR="008C5327">
        <w:rPr>
          <w:rFonts w:cs="Arial"/>
        </w:rPr>
        <w:t xml:space="preserve"> different scenarios</w:t>
      </w:r>
      <w:r w:rsidR="00750F42">
        <w:rPr>
          <w:rFonts w:cs="Arial"/>
        </w:rPr>
        <w:t>.</w:t>
      </w:r>
    </w:p>
    <w:p w14:paraId="28BC26BA" w14:textId="77777777" w:rsidR="008C5327" w:rsidRDefault="008C5327" w:rsidP="008C5327">
      <w:pPr>
        <w:spacing w:after="0" w:line="276" w:lineRule="auto"/>
        <w:rPr>
          <w:rFonts w:cs="Arial"/>
        </w:rPr>
      </w:pPr>
    </w:p>
    <w:p w14:paraId="552679D9" w14:textId="7CA255CF" w:rsidR="008C5327" w:rsidRDefault="008C5327" w:rsidP="008C5327">
      <w:pPr>
        <w:spacing w:after="0" w:line="276" w:lineRule="auto"/>
        <w:rPr>
          <w:rFonts w:cs="Arial"/>
        </w:rPr>
      </w:pPr>
      <w:r>
        <w:rPr>
          <w:rFonts w:cs="Arial"/>
        </w:rPr>
        <w:t>The Council’s preference is to deliver Scenario 1 below but recognises that this is subject to affordability and as such has identified two further scenarios it will seek to dialogue with potential partners</w:t>
      </w:r>
    </w:p>
    <w:p w14:paraId="109ACDE6" w14:textId="77777777" w:rsidR="00F65B31" w:rsidRDefault="00F65B31" w:rsidP="008C5327">
      <w:pPr>
        <w:spacing w:after="0" w:line="276" w:lineRule="auto"/>
        <w:rPr>
          <w:rFonts w:cs="Arial"/>
        </w:rPr>
      </w:pPr>
    </w:p>
    <w:p w14:paraId="6B69E914" w14:textId="77777777" w:rsidR="008C5327" w:rsidRDefault="008C5327" w:rsidP="008C5327">
      <w:pPr>
        <w:numPr>
          <w:ilvl w:val="0"/>
          <w:numId w:val="14"/>
        </w:numPr>
        <w:spacing w:after="160" w:line="240" w:lineRule="auto"/>
        <w:contextualSpacing/>
        <w:rPr>
          <w:rFonts w:cs="Arial"/>
          <w:b/>
        </w:rPr>
      </w:pPr>
      <w:r>
        <w:rPr>
          <w:rFonts w:cs="Arial"/>
          <w:b/>
        </w:rPr>
        <w:t>Scenario 1</w:t>
      </w:r>
    </w:p>
    <w:p w14:paraId="72D2D03F" w14:textId="77777777" w:rsidR="008C5327" w:rsidRDefault="008C5327" w:rsidP="008C5327">
      <w:pPr>
        <w:spacing w:after="160" w:line="240" w:lineRule="auto"/>
        <w:contextualSpacing/>
        <w:rPr>
          <w:rFonts w:cs="Arial"/>
        </w:rPr>
      </w:pPr>
    </w:p>
    <w:p w14:paraId="591F8C7D" w14:textId="77777777" w:rsidR="008C5327" w:rsidRPr="00E5201A" w:rsidRDefault="008C5327" w:rsidP="008C5327">
      <w:pPr>
        <w:spacing w:after="160" w:line="240" w:lineRule="auto"/>
        <w:ind w:left="720"/>
        <w:contextualSpacing/>
        <w:rPr>
          <w:rFonts w:cs="Arial"/>
          <w:b/>
        </w:rPr>
      </w:pPr>
      <w:r>
        <w:rPr>
          <w:rFonts w:cs="Arial"/>
        </w:rPr>
        <w:t>Based on redevelopment of the site with the following facility mix</w:t>
      </w:r>
    </w:p>
    <w:p w14:paraId="2A5D8ABA" w14:textId="77777777" w:rsidR="008C5327" w:rsidRPr="00E5201A" w:rsidRDefault="008C5327" w:rsidP="008C5327">
      <w:pPr>
        <w:spacing w:after="160" w:line="240" w:lineRule="auto"/>
        <w:ind w:left="720"/>
        <w:contextualSpacing/>
        <w:rPr>
          <w:rFonts w:cs="Arial"/>
        </w:rPr>
      </w:pPr>
    </w:p>
    <w:p w14:paraId="619FC9F3" w14:textId="77777777" w:rsidR="008C5327" w:rsidRDefault="008C5327" w:rsidP="008C5327">
      <w:pPr>
        <w:spacing w:after="160" w:line="240" w:lineRule="auto"/>
        <w:ind w:left="1440"/>
        <w:contextualSpacing/>
        <w:rPr>
          <w:rFonts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27"/>
      </w:tblGrid>
      <w:tr w:rsidR="008C5327" w14:paraId="64CC8D68" w14:textId="77777777" w:rsidTr="005B63EF">
        <w:tc>
          <w:tcPr>
            <w:tcW w:w="1701" w:type="dxa"/>
            <w:shd w:val="clear" w:color="auto" w:fill="BFBFBF"/>
          </w:tcPr>
          <w:p w14:paraId="4A135AF3" w14:textId="77777777" w:rsidR="008C5327" w:rsidRPr="007C28AE" w:rsidRDefault="008C5327" w:rsidP="005B63EF">
            <w:pPr>
              <w:jc w:val="center"/>
              <w:rPr>
                <w:rFonts w:cs="Arial"/>
                <w:b/>
              </w:rPr>
            </w:pPr>
            <w:r w:rsidRPr="007C28AE">
              <w:rPr>
                <w:rFonts w:cs="Arial"/>
                <w:b/>
              </w:rPr>
              <w:t>Facility</w:t>
            </w:r>
          </w:p>
        </w:tc>
        <w:tc>
          <w:tcPr>
            <w:tcW w:w="6627" w:type="dxa"/>
            <w:shd w:val="clear" w:color="auto" w:fill="BFBFBF"/>
          </w:tcPr>
          <w:p w14:paraId="6394F6CA" w14:textId="77777777" w:rsidR="008C5327" w:rsidRPr="007C28AE" w:rsidRDefault="008C5327" w:rsidP="005B63EF">
            <w:pPr>
              <w:jc w:val="center"/>
              <w:rPr>
                <w:rFonts w:cs="Arial"/>
                <w:b/>
              </w:rPr>
            </w:pPr>
            <w:r w:rsidRPr="007C28AE">
              <w:rPr>
                <w:rFonts w:cs="Arial"/>
                <w:b/>
              </w:rPr>
              <w:t>Key Requirements</w:t>
            </w:r>
          </w:p>
        </w:tc>
      </w:tr>
      <w:tr w:rsidR="008C5327" w14:paraId="64FE30EF" w14:textId="77777777" w:rsidTr="005B63EF">
        <w:tc>
          <w:tcPr>
            <w:tcW w:w="1701" w:type="dxa"/>
            <w:shd w:val="clear" w:color="auto" w:fill="auto"/>
            <w:vAlign w:val="center"/>
          </w:tcPr>
          <w:p w14:paraId="1659A973" w14:textId="77777777" w:rsidR="008C5327" w:rsidRPr="007C28AE" w:rsidRDefault="008C5327" w:rsidP="005B63EF">
            <w:pPr>
              <w:rPr>
                <w:rFonts w:cs="Arial"/>
              </w:rPr>
            </w:pPr>
            <w:r w:rsidRPr="007C28AE">
              <w:rPr>
                <w:rFonts w:cs="Arial"/>
              </w:rPr>
              <w:t>Main Pitch</w:t>
            </w:r>
          </w:p>
        </w:tc>
        <w:tc>
          <w:tcPr>
            <w:tcW w:w="6627" w:type="dxa"/>
            <w:shd w:val="clear" w:color="auto" w:fill="auto"/>
            <w:vAlign w:val="center"/>
          </w:tcPr>
          <w:p w14:paraId="08C64C04" w14:textId="77777777" w:rsidR="008C5327" w:rsidRPr="007C28AE" w:rsidRDefault="008C5327" w:rsidP="005B63EF">
            <w:pPr>
              <w:pStyle w:val="ListParagraph"/>
              <w:numPr>
                <w:ilvl w:val="0"/>
                <w:numId w:val="24"/>
              </w:numPr>
              <w:spacing w:after="0" w:line="240" w:lineRule="auto"/>
              <w:rPr>
                <w:rFonts w:cs="Arial"/>
              </w:rPr>
            </w:pPr>
            <w:r w:rsidRPr="007C28AE">
              <w:rPr>
                <w:rFonts w:cs="Arial"/>
              </w:rPr>
              <w:t>3G Artificial Grass Pitch (AGP) – which should include shock pads and be suitable for both Football and Rugby to play competitive matches</w:t>
            </w:r>
          </w:p>
          <w:p w14:paraId="3A5EE183" w14:textId="77777777" w:rsidR="008C5327" w:rsidRPr="007C28AE" w:rsidRDefault="008C5327" w:rsidP="005B63EF">
            <w:pPr>
              <w:pStyle w:val="ListParagraph"/>
              <w:numPr>
                <w:ilvl w:val="0"/>
                <w:numId w:val="24"/>
              </w:numPr>
              <w:spacing w:after="0" w:line="240" w:lineRule="auto"/>
              <w:rPr>
                <w:rFonts w:cs="Arial"/>
              </w:rPr>
            </w:pPr>
            <w:r w:rsidRPr="007C28AE">
              <w:rPr>
                <w:rFonts w:cs="Arial"/>
              </w:rPr>
              <w:t>Floodlights should be included</w:t>
            </w:r>
          </w:p>
        </w:tc>
      </w:tr>
      <w:tr w:rsidR="008C5327" w14:paraId="0EF8D833" w14:textId="77777777" w:rsidTr="005B63EF">
        <w:tc>
          <w:tcPr>
            <w:tcW w:w="1701" w:type="dxa"/>
            <w:shd w:val="clear" w:color="auto" w:fill="auto"/>
            <w:vAlign w:val="center"/>
          </w:tcPr>
          <w:p w14:paraId="06A83292" w14:textId="77777777" w:rsidR="008C5327" w:rsidRPr="007C28AE" w:rsidRDefault="008C5327" w:rsidP="005B63EF">
            <w:pPr>
              <w:rPr>
                <w:rFonts w:cs="Arial"/>
              </w:rPr>
            </w:pPr>
            <w:r w:rsidRPr="007C28AE">
              <w:rPr>
                <w:rFonts w:cs="Arial"/>
              </w:rPr>
              <w:t>Grass Pitches</w:t>
            </w:r>
          </w:p>
        </w:tc>
        <w:tc>
          <w:tcPr>
            <w:tcW w:w="6627" w:type="dxa"/>
            <w:shd w:val="clear" w:color="auto" w:fill="auto"/>
            <w:vAlign w:val="center"/>
          </w:tcPr>
          <w:p w14:paraId="7DA8B42C" w14:textId="77777777" w:rsidR="008C5327" w:rsidRPr="007C28AE" w:rsidRDefault="008C5327" w:rsidP="005B63EF">
            <w:pPr>
              <w:pStyle w:val="ListParagraph"/>
              <w:numPr>
                <w:ilvl w:val="0"/>
                <w:numId w:val="24"/>
              </w:numPr>
              <w:spacing w:after="0" w:line="240" w:lineRule="auto"/>
              <w:rPr>
                <w:rFonts w:cs="Arial"/>
              </w:rPr>
            </w:pPr>
            <w:r w:rsidRPr="007C28AE">
              <w:rPr>
                <w:rFonts w:cs="Arial"/>
              </w:rPr>
              <w:t xml:space="preserve">The provision of 3 rugby pitches, including junior pitches for mini and </w:t>
            </w:r>
            <w:proofErr w:type="gramStart"/>
            <w:r w:rsidRPr="007C28AE">
              <w:rPr>
                <w:rFonts w:cs="Arial"/>
              </w:rPr>
              <w:t>colts</w:t>
            </w:r>
            <w:proofErr w:type="gramEnd"/>
            <w:r w:rsidRPr="007C28AE">
              <w:rPr>
                <w:rFonts w:cs="Arial"/>
              </w:rPr>
              <w:t xml:space="preserve"> rugby </w:t>
            </w:r>
          </w:p>
          <w:p w14:paraId="4C14F179" w14:textId="77777777" w:rsidR="008C5327" w:rsidRPr="007C28AE" w:rsidRDefault="008C5327" w:rsidP="005B63EF">
            <w:pPr>
              <w:pStyle w:val="ListParagraph"/>
              <w:numPr>
                <w:ilvl w:val="0"/>
                <w:numId w:val="24"/>
              </w:numPr>
              <w:spacing w:after="0" w:line="240" w:lineRule="auto"/>
              <w:rPr>
                <w:rFonts w:cs="Arial"/>
              </w:rPr>
            </w:pPr>
            <w:r w:rsidRPr="007C28AE">
              <w:rPr>
                <w:rFonts w:cs="Arial"/>
              </w:rPr>
              <w:t>Floodlights to be provided for at least one of the pitches (preferably the one next to the clubhouse)</w:t>
            </w:r>
          </w:p>
          <w:p w14:paraId="5A80819A" w14:textId="77777777" w:rsidR="008C5327" w:rsidRPr="007C28AE" w:rsidRDefault="008C5327" w:rsidP="005B63EF">
            <w:pPr>
              <w:pStyle w:val="ListParagraph"/>
              <w:numPr>
                <w:ilvl w:val="0"/>
                <w:numId w:val="24"/>
              </w:numPr>
              <w:spacing w:after="0" w:line="240" w:lineRule="auto"/>
              <w:rPr>
                <w:rFonts w:cs="Arial"/>
              </w:rPr>
            </w:pPr>
            <w:r w:rsidRPr="007C28AE">
              <w:rPr>
                <w:rFonts w:cs="Arial"/>
              </w:rPr>
              <w:t>A further 2 football and at least one mini football pitches should be identified and located on the site</w:t>
            </w:r>
          </w:p>
        </w:tc>
      </w:tr>
      <w:tr w:rsidR="008C5327" w14:paraId="5713AA11" w14:textId="77777777" w:rsidTr="005B63EF">
        <w:tc>
          <w:tcPr>
            <w:tcW w:w="1701" w:type="dxa"/>
            <w:shd w:val="clear" w:color="auto" w:fill="auto"/>
            <w:vAlign w:val="center"/>
          </w:tcPr>
          <w:p w14:paraId="7B8ADB8A" w14:textId="77777777" w:rsidR="008C5327" w:rsidRPr="007C28AE" w:rsidRDefault="008C5327" w:rsidP="005B63EF">
            <w:pPr>
              <w:rPr>
                <w:rFonts w:cs="Arial"/>
              </w:rPr>
            </w:pPr>
            <w:r w:rsidRPr="007C28AE">
              <w:rPr>
                <w:rFonts w:cs="Arial"/>
              </w:rPr>
              <w:t>Main Clubhouse and Stand</w:t>
            </w:r>
          </w:p>
        </w:tc>
        <w:tc>
          <w:tcPr>
            <w:tcW w:w="6627" w:type="dxa"/>
            <w:shd w:val="clear" w:color="auto" w:fill="auto"/>
            <w:vAlign w:val="center"/>
          </w:tcPr>
          <w:p w14:paraId="1915341F" w14:textId="77777777" w:rsidR="008C5327" w:rsidRPr="007C28AE" w:rsidRDefault="008C5327" w:rsidP="005B63EF">
            <w:pPr>
              <w:pStyle w:val="ListParagraph"/>
              <w:numPr>
                <w:ilvl w:val="0"/>
                <w:numId w:val="24"/>
              </w:numPr>
              <w:spacing w:after="0" w:line="240" w:lineRule="auto"/>
              <w:rPr>
                <w:rFonts w:cs="Arial"/>
              </w:rPr>
            </w:pPr>
            <w:r w:rsidRPr="007C28AE">
              <w:rPr>
                <w:rFonts w:cs="Arial"/>
              </w:rPr>
              <w:t>Spectator stand for 500 spectators which should be integral with clubhouse facilities</w:t>
            </w:r>
          </w:p>
          <w:p w14:paraId="5D7D4DD2" w14:textId="77777777" w:rsidR="008C5327" w:rsidRPr="007C28AE" w:rsidRDefault="008C5327" w:rsidP="005B63EF">
            <w:pPr>
              <w:pStyle w:val="ListParagraph"/>
              <w:numPr>
                <w:ilvl w:val="0"/>
                <w:numId w:val="24"/>
              </w:numPr>
              <w:spacing w:after="0" w:line="240" w:lineRule="auto"/>
              <w:rPr>
                <w:rFonts w:cs="Arial"/>
              </w:rPr>
            </w:pPr>
            <w:r w:rsidRPr="007C28AE">
              <w:rPr>
                <w:rFonts w:cs="Arial"/>
              </w:rPr>
              <w:t>Clubhouse to include the following facilities (and designed in accordance with Sport England guidance)</w:t>
            </w:r>
          </w:p>
          <w:p w14:paraId="2B1F52D9" w14:textId="77777777" w:rsidR="008C5327" w:rsidRPr="007C28AE" w:rsidRDefault="008C5327" w:rsidP="005B63EF">
            <w:pPr>
              <w:pStyle w:val="ListParagraph"/>
              <w:numPr>
                <w:ilvl w:val="1"/>
                <w:numId w:val="24"/>
              </w:numPr>
              <w:spacing w:after="0" w:line="240" w:lineRule="auto"/>
              <w:rPr>
                <w:rFonts w:cs="Arial"/>
              </w:rPr>
            </w:pPr>
            <w:r w:rsidRPr="007C28AE">
              <w:rPr>
                <w:rFonts w:cs="Arial"/>
              </w:rPr>
              <w:t>Changing accommodation – to cater for 6 teams (all to be the size for Rugby teams</w:t>
            </w:r>
          </w:p>
          <w:p w14:paraId="6BBA1556" w14:textId="77777777" w:rsidR="008C5327" w:rsidRPr="007C28AE" w:rsidRDefault="008C5327" w:rsidP="005B63EF">
            <w:pPr>
              <w:pStyle w:val="ListParagraph"/>
              <w:numPr>
                <w:ilvl w:val="1"/>
                <w:numId w:val="24"/>
              </w:numPr>
              <w:spacing w:after="0" w:line="240" w:lineRule="auto"/>
              <w:rPr>
                <w:rFonts w:cs="Arial"/>
              </w:rPr>
            </w:pPr>
            <w:r w:rsidRPr="007C28AE">
              <w:rPr>
                <w:rFonts w:cs="Arial"/>
              </w:rPr>
              <w:t>Referee and Officials Rooms</w:t>
            </w:r>
          </w:p>
          <w:p w14:paraId="5CD18185" w14:textId="77777777" w:rsidR="008C5327" w:rsidRPr="007C28AE" w:rsidRDefault="008C5327" w:rsidP="005B63EF">
            <w:pPr>
              <w:pStyle w:val="ListParagraph"/>
              <w:numPr>
                <w:ilvl w:val="1"/>
                <w:numId w:val="24"/>
              </w:numPr>
              <w:spacing w:after="0" w:line="240" w:lineRule="auto"/>
              <w:rPr>
                <w:rFonts w:cs="Arial"/>
              </w:rPr>
            </w:pPr>
            <w:r w:rsidRPr="007C28AE">
              <w:rPr>
                <w:rFonts w:cs="Arial"/>
              </w:rPr>
              <w:t>First Aid Room</w:t>
            </w:r>
          </w:p>
          <w:p w14:paraId="6C62C021" w14:textId="77777777" w:rsidR="008C5327" w:rsidRPr="007C28AE" w:rsidRDefault="008C5327" w:rsidP="005B63EF">
            <w:pPr>
              <w:pStyle w:val="ListParagraph"/>
              <w:numPr>
                <w:ilvl w:val="1"/>
                <w:numId w:val="24"/>
              </w:numPr>
              <w:spacing w:after="0" w:line="240" w:lineRule="auto"/>
              <w:rPr>
                <w:rFonts w:cs="Arial"/>
              </w:rPr>
            </w:pPr>
            <w:r w:rsidRPr="007C28AE">
              <w:rPr>
                <w:rFonts w:cs="Arial"/>
              </w:rPr>
              <w:t xml:space="preserve">Bar and Catering Areas to include a bar area that can serve </w:t>
            </w:r>
            <w:proofErr w:type="gramStart"/>
            <w:r w:rsidRPr="007C28AE">
              <w:rPr>
                <w:rFonts w:cs="Arial"/>
              </w:rPr>
              <w:t>a number of</w:t>
            </w:r>
            <w:proofErr w:type="gramEnd"/>
            <w:r w:rsidRPr="007C28AE">
              <w:rPr>
                <w:rFonts w:cs="Arial"/>
              </w:rPr>
              <w:t xml:space="preserve"> function areas to allow for a flexible space of total 200 </w:t>
            </w:r>
            <w:proofErr w:type="spellStart"/>
            <w:r w:rsidRPr="007C28AE">
              <w:rPr>
                <w:rFonts w:cs="Arial"/>
              </w:rPr>
              <w:t>sqm</w:t>
            </w:r>
            <w:proofErr w:type="spellEnd"/>
            <w:r w:rsidRPr="007C28AE">
              <w:rPr>
                <w:rFonts w:cs="Arial"/>
              </w:rPr>
              <w:t xml:space="preserve"> which has the potential to be split into smaller areas and allow for views out over pitches to deliver hospitality opportunities</w:t>
            </w:r>
          </w:p>
          <w:p w14:paraId="237192A6" w14:textId="77777777" w:rsidR="008C5327" w:rsidRPr="007C28AE" w:rsidRDefault="008C5327" w:rsidP="005B63EF">
            <w:pPr>
              <w:pStyle w:val="ListParagraph"/>
              <w:numPr>
                <w:ilvl w:val="1"/>
                <w:numId w:val="24"/>
              </w:numPr>
              <w:spacing w:after="0" w:line="240" w:lineRule="auto"/>
              <w:rPr>
                <w:rFonts w:cs="Arial"/>
              </w:rPr>
            </w:pPr>
            <w:r w:rsidRPr="007C28AE">
              <w:rPr>
                <w:rFonts w:cs="Arial"/>
              </w:rPr>
              <w:t>Community space – a community room for hire 75sqm</w:t>
            </w:r>
          </w:p>
        </w:tc>
      </w:tr>
      <w:tr w:rsidR="008C5327" w14:paraId="658EF1C2" w14:textId="77777777" w:rsidTr="005B63EF">
        <w:tc>
          <w:tcPr>
            <w:tcW w:w="1701" w:type="dxa"/>
            <w:shd w:val="clear" w:color="auto" w:fill="auto"/>
            <w:vAlign w:val="center"/>
          </w:tcPr>
          <w:p w14:paraId="28703E1F" w14:textId="77777777" w:rsidR="008C5327" w:rsidRPr="007C28AE" w:rsidRDefault="008C5327" w:rsidP="005B63EF">
            <w:pPr>
              <w:rPr>
                <w:rFonts w:cs="Arial"/>
              </w:rPr>
            </w:pPr>
            <w:r w:rsidRPr="007C28AE">
              <w:rPr>
                <w:rFonts w:cs="Arial"/>
              </w:rPr>
              <w:t>Sports Hall</w:t>
            </w:r>
          </w:p>
        </w:tc>
        <w:tc>
          <w:tcPr>
            <w:tcW w:w="6627" w:type="dxa"/>
            <w:shd w:val="clear" w:color="auto" w:fill="auto"/>
            <w:vAlign w:val="center"/>
          </w:tcPr>
          <w:p w14:paraId="750BECF9" w14:textId="77777777" w:rsidR="008C5327" w:rsidRPr="007C28AE" w:rsidRDefault="008C5327" w:rsidP="005B63EF">
            <w:pPr>
              <w:pStyle w:val="ListParagraph"/>
              <w:numPr>
                <w:ilvl w:val="0"/>
                <w:numId w:val="24"/>
              </w:numPr>
              <w:spacing w:after="0" w:line="240" w:lineRule="auto"/>
              <w:rPr>
                <w:rFonts w:cs="Arial"/>
              </w:rPr>
            </w:pPr>
            <w:r w:rsidRPr="007C28AE">
              <w:rPr>
                <w:rFonts w:cs="Arial"/>
              </w:rPr>
              <w:t>8 court Sports Hall in line with Sport England guidelines – linked to the clubhouse facilities</w:t>
            </w:r>
          </w:p>
        </w:tc>
      </w:tr>
      <w:tr w:rsidR="008C5327" w14:paraId="0E479E34" w14:textId="77777777" w:rsidTr="005B63EF">
        <w:tc>
          <w:tcPr>
            <w:tcW w:w="1701" w:type="dxa"/>
            <w:shd w:val="clear" w:color="auto" w:fill="auto"/>
            <w:vAlign w:val="center"/>
          </w:tcPr>
          <w:p w14:paraId="37DD8F7F" w14:textId="77777777" w:rsidR="008C5327" w:rsidRPr="007C28AE" w:rsidRDefault="008C5327" w:rsidP="005B63EF">
            <w:pPr>
              <w:rPr>
                <w:rFonts w:cs="Arial"/>
              </w:rPr>
            </w:pPr>
            <w:r w:rsidRPr="007C28AE">
              <w:rPr>
                <w:rFonts w:cs="Arial"/>
              </w:rPr>
              <w:t>Other facilities</w:t>
            </w:r>
          </w:p>
        </w:tc>
        <w:tc>
          <w:tcPr>
            <w:tcW w:w="6627" w:type="dxa"/>
            <w:shd w:val="clear" w:color="auto" w:fill="auto"/>
            <w:vAlign w:val="center"/>
          </w:tcPr>
          <w:p w14:paraId="49D6C3D1" w14:textId="77777777" w:rsidR="008C5327" w:rsidRPr="007C28AE" w:rsidRDefault="008C5327" w:rsidP="005B63EF">
            <w:pPr>
              <w:pStyle w:val="ListParagraph"/>
              <w:numPr>
                <w:ilvl w:val="0"/>
                <w:numId w:val="24"/>
              </w:numPr>
              <w:spacing w:after="0" w:line="240" w:lineRule="auto"/>
              <w:rPr>
                <w:rFonts w:cs="Arial"/>
              </w:rPr>
            </w:pPr>
            <w:r w:rsidRPr="007C28AE">
              <w:rPr>
                <w:rFonts w:cs="Arial"/>
              </w:rPr>
              <w:t>Development of a ‘trim trail’ which is jogging routes around the sites, with outdoor exercise stations</w:t>
            </w:r>
          </w:p>
          <w:p w14:paraId="4F230A1B" w14:textId="77777777" w:rsidR="008C5327" w:rsidRPr="007C28AE" w:rsidRDefault="008C5327" w:rsidP="005B63EF">
            <w:pPr>
              <w:pStyle w:val="ListParagraph"/>
              <w:numPr>
                <w:ilvl w:val="0"/>
                <w:numId w:val="24"/>
              </w:numPr>
              <w:spacing w:after="0" w:line="240" w:lineRule="auto"/>
              <w:rPr>
                <w:rFonts w:cs="Arial"/>
              </w:rPr>
            </w:pPr>
            <w:r w:rsidRPr="007C28AE">
              <w:rPr>
                <w:rFonts w:cs="Arial"/>
              </w:rPr>
              <w:t xml:space="preserve">Provision of extreme sports on site (such as </w:t>
            </w:r>
            <w:proofErr w:type="spellStart"/>
            <w:r w:rsidRPr="007C28AE">
              <w:rPr>
                <w:rFonts w:cs="Arial"/>
              </w:rPr>
              <w:t>stakeparks</w:t>
            </w:r>
            <w:proofErr w:type="spellEnd"/>
            <w:r w:rsidRPr="007C28AE">
              <w:rPr>
                <w:rFonts w:cs="Arial"/>
              </w:rPr>
              <w:t>, climbing) and playgrounds to enable informal recreation use</w:t>
            </w:r>
          </w:p>
        </w:tc>
      </w:tr>
    </w:tbl>
    <w:p w14:paraId="6C8CF60C" w14:textId="77777777" w:rsidR="008C5327" w:rsidRDefault="008C5327" w:rsidP="008C5327">
      <w:pPr>
        <w:spacing w:after="160" w:line="240" w:lineRule="auto"/>
        <w:ind w:left="1440"/>
        <w:contextualSpacing/>
        <w:rPr>
          <w:rFonts w:cs="Arial"/>
        </w:rPr>
      </w:pPr>
    </w:p>
    <w:p w14:paraId="265FE9B8" w14:textId="613D4BEB" w:rsidR="00D80857" w:rsidRDefault="008C5327" w:rsidP="008C5327">
      <w:pPr>
        <w:numPr>
          <w:ilvl w:val="0"/>
          <w:numId w:val="14"/>
        </w:numPr>
        <w:spacing w:after="160" w:line="240" w:lineRule="auto"/>
        <w:contextualSpacing/>
        <w:rPr>
          <w:rFonts w:cs="Arial"/>
          <w:b/>
        </w:rPr>
      </w:pPr>
      <w:r>
        <w:rPr>
          <w:rFonts w:cs="Arial"/>
          <w:b/>
        </w:rPr>
        <w:t xml:space="preserve">Scenario </w:t>
      </w:r>
      <w:proofErr w:type="gramStart"/>
      <w:r>
        <w:rPr>
          <w:rFonts w:cs="Arial"/>
          <w:b/>
        </w:rPr>
        <w:t>2  -</w:t>
      </w:r>
      <w:proofErr w:type="gramEnd"/>
      <w:r>
        <w:rPr>
          <w:rFonts w:cs="Arial"/>
          <w:b/>
        </w:rPr>
        <w:t xml:space="preserve"> </w:t>
      </w:r>
      <w:r w:rsidRPr="008C5327">
        <w:rPr>
          <w:rFonts w:cs="Arial"/>
        </w:rPr>
        <w:t xml:space="preserve">As above </w:t>
      </w:r>
      <w:r>
        <w:rPr>
          <w:rFonts w:cs="Arial"/>
        </w:rPr>
        <w:t xml:space="preserve">but </w:t>
      </w:r>
      <w:r w:rsidRPr="008C5327">
        <w:rPr>
          <w:rFonts w:cs="Arial"/>
        </w:rPr>
        <w:t>excluding the new sports Hall</w:t>
      </w:r>
    </w:p>
    <w:p w14:paraId="07966E43" w14:textId="77777777" w:rsidR="008C5327" w:rsidRPr="008C5327" w:rsidRDefault="008C5327" w:rsidP="008C5327">
      <w:pPr>
        <w:spacing w:after="160" w:line="240" w:lineRule="auto"/>
        <w:ind w:left="720"/>
        <w:contextualSpacing/>
        <w:rPr>
          <w:rFonts w:cs="Arial"/>
          <w:b/>
        </w:rPr>
      </w:pPr>
    </w:p>
    <w:p w14:paraId="416DF8F7" w14:textId="66A7436D" w:rsidR="00F65B31" w:rsidRPr="008C5327" w:rsidRDefault="008C5327" w:rsidP="008C5327">
      <w:pPr>
        <w:numPr>
          <w:ilvl w:val="0"/>
          <w:numId w:val="14"/>
        </w:numPr>
        <w:spacing w:after="160" w:line="240" w:lineRule="auto"/>
        <w:contextualSpacing/>
        <w:rPr>
          <w:rFonts w:cs="Arial"/>
          <w:b/>
        </w:rPr>
      </w:pPr>
      <w:r>
        <w:rPr>
          <w:rFonts w:cs="Arial"/>
          <w:b/>
        </w:rPr>
        <w:t xml:space="preserve">Scenario 3 - </w:t>
      </w:r>
      <w:r w:rsidR="00F65B31" w:rsidRPr="008C5327">
        <w:rPr>
          <w:rFonts w:cs="Arial"/>
        </w:rPr>
        <w:t xml:space="preserve">The existing facilities at </w:t>
      </w:r>
      <w:r w:rsidR="001F008B" w:rsidRPr="008C5327">
        <w:rPr>
          <w:rFonts w:cs="Arial"/>
        </w:rPr>
        <w:t>King Edward VI field</w:t>
      </w:r>
    </w:p>
    <w:p w14:paraId="613A134B" w14:textId="77777777" w:rsidR="001F008B" w:rsidRDefault="001F008B" w:rsidP="001F008B">
      <w:pPr>
        <w:spacing w:after="160" w:line="240" w:lineRule="auto"/>
        <w:ind w:left="1440"/>
        <w:contextualSpacing/>
        <w:rPr>
          <w:rFonts w:cs="Arial"/>
          <w:b/>
        </w:rPr>
      </w:pPr>
    </w:p>
    <w:p w14:paraId="292E451D" w14:textId="6E40D9AE" w:rsidR="001F008B" w:rsidRPr="008C5327" w:rsidRDefault="008C5327" w:rsidP="001F008B">
      <w:pPr>
        <w:spacing w:after="160" w:line="240" w:lineRule="auto"/>
        <w:contextualSpacing/>
        <w:rPr>
          <w:rFonts w:cs="Arial"/>
        </w:rPr>
      </w:pPr>
      <w:r w:rsidRPr="008C5327">
        <w:rPr>
          <w:rFonts w:cs="Arial"/>
        </w:rPr>
        <w:t xml:space="preserve">For all three </w:t>
      </w:r>
      <w:proofErr w:type="gramStart"/>
      <w:r w:rsidRPr="008C5327">
        <w:rPr>
          <w:rFonts w:cs="Arial"/>
        </w:rPr>
        <w:t>scenarios</w:t>
      </w:r>
      <w:proofErr w:type="gramEnd"/>
      <w:r w:rsidRPr="008C5327">
        <w:rPr>
          <w:rFonts w:cs="Arial"/>
        </w:rPr>
        <w:t xml:space="preserve"> it is anticipated that the following key requirements will be included, although the Council is willing to discuss these issues through dialogue.</w:t>
      </w:r>
    </w:p>
    <w:p w14:paraId="0B08517B" w14:textId="7FDA79F3" w:rsidR="00D80857" w:rsidRDefault="00F65B31" w:rsidP="008C5327">
      <w:pPr>
        <w:pStyle w:val="ListParagraph"/>
        <w:numPr>
          <w:ilvl w:val="0"/>
          <w:numId w:val="29"/>
        </w:numPr>
        <w:spacing w:after="160" w:line="240" w:lineRule="auto"/>
        <w:rPr>
          <w:rFonts w:cs="Arial"/>
        </w:rPr>
      </w:pPr>
      <w:r>
        <w:rPr>
          <w:rFonts w:cs="Arial"/>
        </w:rPr>
        <w:t xml:space="preserve">In </w:t>
      </w:r>
      <w:r w:rsidR="00D80857" w:rsidRPr="00F65B31">
        <w:rPr>
          <w:rFonts w:cs="Arial"/>
        </w:rPr>
        <w:t>Life Cycle costs responsibility to sit with the contractor</w:t>
      </w:r>
    </w:p>
    <w:p w14:paraId="4AA28382" w14:textId="6ADE5698" w:rsidR="00D80857" w:rsidRPr="008C5327" w:rsidRDefault="00D80857" w:rsidP="008C5327">
      <w:pPr>
        <w:pStyle w:val="ListParagraph"/>
        <w:numPr>
          <w:ilvl w:val="0"/>
          <w:numId w:val="28"/>
        </w:numPr>
        <w:spacing w:after="160" w:line="240" w:lineRule="auto"/>
        <w:rPr>
          <w:rFonts w:cs="Arial"/>
        </w:rPr>
      </w:pPr>
      <w:r w:rsidRPr="00F65B31">
        <w:rPr>
          <w:rFonts w:cs="Arial"/>
        </w:rPr>
        <w:t>New or refurbished facilities to be environmentally sustainable, through striving to achieve BREEAM (Building Research Establishment Environmental Assessment Method) excellent</w:t>
      </w:r>
      <w:r w:rsidR="00EE39CB" w:rsidRPr="00F65B31">
        <w:rPr>
          <w:rFonts w:cs="Arial"/>
        </w:rPr>
        <w:t>, with a commitment to deliver very good</w:t>
      </w:r>
      <w:r w:rsidR="008C5327">
        <w:rPr>
          <w:rFonts w:cs="Arial"/>
        </w:rPr>
        <w:t>.</w:t>
      </w:r>
    </w:p>
    <w:p w14:paraId="579BE88B" w14:textId="77777777" w:rsidR="00D80857" w:rsidRPr="00E5201A" w:rsidRDefault="00D80857" w:rsidP="00DC5BCC">
      <w:pPr>
        <w:numPr>
          <w:ilvl w:val="0"/>
          <w:numId w:val="14"/>
        </w:numPr>
        <w:spacing w:after="160" w:line="240" w:lineRule="auto"/>
        <w:contextualSpacing/>
        <w:rPr>
          <w:rFonts w:cs="Arial"/>
          <w:b/>
        </w:rPr>
      </w:pPr>
      <w:r w:rsidRPr="00E5201A">
        <w:rPr>
          <w:rFonts w:cs="Arial"/>
          <w:b/>
        </w:rPr>
        <w:t>Service Delivery</w:t>
      </w:r>
    </w:p>
    <w:p w14:paraId="1334FFEE" w14:textId="77777777" w:rsidR="00D80857" w:rsidRPr="00E5201A" w:rsidRDefault="00D80857" w:rsidP="00613595">
      <w:pPr>
        <w:spacing w:after="160" w:line="240" w:lineRule="auto"/>
        <w:ind w:left="720"/>
        <w:contextualSpacing/>
        <w:rPr>
          <w:rFonts w:cs="Arial"/>
        </w:rPr>
      </w:pPr>
    </w:p>
    <w:p w14:paraId="734B025C" w14:textId="77777777" w:rsidR="00D80857" w:rsidRPr="00E5201A" w:rsidRDefault="00D80857" w:rsidP="00DC5BCC">
      <w:pPr>
        <w:numPr>
          <w:ilvl w:val="1"/>
          <w:numId w:val="14"/>
        </w:numPr>
        <w:spacing w:after="160" w:line="240" w:lineRule="auto"/>
        <w:contextualSpacing/>
        <w:rPr>
          <w:rFonts w:cs="Arial"/>
        </w:rPr>
      </w:pPr>
      <w:r w:rsidRPr="00E5201A">
        <w:rPr>
          <w:rFonts w:cs="Arial"/>
        </w:rPr>
        <w:t>Maintain the level of quality of provision as current as a minimum, with continuous improvement</w:t>
      </w:r>
    </w:p>
    <w:p w14:paraId="1FA66668" w14:textId="77777777" w:rsidR="00D80857" w:rsidRPr="00E5201A" w:rsidRDefault="00D80857" w:rsidP="00DC5BCC">
      <w:pPr>
        <w:numPr>
          <w:ilvl w:val="1"/>
          <w:numId w:val="14"/>
        </w:numPr>
        <w:spacing w:after="160" w:line="240" w:lineRule="auto"/>
        <w:contextualSpacing/>
        <w:rPr>
          <w:rFonts w:cs="Arial"/>
        </w:rPr>
      </w:pPr>
      <w:r w:rsidRPr="00E5201A">
        <w:rPr>
          <w:rFonts w:cs="Arial"/>
        </w:rPr>
        <w:t>Deliver on the Council’s key objectives for provision of sport</w:t>
      </w:r>
      <w:r>
        <w:rPr>
          <w:rFonts w:cs="Arial"/>
        </w:rPr>
        <w:t xml:space="preserve"> and physical activity</w:t>
      </w:r>
    </w:p>
    <w:p w14:paraId="4DB3554F" w14:textId="77777777" w:rsidR="00D80857" w:rsidRPr="00E5201A" w:rsidRDefault="00D80857" w:rsidP="00DC5BCC">
      <w:pPr>
        <w:numPr>
          <w:ilvl w:val="1"/>
          <w:numId w:val="14"/>
        </w:numPr>
        <w:spacing w:after="160" w:line="240" w:lineRule="auto"/>
        <w:contextualSpacing/>
        <w:rPr>
          <w:rFonts w:cs="Arial"/>
        </w:rPr>
      </w:pPr>
      <w:r w:rsidRPr="00E5201A">
        <w:rPr>
          <w:rFonts w:cs="Arial"/>
        </w:rPr>
        <w:t>Increased participation in sport and physical activity</w:t>
      </w:r>
      <w:r>
        <w:rPr>
          <w:rFonts w:cs="Arial"/>
        </w:rPr>
        <w:t>, based on improving the current levels of participation</w:t>
      </w:r>
    </w:p>
    <w:p w14:paraId="73DC9402" w14:textId="77777777" w:rsidR="00D80857" w:rsidRPr="00E5201A" w:rsidRDefault="00D80857" w:rsidP="00DC5BCC">
      <w:pPr>
        <w:numPr>
          <w:ilvl w:val="1"/>
          <w:numId w:val="14"/>
        </w:numPr>
        <w:spacing w:after="160" w:line="240" w:lineRule="auto"/>
        <w:contextualSpacing/>
        <w:rPr>
          <w:rFonts w:cs="Arial"/>
        </w:rPr>
      </w:pPr>
      <w:r>
        <w:rPr>
          <w:rFonts w:cs="Arial"/>
        </w:rPr>
        <w:t xml:space="preserve">Provision </w:t>
      </w:r>
      <w:r w:rsidRPr="00E5201A">
        <w:rPr>
          <w:rFonts w:cs="Arial"/>
        </w:rPr>
        <w:t>of pricing for disadvantaged groups and core prices</w:t>
      </w:r>
    </w:p>
    <w:p w14:paraId="70270889" w14:textId="77777777" w:rsidR="00D80857" w:rsidRPr="00E5201A" w:rsidRDefault="00D80857" w:rsidP="00613595">
      <w:pPr>
        <w:spacing w:after="160" w:line="240" w:lineRule="auto"/>
        <w:ind w:left="1440"/>
        <w:contextualSpacing/>
        <w:rPr>
          <w:rFonts w:cs="Arial"/>
        </w:rPr>
      </w:pPr>
    </w:p>
    <w:p w14:paraId="247F5AB2" w14:textId="77777777" w:rsidR="00D80857" w:rsidRPr="00E5201A" w:rsidRDefault="00D80857" w:rsidP="00DC5BCC">
      <w:pPr>
        <w:numPr>
          <w:ilvl w:val="0"/>
          <w:numId w:val="14"/>
        </w:numPr>
        <w:spacing w:after="160" w:line="240" w:lineRule="auto"/>
        <w:contextualSpacing/>
        <w:rPr>
          <w:rFonts w:cs="Arial"/>
          <w:b/>
        </w:rPr>
      </w:pPr>
      <w:r w:rsidRPr="00E5201A">
        <w:rPr>
          <w:rFonts w:cs="Arial"/>
          <w:b/>
        </w:rPr>
        <w:t>Financial Implications</w:t>
      </w:r>
    </w:p>
    <w:p w14:paraId="44C719EF" w14:textId="77777777" w:rsidR="00D80857" w:rsidRPr="00E5201A" w:rsidRDefault="00D80857" w:rsidP="00613595">
      <w:pPr>
        <w:spacing w:after="160" w:line="240" w:lineRule="auto"/>
        <w:ind w:left="720"/>
        <w:contextualSpacing/>
        <w:rPr>
          <w:rFonts w:cs="Arial"/>
          <w:b/>
        </w:rPr>
      </w:pPr>
    </w:p>
    <w:p w14:paraId="253AB34D" w14:textId="160BC992" w:rsidR="00D80857" w:rsidRPr="00EE39CB" w:rsidRDefault="00D80857" w:rsidP="00DC5BCC">
      <w:pPr>
        <w:numPr>
          <w:ilvl w:val="1"/>
          <w:numId w:val="14"/>
        </w:numPr>
        <w:spacing w:after="160" w:line="240" w:lineRule="auto"/>
        <w:contextualSpacing/>
        <w:rPr>
          <w:rFonts w:cs="Arial"/>
        </w:rPr>
      </w:pPr>
      <w:r w:rsidRPr="00EE39CB">
        <w:rPr>
          <w:rFonts w:cs="Arial"/>
        </w:rPr>
        <w:t xml:space="preserve">The council will </w:t>
      </w:r>
      <w:r>
        <w:rPr>
          <w:rFonts w:cs="Arial"/>
        </w:rPr>
        <w:t>be responsible for financing the major capital expenditure</w:t>
      </w:r>
      <w:r w:rsidR="00EE39CB">
        <w:rPr>
          <w:rFonts w:cs="Arial"/>
        </w:rPr>
        <w:t xml:space="preserve">, </w:t>
      </w:r>
      <w:r w:rsidR="00607765">
        <w:rPr>
          <w:rFonts w:cs="Arial"/>
        </w:rPr>
        <w:t xml:space="preserve">through a mixture of capital allocation, </w:t>
      </w:r>
      <w:proofErr w:type="spellStart"/>
      <w:r w:rsidR="00607765">
        <w:rPr>
          <w:rFonts w:cs="Arial"/>
        </w:rPr>
        <w:t>Prudentila</w:t>
      </w:r>
      <w:proofErr w:type="spellEnd"/>
      <w:r w:rsidR="00607765">
        <w:rPr>
          <w:rFonts w:cs="Arial"/>
        </w:rPr>
        <w:t xml:space="preserve"> borrowing and grants (FA and Sport England)</w:t>
      </w:r>
      <w:r w:rsidRPr="00EE39CB">
        <w:rPr>
          <w:rFonts w:cs="Arial"/>
        </w:rPr>
        <w:t xml:space="preserve"> </w:t>
      </w:r>
    </w:p>
    <w:p w14:paraId="57FD63C4" w14:textId="77777777" w:rsidR="00D80857" w:rsidRPr="00E5201A" w:rsidRDefault="00D80857" w:rsidP="00DC5BCC">
      <w:pPr>
        <w:numPr>
          <w:ilvl w:val="1"/>
          <w:numId w:val="14"/>
        </w:numPr>
        <w:spacing w:after="160" w:line="240" w:lineRule="auto"/>
        <w:contextualSpacing/>
        <w:rPr>
          <w:rFonts w:cs="Arial"/>
          <w:b/>
        </w:rPr>
      </w:pPr>
      <w:r>
        <w:rPr>
          <w:rFonts w:cs="Arial"/>
        </w:rPr>
        <w:t>The revenue position is expected to be significantly improved to enable any revenue savings/income generation to be used to fully support capital expenditure and service any debt financing.  This should be financed before any additional savings are used to support service budgets.</w:t>
      </w:r>
    </w:p>
    <w:p w14:paraId="2EE94B64" w14:textId="77777777" w:rsidR="00D80857" w:rsidRPr="00E5201A" w:rsidRDefault="00D80857" w:rsidP="00DC5BCC">
      <w:pPr>
        <w:numPr>
          <w:ilvl w:val="1"/>
          <w:numId w:val="14"/>
        </w:numPr>
        <w:spacing w:after="160" w:line="240" w:lineRule="auto"/>
        <w:contextualSpacing/>
        <w:rPr>
          <w:rFonts w:cs="Arial"/>
          <w:b/>
        </w:rPr>
      </w:pPr>
      <w:r w:rsidRPr="00E5201A">
        <w:rPr>
          <w:rFonts w:cs="Arial"/>
        </w:rPr>
        <w:t xml:space="preserve">Surplus </w:t>
      </w:r>
      <w:r>
        <w:rPr>
          <w:rFonts w:cs="Arial"/>
        </w:rPr>
        <w:t>s</w:t>
      </w:r>
      <w:r w:rsidRPr="00E5201A">
        <w:rPr>
          <w:rFonts w:cs="Arial"/>
        </w:rPr>
        <w:t>hare to be included based on simple 50:50 share of surplus a</w:t>
      </w:r>
      <w:r>
        <w:rPr>
          <w:rFonts w:cs="Arial"/>
        </w:rPr>
        <w:t>bove management fee submission, to provide income generation for the Council</w:t>
      </w:r>
      <w:r w:rsidRPr="00E5201A">
        <w:rPr>
          <w:rFonts w:cs="Arial"/>
        </w:rPr>
        <w:t xml:space="preserve">. </w:t>
      </w:r>
    </w:p>
    <w:p w14:paraId="46FE1877" w14:textId="77777777" w:rsidR="00D80857" w:rsidRPr="00E5201A" w:rsidRDefault="00D80857" w:rsidP="00DC5BCC">
      <w:pPr>
        <w:numPr>
          <w:ilvl w:val="1"/>
          <w:numId w:val="14"/>
        </w:numPr>
        <w:spacing w:after="160" w:line="240" w:lineRule="auto"/>
        <w:contextualSpacing/>
        <w:rPr>
          <w:rFonts w:cs="Arial"/>
          <w:b/>
        </w:rPr>
      </w:pPr>
      <w:r w:rsidRPr="00E5201A">
        <w:rPr>
          <w:rFonts w:cs="Arial"/>
        </w:rPr>
        <w:t>Utilities benchmarking to be included based on price benchmarking only – Contractor responsible for energy consumption</w:t>
      </w:r>
    </w:p>
    <w:p w14:paraId="76BE103D" w14:textId="77777777" w:rsidR="00D80857" w:rsidRPr="006366E9" w:rsidRDefault="00D80857" w:rsidP="00D050E4">
      <w:pPr>
        <w:jc w:val="both"/>
        <w:rPr>
          <w:rFonts w:cs="Arial"/>
        </w:rPr>
      </w:pPr>
    </w:p>
    <w:p w14:paraId="7481E79F" w14:textId="77777777" w:rsidR="00D80857" w:rsidRDefault="00D80857" w:rsidP="00023C3D">
      <w:pPr>
        <w:spacing w:after="0" w:line="240" w:lineRule="auto"/>
      </w:pPr>
    </w:p>
    <w:p w14:paraId="28E9A16E" w14:textId="1780E99F" w:rsidR="00D80857" w:rsidRDefault="00365213" w:rsidP="00023C3D">
      <w:pPr>
        <w:spacing w:after="0" w:line="240" w:lineRule="auto"/>
      </w:pPr>
      <w:r>
        <w:t>In addition to these outcomes the Council is also keen to explore through dialogue the potential under Scenarios 1 &amp; 2 for the relocation of the Waterfield Facility following the end of the existing contract with SLM in 2022.</w:t>
      </w:r>
    </w:p>
    <w:p w14:paraId="25E2B0B6" w14:textId="77777777" w:rsidR="00D80857" w:rsidRDefault="00D80857" w:rsidP="00023C3D">
      <w:pPr>
        <w:spacing w:after="0" w:line="240" w:lineRule="auto"/>
      </w:pPr>
    </w:p>
    <w:p w14:paraId="04A1EEFE" w14:textId="77777777" w:rsidR="00D80857" w:rsidRDefault="00D80857" w:rsidP="00023C3D">
      <w:pPr>
        <w:spacing w:after="0" w:line="240" w:lineRule="auto"/>
      </w:pPr>
    </w:p>
    <w:p w14:paraId="535A3494" w14:textId="77777777" w:rsidR="00D80857" w:rsidRDefault="00D80857" w:rsidP="00023C3D">
      <w:pPr>
        <w:spacing w:after="0" w:line="240" w:lineRule="auto"/>
      </w:pPr>
    </w:p>
    <w:p w14:paraId="469FF558" w14:textId="77777777" w:rsidR="00D80857" w:rsidRDefault="00D80857" w:rsidP="00023C3D">
      <w:pPr>
        <w:spacing w:after="0" w:line="240" w:lineRule="auto"/>
      </w:pPr>
    </w:p>
    <w:p w14:paraId="01941A2C" w14:textId="77777777" w:rsidR="00D80857" w:rsidRDefault="00D80857" w:rsidP="00023C3D">
      <w:pPr>
        <w:spacing w:after="0" w:line="240" w:lineRule="auto"/>
      </w:pPr>
    </w:p>
    <w:p w14:paraId="29BCBE5C" w14:textId="77777777" w:rsidR="00D80857" w:rsidRDefault="00D80857" w:rsidP="00023C3D">
      <w:pPr>
        <w:spacing w:after="0" w:line="240" w:lineRule="auto"/>
      </w:pPr>
    </w:p>
    <w:p w14:paraId="48DFA7FD" w14:textId="77777777" w:rsidR="00D80857" w:rsidRDefault="00D80857" w:rsidP="00023C3D">
      <w:pPr>
        <w:spacing w:after="0" w:line="240" w:lineRule="auto"/>
      </w:pPr>
    </w:p>
    <w:p w14:paraId="473C6EB6" w14:textId="77777777" w:rsidR="00D80857" w:rsidRDefault="00D80857" w:rsidP="00023C3D">
      <w:pPr>
        <w:spacing w:after="0" w:line="240" w:lineRule="auto"/>
      </w:pPr>
    </w:p>
    <w:p w14:paraId="74701D85" w14:textId="77777777" w:rsidR="00D80857" w:rsidRDefault="00D80857" w:rsidP="00023C3D">
      <w:pPr>
        <w:spacing w:after="0" w:line="240" w:lineRule="auto"/>
      </w:pPr>
    </w:p>
    <w:p w14:paraId="0C297C9E" w14:textId="77777777" w:rsidR="00D80857" w:rsidRDefault="00D80857" w:rsidP="00023C3D">
      <w:pPr>
        <w:spacing w:after="0" w:line="240" w:lineRule="auto"/>
      </w:pPr>
    </w:p>
    <w:p w14:paraId="2E9E7245" w14:textId="77777777" w:rsidR="00D80857" w:rsidRDefault="00D80857" w:rsidP="00023C3D">
      <w:pPr>
        <w:spacing w:after="0" w:line="240" w:lineRule="auto"/>
      </w:pPr>
    </w:p>
    <w:p w14:paraId="0F9295BD" w14:textId="77777777" w:rsidR="00D80857" w:rsidRDefault="00D80857" w:rsidP="00023C3D">
      <w:pPr>
        <w:spacing w:after="0" w:line="240" w:lineRule="auto"/>
      </w:pPr>
    </w:p>
    <w:p w14:paraId="058730E1" w14:textId="77777777" w:rsidR="00D80857" w:rsidRDefault="00D80857" w:rsidP="00023C3D">
      <w:pPr>
        <w:spacing w:after="0" w:line="240" w:lineRule="auto"/>
      </w:pPr>
    </w:p>
    <w:p w14:paraId="2E6AEA93" w14:textId="77777777" w:rsidR="00D80857" w:rsidRDefault="00D80857" w:rsidP="00023C3D">
      <w:pPr>
        <w:spacing w:after="0" w:line="240" w:lineRule="auto"/>
      </w:pPr>
    </w:p>
    <w:p w14:paraId="56B5E424" w14:textId="77777777" w:rsidR="00D80857" w:rsidRDefault="00D80857" w:rsidP="00023C3D">
      <w:pPr>
        <w:spacing w:after="0" w:line="240" w:lineRule="auto"/>
      </w:pPr>
    </w:p>
    <w:p w14:paraId="1AFE11A5" w14:textId="77777777" w:rsidR="00D80857" w:rsidRDefault="00D80857" w:rsidP="00023C3D">
      <w:pPr>
        <w:spacing w:after="0" w:line="240" w:lineRule="auto"/>
      </w:pPr>
    </w:p>
    <w:p w14:paraId="1FF7B53E" w14:textId="77777777" w:rsidR="00D80857" w:rsidRDefault="00D80857" w:rsidP="00023C3D">
      <w:pPr>
        <w:spacing w:after="0" w:line="240" w:lineRule="auto"/>
      </w:pPr>
    </w:p>
    <w:p w14:paraId="7CF0DE3E" w14:textId="77777777" w:rsidR="00D80857" w:rsidRDefault="00D80857" w:rsidP="00023C3D">
      <w:pPr>
        <w:spacing w:after="0" w:line="240" w:lineRule="auto"/>
      </w:pPr>
    </w:p>
    <w:p w14:paraId="3F8ADEBE" w14:textId="77777777" w:rsidR="00D80857" w:rsidRDefault="00D80857">
      <w:pPr>
        <w:spacing w:after="0" w:line="240" w:lineRule="auto"/>
      </w:pPr>
      <w:r>
        <w:br w:type="page"/>
      </w:r>
    </w:p>
    <w:p w14:paraId="4D90005B" w14:textId="77777777" w:rsidR="00D80857" w:rsidRPr="001B7B30" w:rsidRDefault="00D80857" w:rsidP="00023C3D">
      <w:pPr>
        <w:spacing w:after="0" w:line="240" w:lineRule="auto"/>
        <w:rPr>
          <w:b/>
          <w:sz w:val="32"/>
          <w:szCs w:val="32"/>
        </w:rPr>
      </w:pPr>
      <w:r>
        <w:rPr>
          <w:b/>
          <w:sz w:val="32"/>
          <w:szCs w:val="32"/>
        </w:rPr>
        <w:lastRenderedPageBreak/>
        <w:t>Section 3 – The Project and Key Commercial Terms</w:t>
      </w:r>
    </w:p>
    <w:p w14:paraId="286A7B07" w14:textId="77777777" w:rsidR="00D80857" w:rsidRDefault="00D80857" w:rsidP="00023C3D">
      <w:pPr>
        <w:spacing w:after="0" w:line="240" w:lineRule="auto"/>
      </w:pPr>
    </w:p>
    <w:p w14:paraId="17FE7876" w14:textId="77777777" w:rsidR="00D80857" w:rsidRDefault="00D80857" w:rsidP="00023C3D">
      <w:pPr>
        <w:spacing w:after="0" w:line="240" w:lineRule="auto"/>
      </w:pPr>
    </w:p>
    <w:p w14:paraId="18601432" w14:textId="77777777" w:rsidR="00D80857" w:rsidRDefault="00D80857" w:rsidP="00023C3D">
      <w:pPr>
        <w:spacing w:after="0" w:line="240" w:lineRule="auto"/>
      </w:pPr>
    </w:p>
    <w:p w14:paraId="38F38706" w14:textId="77777777" w:rsidR="00D80857" w:rsidRPr="00DD0563" w:rsidRDefault="00D80857" w:rsidP="00EC3702">
      <w:pPr>
        <w:rPr>
          <w:rFonts w:cs="Arial"/>
          <w:b/>
          <w:sz w:val="24"/>
          <w:szCs w:val="24"/>
        </w:rPr>
      </w:pPr>
      <w:r w:rsidRPr="00DD0563">
        <w:rPr>
          <w:rFonts w:cs="Arial"/>
          <w:b/>
          <w:sz w:val="24"/>
          <w:szCs w:val="24"/>
        </w:rPr>
        <w:t>Scope of the Contract</w:t>
      </w:r>
    </w:p>
    <w:p w14:paraId="2BA72A02" w14:textId="289FBB39" w:rsidR="00AE405F" w:rsidRDefault="00D80857" w:rsidP="006C3D7C">
      <w:pPr>
        <w:rPr>
          <w:rFonts w:cs="Arial"/>
        </w:rPr>
      </w:pPr>
      <w:r>
        <w:rPr>
          <w:rFonts w:cs="Arial"/>
        </w:rPr>
        <w:t>The Council wish to appoint a Partn</w:t>
      </w:r>
      <w:r w:rsidR="00607765">
        <w:rPr>
          <w:rFonts w:cs="Arial"/>
        </w:rPr>
        <w:t xml:space="preserve">er (or Partners) to deliver as a minimum the current facilities at King Edward VI </w:t>
      </w:r>
      <w:r w:rsidR="008C5327">
        <w:rPr>
          <w:rFonts w:cs="Arial"/>
        </w:rPr>
        <w:t>fields (Scenario 3</w:t>
      </w:r>
      <w:r w:rsidR="00607765">
        <w:rPr>
          <w:rFonts w:cs="Arial"/>
        </w:rPr>
        <w:t>), however the Council ambition is to achieve the development of the Melton Sports and Leisure Vil</w:t>
      </w:r>
      <w:r w:rsidR="008C5327">
        <w:rPr>
          <w:rFonts w:cs="Arial"/>
        </w:rPr>
        <w:t>lage, as described in scenario 1 and 2</w:t>
      </w:r>
      <w:r w:rsidR="00607765">
        <w:rPr>
          <w:rFonts w:cs="Arial"/>
        </w:rPr>
        <w:t xml:space="preserve"> above.   </w:t>
      </w:r>
    </w:p>
    <w:p w14:paraId="19D4A3AE" w14:textId="744C69A5" w:rsidR="006C3D7C" w:rsidRPr="00AE405F" w:rsidRDefault="006C3D7C" w:rsidP="006C3D7C">
      <w:pPr>
        <w:rPr>
          <w:rFonts w:cs="Arial"/>
          <w:i/>
        </w:rPr>
      </w:pPr>
      <w:r>
        <w:rPr>
          <w:rFonts w:cs="Arial"/>
        </w:rPr>
        <w:t>Details of the site plans and facil</w:t>
      </w:r>
      <w:r w:rsidR="009032F2">
        <w:rPr>
          <w:rFonts w:cs="Arial"/>
        </w:rPr>
        <w:t>i</w:t>
      </w:r>
      <w:r>
        <w:rPr>
          <w:rFonts w:cs="Arial"/>
        </w:rPr>
        <w:t xml:space="preserve">ty </w:t>
      </w:r>
      <w:r w:rsidR="008C5327">
        <w:rPr>
          <w:rFonts w:cs="Arial"/>
        </w:rPr>
        <w:t>plans are attached as appendix A</w:t>
      </w:r>
    </w:p>
    <w:p w14:paraId="677D395F" w14:textId="77777777" w:rsidR="00D80857" w:rsidRDefault="00D80857" w:rsidP="00DD0563">
      <w:pPr>
        <w:rPr>
          <w:rFonts w:cs="Arial"/>
          <w:b/>
          <w:sz w:val="24"/>
          <w:szCs w:val="24"/>
        </w:rPr>
      </w:pPr>
      <w:r>
        <w:rPr>
          <w:rFonts w:cs="Arial"/>
          <w:b/>
          <w:sz w:val="24"/>
          <w:szCs w:val="24"/>
        </w:rPr>
        <w:t>Number &amp; Type of Bids</w:t>
      </w:r>
    </w:p>
    <w:p w14:paraId="42A29A5D" w14:textId="2CC675EF" w:rsidR="00D80857" w:rsidRDefault="00D80857" w:rsidP="008F1C66">
      <w:pPr>
        <w:pStyle w:val="Heading3"/>
        <w:keepNext w:val="0"/>
        <w:widowControl w:val="0"/>
        <w:numPr>
          <w:ilvl w:val="0"/>
          <w:numId w:val="0"/>
        </w:numPr>
        <w:spacing w:after="240"/>
        <w:rPr>
          <w:b w:val="0"/>
          <w:sz w:val="22"/>
        </w:rPr>
      </w:pPr>
      <w:r w:rsidRPr="001F52F8">
        <w:rPr>
          <w:b w:val="0"/>
          <w:sz w:val="22"/>
        </w:rPr>
        <w:t xml:space="preserve">Each Bidder shall submit </w:t>
      </w:r>
      <w:r>
        <w:rPr>
          <w:b w:val="0"/>
          <w:sz w:val="22"/>
        </w:rPr>
        <w:t xml:space="preserve">bids </w:t>
      </w:r>
      <w:r w:rsidR="008C5327">
        <w:rPr>
          <w:b w:val="0"/>
          <w:sz w:val="22"/>
        </w:rPr>
        <w:t xml:space="preserve">for </w:t>
      </w:r>
      <w:proofErr w:type="gramStart"/>
      <w:r w:rsidR="008C5327">
        <w:rPr>
          <w:b w:val="0"/>
          <w:sz w:val="22"/>
        </w:rPr>
        <w:t>all of</w:t>
      </w:r>
      <w:proofErr w:type="gramEnd"/>
      <w:r w:rsidR="008C5327">
        <w:rPr>
          <w:b w:val="0"/>
          <w:sz w:val="22"/>
        </w:rPr>
        <w:t xml:space="preserve"> the</w:t>
      </w:r>
      <w:r>
        <w:rPr>
          <w:b w:val="0"/>
          <w:sz w:val="22"/>
        </w:rPr>
        <w:t xml:space="preserve"> three principle options as set out </w:t>
      </w:r>
      <w:r w:rsidR="008C5327">
        <w:rPr>
          <w:b w:val="0"/>
          <w:sz w:val="22"/>
        </w:rPr>
        <w:t xml:space="preserve">above. </w:t>
      </w:r>
      <w:r>
        <w:rPr>
          <w:b w:val="0"/>
          <w:sz w:val="22"/>
        </w:rPr>
        <w:t xml:space="preserve">The Council will </w:t>
      </w:r>
      <w:proofErr w:type="gramStart"/>
      <w:r w:rsidR="004807D5">
        <w:rPr>
          <w:b w:val="0"/>
          <w:sz w:val="22"/>
        </w:rPr>
        <w:t>following</w:t>
      </w:r>
      <w:proofErr w:type="gramEnd"/>
      <w:r w:rsidR="004807D5">
        <w:rPr>
          <w:b w:val="0"/>
          <w:sz w:val="22"/>
        </w:rPr>
        <w:t xml:space="preserve"> the submission of bids against these options at ISDS decide which of the options to proceed with at ISFT, as set out in the ISDS documentation</w:t>
      </w:r>
      <w:r>
        <w:rPr>
          <w:b w:val="0"/>
          <w:sz w:val="22"/>
        </w:rPr>
        <w:t xml:space="preserve">. </w:t>
      </w:r>
    </w:p>
    <w:p w14:paraId="7308C5F6" w14:textId="77777777" w:rsidR="00D80857" w:rsidRPr="008F1C66" w:rsidRDefault="00D80857" w:rsidP="008F1C66">
      <w:r>
        <w:t>Further details of the bids required are set out in Volume 1 of the ISDS.</w:t>
      </w:r>
    </w:p>
    <w:p w14:paraId="329F68F3" w14:textId="77777777" w:rsidR="00D80857" w:rsidRPr="00DD0563" w:rsidRDefault="00D80857" w:rsidP="00DD0563">
      <w:pPr>
        <w:rPr>
          <w:rStyle w:val="Heading2Text"/>
          <w:rFonts w:cs="Arial"/>
          <w:sz w:val="24"/>
          <w:szCs w:val="24"/>
        </w:rPr>
      </w:pPr>
      <w:r w:rsidRPr="00DD0563">
        <w:rPr>
          <w:rFonts w:cs="Arial"/>
          <w:b/>
          <w:sz w:val="24"/>
          <w:szCs w:val="24"/>
        </w:rPr>
        <w:t>Approach to the Partnership</w:t>
      </w:r>
    </w:p>
    <w:p w14:paraId="288A1269" w14:textId="77777777" w:rsidR="00D80857" w:rsidRPr="00DD0563" w:rsidRDefault="00D80857" w:rsidP="00EC3702">
      <w:pPr>
        <w:pStyle w:val="A1"/>
        <w:numPr>
          <w:ilvl w:val="0"/>
          <w:numId w:val="0"/>
        </w:numPr>
        <w:rPr>
          <w:rStyle w:val="Heading2Text"/>
          <w:rFonts w:cs="Arial"/>
          <w:b/>
          <w:bCs/>
          <w:sz w:val="22"/>
          <w:szCs w:val="22"/>
        </w:rPr>
      </w:pPr>
      <w:r w:rsidRPr="00DD0563">
        <w:rPr>
          <w:rStyle w:val="Heading2Text"/>
          <w:rFonts w:cs="Arial"/>
          <w:b/>
          <w:bCs/>
          <w:sz w:val="22"/>
          <w:szCs w:val="22"/>
        </w:rPr>
        <w:t>Bidders</w:t>
      </w:r>
      <w:r>
        <w:rPr>
          <w:rStyle w:val="Heading2Text"/>
          <w:rFonts w:cs="Arial"/>
          <w:b/>
          <w:bCs/>
          <w:sz w:val="22"/>
          <w:szCs w:val="22"/>
        </w:rPr>
        <w:t>’</w:t>
      </w:r>
      <w:r w:rsidRPr="00DD0563">
        <w:rPr>
          <w:rStyle w:val="Heading2Text"/>
          <w:rFonts w:cs="Arial"/>
          <w:b/>
          <w:bCs/>
          <w:sz w:val="22"/>
          <w:szCs w:val="22"/>
        </w:rPr>
        <w:t xml:space="preserve"> Open Day</w:t>
      </w:r>
    </w:p>
    <w:p w14:paraId="53F121B5" w14:textId="578B9D61" w:rsidR="00D80857" w:rsidRDefault="00D80857" w:rsidP="00EC3702">
      <w:pPr>
        <w:pStyle w:val="A1"/>
        <w:numPr>
          <w:ilvl w:val="0"/>
          <w:numId w:val="0"/>
        </w:numPr>
        <w:rPr>
          <w:rStyle w:val="Heading2Text"/>
          <w:rFonts w:cs="Arial"/>
          <w:bCs/>
          <w:szCs w:val="21"/>
        </w:rPr>
      </w:pPr>
      <w:r>
        <w:rPr>
          <w:rStyle w:val="Heading2Text"/>
          <w:rFonts w:cs="Arial"/>
          <w:bCs/>
          <w:szCs w:val="21"/>
        </w:rPr>
        <w:t>The Council is</w:t>
      </w:r>
      <w:r w:rsidR="00365213">
        <w:rPr>
          <w:rStyle w:val="Heading2Text"/>
          <w:rFonts w:cs="Arial"/>
          <w:bCs/>
          <w:szCs w:val="21"/>
        </w:rPr>
        <w:t xml:space="preserve"> holding a Bidders’ Open Day on 22 February 2017</w:t>
      </w:r>
      <w:r>
        <w:rPr>
          <w:rStyle w:val="Heading2Text"/>
          <w:rFonts w:cs="Arial"/>
          <w:b/>
          <w:bCs/>
          <w:szCs w:val="21"/>
        </w:rPr>
        <w:t xml:space="preserve"> </w:t>
      </w:r>
      <w:r>
        <w:rPr>
          <w:rStyle w:val="Heading2Text"/>
          <w:rFonts w:cs="Arial"/>
          <w:bCs/>
          <w:szCs w:val="21"/>
        </w:rPr>
        <w:t xml:space="preserve">where Bidders will have the chance to hear and discuss the opportunity with the Council’s project team and advisers and visit the Centres.  </w:t>
      </w:r>
    </w:p>
    <w:p w14:paraId="64A6F53E" w14:textId="795DBF78" w:rsidR="00D80857" w:rsidRPr="003E0715" w:rsidRDefault="00D80857" w:rsidP="00EC3702">
      <w:pPr>
        <w:pStyle w:val="A1"/>
        <w:numPr>
          <w:ilvl w:val="0"/>
          <w:numId w:val="0"/>
        </w:numPr>
        <w:rPr>
          <w:rStyle w:val="Heading2Text"/>
          <w:rFonts w:cs="Arial"/>
          <w:b/>
          <w:bCs/>
          <w:szCs w:val="21"/>
        </w:rPr>
      </w:pPr>
      <w:r>
        <w:rPr>
          <w:rStyle w:val="Heading2Text"/>
          <w:rFonts w:cs="Arial"/>
          <w:bCs/>
          <w:szCs w:val="21"/>
        </w:rPr>
        <w:t xml:space="preserve">Interested parties are asked to confirm with </w:t>
      </w:r>
      <w:r w:rsidR="00365213">
        <w:rPr>
          <w:rStyle w:val="Heading2Text"/>
          <w:rFonts w:cs="Arial"/>
          <w:bCs/>
          <w:szCs w:val="21"/>
        </w:rPr>
        <w:t>Harry Rai</w:t>
      </w:r>
      <w:r>
        <w:rPr>
          <w:rStyle w:val="Heading2Text"/>
          <w:rFonts w:cs="Arial"/>
          <w:bCs/>
          <w:i/>
          <w:szCs w:val="21"/>
        </w:rPr>
        <w:t xml:space="preserve"> </w:t>
      </w:r>
      <w:r w:rsidRPr="006D5009">
        <w:rPr>
          <w:rStyle w:val="Heading2Text"/>
          <w:rFonts w:cs="Arial"/>
          <w:bCs/>
          <w:szCs w:val="21"/>
        </w:rPr>
        <w:t>their</w:t>
      </w:r>
      <w:r>
        <w:rPr>
          <w:rStyle w:val="Heading2Text"/>
          <w:rFonts w:cs="Arial"/>
          <w:bCs/>
          <w:szCs w:val="21"/>
        </w:rPr>
        <w:t xml:space="preserve"> attendance at the Open Day </w:t>
      </w:r>
      <w:r w:rsidR="00365213">
        <w:rPr>
          <w:rStyle w:val="Heading2Text"/>
          <w:rFonts w:cs="Arial"/>
          <w:b/>
          <w:bCs/>
          <w:szCs w:val="21"/>
        </w:rPr>
        <w:t>by 17 February</w:t>
      </w:r>
      <w:r w:rsidR="009032F2">
        <w:rPr>
          <w:rStyle w:val="Heading2Text"/>
          <w:rFonts w:cs="Arial"/>
          <w:b/>
          <w:bCs/>
          <w:szCs w:val="21"/>
        </w:rPr>
        <w:t xml:space="preserve"> </w:t>
      </w:r>
      <w:r>
        <w:rPr>
          <w:rStyle w:val="Heading2Text"/>
          <w:rFonts w:cs="Arial"/>
          <w:bCs/>
          <w:szCs w:val="21"/>
        </w:rPr>
        <w:t>including the number of people (maximum of 2) attending. Please e-mail</w:t>
      </w:r>
      <w:r w:rsidR="009032F2">
        <w:rPr>
          <w:rStyle w:val="Heading2Text"/>
          <w:rFonts w:cs="Arial"/>
          <w:bCs/>
          <w:szCs w:val="21"/>
        </w:rPr>
        <w:t xml:space="preserve"> </w:t>
      </w:r>
      <w:r w:rsidR="008C5327">
        <w:rPr>
          <w:rStyle w:val="Heading2Text"/>
          <w:rFonts w:cs="Arial"/>
          <w:b/>
          <w:bCs/>
          <w:szCs w:val="21"/>
        </w:rPr>
        <w:t xml:space="preserve">Harry Rai </w:t>
      </w:r>
      <w:r w:rsidR="005635E6">
        <w:rPr>
          <w:rStyle w:val="Heading2Text"/>
          <w:rFonts w:cs="Arial"/>
          <w:b/>
          <w:bCs/>
          <w:szCs w:val="21"/>
        </w:rPr>
        <w:t>hrai@melton.gov.uk</w:t>
      </w:r>
      <w:r w:rsidR="00AC031A" w:rsidRPr="003E0715">
        <w:rPr>
          <w:rStyle w:val="Heading2Text"/>
          <w:rFonts w:cs="Arial"/>
          <w:b/>
          <w:bCs/>
          <w:i/>
          <w:szCs w:val="21"/>
        </w:rPr>
        <w:t xml:space="preserve"> </w:t>
      </w:r>
    </w:p>
    <w:p w14:paraId="741B3937" w14:textId="77777777" w:rsidR="00D80857" w:rsidRDefault="00D80857" w:rsidP="000C71AE">
      <w:pPr>
        <w:rPr>
          <w:rFonts w:cs="Arial"/>
        </w:rPr>
      </w:pPr>
      <w:r>
        <w:rPr>
          <w:rFonts w:cs="Arial"/>
        </w:rPr>
        <w:t xml:space="preserve">The competitive dialogue process provides the opportunity for the Council and bidders to </w:t>
      </w:r>
      <w:r>
        <w:rPr>
          <w:rFonts w:cs="Arial"/>
        </w:rPr>
        <w:t xml:space="preserve">work together and develop the most appropriate long term solution </w:t>
      </w:r>
      <w:proofErr w:type="gramStart"/>
      <w:r>
        <w:rPr>
          <w:rFonts w:cs="Arial"/>
        </w:rPr>
        <w:t>taking into account</w:t>
      </w:r>
      <w:proofErr w:type="gramEnd"/>
      <w:r>
        <w:rPr>
          <w:rFonts w:cs="Arial"/>
        </w:rPr>
        <w:t xml:space="preserve"> the needs of residents and users of the facilities, and expertise of both parties.</w:t>
      </w:r>
    </w:p>
    <w:p w14:paraId="536EF02F" w14:textId="77777777" w:rsidR="00D80857" w:rsidRDefault="00D80857" w:rsidP="000C71AE">
      <w:pPr>
        <w:rPr>
          <w:rFonts w:cs="Arial"/>
        </w:rPr>
      </w:pPr>
      <w:r>
        <w:rPr>
          <w:rFonts w:cs="Arial"/>
        </w:rPr>
        <w:t>The Council is seeking to develop an agreement(s) which is outcome driven with the onus on the partner’s own expertise and a focus on self monitoring. A partnership approach with the successful partner which seeks to allow the facilities and services to evolve and adapt to new developments and ideas is favoured by the Council.</w:t>
      </w:r>
    </w:p>
    <w:p w14:paraId="620128FE" w14:textId="77777777" w:rsidR="00D80857" w:rsidRDefault="00D80857" w:rsidP="000C71AE">
      <w:pPr>
        <w:rPr>
          <w:rFonts w:cs="Arial"/>
        </w:rPr>
      </w:pPr>
      <w:r>
        <w:rPr>
          <w:rFonts w:cs="Arial"/>
        </w:rPr>
        <w:t>It is expected that the Transfer of Undertakings (Protection of Employment) Regulations 2006 (TUPE) will apply to the award of these contracts and that staff may transfer to an incoming partner. Bidders are expected to seek independent legal advice on the application of TUPE in these arrangements. Further information and details will be provided in the Invitation to Submit Detailed Solutions.</w:t>
      </w:r>
    </w:p>
    <w:p w14:paraId="618E8405" w14:textId="77777777" w:rsidR="00D80857" w:rsidRDefault="00D80857" w:rsidP="000C71AE">
      <w:pPr>
        <w:rPr>
          <w:rFonts w:cs="Arial"/>
        </w:rPr>
      </w:pPr>
      <w:r>
        <w:rPr>
          <w:rFonts w:cs="Arial"/>
        </w:rPr>
        <w:t>The Council has a strategic commitment to achieving high environmental standards, particularly with respect to minimising carbon emissions through energy efficiency and renewable energy. High performance standards will therefore be expected and required as part of these contracts.</w:t>
      </w:r>
    </w:p>
    <w:p w14:paraId="336B954D" w14:textId="77777777" w:rsidR="00D80857" w:rsidRDefault="00D80857" w:rsidP="000C71AE">
      <w:pPr>
        <w:rPr>
          <w:rFonts w:cs="Arial"/>
        </w:rPr>
      </w:pPr>
      <w:r>
        <w:rPr>
          <w:rFonts w:cs="Arial"/>
        </w:rPr>
        <w:t>Dialogue issues which prospective partners may wish to consider to develop and inform their approach to the contracts may include:</w:t>
      </w:r>
    </w:p>
    <w:p w14:paraId="414B6A83" w14:textId="77777777" w:rsidR="00D80857" w:rsidRPr="00007B05" w:rsidRDefault="00D80857" w:rsidP="00DC5BCC">
      <w:pPr>
        <w:numPr>
          <w:ilvl w:val="0"/>
          <w:numId w:val="11"/>
        </w:numPr>
        <w:spacing w:after="0" w:line="240" w:lineRule="auto"/>
        <w:rPr>
          <w:rFonts w:cs="Arial"/>
        </w:rPr>
      </w:pPr>
      <w:r w:rsidRPr="00007B05">
        <w:rPr>
          <w:rFonts w:cs="Arial"/>
        </w:rPr>
        <w:lastRenderedPageBreak/>
        <w:t>Potential capital investment proposals – the Council is keen to discuss proposals which deliver improved revenue positions and provide for a return on investment.</w:t>
      </w:r>
    </w:p>
    <w:p w14:paraId="0541FEA2" w14:textId="177204E8" w:rsidR="00D80857" w:rsidRPr="00007B05" w:rsidRDefault="00D80857" w:rsidP="00DC5BCC">
      <w:pPr>
        <w:numPr>
          <w:ilvl w:val="0"/>
          <w:numId w:val="11"/>
        </w:numPr>
        <w:spacing w:after="0" w:line="240" w:lineRule="auto"/>
        <w:rPr>
          <w:rFonts w:cs="Arial"/>
        </w:rPr>
      </w:pPr>
      <w:r w:rsidRPr="00007B05">
        <w:rPr>
          <w:rFonts w:cs="Arial"/>
        </w:rPr>
        <w:t xml:space="preserve">Preferred contract length and the reasons why this is best value for the Council (the Council </w:t>
      </w:r>
      <w:r w:rsidRPr="00007B05">
        <w:rPr>
          <w:rFonts w:cs="Arial"/>
        </w:rPr>
        <w:t>is</w:t>
      </w:r>
      <w:r>
        <w:rPr>
          <w:rFonts w:cs="Arial"/>
        </w:rPr>
        <w:t xml:space="preserve"> </w:t>
      </w:r>
      <w:r w:rsidR="003E0715">
        <w:rPr>
          <w:rFonts w:cs="Arial"/>
        </w:rPr>
        <w:t xml:space="preserve">currently considering up to a </w:t>
      </w:r>
      <w:proofErr w:type="gramStart"/>
      <w:r w:rsidR="003E0715">
        <w:rPr>
          <w:rFonts w:cs="Arial"/>
        </w:rPr>
        <w:t>25</w:t>
      </w:r>
      <w:r w:rsidRPr="00007B05">
        <w:rPr>
          <w:rFonts w:cs="Arial"/>
        </w:rPr>
        <w:t xml:space="preserve"> year</w:t>
      </w:r>
      <w:proofErr w:type="gramEnd"/>
      <w:r w:rsidRPr="00007B05">
        <w:rPr>
          <w:rFonts w:cs="Arial"/>
        </w:rPr>
        <w:t xml:space="preserve"> contract</w:t>
      </w:r>
      <w:r w:rsidR="003E0715">
        <w:rPr>
          <w:rFonts w:cs="Arial"/>
        </w:rPr>
        <w:t>)</w:t>
      </w:r>
      <w:r w:rsidR="00AA6849">
        <w:rPr>
          <w:rFonts w:cs="Arial"/>
        </w:rPr>
        <w:t xml:space="preserve"> </w:t>
      </w:r>
    </w:p>
    <w:p w14:paraId="4FD23490" w14:textId="77777777" w:rsidR="00D80857" w:rsidRPr="00007B05" w:rsidRDefault="00D80857" w:rsidP="00DC5BCC">
      <w:pPr>
        <w:numPr>
          <w:ilvl w:val="0"/>
          <w:numId w:val="11"/>
        </w:numPr>
        <w:spacing w:after="0" w:line="240" w:lineRule="auto"/>
        <w:rPr>
          <w:rFonts w:cs="Arial"/>
        </w:rPr>
      </w:pPr>
      <w:r w:rsidRPr="00007B05">
        <w:rPr>
          <w:rFonts w:cs="Arial"/>
        </w:rPr>
        <w:t>Innovative proposals which improve the delivery or operation of the services</w:t>
      </w:r>
    </w:p>
    <w:p w14:paraId="4E375C7E" w14:textId="77777777" w:rsidR="00D80857" w:rsidRDefault="00D80857" w:rsidP="00DC5BCC">
      <w:pPr>
        <w:numPr>
          <w:ilvl w:val="0"/>
          <w:numId w:val="11"/>
        </w:numPr>
        <w:spacing w:after="0" w:line="240" w:lineRule="auto"/>
        <w:rPr>
          <w:rFonts w:cs="Arial"/>
        </w:rPr>
      </w:pPr>
      <w:r w:rsidRPr="00007B05">
        <w:rPr>
          <w:rFonts w:cs="Arial"/>
        </w:rPr>
        <w:t>How the solution will deliver enhanced service and the outcomes of the Council</w:t>
      </w:r>
    </w:p>
    <w:p w14:paraId="24373B07" w14:textId="75E05142" w:rsidR="001E18F4" w:rsidRDefault="001E18F4" w:rsidP="00DC5BCC">
      <w:pPr>
        <w:numPr>
          <w:ilvl w:val="0"/>
          <w:numId w:val="11"/>
        </w:numPr>
        <w:spacing w:after="0" w:line="240" w:lineRule="auto"/>
        <w:rPr>
          <w:rFonts w:cs="Arial"/>
        </w:rPr>
      </w:pPr>
      <w:r>
        <w:rPr>
          <w:rFonts w:cs="Arial"/>
        </w:rPr>
        <w:t>Risk Profile</w:t>
      </w:r>
    </w:p>
    <w:p w14:paraId="1C8757D5" w14:textId="0F4135F6" w:rsidR="00365213" w:rsidRPr="00007B05" w:rsidRDefault="00365213" w:rsidP="00DC5BCC">
      <w:pPr>
        <w:numPr>
          <w:ilvl w:val="0"/>
          <w:numId w:val="11"/>
        </w:numPr>
        <w:spacing w:after="0" w:line="240" w:lineRule="auto"/>
        <w:rPr>
          <w:rFonts w:cs="Arial"/>
        </w:rPr>
      </w:pPr>
      <w:r>
        <w:rPr>
          <w:rFonts w:cs="Arial"/>
        </w:rPr>
        <w:t>Inclusion of the replacement for Waterfield Leisure Centre from 2022</w:t>
      </w:r>
    </w:p>
    <w:p w14:paraId="3CE421FE" w14:textId="77777777" w:rsidR="00D80857" w:rsidRDefault="00D80857" w:rsidP="00EC3702">
      <w:pPr>
        <w:pStyle w:val="A1"/>
        <w:numPr>
          <w:ilvl w:val="0"/>
          <w:numId w:val="0"/>
        </w:numPr>
        <w:rPr>
          <w:rStyle w:val="Heading2Text"/>
          <w:rFonts w:cs="Arial"/>
          <w:bCs/>
          <w:szCs w:val="21"/>
        </w:rPr>
      </w:pPr>
    </w:p>
    <w:p w14:paraId="16F8ED69" w14:textId="77777777" w:rsidR="00D80857" w:rsidRPr="00DD0563" w:rsidRDefault="00D80857" w:rsidP="000C71AE">
      <w:pPr>
        <w:rPr>
          <w:rFonts w:cs="Arial"/>
          <w:b/>
          <w:sz w:val="24"/>
          <w:szCs w:val="24"/>
        </w:rPr>
      </w:pPr>
      <w:r>
        <w:rPr>
          <w:rFonts w:cs="Arial"/>
          <w:b/>
          <w:sz w:val="24"/>
          <w:szCs w:val="24"/>
        </w:rPr>
        <w:t>K</w:t>
      </w:r>
      <w:r w:rsidRPr="00DD0563">
        <w:rPr>
          <w:rFonts w:cs="Arial"/>
          <w:b/>
          <w:sz w:val="24"/>
          <w:szCs w:val="24"/>
        </w:rPr>
        <w:t xml:space="preserve">ey Commercial </w:t>
      </w:r>
      <w:r w:rsidRPr="00DD0563">
        <w:rPr>
          <w:rFonts w:cs="Arial"/>
          <w:b/>
          <w:sz w:val="24"/>
          <w:szCs w:val="24"/>
        </w:rPr>
        <w:t>Terms</w:t>
      </w:r>
    </w:p>
    <w:p w14:paraId="66B88A57" w14:textId="77777777" w:rsidR="00D80857" w:rsidRPr="000C71AE" w:rsidRDefault="00D80857" w:rsidP="000C71AE">
      <w:pPr>
        <w:rPr>
          <w:rFonts w:cs="Arial"/>
          <w:b/>
        </w:rPr>
      </w:pPr>
      <w:r w:rsidRPr="000C71AE">
        <w:rPr>
          <w:rFonts w:cs="Arial"/>
          <w:b/>
        </w:rPr>
        <w:t>Affordability</w:t>
      </w:r>
    </w:p>
    <w:p w14:paraId="50A02A75" w14:textId="1B76A187" w:rsidR="00D80857" w:rsidRDefault="00D80857" w:rsidP="000729AE">
      <w:pPr>
        <w:spacing w:after="0" w:line="240" w:lineRule="auto"/>
        <w:rPr>
          <w:rFonts w:cs="Arial"/>
        </w:rPr>
      </w:pPr>
      <w:r>
        <w:rPr>
          <w:rFonts w:cs="Arial"/>
        </w:rPr>
        <w:t>The Council has an existing revenue budget for the operation of the leisure facilities which it is expecting to deliver significant revenue savings on through investment in new and re</w:t>
      </w:r>
      <w:r w:rsidR="003E0715">
        <w:rPr>
          <w:rFonts w:cs="Arial"/>
        </w:rPr>
        <w:t xml:space="preserve">-invented </w:t>
      </w:r>
      <w:r>
        <w:rPr>
          <w:rFonts w:cs="Arial"/>
        </w:rPr>
        <w:t>facilities.  It recognises however that capital investment will need to be provided by the Council for this project and this should be funded by through revenue savings/income generation emanating from the contract.</w:t>
      </w:r>
    </w:p>
    <w:p w14:paraId="2B89B833" w14:textId="77777777" w:rsidR="00D80857" w:rsidRDefault="00D80857" w:rsidP="000729AE">
      <w:pPr>
        <w:spacing w:after="0" w:line="240" w:lineRule="auto"/>
        <w:rPr>
          <w:rFonts w:cs="Arial"/>
        </w:rPr>
      </w:pPr>
    </w:p>
    <w:p w14:paraId="5D6C535E" w14:textId="4ADFDB22" w:rsidR="00D80857" w:rsidRDefault="00D80857" w:rsidP="000729AE">
      <w:pPr>
        <w:spacing w:after="0" w:line="240" w:lineRule="auto"/>
        <w:rPr>
          <w:rFonts w:cs="Arial"/>
        </w:rPr>
      </w:pPr>
      <w:r>
        <w:rPr>
          <w:rFonts w:cs="Arial"/>
        </w:rPr>
        <w:t xml:space="preserve">As a </w:t>
      </w:r>
      <w:proofErr w:type="gramStart"/>
      <w:r>
        <w:rPr>
          <w:rFonts w:cs="Arial"/>
        </w:rPr>
        <w:t>result</w:t>
      </w:r>
      <w:proofErr w:type="gramEnd"/>
      <w:r>
        <w:rPr>
          <w:rFonts w:cs="Arial"/>
        </w:rPr>
        <w:t xml:space="preserve"> the bidders will be asked to factor into their submission </w:t>
      </w:r>
      <w:r w:rsidR="00D1272A">
        <w:rPr>
          <w:rFonts w:cs="Arial"/>
        </w:rPr>
        <w:t xml:space="preserve">a cost of capital </w:t>
      </w:r>
      <w:r>
        <w:rPr>
          <w:rFonts w:cs="Arial"/>
        </w:rPr>
        <w:t xml:space="preserve">to enable the whole life costs of their proposals to be evaluated and assessed. </w:t>
      </w:r>
    </w:p>
    <w:p w14:paraId="1FC72AFF" w14:textId="77777777" w:rsidR="00D80857" w:rsidRDefault="00D80857" w:rsidP="000729AE">
      <w:pPr>
        <w:spacing w:after="0" w:line="240" w:lineRule="auto"/>
        <w:rPr>
          <w:rFonts w:cs="Arial"/>
        </w:rPr>
      </w:pPr>
    </w:p>
    <w:p w14:paraId="661A6EF4" w14:textId="2BEADCBD" w:rsidR="00D80857" w:rsidRDefault="00D80857" w:rsidP="00D1272A">
      <w:pPr>
        <w:spacing w:after="0" w:line="240" w:lineRule="auto"/>
        <w:rPr>
          <w:rFonts w:cs="Arial"/>
        </w:rPr>
      </w:pPr>
      <w:r>
        <w:rPr>
          <w:rFonts w:cs="Arial"/>
        </w:rPr>
        <w:t>T</w:t>
      </w:r>
      <w:r w:rsidRPr="001C672C">
        <w:rPr>
          <w:rFonts w:cs="Arial"/>
        </w:rPr>
        <w:t xml:space="preserve">he Council </w:t>
      </w:r>
      <w:r w:rsidR="003E0715">
        <w:rPr>
          <w:rFonts w:cs="Arial"/>
        </w:rPr>
        <w:t>will provide</w:t>
      </w:r>
      <w:r w:rsidR="008C5327">
        <w:rPr>
          <w:rFonts w:cs="Arial"/>
        </w:rPr>
        <w:t xml:space="preserve"> up to £XYZ</w:t>
      </w:r>
      <w:r w:rsidRPr="001C672C">
        <w:rPr>
          <w:rFonts w:cs="Arial"/>
        </w:rPr>
        <w:t xml:space="preserve"> million</w:t>
      </w:r>
      <w:r>
        <w:rPr>
          <w:rFonts w:cs="Arial"/>
        </w:rPr>
        <w:t xml:space="preserve"> capital </w:t>
      </w:r>
      <w:r w:rsidR="005B155A">
        <w:rPr>
          <w:rFonts w:cs="Arial"/>
        </w:rPr>
        <w:t>(including Prudential Borrowing) funding for the new sports centre</w:t>
      </w:r>
      <w:r w:rsidR="00AA6849">
        <w:rPr>
          <w:rFonts w:cs="Arial"/>
        </w:rPr>
        <w:t>, to include equipment and fit out</w:t>
      </w:r>
      <w:r>
        <w:rPr>
          <w:rFonts w:cs="Arial"/>
        </w:rPr>
        <w:t xml:space="preserve">.  </w:t>
      </w:r>
      <w:r w:rsidR="00D1272A" w:rsidRPr="00366C93">
        <w:rPr>
          <w:rFonts w:cs="Arial"/>
          <w:b/>
        </w:rPr>
        <w:t>For the purposes of evaluation</w:t>
      </w:r>
      <w:r w:rsidR="00D1272A">
        <w:rPr>
          <w:rFonts w:cs="Arial"/>
        </w:rPr>
        <w:t xml:space="preserve"> bidders should include a co</w:t>
      </w:r>
      <w:r w:rsidR="005B155A">
        <w:rPr>
          <w:rFonts w:cs="Arial"/>
        </w:rPr>
        <w:t>st of finance at the rate of £</w:t>
      </w:r>
      <w:r w:rsidR="008C5327">
        <w:rPr>
          <w:rFonts w:cs="Arial"/>
        </w:rPr>
        <w:t>XX</w:t>
      </w:r>
      <w:r w:rsidR="00D1272A">
        <w:rPr>
          <w:rFonts w:cs="Arial"/>
        </w:rPr>
        <w:t>,000 per £1 million per annum, to enable the Council to evaluate the whole life cost of the submissions.</w:t>
      </w:r>
    </w:p>
    <w:p w14:paraId="2235ED20" w14:textId="77777777" w:rsidR="00D1272A" w:rsidRDefault="00D1272A" w:rsidP="00D1272A">
      <w:pPr>
        <w:spacing w:after="0" w:line="240" w:lineRule="auto"/>
        <w:rPr>
          <w:rFonts w:cs="Arial"/>
        </w:rPr>
      </w:pPr>
    </w:p>
    <w:p w14:paraId="085991D6" w14:textId="7E5DEFD9" w:rsidR="00D1272A" w:rsidRDefault="00D1272A" w:rsidP="00D1272A">
      <w:pPr>
        <w:spacing w:after="0" w:line="240" w:lineRule="auto"/>
        <w:rPr>
          <w:rFonts w:cs="Arial"/>
        </w:rPr>
      </w:pPr>
      <w:r>
        <w:rPr>
          <w:rFonts w:cs="Arial"/>
        </w:rPr>
        <w:t>Bidders will also be asked to provide the cost of capital if they were to finance the capital.</w:t>
      </w:r>
    </w:p>
    <w:p w14:paraId="6F3C7B95" w14:textId="77777777" w:rsidR="00D1272A" w:rsidRDefault="00D1272A" w:rsidP="00D1272A">
      <w:pPr>
        <w:spacing w:after="0" w:line="240" w:lineRule="auto"/>
        <w:rPr>
          <w:rFonts w:cs="Arial"/>
        </w:rPr>
      </w:pPr>
    </w:p>
    <w:p w14:paraId="1F1F63EE" w14:textId="77777777" w:rsidR="00D80857" w:rsidRPr="00365213" w:rsidRDefault="00D80857" w:rsidP="000729AE">
      <w:pPr>
        <w:spacing w:after="0" w:line="240" w:lineRule="auto"/>
        <w:rPr>
          <w:rFonts w:cs="Arial"/>
        </w:rPr>
      </w:pPr>
      <w:r>
        <w:rPr>
          <w:rFonts w:cs="Arial"/>
        </w:rPr>
        <w:t xml:space="preserve">The </w:t>
      </w:r>
      <w:r w:rsidRPr="00365213">
        <w:rPr>
          <w:rFonts w:cs="Arial"/>
        </w:rPr>
        <w:t>Council anticipate that any capital investment by the council will enable the contractor to deliver significant revenue savings which should be factored into their submissions.</w:t>
      </w:r>
    </w:p>
    <w:p w14:paraId="12495A69" w14:textId="77777777" w:rsidR="00D80857" w:rsidRPr="00365213" w:rsidRDefault="00D80857" w:rsidP="004D3569">
      <w:pPr>
        <w:pStyle w:val="A1"/>
        <w:numPr>
          <w:ilvl w:val="0"/>
          <w:numId w:val="0"/>
        </w:numPr>
        <w:rPr>
          <w:rFonts w:ascii="Arial" w:hAnsi="Arial" w:cs="Arial"/>
          <w:bCs/>
          <w:szCs w:val="22"/>
        </w:rPr>
      </w:pPr>
      <w:r w:rsidRPr="00365213">
        <w:rPr>
          <w:rStyle w:val="Heading2Text"/>
          <w:rFonts w:cs="Arial"/>
          <w:b/>
          <w:bCs/>
          <w:sz w:val="22"/>
          <w:szCs w:val="22"/>
        </w:rPr>
        <w:t>Data Room</w:t>
      </w:r>
    </w:p>
    <w:p w14:paraId="231E236C" w14:textId="5FA72A55" w:rsidR="00D80857" w:rsidRPr="00365213" w:rsidRDefault="00D80857" w:rsidP="000C71AE">
      <w:pPr>
        <w:pStyle w:val="AA2"/>
        <w:numPr>
          <w:ilvl w:val="0"/>
          <w:numId w:val="0"/>
        </w:numPr>
      </w:pPr>
      <w:r w:rsidRPr="00365213">
        <w:t xml:space="preserve">The Council has provided </w:t>
      </w:r>
      <w:r w:rsidR="00365213" w:rsidRPr="00365213">
        <w:t>a</w:t>
      </w:r>
      <w:r w:rsidRPr="00365213">
        <w:t xml:space="preserve"> data room that is available exclusively to Bidders. Access has been arranged separately for this.</w:t>
      </w:r>
    </w:p>
    <w:p w14:paraId="56419F54" w14:textId="77777777" w:rsidR="00D80857" w:rsidRPr="00365213" w:rsidRDefault="00D80857" w:rsidP="000C71AE">
      <w:pPr>
        <w:pStyle w:val="AA2"/>
        <w:numPr>
          <w:ilvl w:val="0"/>
          <w:numId w:val="0"/>
        </w:numPr>
      </w:pPr>
      <w:r w:rsidRPr="00365213">
        <w:t>The information provided in the data room has been prepared by the Council in good faith but does not purport to be comprehensive or to has been independently verified. Bidders should not rely on the information contained within the data room and should carry out their own due diligence checks and verify the accuracy of such information. Nothing in the data room is or shall be a promise or representation as to existing or future circumstances.</w:t>
      </w:r>
    </w:p>
    <w:p w14:paraId="2E8A4317" w14:textId="77777777" w:rsidR="00D80857" w:rsidRDefault="00D80857" w:rsidP="000C71AE">
      <w:pPr>
        <w:pStyle w:val="AA2"/>
        <w:numPr>
          <w:ilvl w:val="0"/>
          <w:numId w:val="0"/>
        </w:numPr>
      </w:pPr>
      <w:r w:rsidRPr="00365213">
        <w:t>The Council reserves the right to supplement and amend information at any time during the bidding process. Bidders will be advised of any changes through email contact with an appointed representative of each Bidder.</w:t>
      </w:r>
      <w:bookmarkStart w:id="1" w:name="_DV_M351"/>
      <w:bookmarkEnd w:id="1"/>
    </w:p>
    <w:p w14:paraId="6AC54F88" w14:textId="77777777" w:rsidR="005B155A" w:rsidRDefault="005B155A" w:rsidP="0053439C">
      <w:pPr>
        <w:spacing w:after="0" w:line="240" w:lineRule="auto"/>
        <w:rPr>
          <w:b/>
        </w:rPr>
      </w:pPr>
      <w:bookmarkStart w:id="2" w:name="_Toc356150438"/>
    </w:p>
    <w:p w14:paraId="75E8EB5C" w14:textId="77777777" w:rsidR="00D80857" w:rsidRPr="0053439C" w:rsidRDefault="00D80857" w:rsidP="0053439C">
      <w:pPr>
        <w:spacing w:after="0" w:line="240" w:lineRule="auto"/>
        <w:rPr>
          <w:b/>
        </w:rPr>
      </w:pPr>
      <w:r w:rsidRPr="0053439C">
        <w:rPr>
          <w:b/>
        </w:rPr>
        <w:t>Risk</w:t>
      </w:r>
      <w:bookmarkEnd w:id="2"/>
    </w:p>
    <w:p w14:paraId="039A1EF6" w14:textId="77777777" w:rsidR="00D80857" w:rsidRDefault="00D80857" w:rsidP="0053439C">
      <w:pPr>
        <w:tabs>
          <w:tab w:val="num" w:pos="720"/>
        </w:tabs>
        <w:spacing w:after="0" w:line="240" w:lineRule="auto"/>
      </w:pPr>
    </w:p>
    <w:p w14:paraId="4AA284A1" w14:textId="77777777" w:rsidR="00D80857" w:rsidRPr="0053439C" w:rsidRDefault="00D80857" w:rsidP="0053439C">
      <w:pPr>
        <w:tabs>
          <w:tab w:val="num" w:pos="720"/>
        </w:tabs>
        <w:spacing w:after="0" w:line="240" w:lineRule="auto"/>
      </w:pPr>
      <w:r w:rsidRPr="0053439C">
        <w:t xml:space="preserve">The efficient allocation of risk between the </w:t>
      </w:r>
      <w:r>
        <w:t>Council</w:t>
      </w:r>
      <w:r w:rsidRPr="0053439C">
        <w:t xml:space="preserve"> and the Contractor is an essential part of a successful long-term relationship. For the contract to be a success, it is important that each element of risk is managed by the party best positioned to do so.</w:t>
      </w:r>
      <w:r>
        <w:t xml:space="preserve"> </w:t>
      </w:r>
    </w:p>
    <w:p w14:paraId="57C6F658" w14:textId="77777777" w:rsidR="00D80857" w:rsidRDefault="00D80857" w:rsidP="0053439C">
      <w:pPr>
        <w:tabs>
          <w:tab w:val="num" w:pos="720"/>
        </w:tabs>
        <w:spacing w:after="0" w:line="240" w:lineRule="auto"/>
      </w:pPr>
    </w:p>
    <w:p w14:paraId="06E5705A" w14:textId="77777777" w:rsidR="00D80857" w:rsidRPr="0053439C" w:rsidRDefault="00D80857" w:rsidP="0053439C">
      <w:pPr>
        <w:tabs>
          <w:tab w:val="num" w:pos="720"/>
        </w:tabs>
        <w:spacing w:after="0" w:line="240" w:lineRule="auto"/>
        <w:rPr>
          <w:b/>
        </w:rPr>
      </w:pPr>
      <w:r w:rsidRPr="0053439C">
        <w:t xml:space="preserve">The </w:t>
      </w:r>
      <w:r>
        <w:t>Council has</w:t>
      </w:r>
      <w:r w:rsidRPr="0053439C">
        <w:t xml:space="preserve"> undertaken a preliminary risk analysis and the proposed sh</w:t>
      </w:r>
      <w:r>
        <w:t>are</w:t>
      </w:r>
      <w:r w:rsidRPr="0053439C">
        <w:t xml:space="preserve"> of risks between the </w:t>
      </w:r>
      <w:r>
        <w:t>Council</w:t>
      </w:r>
      <w:r w:rsidRPr="0053439C">
        <w:t xml:space="preserve"> and the Contractor has been reflected in the draft contract</w:t>
      </w:r>
      <w:r>
        <w:t xml:space="preserve"> and the risk allocation matrix</w:t>
      </w:r>
      <w:r w:rsidRPr="0053439C">
        <w:t xml:space="preserve">. Where bidders propose using a sub-contract structure the </w:t>
      </w:r>
      <w:r>
        <w:t>Council</w:t>
      </w:r>
      <w:r w:rsidRPr="0053439C">
        <w:t xml:space="preserve"> expect a relevant pass-</w:t>
      </w:r>
      <w:r w:rsidRPr="0053439C">
        <w:lastRenderedPageBreak/>
        <w:t xml:space="preserve">down of key terms to the sub-contractor.  Details of sub-contract and interface arrangements will be discussed during dialogue.  </w:t>
      </w:r>
    </w:p>
    <w:p w14:paraId="2B13F321" w14:textId="77777777" w:rsidR="00D80857" w:rsidRDefault="00D80857" w:rsidP="0053439C">
      <w:pPr>
        <w:spacing w:after="0" w:line="240" w:lineRule="auto"/>
        <w:rPr>
          <w:b/>
        </w:rPr>
      </w:pPr>
      <w:bookmarkStart w:id="3" w:name="_Toc356150439"/>
    </w:p>
    <w:p w14:paraId="376308F0" w14:textId="77777777" w:rsidR="00D80857" w:rsidRPr="0053439C" w:rsidRDefault="00D80857" w:rsidP="0053439C">
      <w:pPr>
        <w:spacing w:after="0" w:line="240" w:lineRule="auto"/>
        <w:rPr>
          <w:b/>
        </w:rPr>
      </w:pPr>
      <w:r w:rsidRPr="0053439C">
        <w:rPr>
          <w:b/>
        </w:rPr>
        <w:t>Annual management fee</w:t>
      </w:r>
      <w:bookmarkEnd w:id="3"/>
    </w:p>
    <w:p w14:paraId="6D5AB1C2" w14:textId="77777777" w:rsidR="00D80857" w:rsidRDefault="00D80857" w:rsidP="0053439C">
      <w:pPr>
        <w:tabs>
          <w:tab w:val="num" w:pos="720"/>
        </w:tabs>
        <w:spacing w:after="0" w:line="240" w:lineRule="auto"/>
      </w:pPr>
    </w:p>
    <w:p w14:paraId="4B623FC2" w14:textId="2DD5BBD0" w:rsidR="00D80857" w:rsidRPr="0053439C" w:rsidRDefault="00AA6849" w:rsidP="0053439C">
      <w:pPr>
        <w:tabs>
          <w:tab w:val="num" w:pos="720"/>
        </w:tabs>
        <w:spacing w:after="0" w:line="240" w:lineRule="auto"/>
      </w:pPr>
      <w:r>
        <w:t>I</w:t>
      </w:r>
      <w:r w:rsidR="00D80857">
        <w:t>t is antic</w:t>
      </w:r>
      <w:r w:rsidR="00E84BF1">
        <w:t>i</w:t>
      </w:r>
      <w:r w:rsidR="00D80857">
        <w:t>pated that the council will receive income in the form of a m</w:t>
      </w:r>
      <w:r w:rsidR="00D80857" w:rsidRPr="0053439C">
        <w:t xml:space="preserve">anagement </w:t>
      </w:r>
      <w:r w:rsidR="00D80857">
        <w:t>f</w:t>
      </w:r>
      <w:r w:rsidR="00D80857" w:rsidRPr="0053439C">
        <w:t>ee</w:t>
      </w:r>
      <w:r w:rsidR="00D80857">
        <w:t xml:space="preserve"> from the contractor.  Any management fee </w:t>
      </w:r>
      <w:r w:rsidR="00D80857" w:rsidRPr="0053439C">
        <w:t xml:space="preserve">will be subject to inflationary increase based on CPI or an equivalent agreed index. The </w:t>
      </w:r>
      <w:r w:rsidR="00D80857">
        <w:t>Council</w:t>
      </w:r>
      <w:r w:rsidR="00D80857" w:rsidRPr="0053439C">
        <w:t xml:space="preserve"> expects Bidders to deliver continuous improvement through annual efficiencies and innovation over the term of the Contract.</w:t>
      </w:r>
    </w:p>
    <w:p w14:paraId="1334DF0E" w14:textId="77777777" w:rsidR="00D80857" w:rsidRDefault="00D80857" w:rsidP="0053439C">
      <w:pPr>
        <w:tabs>
          <w:tab w:val="num" w:pos="720"/>
        </w:tabs>
        <w:spacing w:after="0" w:line="240" w:lineRule="auto"/>
      </w:pPr>
    </w:p>
    <w:p w14:paraId="6E5DCCF0" w14:textId="77777777" w:rsidR="00D80857" w:rsidRPr="0053439C" w:rsidRDefault="00D80857" w:rsidP="0053439C">
      <w:pPr>
        <w:tabs>
          <w:tab w:val="num" w:pos="720"/>
        </w:tabs>
        <w:spacing w:after="0" w:line="240" w:lineRule="auto"/>
        <w:rPr>
          <w:b/>
        </w:rPr>
      </w:pPr>
      <w:r w:rsidRPr="0053439C">
        <w:t xml:space="preserve">The </w:t>
      </w:r>
      <w:r>
        <w:t>m</w:t>
      </w:r>
      <w:r w:rsidRPr="0053439C">
        <w:t xml:space="preserve">anagement </w:t>
      </w:r>
      <w:r>
        <w:t>f</w:t>
      </w:r>
      <w:r w:rsidRPr="0053439C">
        <w:t xml:space="preserve">ee should be presented as </w:t>
      </w:r>
      <w:r>
        <w:t>a profiled</w:t>
      </w:r>
      <w:r w:rsidRPr="0053439C">
        <w:t xml:space="preserve"> management fee in accordance with the tender submission.  </w:t>
      </w:r>
    </w:p>
    <w:p w14:paraId="1F8BFD83" w14:textId="77777777" w:rsidR="00D80857" w:rsidRDefault="00D80857" w:rsidP="0053439C">
      <w:pPr>
        <w:spacing w:after="0" w:line="240" w:lineRule="auto"/>
        <w:rPr>
          <w:b/>
        </w:rPr>
      </w:pPr>
      <w:bookmarkStart w:id="4" w:name="_Toc356150440"/>
    </w:p>
    <w:p w14:paraId="58895AD6" w14:textId="77777777" w:rsidR="00D80857" w:rsidRDefault="00D80857" w:rsidP="0053439C">
      <w:pPr>
        <w:spacing w:after="0" w:line="240" w:lineRule="auto"/>
        <w:rPr>
          <w:b/>
        </w:rPr>
      </w:pPr>
      <w:r w:rsidRPr="0053439C">
        <w:rPr>
          <w:b/>
        </w:rPr>
        <w:t>Benchmarking</w:t>
      </w:r>
      <w:bookmarkEnd w:id="4"/>
    </w:p>
    <w:p w14:paraId="286EB230" w14:textId="77777777" w:rsidR="00D80857" w:rsidRPr="0053439C" w:rsidRDefault="00D80857" w:rsidP="0053439C">
      <w:pPr>
        <w:spacing w:after="0" w:line="240" w:lineRule="auto"/>
        <w:rPr>
          <w:b/>
        </w:rPr>
      </w:pPr>
    </w:p>
    <w:p w14:paraId="39B6AB3D" w14:textId="77777777" w:rsidR="00D80857" w:rsidRPr="0053439C" w:rsidRDefault="00D80857" w:rsidP="0053439C">
      <w:pPr>
        <w:tabs>
          <w:tab w:val="num" w:pos="720"/>
        </w:tabs>
        <w:spacing w:after="0" w:line="240" w:lineRule="auto"/>
        <w:rPr>
          <w:b/>
        </w:rPr>
      </w:pPr>
      <w:r w:rsidRPr="0053439C">
        <w:t xml:space="preserve">It is not proposed that there will be any income or expenditure benchmarking (other than utilities) due to the length of the contract. If the Bidders believe they can offer better value for money through </w:t>
      </w:r>
      <w:proofErr w:type="gramStart"/>
      <w:r w:rsidRPr="0053439C">
        <w:t>benchmarking</w:t>
      </w:r>
      <w:proofErr w:type="gramEnd"/>
      <w:r w:rsidRPr="0053439C">
        <w:t xml:space="preserve"> then the </w:t>
      </w:r>
      <w:r>
        <w:t>Council</w:t>
      </w:r>
      <w:r w:rsidRPr="0053439C">
        <w:t xml:space="preserve"> would be willing to discuss this in dialogue.</w:t>
      </w:r>
    </w:p>
    <w:p w14:paraId="2FD407CC" w14:textId="77777777" w:rsidR="00D80857" w:rsidRDefault="00D80857" w:rsidP="0053439C">
      <w:pPr>
        <w:spacing w:after="0" w:line="240" w:lineRule="auto"/>
        <w:rPr>
          <w:b/>
        </w:rPr>
      </w:pPr>
      <w:bookmarkStart w:id="5" w:name="_Toc356150441"/>
    </w:p>
    <w:p w14:paraId="743BDF45" w14:textId="77777777" w:rsidR="00D80857" w:rsidRPr="0053439C" w:rsidRDefault="00D80857" w:rsidP="0053439C">
      <w:pPr>
        <w:spacing w:after="0" w:line="240" w:lineRule="auto"/>
        <w:rPr>
          <w:b/>
        </w:rPr>
      </w:pPr>
      <w:r w:rsidRPr="0053439C">
        <w:rPr>
          <w:b/>
        </w:rPr>
        <w:t>Utilities</w:t>
      </w:r>
      <w:bookmarkEnd w:id="5"/>
    </w:p>
    <w:p w14:paraId="37F142D1" w14:textId="77777777" w:rsidR="00D80857" w:rsidRDefault="00D80857" w:rsidP="0053439C">
      <w:pPr>
        <w:tabs>
          <w:tab w:val="num" w:pos="720"/>
        </w:tabs>
        <w:spacing w:after="0" w:line="240" w:lineRule="auto"/>
      </w:pPr>
    </w:p>
    <w:p w14:paraId="3D9D235E" w14:textId="77777777" w:rsidR="00D80857" w:rsidRPr="0053439C" w:rsidRDefault="00D80857" w:rsidP="0053439C">
      <w:pPr>
        <w:tabs>
          <w:tab w:val="num" w:pos="720"/>
        </w:tabs>
        <w:spacing w:after="0" w:line="240" w:lineRule="auto"/>
      </w:pPr>
      <w:r w:rsidRPr="0053439C">
        <w:t xml:space="preserve">The energy consumption at the Facilities will be at the Contractor’s risk.  </w:t>
      </w:r>
    </w:p>
    <w:p w14:paraId="5062A603" w14:textId="77777777" w:rsidR="00D80857" w:rsidRDefault="00D80857" w:rsidP="0053439C">
      <w:pPr>
        <w:tabs>
          <w:tab w:val="num" w:pos="720"/>
        </w:tabs>
        <w:spacing w:after="0" w:line="240" w:lineRule="auto"/>
      </w:pPr>
    </w:p>
    <w:p w14:paraId="7387AB43" w14:textId="77777777" w:rsidR="00D80857" w:rsidRPr="0053439C" w:rsidRDefault="00D80857" w:rsidP="0053439C">
      <w:pPr>
        <w:tabs>
          <w:tab w:val="num" w:pos="720"/>
        </w:tabs>
        <w:spacing w:after="0" w:line="240" w:lineRule="auto"/>
      </w:pPr>
      <w:r w:rsidRPr="0053439C">
        <w:t xml:space="preserve">The </w:t>
      </w:r>
      <w:r>
        <w:t>Council</w:t>
      </w:r>
      <w:r w:rsidRPr="0053439C">
        <w:t xml:space="preserve"> recognises that energy prices can be volatile, but would still seek for the Contractor to take significant tariff risk. The </w:t>
      </w:r>
      <w:r>
        <w:t>Council</w:t>
      </w:r>
      <w:r w:rsidRPr="0053439C">
        <w:t xml:space="preserve"> is however willing to discuss proposed approaches to tariff risk during the competitive dialogue process.</w:t>
      </w:r>
    </w:p>
    <w:p w14:paraId="36C211F1" w14:textId="77777777" w:rsidR="00D80857" w:rsidRDefault="00D80857" w:rsidP="0053439C">
      <w:pPr>
        <w:spacing w:after="0" w:line="240" w:lineRule="auto"/>
        <w:rPr>
          <w:b/>
        </w:rPr>
      </w:pPr>
      <w:bookmarkStart w:id="6" w:name="_Toc356150442"/>
    </w:p>
    <w:p w14:paraId="4E3713E8" w14:textId="77777777" w:rsidR="00D80857" w:rsidRPr="0053439C" w:rsidRDefault="00D80857" w:rsidP="0053439C">
      <w:pPr>
        <w:spacing w:after="0" w:line="240" w:lineRule="auto"/>
        <w:rPr>
          <w:b/>
        </w:rPr>
      </w:pPr>
      <w:r w:rsidRPr="0053439C">
        <w:rPr>
          <w:b/>
        </w:rPr>
        <w:t xml:space="preserve">National </w:t>
      </w:r>
      <w:proofErr w:type="gramStart"/>
      <w:r w:rsidRPr="0053439C">
        <w:rPr>
          <w:b/>
        </w:rPr>
        <w:t>non domestic</w:t>
      </w:r>
      <w:proofErr w:type="gramEnd"/>
      <w:r w:rsidRPr="0053439C">
        <w:rPr>
          <w:b/>
        </w:rPr>
        <w:t xml:space="preserve"> rates</w:t>
      </w:r>
      <w:bookmarkEnd w:id="6"/>
    </w:p>
    <w:p w14:paraId="32037E74" w14:textId="77777777" w:rsidR="00D80857" w:rsidRDefault="00D80857" w:rsidP="0053439C">
      <w:pPr>
        <w:tabs>
          <w:tab w:val="num" w:pos="720"/>
        </w:tabs>
        <w:spacing w:after="0" w:line="240" w:lineRule="auto"/>
      </w:pPr>
    </w:p>
    <w:p w14:paraId="4B16F371" w14:textId="77777777" w:rsidR="00D80857" w:rsidRPr="0053439C" w:rsidRDefault="00D80857" w:rsidP="0053439C">
      <w:pPr>
        <w:tabs>
          <w:tab w:val="num" w:pos="720"/>
        </w:tabs>
        <w:spacing w:after="0" w:line="240" w:lineRule="auto"/>
        <w:rPr>
          <w:b/>
        </w:rPr>
      </w:pPr>
      <w:r w:rsidRPr="0053439C">
        <w:t xml:space="preserve">The </w:t>
      </w:r>
      <w:r>
        <w:t>Council’s</w:t>
      </w:r>
      <w:r w:rsidRPr="0053439C">
        <w:t xml:space="preserve"> policy with regard to National </w:t>
      </w:r>
      <w:proofErr w:type="gramStart"/>
      <w:r w:rsidRPr="0053439C">
        <w:t>Non Domestic</w:t>
      </w:r>
      <w:proofErr w:type="gramEnd"/>
      <w:r w:rsidRPr="0053439C">
        <w:t xml:space="preserve"> Rates (NNDR), commonly known as Business Rates, is currently 80% mandatory relief</w:t>
      </w:r>
      <w:r w:rsidR="00AA6849">
        <w:t>, assuming charitable status</w:t>
      </w:r>
      <w:r w:rsidRPr="0053439C">
        <w:t xml:space="preserve">.  This would be granted if all the relevant charitable organisation criteria </w:t>
      </w:r>
      <w:proofErr w:type="gramStart"/>
      <w:r>
        <w:t>is</w:t>
      </w:r>
      <w:proofErr w:type="gramEnd"/>
      <w:r w:rsidRPr="0053439C">
        <w:t xml:space="preserve"> satisfied. This is subject to policy change and as such bidders should complete their submissions based on 80% NNDR relief but recognise this may be subject to policy change.  Bidders must propose models that can achieve this level of relief or better.</w:t>
      </w:r>
    </w:p>
    <w:p w14:paraId="4A8624F2" w14:textId="77777777" w:rsidR="00D80857" w:rsidRDefault="00D80857" w:rsidP="0053439C">
      <w:pPr>
        <w:tabs>
          <w:tab w:val="num" w:pos="720"/>
        </w:tabs>
        <w:spacing w:after="0" w:line="240" w:lineRule="auto"/>
      </w:pPr>
    </w:p>
    <w:p w14:paraId="17442B2A" w14:textId="77777777" w:rsidR="00D80857" w:rsidRPr="0053439C" w:rsidRDefault="00D80857" w:rsidP="0053439C">
      <w:pPr>
        <w:tabs>
          <w:tab w:val="num" w:pos="720"/>
        </w:tabs>
        <w:spacing w:after="0" w:line="240" w:lineRule="auto"/>
        <w:rPr>
          <w:b/>
        </w:rPr>
      </w:pPr>
      <w:r w:rsidRPr="0053439C">
        <w:t xml:space="preserve">NNDR Relief may also be available where bidders adopt an alternative structure using a Not for Profit Distribution Organisation (NPDO). Bidders should clearly set out their proposed structure in this regard and confirm that they will be entitled to seek mandatory or discretionary rate relief as applicable to its legal status. </w:t>
      </w:r>
    </w:p>
    <w:p w14:paraId="2D38962B" w14:textId="77777777" w:rsidR="00D80857" w:rsidRDefault="00D80857" w:rsidP="0053439C">
      <w:pPr>
        <w:spacing w:after="0" w:line="240" w:lineRule="auto"/>
        <w:rPr>
          <w:b/>
        </w:rPr>
      </w:pPr>
      <w:bookmarkStart w:id="7" w:name="_Toc356150443"/>
    </w:p>
    <w:p w14:paraId="6EE5B407" w14:textId="77777777" w:rsidR="00D80857" w:rsidRPr="0053439C" w:rsidRDefault="00D80857" w:rsidP="0053439C">
      <w:pPr>
        <w:spacing w:after="0" w:line="240" w:lineRule="auto"/>
        <w:rPr>
          <w:b/>
        </w:rPr>
      </w:pPr>
      <w:r w:rsidRPr="0053439C">
        <w:rPr>
          <w:b/>
        </w:rPr>
        <w:t>Surplus Sh</w:t>
      </w:r>
      <w:bookmarkEnd w:id="7"/>
      <w:r>
        <w:rPr>
          <w:b/>
        </w:rPr>
        <w:t>are</w:t>
      </w:r>
    </w:p>
    <w:p w14:paraId="7D386A86" w14:textId="77777777" w:rsidR="00D80857" w:rsidRDefault="00D80857" w:rsidP="0053439C">
      <w:pPr>
        <w:tabs>
          <w:tab w:val="num" w:pos="720"/>
        </w:tabs>
        <w:spacing w:after="0" w:line="240" w:lineRule="auto"/>
      </w:pPr>
    </w:p>
    <w:p w14:paraId="785B8BCA" w14:textId="77777777" w:rsidR="00D80857" w:rsidRPr="0053439C" w:rsidRDefault="00D80857" w:rsidP="0053439C">
      <w:pPr>
        <w:tabs>
          <w:tab w:val="num" w:pos="720"/>
        </w:tabs>
        <w:spacing w:after="0" w:line="240" w:lineRule="auto"/>
      </w:pPr>
      <w:r w:rsidRPr="0053439C">
        <w:t xml:space="preserve">The principles of the proposed surplus sharing mechanism </w:t>
      </w:r>
      <w:proofErr w:type="gramStart"/>
      <w:r>
        <w:t>is</w:t>
      </w:r>
      <w:proofErr w:type="gramEnd"/>
      <w:r w:rsidRPr="0053439C">
        <w:t>:</w:t>
      </w:r>
    </w:p>
    <w:p w14:paraId="6B0EC0FC" w14:textId="77777777" w:rsidR="00D80857" w:rsidRDefault="00D80857" w:rsidP="0053439C">
      <w:pPr>
        <w:tabs>
          <w:tab w:val="num" w:pos="1588"/>
        </w:tabs>
        <w:spacing w:after="0" w:line="240" w:lineRule="auto"/>
      </w:pPr>
    </w:p>
    <w:p w14:paraId="300E8673" w14:textId="77777777" w:rsidR="00D80857" w:rsidRPr="0053439C" w:rsidRDefault="00D80857" w:rsidP="0053439C">
      <w:pPr>
        <w:tabs>
          <w:tab w:val="num" w:pos="1588"/>
        </w:tabs>
        <w:spacing w:after="0" w:line="240" w:lineRule="auto"/>
      </w:pPr>
      <w:r w:rsidRPr="0053439C">
        <w:t xml:space="preserve">Provision of detailed annual statements to the </w:t>
      </w:r>
      <w:r>
        <w:t>Council</w:t>
      </w:r>
      <w:r w:rsidRPr="0053439C">
        <w:t xml:space="preserve"> outlining any actual surplus levels achieved as measured against projected base target levels</w:t>
      </w:r>
    </w:p>
    <w:p w14:paraId="3848A9D8" w14:textId="77777777" w:rsidR="00D80857" w:rsidRDefault="00D80857" w:rsidP="0053439C">
      <w:pPr>
        <w:tabs>
          <w:tab w:val="num" w:pos="1588"/>
        </w:tabs>
        <w:spacing w:after="0" w:line="240" w:lineRule="auto"/>
      </w:pPr>
    </w:p>
    <w:p w14:paraId="56A8828F" w14:textId="77777777" w:rsidR="00D80857" w:rsidRPr="0053439C" w:rsidRDefault="00D80857" w:rsidP="0053439C">
      <w:pPr>
        <w:tabs>
          <w:tab w:val="num" w:pos="1588"/>
        </w:tabs>
        <w:spacing w:after="0" w:line="240" w:lineRule="auto"/>
      </w:pPr>
      <w:r w:rsidRPr="0053439C">
        <w:t>Application of the mechanism on an annual basis through the Contract Period</w:t>
      </w:r>
    </w:p>
    <w:p w14:paraId="19A57F8B" w14:textId="77777777" w:rsidR="00D80857" w:rsidRDefault="00D80857" w:rsidP="0053439C">
      <w:pPr>
        <w:tabs>
          <w:tab w:val="num" w:pos="1588"/>
        </w:tabs>
        <w:spacing w:after="0" w:line="240" w:lineRule="auto"/>
      </w:pPr>
    </w:p>
    <w:p w14:paraId="7D1AB7EE" w14:textId="77777777" w:rsidR="00D80857" w:rsidRPr="0053439C" w:rsidRDefault="00D80857" w:rsidP="0053439C">
      <w:pPr>
        <w:tabs>
          <w:tab w:val="num" w:pos="1588"/>
        </w:tabs>
        <w:spacing w:after="0" w:line="240" w:lineRule="auto"/>
      </w:pPr>
      <w:r w:rsidRPr="0053439C">
        <w:t>The levels of surplus above those projected and agreed within the operator’s base financial model will be sh</w:t>
      </w:r>
      <w:r>
        <w:t>are</w:t>
      </w:r>
      <w:r w:rsidRPr="0053439C">
        <w:t xml:space="preserve">d between the Contractor and the </w:t>
      </w:r>
      <w:r>
        <w:t>Council</w:t>
      </w:r>
      <w:r w:rsidRPr="0053439C">
        <w:t xml:space="preserve"> on a 50:50% basis for every £1 excess achieved</w:t>
      </w:r>
      <w:r>
        <w:t xml:space="preserve"> – unless agreed otherwise</w:t>
      </w:r>
      <w:r w:rsidRPr="0053439C">
        <w:t>.</w:t>
      </w:r>
    </w:p>
    <w:p w14:paraId="050F2DC2" w14:textId="77777777" w:rsidR="00D80857" w:rsidRDefault="00D80857" w:rsidP="0053439C">
      <w:pPr>
        <w:spacing w:after="0" w:line="240" w:lineRule="auto"/>
        <w:rPr>
          <w:b/>
        </w:rPr>
      </w:pPr>
      <w:bookmarkStart w:id="8" w:name="_Toc356150444"/>
    </w:p>
    <w:p w14:paraId="325B2E8A" w14:textId="77777777" w:rsidR="00D80857" w:rsidRPr="0053439C" w:rsidRDefault="00D80857" w:rsidP="0053439C">
      <w:pPr>
        <w:spacing w:after="0" w:line="240" w:lineRule="auto"/>
        <w:rPr>
          <w:b/>
        </w:rPr>
      </w:pPr>
      <w:r w:rsidRPr="0053439C">
        <w:rPr>
          <w:b/>
        </w:rPr>
        <w:t>Capital requirements</w:t>
      </w:r>
      <w:bookmarkEnd w:id="8"/>
    </w:p>
    <w:p w14:paraId="1A7C07B6" w14:textId="5861DF07" w:rsidR="00D80857" w:rsidRPr="00AA6849" w:rsidRDefault="00D80857" w:rsidP="0053439C">
      <w:pPr>
        <w:tabs>
          <w:tab w:val="num" w:pos="720"/>
        </w:tabs>
        <w:spacing w:after="0" w:line="240" w:lineRule="auto"/>
      </w:pPr>
    </w:p>
    <w:p w14:paraId="2340A09E" w14:textId="77777777" w:rsidR="00D80857" w:rsidRPr="0053439C" w:rsidRDefault="00D80857" w:rsidP="0053439C">
      <w:pPr>
        <w:tabs>
          <w:tab w:val="num" w:pos="720"/>
        </w:tabs>
        <w:spacing w:after="0" w:line="240" w:lineRule="auto"/>
      </w:pPr>
    </w:p>
    <w:p w14:paraId="015E9C87" w14:textId="77777777" w:rsidR="00D80857" w:rsidRPr="00365213" w:rsidRDefault="00D80857" w:rsidP="0053439C">
      <w:pPr>
        <w:tabs>
          <w:tab w:val="num" w:pos="720"/>
        </w:tabs>
        <w:spacing w:after="0" w:line="240" w:lineRule="auto"/>
      </w:pPr>
      <w:r w:rsidRPr="00C30A7E">
        <w:lastRenderedPageBreak/>
        <w:t xml:space="preserve">There has been a </w:t>
      </w:r>
      <w:r w:rsidRPr="00365213">
        <w:t xml:space="preserve">significant amount of work looking at the options for development and also the future business plans for these, which is in the Data Room, however bidders </w:t>
      </w:r>
      <w:proofErr w:type="gramStart"/>
      <w:r w:rsidRPr="00365213">
        <w:t>is</w:t>
      </w:r>
      <w:proofErr w:type="gramEnd"/>
      <w:r w:rsidRPr="00365213">
        <w:t xml:space="preserve"> asked to consider the most appropriate investment to deliver a commercial return.</w:t>
      </w:r>
    </w:p>
    <w:p w14:paraId="25A79354" w14:textId="77777777" w:rsidR="00D80857" w:rsidRPr="00365213" w:rsidRDefault="00D80857" w:rsidP="0053439C">
      <w:pPr>
        <w:tabs>
          <w:tab w:val="num" w:pos="720"/>
        </w:tabs>
        <w:spacing w:after="0" w:line="240" w:lineRule="auto"/>
      </w:pPr>
    </w:p>
    <w:p w14:paraId="28CBBE68" w14:textId="77777777" w:rsidR="00D80857" w:rsidRPr="00365213" w:rsidRDefault="00D80857" w:rsidP="0053439C">
      <w:pPr>
        <w:tabs>
          <w:tab w:val="num" w:pos="720"/>
        </w:tabs>
        <w:spacing w:after="0" w:line="240" w:lineRule="auto"/>
      </w:pPr>
      <w:r w:rsidRPr="00365213">
        <w:t xml:space="preserve">It is recognised that the Council is asking for input on </w:t>
      </w:r>
      <w:proofErr w:type="gramStart"/>
      <w:r w:rsidRPr="00365213">
        <w:t>a number of</w:t>
      </w:r>
      <w:proofErr w:type="gramEnd"/>
      <w:r w:rsidRPr="00365213">
        <w:t xml:space="preserve"> options and as such at ISDS stage is seeking indicative plans and approaches to the capital to enable the Council to determine the most appropriate option to take forward to ISFT. </w:t>
      </w:r>
      <w:proofErr w:type="gramStart"/>
      <w:r w:rsidRPr="00365213">
        <w:t>Accordingly</w:t>
      </w:r>
      <w:proofErr w:type="gramEnd"/>
      <w:r w:rsidRPr="00365213">
        <w:t xml:space="preserve"> bidders should identify in their submissions any key provisional sums or areas of risk.</w:t>
      </w:r>
    </w:p>
    <w:p w14:paraId="2B54664D" w14:textId="77777777" w:rsidR="00D80857" w:rsidRPr="00365213" w:rsidRDefault="00D80857" w:rsidP="0053439C">
      <w:pPr>
        <w:tabs>
          <w:tab w:val="num" w:pos="720"/>
        </w:tabs>
        <w:spacing w:after="0" w:line="240" w:lineRule="auto"/>
      </w:pPr>
    </w:p>
    <w:p w14:paraId="5FE550E1" w14:textId="77777777" w:rsidR="00D80857" w:rsidRPr="00365213" w:rsidRDefault="00D80857" w:rsidP="0053439C">
      <w:pPr>
        <w:tabs>
          <w:tab w:val="num" w:pos="720"/>
        </w:tabs>
        <w:spacing w:after="0" w:line="240" w:lineRule="auto"/>
      </w:pPr>
      <w:r w:rsidRPr="00365213">
        <w:t xml:space="preserve">The Council do not have any other requirements for capital developments as part of the Solution. </w:t>
      </w:r>
    </w:p>
    <w:p w14:paraId="7B5CB312" w14:textId="77777777" w:rsidR="00D80857" w:rsidRPr="00365213" w:rsidRDefault="00D80857" w:rsidP="0053439C">
      <w:pPr>
        <w:tabs>
          <w:tab w:val="num" w:pos="720"/>
        </w:tabs>
        <w:spacing w:after="0" w:line="240" w:lineRule="auto"/>
      </w:pPr>
    </w:p>
    <w:p w14:paraId="2E4EAE47" w14:textId="06348CDF" w:rsidR="00D80857" w:rsidRPr="00365213" w:rsidRDefault="00D80857" w:rsidP="0053439C">
      <w:pPr>
        <w:tabs>
          <w:tab w:val="num" w:pos="720"/>
        </w:tabs>
        <w:spacing w:after="0" w:line="240" w:lineRule="auto"/>
      </w:pPr>
      <w:proofErr w:type="gramStart"/>
      <w:r w:rsidRPr="00365213">
        <w:t>However</w:t>
      </w:r>
      <w:proofErr w:type="gramEnd"/>
      <w:r w:rsidRPr="00365213">
        <w:t xml:space="preserve"> the Council is interested to explore Bidders proposa</w:t>
      </w:r>
      <w:r w:rsidR="005B155A" w:rsidRPr="00365213">
        <w:t>ls for capital investment in any</w:t>
      </w:r>
      <w:r w:rsidRPr="00365213">
        <w:t xml:space="preserve"> optional Variant Solutions.  It is expected any capital developments will be aimed at improving the service and revenues of the Facilities, providing a return on any investment. </w:t>
      </w:r>
    </w:p>
    <w:p w14:paraId="1B80B3A2" w14:textId="77777777" w:rsidR="00D80857" w:rsidRPr="00365213" w:rsidRDefault="00D80857" w:rsidP="0053439C">
      <w:pPr>
        <w:tabs>
          <w:tab w:val="num" w:pos="720"/>
        </w:tabs>
        <w:spacing w:after="0" w:line="240" w:lineRule="auto"/>
      </w:pPr>
    </w:p>
    <w:p w14:paraId="33781F86" w14:textId="77777777" w:rsidR="00D80857" w:rsidRPr="00365213" w:rsidRDefault="00D80857" w:rsidP="0053439C">
      <w:pPr>
        <w:tabs>
          <w:tab w:val="num" w:pos="720"/>
        </w:tabs>
        <w:spacing w:after="0" w:line="240" w:lineRule="auto"/>
      </w:pPr>
      <w:r w:rsidRPr="00365213">
        <w:t xml:space="preserve">The Council may have the potential to invest capital in the longer term as identified earlier and will want to assess the impact of the bidder providing capital </w:t>
      </w:r>
      <w:proofErr w:type="gramStart"/>
      <w:r w:rsidRPr="00365213">
        <w:t>and also</w:t>
      </w:r>
      <w:proofErr w:type="gramEnd"/>
      <w:r w:rsidRPr="00365213">
        <w:t xml:space="preserve"> the Council providing capital.  </w:t>
      </w:r>
    </w:p>
    <w:p w14:paraId="225E3112" w14:textId="77777777" w:rsidR="00D80857" w:rsidRPr="00365213" w:rsidRDefault="00D80857" w:rsidP="0053439C">
      <w:pPr>
        <w:tabs>
          <w:tab w:val="num" w:pos="720"/>
        </w:tabs>
        <w:spacing w:after="0" w:line="240" w:lineRule="auto"/>
      </w:pPr>
    </w:p>
    <w:p w14:paraId="128D4DC4" w14:textId="77777777" w:rsidR="00D80857" w:rsidRPr="00365213" w:rsidRDefault="00D80857" w:rsidP="0053439C">
      <w:pPr>
        <w:tabs>
          <w:tab w:val="num" w:pos="720"/>
        </w:tabs>
        <w:spacing w:after="0" w:line="240" w:lineRule="auto"/>
      </w:pPr>
      <w:r w:rsidRPr="00365213">
        <w:t>The Bidders proposals should assume that the contractor takes full risk on the delivery of the capital scheme(s) and the returns generated.</w:t>
      </w:r>
    </w:p>
    <w:p w14:paraId="51ED23F4" w14:textId="77777777" w:rsidR="00D80857" w:rsidRPr="00365213" w:rsidRDefault="00D80857" w:rsidP="0053439C">
      <w:pPr>
        <w:tabs>
          <w:tab w:val="num" w:pos="720"/>
        </w:tabs>
        <w:spacing w:after="0" w:line="240" w:lineRule="auto"/>
      </w:pPr>
    </w:p>
    <w:p w14:paraId="118939FC" w14:textId="77777777" w:rsidR="00D80857" w:rsidRPr="00365213" w:rsidRDefault="00D80857" w:rsidP="0053439C">
      <w:pPr>
        <w:tabs>
          <w:tab w:val="num" w:pos="720"/>
        </w:tabs>
        <w:spacing w:after="0" w:line="240" w:lineRule="auto"/>
      </w:pPr>
      <w:r w:rsidRPr="00365213">
        <w:t>In relation to any capital developments Bidders are expected to provide a schedule of the equipment that they will provide together with a full breakdown of the costs associated with the provision and ongoing maintenance and renewal of such equipment.</w:t>
      </w:r>
    </w:p>
    <w:p w14:paraId="58823311" w14:textId="77777777" w:rsidR="00D80857" w:rsidRPr="00365213" w:rsidRDefault="00D80857" w:rsidP="0053439C">
      <w:pPr>
        <w:spacing w:after="0" w:line="240" w:lineRule="auto"/>
        <w:rPr>
          <w:b/>
        </w:rPr>
      </w:pPr>
      <w:bookmarkStart w:id="9" w:name="_Toc356150445"/>
    </w:p>
    <w:p w14:paraId="15EDE7B3" w14:textId="77777777" w:rsidR="00D80857" w:rsidRPr="00365213" w:rsidRDefault="00D80857" w:rsidP="0053439C">
      <w:pPr>
        <w:spacing w:after="0" w:line="240" w:lineRule="auto"/>
        <w:rPr>
          <w:b/>
        </w:rPr>
      </w:pPr>
      <w:r w:rsidRPr="00365213">
        <w:rPr>
          <w:b/>
        </w:rPr>
        <w:t>Equipment</w:t>
      </w:r>
      <w:bookmarkEnd w:id="9"/>
    </w:p>
    <w:p w14:paraId="62DE6D4E" w14:textId="77777777" w:rsidR="00D80857" w:rsidRPr="00365213" w:rsidRDefault="00D80857" w:rsidP="0053439C">
      <w:pPr>
        <w:tabs>
          <w:tab w:val="num" w:pos="720"/>
        </w:tabs>
        <w:spacing w:after="0" w:line="240" w:lineRule="auto"/>
      </w:pPr>
    </w:p>
    <w:p w14:paraId="0A143AC8" w14:textId="77777777" w:rsidR="00D80857" w:rsidRPr="00365213" w:rsidRDefault="00D80857" w:rsidP="0053439C">
      <w:pPr>
        <w:tabs>
          <w:tab w:val="num" w:pos="720"/>
        </w:tabs>
        <w:spacing w:after="0" w:line="240" w:lineRule="auto"/>
      </w:pPr>
      <w:r w:rsidRPr="00365213">
        <w:t xml:space="preserve">An inventory of all existing equipment at the Facilities has been included in the Specification. </w:t>
      </w:r>
    </w:p>
    <w:p w14:paraId="451FBE48" w14:textId="77777777" w:rsidR="00D80857" w:rsidRPr="00365213" w:rsidRDefault="00D80857" w:rsidP="0053439C">
      <w:pPr>
        <w:tabs>
          <w:tab w:val="num" w:pos="720"/>
        </w:tabs>
        <w:spacing w:after="0" w:line="240" w:lineRule="auto"/>
      </w:pPr>
      <w:r w:rsidRPr="00365213">
        <w:t xml:space="preserve">Requirements relating to equipment upgrade and replacement is contained in the Specification. </w:t>
      </w:r>
    </w:p>
    <w:p w14:paraId="6DD3AFC3" w14:textId="77777777" w:rsidR="00D80857" w:rsidRPr="00365213" w:rsidRDefault="00D80857" w:rsidP="0053439C">
      <w:pPr>
        <w:spacing w:after="0" w:line="240" w:lineRule="auto"/>
        <w:rPr>
          <w:b/>
        </w:rPr>
      </w:pPr>
      <w:bookmarkStart w:id="10" w:name="_Toc356150446"/>
    </w:p>
    <w:p w14:paraId="6D0AC359" w14:textId="77777777" w:rsidR="00D80857" w:rsidRPr="00365213" w:rsidRDefault="00D80857" w:rsidP="0053439C">
      <w:pPr>
        <w:spacing w:after="0" w:line="240" w:lineRule="auto"/>
        <w:rPr>
          <w:b/>
        </w:rPr>
      </w:pPr>
      <w:r w:rsidRPr="00365213">
        <w:rPr>
          <w:b/>
        </w:rPr>
        <w:t>Maintenance</w:t>
      </w:r>
      <w:bookmarkEnd w:id="10"/>
    </w:p>
    <w:p w14:paraId="50F522BE" w14:textId="77777777" w:rsidR="00D80857" w:rsidRPr="00365213" w:rsidRDefault="00D80857" w:rsidP="0053439C">
      <w:pPr>
        <w:tabs>
          <w:tab w:val="num" w:pos="720"/>
        </w:tabs>
        <w:spacing w:after="0" w:line="240" w:lineRule="auto"/>
      </w:pPr>
    </w:p>
    <w:p w14:paraId="6742C523" w14:textId="77777777" w:rsidR="00D80857" w:rsidRPr="00365213" w:rsidRDefault="00D80857" w:rsidP="0053439C">
      <w:pPr>
        <w:tabs>
          <w:tab w:val="num" w:pos="720"/>
        </w:tabs>
        <w:spacing w:after="0" w:line="240" w:lineRule="auto"/>
      </w:pPr>
      <w:r w:rsidRPr="00365213">
        <w:t>It is envisaged that that the Contractor will be expected to take full responsibility for all maintenance and lifecycle requirements relating to the Facilities. The Council expect the Contractor to manage the lifecycle fund for Capital Developments and to take responsibility for deficiencies in the fund.</w:t>
      </w:r>
    </w:p>
    <w:p w14:paraId="0791C20F" w14:textId="77777777" w:rsidR="00D80857" w:rsidRPr="00365213" w:rsidRDefault="00D80857" w:rsidP="0053439C">
      <w:pPr>
        <w:spacing w:after="0" w:line="240" w:lineRule="auto"/>
        <w:rPr>
          <w:b/>
        </w:rPr>
      </w:pPr>
      <w:bookmarkStart w:id="11" w:name="_Toc356150447"/>
    </w:p>
    <w:p w14:paraId="7DCE73F7" w14:textId="77777777" w:rsidR="00D80857" w:rsidRPr="00365213" w:rsidRDefault="00D80857" w:rsidP="0053439C">
      <w:pPr>
        <w:spacing w:after="0" w:line="240" w:lineRule="auto"/>
        <w:rPr>
          <w:b/>
        </w:rPr>
      </w:pPr>
      <w:r w:rsidRPr="00365213">
        <w:rPr>
          <w:b/>
        </w:rPr>
        <w:t>Performance Monitoring System</w:t>
      </w:r>
      <w:bookmarkEnd w:id="11"/>
    </w:p>
    <w:p w14:paraId="7443C59C" w14:textId="77777777" w:rsidR="00D80857" w:rsidRPr="00365213" w:rsidRDefault="00D80857" w:rsidP="0053439C">
      <w:pPr>
        <w:tabs>
          <w:tab w:val="num" w:pos="720"/>
        </w:tabs>
        <w:spacing w:after="0" w:line="240" w:lineRule="auto"/>
      </w:pPr>
    </w:p>
    <w:p w14:paraId="6700EDAD" w14:textId="77777777" w:rsidR="00D80857" w:rsidRPr="00365213" w:rsidRDefault="00D80857" w:rsidP="0053439C">
      <w:pPr>
        <w:tabs>
          <w:tab w:val="num" w:pos="720"/>
        </w:tabs>
        <w:spacing w:after="0" w:line="240" w:lineRule="auto"/>
      </w:pPr>
      <w:r w:rsidRPr="00365213">
        <w:t xml:space="preserve">The Council intend to implement a Performance Monitoring System </w:t>
      </w:r>
      <w:proofErr w:type="gramStart"/>
      <w:r w:rsidRPr="00365213">
        <w:t>whereby</w:t>
      </w:r>
      <w:proofErr w:type="gramEnd"/>
      <w:r w:rsidRPr="00365213">
        <w:t xml:space="preserve"> Performance Points and Deductions are incurred in relation to a failure to meet the Performance Standards set out in the Specification. </w:t>
      </w:r>
    </w:p>
    <w:p w14:paraId="29AAF75E" w14:textId="77777777" w:rsidR="00D80857" w:rsidRPr="00365213" w:rsidRDefault="00D80857" w:rsidP="0053439C">
      <w:pPr>
        <w:tabs>
          <w:tab w:val="num" w:pos="720"/>
        </w:tabs>
        <w:spacing w:after="0" w:line="240" w:lineRule="auto"/>
      </w:pPr>
    </w:p>
    <w:p w14:paraId="1EE08BBF" w14:textId="77777777" w:rsidR="00D80857" w:rsidRPr="00365213" w:rsidRDefault="00D80857" w:rsidP="0053439C">
      <w:pPr>
        <w:tabs>
          <w:tab w:val="num" w:pos="720"/>
        </w:tabs>
        <w:spacing w:after="0" w:line="240" w:lineRule="auto"/>
      </w:pPr>
      <w:r w:rsidRPr="00365213">
        <w:t>The Performance Monitoring System has been fully drafted and is set out in Schedule 14 of the Contract.</w:t>
      </w:r>
    </w:p>
    <w:p w14:paraId="275DD383" w14:textId="77777777" w:rsidR="00D80857" w:rsidRPr="00365213" w:rsidRDefault="00D80857" w:rsidP="0053439C">
      <w:pPr>
        <w:spacing w:after="0" w:line="240" w:lineRule="auto"/>
        <w:rPr>
          <w:b/>
        </w:rPr>
      </w:pPr>
      <w:bookmarkStart w:id="12" w:name="_Toc356150448"/>
    </w:p>
    <w:p w14:paraId="55881A1C" w14:textId="77777777" w:rsidR="00D80857" w:rsidRPr="00365213" w:rsidRDefault="00D80857" w:rsidP="0053439C">
      <w:pPr>
        <w:spacing w:after="0" w:line="240" w:lineRule="auto"/>
        <w:rPr>
          <w:b/>
        </w:rPr>
      </w:pPr>
      <w:r w:rsidRPr="00365213">
        <w:rPr>
          <w:b/>
        </w:rPr>
        <w:t>Insurance</w:t>
      </w:r>
      <w:bookmarkEnd w:id="12"/>
      <w:r w:rsidRPr="00365213">
        <w:rPr>
          <w:b/>
        </w:rPr>
        <w:t xml:space="preserve"> </w:t>
      </w:r>
    </w:p>
    <w:p w14:paraId="615E95FC" w14:textId="77777777" w:rsidR="00D80857" w:rsidRPr="00365213" w:rsidRDefault="00D80857" w:rsidP="0053439C">
      <w:pPr>
        <w:tabs>
          <w:tab w:val="num" w:pos="720"/>
        </w:tabs>
        <w:spacing w:after="0" w:line="240" w:lineRule="auto"/>
      </w:pPr>
    </w:p>
    <w:p w14:paraId="04ACE162" w14:textId="77777777" w:rsidR="00D80857" w:rsidRPr="00365213" w:rsidRDefault="00D80857" w:rsidP="0053439C">
      <w:pPr>
        <w:tabs>
          <w:tab w:val="num" w:pos="720"/>
        </w:tabs>
        <w:spacing w:after="0" w:line="240" w:lineRule="auto"/>
      </w:pPr>
      <w:r w:rsidRPr="00365213">
        <w:t xml:space="preserve">The Council’s minimum requirements are detailed in the Contract. </w:t>
      </w:r>
    </w:p>
    <w:p w14:paraId="774F113D" w14:textId="77777777" w:rsidR="00D80857" w:rsidRPr="00365213" w:rsidRDefault="00D80857" w:rsidP="0053439C">
      <w:pPr>
        <w:tabs>
          <w:tab w:val="num" w:pos="720"/>
        </w:tabs>
        <w:spacing w:after="0" w:line="240" w:lineRule="auto"/>
      </w:pPr>
    </w:p>
    <w:p w14:paraId="2F554A8C" w14:textId="77777777" w:rsidR="00D80857" w:rsidRPr="00365213" w:rsidRDefault="00D80857" w:rsidP="0053439C">
      <w:pPr>
        <w:tabs>
          <w:tab w:val="num" w:pos="720"/>
        </w:tabs>
        <w:spacing w:after="0" w:line="240" w:lineRule="auto"/>
      </w:pPr>
      <w:r w:rsidRPr="00365213">
        <w:t>Bidders are asked to confirm the proposed limits of liability and insurance limits they are prepared to offer in the draft Contract. This should be provided as part of the mark up of the Contract.</w:t>
      </w:r>
    </w:p>
    <w:p w14:paraId="76199A39" w14:textId="77777777" w:rsidR="00D80857" w:rsidRPr="00365213" w:rsidRDefault="00D80857" w:rsidP="0053439C">
      <w:pPr>
        <w:spacing w:after="0" w:line="240" w:lineRule="auto"/>
        <w:rPr>
          <w:b/>
        </w:rPr>
      </w:pPr>
      <w:bookmarkStart w:id="13" w:name="_Toc356150449"/>
    </w:p>
    <w:p w14:paraId="4F3E73D8" w14:textId="77777777" w:rsidR="00D80857" w:rsidRPr="00365213" w:rsidRDefault="00D80857" w:rsidP="0053439C">
      <w:pPr>
        <w:spacing w:after="0" w:line="240" w:lineRule="auto"/>
        <w:rPr>
          <w:b/>
        </w:rPr>
      </w:pPr>
      <w:r w:rsidRPr="00365213">
        <w:rPr>
          <w:b/>
        </w:rPr>
        <w:t>Leases</w:t>
      </w:r>
      <w:bookmarkEnd w:id="13"/>
    </w:p>
    <w:p w14:paraId="29EEF81E" w14:textId="77777777" w:rsidR="00D80857" w:rsidRPr="00365213" w:rsidRDefault="00D80857" w:rsidP="0053439C">
      <w:pPr>
        <w:tabs>
          <w:tab w:val="num" w:pos="720"/>
        </w:tabs>
        <w:spacing w:after="0" w:line="240" w:lineRule="auto"/>
      </w:pPr>
    </w:p>
    <w:p w14:paraId="4FB157C9" w14:textId="77777777" w:rsidR="00D80857" w:rsidRPr="0053439C" w:rsidRDefault="00D80857" w:rsidP="0053439C">
      <w:pPr>
        <w:tabs>
          <w:tab w:val="num" w:pos="720"/>
        </w:tabs>
        <w:spacing w:after="0" w:line="240" w:lineRule="auto"/>
      </w:pPr>
      <w:r w:rsidRPr="00365213">
        <w:t xml:space="preserve">It is envisaged that while providing the Services, the Contractor will have sole possession of the Facilities on a day-to-day basis. The Council intends to grant the Contractor leases or under leases </w:t>
      </w:r>
      <w:r w:rsidRPr="00365213">
        <w:lastRenderedPageBreak/>
        <w:t>in respect of the relevant Facilities, subject to any restrictions regarding the same and subject to any VAT and NNDR considerations.</w:t>
      </w:r>
      <w:r w:rsidRPr="0053439C">
        <w:t xml:space="preserve"> </w:t>
      </w:r>
    </w:p>
    <w:p w14:paraId="61819F65" w14:textId="77777777" w:rsidR="00D80857" w:rsidRDefault="00D80857" w:rsidP="0053439C">
      <w:pPr>
        <w:tabs>
          <w:tab w:val="num" w:pos="720"/>
        </w:tabs>
        <w:spacing w:after="0" w:line="240" w:lineRule="auto"/>
      </w:pPr>
    </w:p>
    <w:p w14:paraId="44CCDCAD" w14:textId="77777777" w:rsidR="00D80857" w:rsidRPr="00365213" w:rsidRDefault="00D80857" w:rsidP="0053439C">
      <w:pPr>
        <w:tabs>
          <w:tab w:val="num" w:pos="720"/>
        </w:tabs>
        <w:spacing w:after="0" w:line="240" w:lineRule="auto"/>
      </w:pPr>
      <w:r w:rsidRPr="0053439C">
        <w:t xml:space="preserve">The envisaged form of lease which has been included in the Contract is designed to be viewed in the context </w:t>
      </w:r>
      <w:r w:rsidRPr="00365213">
        <w:t xml:space="preserve">of the Services </w:t>
      </w:r>
      <w:proofErr w:type="gramStart"/>
      <w:r w:rsidRPr="00365213">
        <w:t>as a whole and</w:t>
      </w:r>
      <w:proofErr w:type="gramEnd"/>
      <w:r w:rsidRPr="00365213">
        <w:t xml:space="preserve"> not as a stand alone commercial lease, for example the maintenance and termination provisions in the lease will be linked to the Contract.</w:t>
      </w:r>
    </w:p>
    <w:p w14:paraId="023AC3C6" w14:textId="77777777" w:rsidR="00D80857" w:rsidRPr="00365213" w:rsidRDefault="00D80857" w:rsidP="0053439C">
      <w:pPr>
        <w:tabs>
          <w:tab w:val="num" w:pos="720"/>
        </w:tabs>
        <w:spacing w:after="0" w:line="240" w:lineRule="auto"/>
      </w:pPr>
    </w:p>
    <w:p w14:paraId="23753E20" w14:textId="77777777" w:rsidR="00D80857" w:rsidRPr="00365213" w:rsidRDefault="00D80857" w:rsidP="0053439C">
      <w:pPr>
        <w:spacing w:after="0" w:line="240" w:lineRule="auto"/>
        <w:rPr>
          <w:b/>
        </w:rPr>
      </w:pPr>
      <w:bookmarkStart w:id="14" w:name="_Toc356150450"/>
      <w:r w:rsidRPr="00365213">
        <w:rPr>
          <w:b/>
        </w:rPr>
        <w:t>Surveys</w:t>
      </w:r>
      <w:bookmarkEnd w:id="14"/>
    </w:p>
    <w:p w14:paraId="63DD1822" w14:textId="77777777" w:rsidR="00D80857" w:rsidRPr="00365213" w:rsidRDefault="00D80857" w:rsidP="0053439C">
      <w:pPr>
        <w:tabs>
          <w:tab w:val="num" w:pos="720"/>
        </w:tabs>
        <w:spacing w:after="0" w:line="240" w:lineRule="auto"/>
      </w:pPr>
    </w:p>
    <w:p w14:paraId="33F3BE46" w14:textId="77777777" w:rsidR="00D80857" w:rsidRPr="00365213" w:rsidRDefault="00D80857" w:rsidP="0053439C">
      <w:pPr>
        <w:tabs>
          <w:tab w:val="num" w:pos="720"/>
        </w:tabs>
        <w:spacing w:after="0" w:line="240" w:lineRule="auto"/>
      </w:pPr>
      <w:r w:rsidRPr="00365213">
        <w:t xml:space="preserve">The Council has commissioned condition surveys which bidders will be asked to comment on and it is expected that the warranties will transfer to the successful bidder for the condition survey if appropriate.  </w:t>
      </w:r>
    </w:p>
    <w:p w14:paraId="28D748D1" w14:textId="77777777" w:rsidR="00D80857" w:rsidRPr="00365213" w:rsidRDefault="00D80857" w:rsidP="0053439C">
      <w:pPr>
        <w:tabs>
          <w:tab w:val="num" w:pos="720"/>
        </w:tabs>
        <w:spacing w:after="0" w:line="240" w:lineRule="auto"/>
      </w:pPr>
    </w:p>
    <w:p w14:paraId="6611350B" w14:textId="77777777" w:rsidR="00D80857" w:rsidRPr="00365213" w:rsidRDefault="00D80857" w:rsidP="0053439C">
      <w:pPr>
        <w:tabs>
          <w:tab w:val="num" w:pos="720"/>
        </w:tabs>
        <w:spacing w:after="0" w:line="240" w:lineRule="auto"/>
      </w:pPr>
      <w:r w:rsidRPr="00365213">
        <w:t xml:space="preserve">Bidders </w:t>
      </w:r>
      <w:proofErr w:type="gramStart"/>
      <w:r w:rsidRPr="00365213">
        <w:t>will have to</w:t>
      </w:r>
      <w:proofErr w:type="gramEnd"/>
      <w:r w:rsidRPr="00365213">
        <w:t xml:space="preserve"> satisfy themselves in relation to the extent of the surveys carried out. The risk in inherent defects in existing facilities which is not revealed and which could not </w:t>
      </w:r>
      <w:proofErr w:type="gramStart"/>
      <w:r w:rsidRPr="00365213">
        <w:t>has</w:t>
      </w:r>
      <w:proofErr w:type="gramEnd"/>
      <w:r w:rsidRPr="00365213">
        <w:t xml:space="preserve"> been revealed in the condition surveys will rest with the Council, all other responsibility sits with the contractor.</w:t>
      </w:r>
    </w:p>
    <w:p w14:paraId="3D2CCCE6" w14:textId="77777777" w:rsidR="00D80857" w:rsidRPr="00365213" w:rsidRDefault="00D80857" w:rsidP="0053439C">
      <w:pPr>
        <w:tabs>
          <w:tab w:val="num" w:pos="720"/>
        </w:tabs>
        <w:spacing w:after="0" w:line="240" w:lineRule="auto"/>
      </w:pPr>
    </w:p>
    <w:p w14:paraId="7ABD6E97" w14:textId="77777777" w:rsidR="00D80857" w:rsidRPr="00365213" w:rsidRDefault="00D80857" w:rsidP="0053439C">
      <w:pPr>
        <w:tabs>
          <w:tab w:val="num" w:pos="720"/>
        </w:tabs>
        <w:spacing w:after="0" w:line="240" w:lineRule="auto"/>
      </w:pPr>
      <w:r w:rsidRPr="00365213">
        <w:t xml:space="preserve">If any bidder wishes to commission any additional surveys or studies </w:t>
      </w:r>
      <w:proofErr w:type="gramStart"/>
      <w:r w:rsidRPr="00365213">
        <w:t>for the purpose of</w:t>
      </w:r>
      <w:proofErr w:type="gramEnd"/>
      <w:r w:rsidRPr="00365213">
        <w:t xml:space="preserve"> preparing their bid, then they must submit in writing their full proposals to the Project Manager.  Bidders should not proceed with any additional surveys or studies unless the Council has given approval in writing.  Any such surveys or studies will be taken at the bidder’s own costs and risk unless agreed otherwise.</w:t>
      </w:r>
    </w:p>
    <w:p w14:paraId="50488B4B" w14:textId="77777777" w:rsidR="00D80857" w:rsidRPr="00365213" w:rsidRDefault="00D80857" w:rsidP="0053439C">
      <w:pPr>
        <w:spacing w:after="0" w:line="240" w:lineRule="auto"/>
        <w:rPr>
          <w:b/>
        </w:rPr>
      </w:pPr>
      <w:bookmarkStart w:id="15" w:name="_Toc356150451"/>
    </w:p>
    <w:p w14:paraId="0A14A094" w14:textId="77777777" w:rsidR="00D80857" w:rsidRPr="00365213" w:rsidRDefault="00D80857" w:rsidP="0053439C">
      <w:pPr>
        <w:spacing w:after="0" w:line="240" w:lineRule="auto"/>
        <w:rPr>
          <w:b/>
        </w:rPr>
      </w:pPr>
      <w:r w:rsidRPr="00365213">
        <w:rPr>
          <w:b/>
        </w:rPr>
        <w:t>FINANCIAL ASSUMPTIONS</w:t>
      </w:r>
      <w:bookmarkEnd w:id="15"/>
    </w:p>
    <w:p w14:paraId="5461098F" w14:textId="77777777" w:rsidR="00D80857" w:rsidRPr="00365213" w:rsidRDefault="00D80857" w:rsidP="0053439C">
      <w:pPr>
        <w:tabs>
          <w:tab w:val="num" w:pos="720"/>
        </w:tabs>
        <w:spacing w:after="0" w:line="240" w:lineRule="auto"/>
      </w:pPr>
    </w:p>
    <w:p w14:paraId="29B88AD7" w14:textId="77777777" w:rsidR="00D80857" w:rsidRPr="00365213" w:rsidRDefault="00D80857" w:rsidP="0053439C">
      <w:pPr>
        <w:tabs>
          <w:tab w:val="num" w:pos="720"/>
        </w:tabs>
        <w:spacing w:after="0" w:line="240" w:lineRule="auto"/>
      </w:pPr>
      <w:r w:rsidRPr="00365213">
        <w:t>We set out below the key financial assumptions bidders should use in their submission</w:t>
      </w:r>
    </w:p>
    <w:p w14:paraId="27B3366B" w14:textId="20685D89" w:rsidR="00D80857" w:rsidRPr="00365213" w:rsidRDefault="00D80857" w:rsidP="00DC5BCC">
      <w:pPr>
        <w:numPr>
          <w:ilvl w:val="0"/>
          <w:numId w:val="13"/>
        </w:numPr>
        <w:spacing w:after="0" w:line="240" w:lineRule="auto"/>
      </w:pPr>
      <w:r w:rsidRPr="00365213">
        <w:t xml:space="preserve">Bidders should provide an </w:t>
      </w:r>
      <w:r w:rsidR="00365213">
        <w:t>[</w:t>
      </w:r>
      <w:bookmarkStart w:id="16" w:name="_GoBack"/>
      <w:bookmarkEnd w:id="16"/>
      <w:r w:rsidRPr="00365213">
        <w:t>profiled] Annual Management Fee</w:t>
      </w:r>
      <w:r w:rsidR="00CA1D60" w:rsidRPr="00365213">
        <w:t>, which</w:t>
      </w:r>
      <w:r w:rsidRPr="00365213">
        <w:t xml:space="preserve"> should be clear if this is a payment to or from the council.</w:t>
      </w:r>
    </w:p>
    <w:p w14:paraId="213B7852" w14:textId="77777777" w:rsidR="00D80857" w:rsidRPr="00365213" w:rsidRDefault="00D80857" w:rsidP="00DC5BCC">
      <w:pPr>
        <w:numPr>
          <w:ilvl w:val="0"/>
          <w:numId w:val="13"/>
        </w:numPr>
        <w:spacing w:after="0" w:line="240" w:lineRule="auto"/>
      </w:pPr>
      <w:r w:rsidRPr="00365213">
        <w:t xml:space="preserve">Bidders should price the energy costs based on the tariffs (as set out in the data room), but </w:t>
      </w:r>
      <w:proofErr w:type="gramStart"/>
      <w:r w:rsidRPr="00365213">
        <w:t>are able to</w:t>
      </w:r>
      <w:proofErr w:type="gramEnd"/>
      <w:r w:rsidRPr="00365213">
        <w:t xml:space="preserve"> make their own assessment of the likely consumption, which will be used as the baseline position in the contract</w:t>
      </w:r>
    </w:p>
    <w:p w14:paraId="0183A647" w14:textId="77777777" w:rsidR="00D80857" w:rsidRPr="00365213" w:rsidRDefault="00D80857" w:rsidP="00DC5BCC">
      <w:pPr>
        <w:numPr>
          <w:ilvl w:val="0"/>
          <w:numId w:val="13"/>
        </w:numPr>
        <w:spacing w:after="0" w:line="240" w:lineRule="auto"/>
      </w:pPr>
      <w:r w:rsidRPr="00365213">
        <w:t>Bidders should include within their submission their own cost of capital if they were to finance the costs of the capital expenditure</w:t>
      </w:r>
    </w:p>
    <w:p w14:paraId="328EA605" w14:textId="77777777" w:rsidR="00D80857" w:rsidRPr="00365213" w:rsidRDefault="00D80857" w:rsidP="00DC5BCC">
      <w:pPr>
        <w:numPr>
          <w:ilvl w:val="0"/>
          <w:numId w:val="13"/>
        </w:numPr>
        <w:spacing w:after="0" w:line="240" w:lineRule="auto"/>
      </w:pPr>
      <w:r w:rsidRPr="00365213">
        <w:t xml:space="preserve">Bidders should identity any other capital investment they would want to involve the council in. </w:t>
      </w:r>
    </w:p>
    <w:p w14:paraId="2583D873" w14:textId="77777777" w:rsidR="00D80857" w:rsidRPr="00C30A7E" w:rsidRDefault="00D80857" w:rsidP="00DC5BCC">
      <w:pPr>
        <w:numPr>
          <w:ilvl w:val="0"/>
          <w:numId w:val="13"/>
        </w:numPr>
        <w:spacing w:after="0" w:line="240" w:lineRule="auto"/>
      </w:pPr>
      <w:r w:rsidRPr="00365213">
        <w:t>Bidders should not change the format of the pricing sheet, (document; Supplier Response – Appendix</w:t>
      </w:r>
      <w:r w:rsidRPr="00C30A7E">
        <w:t xml:space="preserve"> A - Pricing Tables).  If Bidders need to clarify where expenses or income </w:t>
      </w:r>
      <w:r>
        <w:t xml:space="preserve">are </w:t>
      </w:r>
      <w:proofErr w:type="gramStart"/>
      <w:r w:rsidRPr="00C30A7E">
        <w:t>allocated</w:t>
      </w:r>
      <w:proofErr w:type="gramEnd"/>
      <w:r w:rsidRPr="00C30A7E">
        <w:t xml:space="preserve"> then additional notes should be made in the sheet</w:t>
      </w:r>
    </w:p>
    <w:p w14:paraId="4E136F75" w14:textId="77777777" w:rsidR="00D80857" w:rsidRPr="0053439C" w:rsidRDefault="00D80857" w:rsidP="00DC5BCC">
      <w:pPr>
        <w:numPr>
          <w:ilvl w:val="0"/>
          <w:numId w:val="13"/>
        </w:numPr>
        <w:spacing w:after="0" w:line="240" w:lineRule="auto"/>
      </w:pPr>
      <w:r w:rsidRPr="00C30A7E">
        <w:t>The mandatory bid should be based on</w:t>
      </w:r>
      <w:r w:rsidRPr="0053439C">
        <w:t xml:space="preserve"> the TUPE list provided </w:t>
      </w:r>
    </w:p>
    <w:p w14:paraId="5AA7BC1F" w14:textId="77777777" w:rsidR="00D80857" w:rsidRPr="0053439C" w:rsidRDefault="00D80857" w:rsidP="00DC5BCC">
      <w:pPr>
        <w:numPr>
          <w:ilvl w:val="0"/>
          <w:numId w:val="13"/>
        </w:numPr>
        <w:spacing w:after="0" w:line="240" w:lineRule="auto"/>
      </w:pPr>
      <w:r w:rsidRPr="0053439C">
        <w:t xml:space="preserve">Buildings Insurance for the facilities will be retained and procured by the </w:t>
      </w:r>
      <w:r>
        <w:t>Council</w:t>
      </w:r>
      <w:r w:rsidRPr="0053439C">
        <w:t>. All other insurances will be the responsibility of the Contractor</w:t>
      </w:r>
    </w:p>
    <w:p w14:paraId="6FE8E6E6" w14:textId="77777777" w:rsidR="00D80857" w:rsidRPr="0053439C" w:rsidRDefault="00D80857" w:rsidP="0053439C">
      <w:pPr>
        <w:spacing w:after="0" w:line="240" w:lineRule="auto"/>
      </w:pPr>
    </w:p>
    <w:p w14:paraId="54EEE623" w14:textId="77777777" w:rsidR="00D80857" w:rsidRDefault="00D80857">
      <w:pPr>
        <w:spacing w:after="0" w:line="240" w:lineRule="auto"/>
      </w:pPr>
    </w:p>
    <w:p w14:paraId="1C053FFD" w14:textId="77777777" w:rsidR="00D1272A" w:rsidRDefault="00D1272A">
      <w:pPr>
        <w:spacing w:after="0" w:line="240" w:lineRule="auto"/>
        <w:rPr>
          <w:b/>
          <w:sz w:val="32"/>
          <w:szCs w:val="32"/>
        </w:rPr>
      </w:pPr>
      <w:r>
        <w:rPr>
          <w:b/>
          <w:sz w:val="32"/>
          <w:szCs w:val="32"/>
        </w:rPr>
        <w:br w:type="page"/>
      </w:r>
    </w:p>
    <w:p w14:paraId="6BFFABCC" w14:textId="74C7473F" w:rsidR="00D80857" w:rsidRDefault="00D80857" w:rsidP="0053439C">
      <w:pPr>
        <w:spacing w:after="0" w:line="240" w:lineRule="auto"/>
        <w:rPr>
          <w:b/>
          <w:sz w:val="32"/>
          <w:szCs w:val="32"/>
        </w:rPr>
      </w:pPr>
      <w:r>
        <w:rPr>
          <w:b/>
          <w:sz w:val="32"/>
          <w:szCs w:val="32"/>
        </w:rPr>
        <w:lastRenderedPageBreak/>
        <w:t>Section 4 – Background to the Council and Facilities</w:t>
      </w:r>
    </w:p>
    <w:p w14:paraId="4A6E9E34" w14:textId="77777777" w:rsidR="00D80857" w:rsidRPr="001B7B30" w:rsidRDefault="00D80857" w:rsidP="0053439C">
      <w:pPr>
        <w:spacing w:after="0" w:line="240" w:lineRule="auto"/>
        <w:rPr>
          <w:b/>
          <w:sz w:val="32"/>
          <w:szCs w:val="32"/>
        </w:rPr>
      </w:pPr>
    </w:p>
    <w:p w14:paraId="10B81CB7" w14:textId="77777777" w:rsidR="00D80857" w:rsidRDefault="00D80857" w:rsidP="0053439C">
      <w:pPr>
        <w:spacing w:after="0" w:line="240" w:lineRule="auto"/>
      </w:pPr>
    </w:p>
    <w:p w14:paraId="1D8344AF" w14:textId="08BDCCCA" w:rsidR="000C74A0" w:rsidRPr="00D21A32" w:rsidRDefault="000C74A0" w:rsidP="000C74A0">
      <w:pPr>
        <w:rPr>
          <w:rFonts w:cs="Arial"/>
          <w:lang w:val="en-US"/>
        </w:rPr>
      </w:pPr>
      <w:r w:rsidRPr="00D21A32">
        <w:rPr>
          <w:rFonts w:cs="Arial"/>
          <w:b/>
          <w:bCs/>
          <w:lang w:val="en-US"/>
        </w:rPr>
        <w:t>Melton</w:t>
      </w:r>
      <w:r w:rsidRPr="00D21A32">
        <w:rPr>
          <w:rFonts w:cs="Arial"/>
          <w:lang w:val="en-US"/>
        </w:rPr>
        <w:t xml:space="preserve"> is a </w:t>
      </w:r>
      <w:hyperlink r:id="rId11" w:history="1">
        <w:r w:rsidRPr="00D21A32">
          <w:rPr>
            <w:rStyle w:val="Hyperlink"/>
            <w:rFonts w:cs="Arial"/>
            <w:lang w:val="en-US"/>
          </w:rPr>
          <w:t>local government district</w:t>
        </w:r>
      </w:hyperlink>
      <w:r w:rsidRPr="00D21A32">
        <w:rPr>
          <w:rFonts w:cs="Arial"/>
          <w:lang w:val="en-US"/>
        </w:rPr>
        <w:t xml:space="preserve"> with </w:t>
      </w:r>
      <w:hyperlink r:id="rId12" w:history="1">
        <w:r w:rsidRPr="00D21A32">
          <w:rPr>
            <w:rStyle w:val="Hyperlink"/>
            <w:rFonts w:cs="Arial"/>
            <w:lang w:val="en-US"/>
          </w:rPr>
          <w:t>borough</w:t>
        </w:r>
      </w:hyperlink>
      <w:r w:rsidRPr="00D21A32">
        <w:rPr>
          <w:rFonts w:cs="Arial"/>
          <w:lang w:val="en-US"/>
        </w:rPr>
        <w:t xml:space="preserve"> status in north-eastern </w:t>
      </w:r>
      <w:hyperlink r:id="rId13" w:history="1">
        <w:r w:rsidRPr="00D21A32">
          <w:rPr>
            <w:rStyle w:val="Hyperlink"/>
            <w:rFonts w:cs="Arial"/>
            <w:lang w:val="en-US"/>
          </w:rPr>
          <w:t>Leicestershire</w:t>
        </w:r>
      </w:hyperlink>
      <w:r w:rsidRPr="00D21A32">
        <w:rPr>
          <w:rFonts w:cs="Arial"/>
          <w:lang w:val="en-US"/>
        </w:rPr>
        <w:t xml:space="preserve">. It is named after its main town, </w:t>
      </w:r>
      <w:hyperlink r:id="rId14" w:history="1">
        <w:r w:rsidRPr="00D21A32">
          <w:rPr>
            <w:rStyle w:val="Hyperlink"/>
            <w:rFonts w:cs="Arial"/>
            <w:lang w:val="en-US"/>
          </w:rPr>
          <w:t>Melton Mowbray</w:t>
        </w:r>
      </w:hyperlink>
      <w:r w:rsidRPr="00D21A32">
        <w:rPr>
          <w:rFonts w:cs="Arial"/>
          <w:lang w:val="en-US"/>
        </w:rPr>
        <w:t xml:space="preserve">. Other settlements include </w:t>
      </w:r>
      <w:hyperlink r:id="rId15" w:history="1">
        <w:proofErr w:type="spellStart"/>
        <w:r w:rsidRPr="00D21A32">
          <w:rPr>
            <w:rStyle w:val="Hyperlink"/>
            <w:rFonts w:cs="Arial"/>
            <w:lang w:val="en-US"/>
          </w:rPr>
          <w:t>Asfordby</w:t>
        </w:r>
        <w:proofErr w:type="spellEnd"/>
      </w:hyperlink>
      <w:r w:rsidRPr="00D21A32">
        <w:rPr>
          <w:rFonts w:cs="Arial"/>
          <w:lang w:val="en-US"/>
        </w:rPr>
        <w:t xml:space="preserve"> and </w:t>
      </w:r>
      <w:hyperlink r:id="rId16" w:history="1">
        <w:proofErr w:type="spellStart"/>
        <w:r w:rsidRPr="00D21A32">
          <w:rPr>
            <w:rStyle w:val="Hyperlink"/>
            <w:rFonts w:cs="Arial"/>
            <w:lang w:val="en-US"/>
          </w:rPr>
          <w:t>Bottesford</w:t>
        </w:r>
        <w:proofErr w:type="spellEnd"/>
      </w:hyperlink>
      <w:r w:rsidRPr="00D21A32">
        <w:rPr>
          <w:rFonts w:cs="Arial"/>
          <w:lang w:val="en-US"/>
        </w:rPr>
        <w:t xml:space="preserve">. It has a population of 46,861, increasing to 50,376 at the 2011 </w:t>
      </w:r>
      <w:proofErr w:type="gramStart"/>
      <w:r w:rsidRPr="00D21A32">
        <w:rPr>
          <w:rFonts w:cs="Arial"/>
          <w:lang w:val="en-US"/>
        </w:rPr>
        <w:t>census.</w:t>
      </w:r>
      <w:r w:rsidRPr="00D21A32">
        <w:rPr>
          <w:rFonts w:cs="Arial"/>
          <w:vertAlign w:val="superscript"/>
          <w:lang w:val="en-US"/>
        </w:rPr>
        <w:t>[</w:t>
      </w:r>
      <w:proofErr w:type="gramEnd"/>
      <w:r w:rsidRPr="00D21A32">
        <w:rPr>
          <w:rFonts w:cs="Arial"/>
          <w:vertAlign w:val="superscript"/>
          <w:lang w:val="en-US"/>
        </w:rPr>
        <w:t>1]</w:t>
      </w:r>
    </w:p>
    <w:p w14:paraId="4FEEB61B" w14:textId="77777777" w:rsidR="000C74A0" w:rsidRPr="00D21A32" w:rsidRDefault="000C74A0" w:rsidP="000C74A0">
      <w:pPr>
        <w:rPr>
          <w:rFonts w:cs="Arial"/>
          <w:lang w:val="en-US"/>
        </w:rPr>
      </w:pPr>
      <w:r w:rsidRPr="00D21A32">
        <w:rPr>
          <w:rFonts w:cs="Arial"/>
          <w:lang w:val="en-US"/>
        </w:rPr>
        <w:t xml:space="preserve">Melton Borough is an attractive rural area in the north-east part of Leicestershire and at the heart of the East Midlands. It is the 10th smallest district in England. The main activities of the Borough are </w:t>
      </w:r>
      <w:proofErr w:type="spellStart"/>
      <w:r w:rsidRPr="00D21A32">
        <w:rPr>
          <w:rFonts w:cs="Arial"/>
          <w:lang w:val="en-US"/>
        </w:rPr>
        <w:t>centred</w:t>
      </w:r>
      <w:proofErr w:type="spellEnd"/>
      <w:r w:rsidRPr="00D21A32">
        <w:rPr>
          <w:rFonts w:cs="Arial"/>
          <w:lang w:val="en-US"/>
        </w:rPr>
        <w:t xml:space="preserve"> on the single market town of Melton Mowbray which has a population of about 26,000.</w:t>
      </w:r>
    </w:p>
    <w:p w14:paraId="13CCFD0F" w14:textId="77777777" w:rsidR="000C74A0" w:rsidRPr="00D21A32" w:rsidRDefault="000C74A0" w:rsidP="000C74A0">
      <w:pPr>
        <w:rPr>
          <w:rFonts w:cs="Arial"/>
          <w:lang w:val="en-US"/>
        </w:rPr>
      </w:pPr>
      <w:r w:rsidRPr="00D21A32">
        <w:rPr>
          <w:rFonts w:cs="Arial"/>
          <w:lang w:val="en-US"/>
        </w:rPr>
        <w:t>There are some 70 small villages within the surrounding rural area and the area of the Borough is 48,138ha.</w:t>
      </w:r>
    </w:p>
    <w:p w14:paraId="25D3B9EC" w14:textId="3A14D45C" w:rsidR="00D80857" w:rsidRPr="00D21A32" w:rsidRDefault="000C74A0" w:rsidP="000C74A0">
      <w:pPr>
        <w:rPr>
          <w:rFonts w:cs="Arial"/>
          <w:lang w:val="en-US"/>
        </w:rPr>
      </w:pPr>
      <w:r w:rsidRPr="00D21A32">
        <w:rPr>
          <w:rFonts w:cs="Arial"/>
          <w:lang w:val="en-US"/>
        </w:rPr>
        <w:t>The population of the Borough at 2011 was 50,376 (2011 Census) and the population is predicted to grow to 53,600 by 2021</w:t>
      </w:r>
    </w:p>
    <w:p w14:paraId="1DB35725" w14:textId="77777777" w:rsidR="007D5BD7" w:rsidRPr="00D21A32" w:rsidRDefault="007D5BD7" w:rsidP="000C74A0">
      <w:pPr>
        <w:rPr>
          <w:rFonts w:cs="Arial"/>
          <w:lang w:val="en-US"/>
        </w:rPr>
      </w:pPr>
      <w:r w:rsidRPr="00D21A32">
        <w:rPr>
          <w:rFonts w:cs="Arial"/>
          <w:lang w:val="en-US"/>
        </w:rPr>
        <w:t>Melton Mowbray has two main leisure facilities:</w:t>
      </w:r>
    </w:p>
    <w:p w14:paraId="732D0774" w14:textId="5686B4CC" w:rsidR="007D5BD7" w:rsidRPr="00D21A32" w:rsidRDefault="00F27163" w:rsidP="000C74A0">
      <w:pPr>
        <w:rPr>
          <w:rFonts w:cs="Arial"/>
          <w:lang w:val="en-US"/>
        </w:rPr>
      </w:pPr>
      <w:r w:rsidRPr="00D21A32">
        <w:rPr>
          <w:rFonts w:cs="Arial"/>
          <w:lang w:val="en-US"/>
        </w:rPr>
        <w:t>Melton Sport Village</w:t>
      </w:r>
    </w:p>
    <w:p w14:paraId="41683A05" w14:textId="7EFEF662" w:rsidR="00F27163" w:rsidRPr="00D21A32" w:rsidRDefault="00D21A32" w:rsidP="00D21A32">
      <w:pPr>
        <w:rPr>
          <w:rFonts w:cs="Arial"/>
          <w:lang w:val="en-US"/>
        </w:rPr>
      </w:pPr>
      <w:r w:rsidRPr="00D21A32">
        <w:rPr>
          <w:rFonts w:cs="Arial"/>
          <w:lang w:val="en-US"/>
        </w:rPr>
        <w:t xml:space="preserve">Melton Sports Village is the heart of Melton Mowbray. The sports village combines a good mix of activities and sports. It features </w:t>
      </w:r>
      <w:proofErr w:type="gramStart"/>
      <w:r w:rsidRPr="00D21A32">
        <w:rPr>
          <w:rFonts w:cs="Arial"/>
          <w:lang w:val="en-US"/>
        </w:rPr>
        <w:t>a sports halls</w:t>
      </w:r>
      <w:proofErr w:type="gramEnd"/>
      <w:r w:rsidRPr="00D21A32">
        <w:rPr>
          <w:rFonts w:cs="Arial"/>
          <w:lang w:val="en-US"/>
        </w:rPr>
        <w:t xml:space="preserve"> with multi-sport markings, a spacious and modern fitness suite, outdoor floodlit tennis courts, a dance studio, rugby and football outdoor sports pitches including a full sized all weather pitch.</w:t>
      </w:r>
    </w:p>
    <w:p w14:paraId="5DE472C0" w14:textId="77777777" w:rsidR="007D5BD7" w:rsidRPr="00D21A32" w:rsidRDefault="007D5BD7" w:rsidP="000C74A0">
      <w:pPr>
        <w:rPr>
          <w:rFonts w:cs="Arial"/>
          <w:lang w:val="en-US"/>
        </w:rPr>
      </w:pPr>
    </w:p>
    <w:p w14:paraId="0B0A2FCC" w14:textId="2183F1EA" w:rsidR="007D5BD7" w:rsidRPr="00D21A32" w:rsidRDefault="007D5BD7" w:rsidP="000C74A0">
      <w:pPr>
        <w:rPr>
          <w:rFonts w:cs="Arial"/>
          <w:lang w:val="en-US"/>
        </w:rPr>
      </w:pPr>
      <w:proofErr w:type="spellStart"/>
      <w:r w:rsidRPr="00D21A32">
        <w:rPr>
          <w:rFonts w:cs="Arial"/>
          <w:lang w:val="en-US"/>
        </w:rPr>
        <w:t>Waterfields</w:t>
      </w:r>
      <w:proofErr w:type="spellEnd"/>
      <w:r w:rsidRPr="00D21A32">
        <w:rPr>
          <w:rFonts w:cs="Arial"/>
          <w:lang w:val="en-US"/>
        </w:rPr>
        <w:t xml:space="preserve"> Leisure Centre.</w:t>
      </w:r>
    </w:p>
    <w:p w14:paraId="797D3D92" w14:textId="6C230517" w:rsidR="007D5BD7" w:rsidRPr="00D21A32" w:rsidRDefault="007D5BD7" w:rsidP="007D5BD7">
      <w:pPr>
        <w:rPr>
          <w:rFonts w:cs="Arial"/>
          <w:lang w:val="en-US"/>
        </w:rPr>
      </w:pPr>
      <w:r w:rsidRPr="00D21A32">
        <w:rPr>
          <w:rFonts w:cs="Arial"/>
          <w:lang w:val="en-US"/>
        </w:rPr>
        <w:t>Set in Melton Mowbra</w:t>
      </w:r>
      <w:r w:rsidR="008C5327">
        <w:rPr>
          <w:rFonts w:cs="Arial"/>
          <w:lang w:val="en-US"/>
        </w:rPr>
        <w:t>y</w:t>
      </w:r>
      <w:r w:rsidRPr="00D21A32">
        <w:rPr>
          <w:rFonts w:cs="Arial"/>
          <w:lang w:val="en-US"/>
        </w:rPr>
        <w:t>, Waterfield Leisure Centre offers the local community a place to engage in the latest activities.</w:t>
      </w:r>
    </w:p>
    <w:p w14:paraId="54B0121C" w14:textId="77777777" w:rsidR="007D5BD7" w:rsidRPr="00D21A32" w:rsidRDefault="007D5BD7" w:rsidP="007D5BD7">
      <w:pPr>
        <w:rPr>
          <w:rFonts w:cs="Arial"/>
          <w:lang w:val="en-US"/>
        </w:rPr>
      </w:pPr>
      <w:r w:rsidRPr="00D21A32">
        <w:rPr>
          <w:rFonts w:cs="Arial"/>
          <w:lang w:val="en-US"/>
        </w:rPr>
        <w:t>The leisure centre features two swimming pools, a fantastic new gym, a group exercise studio and multi-purpose room.</w:t>
      </w:r>
    </w:p>
    <w:p w14:paraId="20131A4D" w14:textId="01B3909F" w:rsidR="007D5BD7" w:rsidRPr="00D21A32" w:rsidRDefault="007D5BD7" w:rsidP="007D5BD7">
      <w:pPr>
        <w:rPr>
          <w:rFonts w:cs="Arial"/>
        </w:rPr>
      </w:pPr>
      <w:r w:rsidRPr="00D21A32">
        <w:rPr>
          <w:rFonts w:cs="Arial"/>
          <w:lang w:val="en-US"/>
        </w:rPr>
        <w:t xml:space="preserve">The gym features some of the very latest fitness equipment from resistance to cardiovascular machines.  The group exercise studio is home to a fantastic range of classes including HIIT, Insanity and </w:t>
      </w:r>
      <w:proofErr w:type="spellStart"/>
      <w:r w:rsidRPr="00D21A32">
        <w:rPr>
          <w:rFonts w:cs="Arial"/>
          <w:lang w:val="en-US"/>
        </w:rPr>
        <w:t>clubbercise</w:t>
      </w:r>
      <w:proofErr w:type="spellEnd"/>
      <w:r w:rsidRPr="00D21A32">
        <w:rPr>
          <w:rFonts w:cs="Arial"/>
          <w:lang w:val="en-US"/>
        </w:rPr>
        <w:t xml:space="preserve"> </w:t>
      </w:r>
      <w:proofErr w:type="spellStart"/>
      <w:r w:rsidRPr="00D21A32">
        <w:rPr>
          <w:rFonts w:cs="Arial"/>
          <w:lang w:val="en-US"/>
        </w:rPr>
        <w:t>aswell</w:t>
      </w:r>
      <w:proofErr w:type="spellEnd"/>
      <w:r w:rsidRPr="00D21A32">
        <w:rPr>
          <w:rFonts w:cs="Arial"/>
          <w:lang w:val="en-US"/>
        </w:rPr>
        <w:t xml:space="preserve"> as Body combat, Forever Fit Body Pump, CX </w:t>
      </w:r>
      <w:proofErr w:type="spellStart"/>
      <w:r w:rsidRPr="00D21A32">
        <w:rPr>
          <w:rFonts w:cs="Arial"/>
          <w:lang w:val="en-US"/>
        </w:rPr>
        <w:t>worx</w:t>
      </w:r>
      <w:proofErr w:type="spellEnd"/>
      <w:r w:rsidRPr="00D21A32">
        <w:rPr>
          <w:rFonts w:cs="Arial"/>
          <w:lang w:val="en-US"/>
        </w:rPr>
        <w:t xml:space="preserve"> and Zumba. The same room also hosts a range of local groups and children’s activities.</w:t>
      </w:r>
    </w:p>
    <w:sectPr w:rsidR="007D5BD7" w:rsidRPr="00D21A32" w:rsidSect="00735C3C">
      <w:footerReference w:type="default" r:id="rId17"/>
      <w:pgSz w:w="11907" w:h="16840" w:code="9"/>
      <w:pgMar w:top="1134" w:right="1134" w:bottom="1134" w:left="1134" w:header="992" w:footer="519"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46E4D" w14:textId="77777777" w:rsidR="00A9303A" w:rsidRDefault="00A9303A">
      <w:r>
        <w:separator/>
      </w:r>
    </w:p>
  </w:endnote>
  <w:endnote w:type="continuationSeparator" w:id="0">
    <w:p w14:paraId="7BA767F5" w14:textId="77777777" w:rsidR="00A9303A" w:rsidRDefault="00A9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 Pro W3">
    <w:panose1 w:val="00000000000000000000"/>
    <w:charset w:val="80"/>
    <w:family w:val="auto"/>
    <w:notTrueType/>
    <w:pitch w:val="variable"/>
    <w:sig w:usb0="00000001" w:usb1="08070000" w:usb2="00000010" w:usb3="00000000" w:csb0="00020000" w:csb1="00000000"/>
  </w:font>
  <w:font w:name="MS Mincho">
    <w:panose1 w:val="020206090402050803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auto"/>
    <w:pitch w:val="variable"/>
    <w:sig w:usb0="00000287" w:usb1="00000000" w:usb2="00000000" w:usb3="00000000" w:csb0="0000009F" w:csb1="00000000"/>
  </w:font>
  <w:font w:name="Consolas">
    <w:panose1 w:val="020B0609020204030204"/>
    <w:charset w:val="00"/>
    <w:family w:val="auto"/>
    <w:pitch w:val="variable"/>
    <w:sig w:usb0="E10002FF" w:usb1="4000FCFF" w:usb2="00000009" w:usb3="00000000" w:csb0="0000019F" w:csb1="00000000"/>
  </w:font>
  <w:font w:name="Gill Sans MT">
    <w:panose1 w:val="020B0502020104020203"/>
    <w:charset w:val="00"/>
    <w:family w:val="auto"/>
    <w:pitch w:val="variable"/>
    <w:sig w:usb0="00000003" w:usb1="00000000" w:usb2="00000000" w:usb3="00000000" w:csb0="00000003" w:csb1="00000000"/>
  </w:font>
  <w:font w:name="Arial Bold">
    <w:charset w:val="00"/>
    <w:family w:val="auto"/>
    <w:pitch w:val="variable"/>
    <w:sig w:usb0="E0002AFF" w:usb1="C0007843" w:usb2="00000009" w:usb3="00000000" w:csb0="000001FF" w:csb1="00000000"/>
  </w:font>
  <w:font w:name="Ubuntu">
    <w:altName w:val="Ubuntu"/>
    <w:panose1 w:val="00000000000000000000"/>
    <w:charset w:val="00"/>
    <w:family w:val="swiss"/>
    <w:notTrueType/>
    <w:pitch w:val="default"/>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93A7F" w14:textId="77777777" w:rsidR="00F27163" w:rsidRDefault="00F27163" w:rsidP="005A09B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35D867" w14:textId="77777777" w:rsidR="00F27163" w:rsidRDefault="00F27163" w:rsidP="00735C3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E7666" w14:textId="77777777" w:rsidR="00F27163" w:rsidRDefault="00F27163" w:rsidP="00735C3C">
    <w:pPr>
      <w:pStyle w:val="Footer"/>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47C02" w14:textId="77777777" w:rsidR="00F27163" w:rsidRDefault="00F27163" w:rsidP="005A09B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5213">
      <w:rPr>
        <w:rStyle w:val="PageNumber"/>
        <w:noProof/>
      </w:rPr>
      <w:t>1</w:t>
    </w:r>
    <w:r>
      <w:rPr>
        <w:rStyle w:val="PageNumber"/>
      </w:rPr>
      <w:fldChar w:fldCharType="end"/>
    </w:r>
  </w:p>
  <w:p w14:paraId="1B663DE2" w14:textId="77777777" w:rsidR="00F27163" w:rsidRDefault="00F27163" w:rsidP="00735C3C">
    <w:pPr>
      <w:pStyle w:val="Footer"/>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8D535" w14:textId="77777777" w:rsidR="00A9303A" w:rsidRDefault="00A9303A">
      <w:r>
        <w:separator/>
      </w:r>
    </w:p>
  </w:footnote>
  <w:footnote w:type="continuationSeparator" w:id="0">
    <w:p w14:paraId="5E95D983" w14:textId="77777777" w:rsidR="00A9303A" w:rsidRDefault="00A9303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9BB2938C"/>
    <w:lvl w:ilvl="0">
      <w:start w:val="1"/>
      <w:numFmt w:val="bullet"/>
      <w:pStyle w:val="ListBullet2"/>
      <w:lvlText w:val=""/>
      <w:lvlJc w:val="left"/>
      <w:pPr>
        <w:tabs>
          <w:tab w:val="num" w:pos="1209"/>
        </w:tabs>
        <w:ind w:left="1209" w:hanging="360"/>
      </w:pPr>
      <w:rPr>
        <w:rFonts w:ascii="Symbol" w:hAnsi="Symbol" w:hint="default"/>
      </w:rPr>
    </w:lvl>
  </w:abstractNum>
  <w:abstractNum w:abstractNumId="1">
    <w:nsid w:val="FFFFFF83"/>
    <w:multiLevelType w:val="singleLevel"/>
    <w:tmpl w:val="19C8608A"/>
    <w:lvl w:ilvl="0">
      <w:start w:val="1"/>
      <w:numFmt w:val="bullet"/>
      <w:pStyle w:val="ListBullet"/>
      <w:lvlText w:val=""/>
      <w:lvlJc w:val="left"/>
      <w:pPr>
        <w:tabs>
          <w:tab w:val="num" w:pos="643"/>
        </w:tabs>
        <w:ind w:left="643" w:hanging="360"/>
      </w:pPr>
      <w:rPr>
        <w:rFonts w:ascii="Symbol" w:hAnsi="Symbol" w:hint="default"/>
      </w:rPr>
    </w:lvl>
  </w:abstractNum>
  <w:abstractNum w:abstractNumId="2">
    <w:nsid w:val="FFFFFF89"/>
    <w:multiLevelType w:val="singleLevel"/>
    <w:tmpl w:val="8DA478CC"/>
    <w:lvl w:ilvl="0">
      <w:start w:val="1"/>
      <w:numFmt w:val="bullet"/>
      <w:pStyle w:val="ListNumber"/>
      <w:lvlText w:val=""/>
      <w:lvlJc w:val="left"/>
      <w:pPr>
        <w:tabs>
          <w:tab w:val="num" w:pos="360"/>
        </w:tabs>
        <w:ind w:left="360" w:hanging="360"/>
      </w:pPr>
      <w:rPr>
        <w:rFonts w:ascii="Symbol" w:hAnsi="Symbol" w:hint="default"/>
      </w:rPr>
    </w:lvl>
  </w:abstractNum>
  <w:abstractNum w:abstractNumId="3">
    <w:nsid w:val="003B178B"/>
    <w:multiLevelType w:val="hybridMultilevel"/>
    <w:tmpl w:val="A998A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C51FC4"/>
    <w:multiLevelType w:val="hybridMultilevel"/>
    <w:tmpl w:val="F5C2D6BE"/>
    <w:lvl w:ilvl="0" w:tplc="B6D8FB18">
      <w:start w:val="3"/>
      <w:numFmt w:val="decimal"/>
      <w:lvlText w:val="%1."/>
      <w:lvlJc w:val="left"/>
      <w:pPr>
        <w:tabs>
          <w:tab w:val="num" w:pos="1620"/>
        </w:tabs>
        <w:ind w:left="1620" w:hanging="1260"/>
      </w:pPr>
      <w:rPr>
        <w:rFonts w:cs="Times New Roman" w:hint="default"/>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764765"/>
    <w:multiLevelType w:val="hybridMultilevel"/>
    <w:tmpl w:val="BC34AB00"/>
    <w:lvl w:ilvl="0" w:tplc="08090001">
      <w:start w:val="1"/>
      <w:numFmt w:val="bullet"/>
      <w:lvlText w:val=""/>
      <w:lvlJc w:val="left"/>
      <w:pPr>
        <w:ind w:left="1174" w:hanging="360"/>
      </w:pPr>
      <w:rPr>
        <w:rFonts w:ascii="Symbol" w:hAnsi="Symbol" w:hint="default"/>
      </w:rPr>
    </w:lvl>
    <w:lvl w:ilvl="1" w:tplc="08090003">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
    <w:nsid w:val="144957C1"/>
    <w:multiLevelType w:val="hybridMultilevel"/>
    <w:tmpl w:val="2D1E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725A65"/>
    <w:multiLevelType w:val="hybridMultilevel"/>
    <w:tmpl w:val="7C38CCDA"/>
    <w:lvl w:ilvl="0" w:tplc="674A0CAC">
      <w:start w:val="1"/>
      <w:numFmt w:val="decimal"/>
      <w:lvlText w:val="1.%1"/>
      <w:lvlJc w:val="left"/>
      <w:pPr>
        <w:tabs>
          <w:tab w:val="num" w:pos="454"/>
        </w:tabs>
        <w:ind w:left="454" w:hanging="454"/>
      </w:pPr>
      <w:rPr>
        <w:rFonts w:ascii="Arial" w:hAnsi="Arial" w:hint="default"/>
        <w:sz w:val="22"/>
      </w:rPr>
    </w:lvl>
    <w:lvl w:ilvl="1" w:tplc="04090001">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C44EB4"/>
    <w:multiLevelType w:val="hybridMultilevel"/>
    <w:tmpl w:val="07C6A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6470E3"/>
    <w:multiLevelType w:val="multilevel"/>
    <w:tmpl w:val="DD188A4E"/>
    <w:lvl w:ilvl="0">
      <w:start w:val="1"/>
      <w:numFmt w:val="decimal"/>
      <w:pStyle w:val="A1"/>
      <w:lvlText w:val="%1."/>
      <w:lvlJc w:val="left"/>
      <w:pPr>
        <w:tabs>
          <w:tab w:val="num" w:pos="862"/>
        </w:tabs>
        <w:ind w:left="862" w:hanging="862"/>
      </w:pPr>
      <w:rPr>
        <w:rFonts w:cs="Times New Roman" w:hint="default"/>
        <w:b/>
        <w:bCs w:val="0"/>
        <w:i w:val="0"/>
        <w:iCs w:val="0"/>
        <w:caps w:val="0"/>
        <w:strike w:val="0"/>
        <w:dstrike w:val="0"/>
        <w:vanish w:val="0"/>
        <w:color w:val="auto"/>
        <w:sz w:val="21"/>
        <w:szCs w:val="21"/>
        <w:u w:val="none"/>
        <w:vertAlign w:val="baseline"/>
      </w:rPr>
    </w:lvl>
    <w:lvl w:ilvl="1">
      <w:start w:val="1"/>
      <w:numFmt w:val="decimal"/>
      <w:pStyle w:val="A2"/>
      <w:lvlText w:val="%1.%2."/>
      <w:lvlJc w:val="left"/>
      <w:pPr>
        <w:tabs>
          <w:tab w:val="num" w:pos="864"/>
        </w:tabs>
        <w:ind w:left="864" w:hanging="864"/>
      </w:pPr>
      <w:rPr>
        <w:rFonts w:cs="Times New Roman" w:hint="default"/>
        <w:b w:val="0"/>
        <w:bCs w:val="0"/>
        <w:i w:val="0"/>
        <w:iCs w:val="0"/>
        <w:caps w:val="0"/>
        <w:strike w:val="0"/>
        <w:dstrike w:val="0"/>
        <w:vanish w:val="0"/>
        <w:color w:val="auto"/>
        <w:sz w:val="21"/>
        <w:szCs w:val="21"/>
        <w:u w:val="none"/>
        <w:vertAlign w:val="baseline"/>
      </w:rPr>
    </w:lvl>
    <w:lvl w:ilvl="2">
      <w:start w:val="1"/>
      <w:numFmt w:val="decimal"/>
      <w:pStyle w:val="A3"/>
      <w:lvlText w:val="%1.%2.%3."/>
      <w:lvlJc w:val="left"/>
      <w:pPr>
        <w:tabs>
          <w:tab w:val="num" w:pos="2016"/>
        </w:tabs>
        <w:ind w:left="2016" w:hanging="1152"/>
      </w:pPr>
      <w:rPr>
        <w:rFonts w:cs="Times New Roman" w:hint="default"/>
        <w:b w:val="0"/>
        <w:bCs w:val="0"/>
        <w:i w:val="0"/>
        <w:iCs w:val="0"/>
        <w:caps w:val="0"/>
        <w:strike w:val="0"/>
        <w:dstrike w:val="0"/>
        <w:vanish w:val="0"/>
        <w:color w:val="auto"/>
        <w:sz w:val="21"/>
        <w:szCs w:val="21"/>
        <w:u w:val="none"/>
        <w:vertAlign w:val="baseline"/>
      </w:rPr>
    </w:lvl>
    <w:lvl w:ilvl="3">
      <w:start w:val="1"/>
      <w:numFmt w:val="decimal"/>
      <w:lvlText w:val="%1.%2.%3.%4."/>
      <w:lvlJc w:val="left"/>
      <w:pPr>
        <w:tabs>
          <w:tab w:val="num" w:pos="3456"/>
        </w:tabs>
        <w:ind w:left="3456" w:hanging="1440"/>
      </w:pPr>
      <w:rPr>
        <w:rFonts w:cs="Times New Roman" w:hint="default"/>
        <w:b w:val="0"/>
        <w:bCs w:val="0"/>
        <w:i w:val="0"/>
        <w:iCs w:val="0"/>
        <w:caps w:val="0"/>
        <w:strike w:val="0"/>
        <w:dstrike w:val="0"/>
        <w:vanish w:val="0"/>
        <w:color w:val="auto"/>
        <w:sz w:val="21"/>
        <w:szCs w:val="21"/>
        <w:u w:val="none"/>
        <w:vertAlign w:val="baseline"/>
      </w:rPr>
    </w:lvl>
    <w:lvl w:ilvl="4">
      <w:start w:val="1"/>
      <w:numFmt w:val="decimal"/>
      <w:lvlText w:val="%1.%2.%3.%4.%5."/>
      <w:lvlJc w:val="left"/>
      <w:pPr>
        <w:tabs>
          <w:tab w:val="num" w:pos="5472"/>
        </w:tabs>
        <w:ind w:left="5472" w:hanging="1440"/>
      </w:pPr>
      <w:rPr>
        <w:rFonts w:cs="Times New Roman" w:hint="default"/>
        <w:b w:val="0"/>
        <w:bCs w:val="0"/>
        <w:i w:val="0"/>
        <w:iCs w:val="0"/>
        <w:caps w:val="0"/>
        <w:strike w:val="0"/>
        <w:dstrike w:val="0"/>
        <w:vanish w:val="0"/>
        <w:color w:val="auto"/>
        <w:sz w:val="21"/>
        <w:szCs w:val="21"/>
        <w:u w:val="none"/>
        <w:vertAlign w:val="baseline"/>
      </w:rPr>
    </w:lvl>
    <w:lvl w:ilvl="5">
      <w:start w:val="1"/>
      <w:numFmt w:val="decimal"/>
      <w:lvlText w:val="%1.%2.%3.%4.%5.%6."/>
      <w:lvlJc w:val="left"/>
      <w:pPr>
        <w:tabs>
          <w:tab w:val="num" w:pos="3240"/>
        </w:tabs>
        <w:ind w:left="2736" w:hanging="936"/>
      </w:pPr>
      <w:rPr>
        <w:rFonts w:cs="Times New Roman" w:hint="default"/>
        <w:b w:val="0"/>
        <w:bCs w:val="0"/>
        <w:i w:val="0"/>
        <w:iCs w:val="0"/>
        <w:color w:val="auto"/>
        <w:sz w:val="21"/>
        <w:szCs w:val="21"/>
        <w:u w:val="none"/>
      </w:rPr>
    </w:lvl>
    <w:lvl w:ilvl="6">
      <w:start w:val="1"/>
      <w:numFmt w:val="decimal"/>
      <w:lvlText w:val="%1.%2.%3.%4.%5.%6.%7."/>
      <w:lvlJc w:val="left"/>
      <w:pPr>
        <w:tabs>
          <w:tab w:val="num" w:pos="3240"/>
        </w:tabs>
        <w:ind w:left="3240" w:hanging="1080"/>
      </w:pPr>
      <w:rPr>
        <w:rFonts w:cs="Times New Roman" w:hint="default"/>
        <w:b w:val="0"/>
        <w:bCs w:val="0"/>
        <w:i w:val="0"/>
        <w:iCs w:val="0"/>
        <w:color w:val="auto"/>
        <w:sz w:val="21"/>
        <w:szCs w:val="21"/>
        <w:u w:val="none"/>
      </w:rPr>
    </w:lvl>
    <w:lvl w:ilvl="7">
      <w:start w:val="1"/>
      <w:numFmt w:val="decimal"/>
      <w:lvlText w:val="%1.%2.%3.%4.%5.%6.%7.%8."/>
      <w:lvlJc w:val="left"/>
      <w:pPr>
        <w:tabs>
          <w:tab w:val="num" w:pos="3744"/>
        </w:tabs>
        <w:ind w:left="3744" w:hanging="1224"/>
      </w:pPr>
      <w:rPr>
        <w:rFonts w:cs="Times New Roman" w:hint="default"/>
        <w:b w:val="0"/>
        <w:bCs w:val="0"/>
        <w:i w:val="0"/>
        <w:iCs w:val="0"/>
        <w:color w:val="auto"/>
        <w:sz w:val="21"/>
        <w:szCs w:val="21"/>
        <w:u w:val="none"/>
      </w:rPr>
    </w:lvl>
    <w:lvl w:ilvl="8">
      <w:start w:val="1"/>
      <w:numFmt w:val="decimal"/>
      <w:lvlText w:val="%1.%2.%3.%4.%5.%6.%7.%8.%9."/>
      <w:lvlJc w:val="left"/>
      <w:pPr>
        <w:tabs>
          <w:tab w:val="num" w:pos="4320"/>
        </w:tabs>
        <w:ind w:left="4320" w:hanging="1440"/>
      </w:pPr>
      <w:rPr>
        <w:rFonts w:cs="Times New Roman" w:hint="default"/>
        <w:b w:val="0"/>
        <w:bCs w:val="0"/>
        <w:i w:val="0"/>
        <w:iCs w:val="0"/>
        <w:color w:val="auto"/>
        <w:sz w:val="21"/>
        <w:szCs w:val="21"/>
        <w:u w:val="none"/>
      </w:rPr>
    </w:lvl>
  </w:abstractNum>
  <w:abstractNum w:abstractNumId="11">
    <w:nsid w:val="36B61397"/>
    <w:multiLevelType w:val="hybridMultilevel"/>
    <w:tmpl w:val="7D68A08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nsid w:val="37F276F6"/>
    <w:multiLevelType w:val="hybridMultilevel"/>
    <w:tmpl w:val="06821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D26002"/>
    <w:multiLevelType w:val="hybridMultilevel"/>
    <w:tmpl w:val="D29A1476"/>
    <w:lvl w:ilvl="0" w:tplc="5FA2682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A2424CE"/>
    <w:multiLevelType w:val="hybridMultilevel"/>
    <w:tmpl w:val="E4981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B113B0B"/>
    <w:multiLevelType w:val="multilevel"/>
    <w:tmpl w:val="05C21C84"/>
    <w:lvl w:ilvl="0">
      <w:start w:val="1"/>
      <w:numFmt w:val="decimal"/>
      <w:pStyle w:val="Heading1"/>
      <w:lvlText w:val="%1"/>
      <w:lvlJc w:val="left"/>
      <w:pPr>
        <w:tabs>
          <w:tab w:val="num" w:pos="432"/>
        </w:tabs>
        <w:ind w:left="432" w:hanging="432"/>
      </w:pPr>
      <w:rPr>
        <w:rFonts w:cs="Times New Roman" w:hint="default"/>
        <w:color w:val="FFFFFF"/>
      </w:rPr>
    </w:lvl>
    <w:lvl w:ilvl="1">
      <w:start w:val="1"/>
      <w:numFmt w:val="decimal"/>
      <w:pStyle w:val="Heading2"/>
      <w:lvlText w:val="%1.%2"/>
      <w:lvlJc w:val="left"/>
      <w:pPr>
        <w:tabs>
          <w:tab w:val="num" w:pos="576"/>
        </w:tabs>
        <w:ind w:left="576" w:hanging="576"/>
      </w:pPr>
      <w:rPr>
        <w:rFonts w:cs="Times New Roman" w:hint="default"/>
        <w:sz w:val="28"/>
        <w:szCs w:val="28"/>
      </w:rPr>
    </w:lvl>
    <w:lvl w:ilvl="2">
      <w:start w:val="1"/>
      <w:numFmt w:val="decimal"/>
      <w:pStyle w:val="Heading3"/>
      <w:lvlText w:val="%1.%2.%3"/>
      <w:lvlJc w:val="left"/>
      <w:pPr>
        <w:tabs>
          <w:tab w:val="num" w:pos="720"/>
        </w:tabs>
        <w:ind w:left="720" w:hanging="720"/>
      </w:pPr>
      <w:rPr>
        <w:rFonts w:cs="Times New Roman" w:hint="default"/>
        <w:b w:val="0"/>
        <w:sz w:val="22"/>
        <w:szCs w:val="22"/>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6">
    <w:nsid w:val="3F137E13"/>
    <w:multiLevelType w:val="hybridMultilevel"/>
    <w:tmpl w:val="D24408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6FE4494"/>
    <w:multiLevelType w:val="hybridMultilevel"/>
    <w:tmpl w:val="B22A7F1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51BF5527"/>
    <w:multiLevelType w:val="multilevel"/>
    <w:tmpl w:val="2F7054CA"/>
    <w:lvl w:ilvl="0">
      <w:start w:val="1"/>
      <w:numFmt w:val="decimal"/>
      <w:pStyle w:val="NumberList"/>
      <w:isLgl/>
      <w:lvlText w:val="%1.0"/>
      <w:lvlJc w:val="left"/>
      <w:pPr>
        <w:tabs>
          <w:tab w:val="num" w:pos="851"/>
        </w:tabs>
        <w:ind w:left="851" w:hanging="851"/>
      </w:pPr>
      <w:rPr>
        <w:rFonts w:cs="Times New Roman" w:hint="default"/>
        <w:b/>
        <w:i w:val="0"/>
        <w:caps w:val="0"/>
        <w:vanish w:val="0"/>
        <w:sz w:val="20"/>
      </w:rPr>
    </w:lvl>
    <w:lvl w:ilvl="1">
      <w:start w:val="1"/>
      <w:numFmt w:val="decimal"/>
      <w:pStyle w:val="NumberSub"/>
      <w:lvlText w:val="%1.%2"/>
      <w:lvlJc w:val="left"/>
      <w:pPr>
        <w:tabs>
          <w:tab w:val="num" w:pos="851"/>
        </w:tabs>
        <w:ind w:left="851" w:hanging="851"/>
      </w:pPr>
      <w:rPr>
        <w:rFonts w:cs="Times New Roman" w:hint="default"/>
        <w:b w:val="0"/>
        <w:i w:val="0"/>
      </w:rPr>
    </w:lvl>
    <w:lvl w:ilvl="2">
      <w:start w:val="1"/>
      <w:numFmt w:val="decimal"/>
      <w:pStyle w:val="NumberSub2"/>
      <w:lvlText w:val="%1.%2.%3"/>
      <w:lvlJc w:val="left"/>
      <w:pPr>
        <w:tabs>
          <w:tab w:val="num" w:pos="1584"/>
        </w:tabs>
        <w:ind w:left="1584" w:hanging="864"/>
      </w:pPr>
      <w:rPr>
        <w:rFonts w:cs="Times New Roman" w:hint="default"/>
      </w:rPr>
    </w:lvl>
    <w:lvl w:ilvl="3">
      <w:start w:val="1"/>
      <w:numFmt w:val="decimal"/>
      <w:lvlText w:val="%1.%2.%3.%4"/>
      <w:lvlJc w:val="left"/>
      <w:pPr>
        <w:tabs>
          <w:tab w:val="num" w:pos="1800"/>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9">
    <w:nsid w:val="5A3618FC"/>
    <w:multiLevelType w:val="hybridMultilevel"/>
    <w:tmpl w:val="85FCB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BC31079"/>
    <w:multiLevelType w:val="multilevel"/>
    <w:tmpl w:val="3E20E58A"/>
    <w:lvl w:ilvl="0">
      <w:start w:val="1"/>
      <w:numFmt w:val="decimal"/>
      <w:pStyle w:val="AA1"/>
      <w:lvlText w:val="%1."/>
      <w:lvlJc w:val="left"/>
      <w:pPr>
        <w:tabs>
          <w:tab w:val="num" w:pos="720"/>
        </w:tabs>
        <w:ind w:left="720" w:hanging="720"/>
      </w:pPr>
      <w:rPr>
        <w:rFonts w:cs="Times New Roman" w:hint="default"/>
      </w:rPr>
    </w:lvl>
    <w:lvl w:ilvl="1">
      <w:start w:val="1"/>
      <w:numFmt w:val="decimal"/>
      <w:pStyle w:val="AA2"/>
      <w:lvlText w:val="%1.%2."/>
      <w:lvlJc w:val="left"/>
      <w:pPr>
        <w:tabs>
          <w:tab w:val="num" w:pos="720"/>
        </w:tabs>
        <w:ind w:left="720" w:hanging="720"/>
      </w:pPr>
      <w:rPr>
        <w:rFonts w:cs="Times New Roman" w:hint="default"/>
        <w:b w:val="0"/>
      </w:rPr>
    </w:lvl>
    <w:lvl w:ilvl="2">
      <w:start w:val="1"/>
      <w:numFmt w:val="decimal"/>
      <w:pStyle w:val="AA3"/>
      <w:lvlText w:val="%1.%2.%3."/>
      <w:lvlJc w:val="left"/>
      <w:pPr>
        <w:tabs>
          <w:tab w:val="num" w:pos="1588"/>
        </w:tabs>
        <w:ind w:left="1588" w:hanging="868"/>
      </w:pPr>
      <w:rPr>
        <w:rFonts w:cs="Times New Roman" w:hint="default"/>
        <w:b w:val="0"/>
      </w:rPr>
    </w:lvl>
    <w:lvl w:ilvl="3">
      <w:start w:val="1"/>
      <w:numFmt w:val="decimal"/>
      <w:lvlText w:val="%1.%2.%3.%4."/>
      <w:lvlJc w:val="left"/>
      <w:pPr>
        <w:tabs>
          <w:tab w:val="num" w:pos="2835"/>
        </w:tabs>
        <w:ind w:left="2835" w:hanging="124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5D303B76"/>
    <w:multiLevelType w:val="hybridMultilevel"/>
    <w:tmpl w:val="D1FA1A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60304F6A"/>
    <w:multiLevelType w:val="hybridMultilevel"/>
    <w:tmpl w:val="01800464"/>
    <w:lvl w:ilvl="0" w:tplc="57DA9768">
      <w:start w:val="1"/>
      <w:numFmt w:val="decimal"/>
      <w:lvlText w:val="2.%1"/>
      <w:lvlJc w:val="left"/>
      <w:pPr>
        <w:tabs>
          <w:tab w:val="num" w:pos="454"/>
        </w:tabs>
        <w:ind w:left="454" w:hanging="454"/>
      </w:pPr>
      <w:rPr>
        <w:rFonts w:ascii="Arial" w:hAnsi="Arial" w:hint="default"/>
        <w:sz w:val="22"/>
      </w:rPr>
    </w:lvl>
    <w:lvl w:ilvl="1" w:tplc="04090001">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E90A8F"/>
    <w:multiLevelType w:val="hybridMultilevel"/>
    <w:tmpl w:val="DD500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CE96DFA"/>
    <w:multiLevelType w:val="hybridMultilevel"/>
    <w:tmpl w:val="9D449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9772C33"/>
    <w:multiLevelType w:val="hybridMultilevel"/>
    <w:tmpl w:val="AC4A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5E3B77"/>
    <w:multiLevelType w:val="hybridMultilevel"/>
    <w:tmpl w:val="61243B14"/>
    <w:lvl w:ilvl="0" w:tplc="5FA268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E7A68AE"/>
    <w:multiLevelType w:val="hybridMultilevel"/>
    <w:tmpl w:val="BC28B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25"/>
  </w:num>
  <w:num w:numId="5">
    <w:abstractNumId w:val="5"/>
  </w:num>
  <w:num w:numId="6">
    <w:abstractNumId w:val="18"/>
  </w:num>
  <w:num w:numId="7">
    <w:abstractNumId w:val="15"/>
  </w:num>
  <w:num w:numId="8">
    <w:abstractNumId w:val="7"/>
  </w:num>
  <w:num w:numId="9">
    <w:abstractNumId w:val="17"/>
  </w:num>
  <w:num w:numId="10">
    <w:abstractNumId w:val="10"/>
  </w:num>
  <w:num w:numId="11">
    <w:abstractNumId w:val="19"/>
  </w:num>
  <w:num w:numId="12">
    <w:abstractNumId w:val="20"/>
  </w:num>
  <w:num w:numId="13">
    <w:abstractNumId w:val="21"/>
  </w:num>
  <w:num w:numId="14">
    <w:abstractNumId w:val="3"/>
  </w:num>
  <w:num w:numId="15">
    <w:abstractNumId w:val="4"/>
  </w:num>
  <w:num w:numId="16">
    <w:abstractNumId w:val="9"/>
  </w:num>
  <w:num w:numId="17">
    <w:abstractNumId w:val="14"/>
  </w:num>
  <w:num w:numId="18">
    <w:abstractNumId w:val="23"/>
  </w:num>
  <w:num w:numId="19">
    <w:abstractNumId w:val="28"/>
  </w:num>
  <w:num w:numId="20">
    <w:abstractNumId w:val="12"/>
  </w:num>
  <w:num w:numId="21">
    <w:abstractNumId w:val="26"/>
  </w:num>
  <w:num w:numId="22">
    <w:abstractNumId w:val="11"/>
  </w:num>
  <w:num w:numId="23">
    <w:abstractNumId w:val="24"/>
  </w:num>
  <w:num w:numId="24">
    <w:abstractNumId w:val="16"/>
  </w:num>
  <w:num w:numId="25">
    <w:abstractNumId w:val="22"/>
  </w:num>
  <w:num w:numId="26">
    <w:abstractNumId w:val="8"/>
  </w:num>
  <w:num w:numId="27">
    <w:abstractNumId w:val="6"/>
  </w:num>
  <w:num w:numId="28">
    <w:abstractNumId w:val="27"/>
  </w:num>
  <w:num w:numId="29">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EF7"/>
    <w:rsid w:val="00001468"/>
    <w:rsid w:val="00001725"/>
    <w:rsid w:val="00003672"/>
    <w:rsid w:val="00004792"/>
    <w:rsid w:val="0000503E"/>
    <w:rsid w:val="00006D70"/>
    <w:rsid w:val="00007B05"/>
    <w:rsid w:val="00011646"/>
    <w:rsid w:val="000129E2"/>
    <w:rsid w:val="00020225"/>
    <w:rsid w:val="00020668"/>
    <w:rsid w:val="00023C3D"/>
    <w:rsid w:val="000307A3"/>
    <w:rsid w:val="0003116B"/>
    <w:rsid w:val="00031C0F"/>
    <w:rsid w:val="0003424B"/>
    <w:rsid w:val="000350E4"/>
    <w:rsid w:val="00041D5A"/>
    <w:rsid w:val="000435DE"/>
    <w:rsid w:val="00051468"/>
    <w:rsid w:val="00054C07"/>
    <w:rsid w:val="000572AE"/>
    <w:rsid w:val="00057DFB"/>
    <w:rsid w:val="000608F9"/>
    <w:rsid w:val="000616A6"/>
    <w:rsid w:val="0006241B"/>
    <w:rsid w:val="00062FA6"/>
    <w:rsid w:val="00066285"/>
    <w:rsid w:val="00067F59"/>
    <w:rsid w:val="00071A02"/>
    <w:rsid w:val="000729AE"/>
    <w:rsid w:val="000755F8"/>
    <w:rsid w:val="00080553"/>
    <w:rsid w:val="00080A5C"/>
    <w:rsid w:val="00080F9F"/>
    <w:rsid w:val="000812E2"/>
    <w:rsid w:val="00083B9E"/>
    <w:rsid w:val="00083C40"/>
    <w:rsid w:val="00084668"/>
    <w:rsid w:val="0008558F"/>
    <w:rsid w:val="000875D2"/>
    <w:rsid w:val="00090552"/>
    <w:rsid w:val="00090AF8"/>
    <w:rsid w:val="00092960"/>
    <w:rsid w:val="00093BF8"/>
    <w:rsid w:val="000963B2"/>
    <w:rsid w:val="00097B39"/>
    <w:rsid w:val="00097ECA"/>
    <w:rsid w:val="000A0501"/>
    <w:rsid w:val="000A093F"/>
    <w:rsid w:val="000A15A1"/>
    <w:rsid w:val="000A15CA"/>
    <w:rsid w:val="000A1AD4"/>
    <w:rsid w:val="000A4187"/>
    <w:rsid w:val="000A4818"/>
    <w:rsid w:val="000A4FD1"/>
    <w:rsid w:val="000A59F7"/>
    <w:rsid w:val="000A6E68"/>
    <w:rsid w:val="000B1F0F"/>
    <w:rsid w:val="000B2E7C"/>
    <w:rsid w:val="000B4201"/>
    <w:rsid w:val="000B5B53"/>
    <w:rsid w:val="000C075B"/>
    <w:rsid w:val="000C5EDD"/>
    <w:rsid w:val="000C68AE"/>
    <w:rsid w:val="000C71AE"/>
    <w:rsid w:val="000C74A0"/>
    <w:rsid w:val="000D0368"/>
    <w:rsid w:val="000D3D1E"/>
    <w:rsid w:val="000D4507"/>
    <w:rsid w:val="000D5A4B"/>
    <w:rsid w:val="000D5EF7"/>
    <w:rsid w:val="000D757E"/>
    <w:rsid w:val="000E0526"/>
    <w:rsid w:val="000E166F"/>
    <w:rsid w:val="000E1811"/>
    <w:rsid w:val="000E5FDB"/>
    <w:rsid w:val="000E64E3"/>
    <w:rsid w:val="000E6A8D"/>
    <w:rsid w:val="000F0131"/>
    <w:rsid w:val="000F3EFF"/>
    <w:rsid w:val="000F4844"/>
    <w:rsid w:val="000F4DCC"/>
    <w:rsid w:val="000F7A2D"/>
    <w:rsid w:val="00102E3C"/>
    <w:rsid w:val="00103BE2"/>
    <w:rsid w:val="00104549"/>
    <w:rsid w:val="00104D02"/>
    <w:rsid w:val="00120291"/>
    <w:rsid w:val="0012032E"/>
    <w:rsid w:val="00124158"/>
    <w:rsid w:val="0012528F"/>
    <w:rsid w:val="0013168F"/>
    <w:rsid w:val="00132860"/>
    <w:rsid w:val="001339F1"/>
    <w:rsid w:val="00133F32"/>
    <w:rsid w:val="00135ABD"/>
    <w:rsid w:val="001362B7"/>
    <w:rsid w:val="001364EF"/>
    <w:rsid w:val="00136C92"/>
    <w:rsid w:val="00146213"/>
    <w:rsid w:val="0014779D"/>
    <w:rsid w:val="00147984"/>
    <w:rsid w:val="00151EB7"/>
    <w:rsid w:val="00153516"/>
    <w:rsid w:val="00154252"/>
    <w:rsid w:val="00155296"/>
    <w:rsid w:val="00156CB1"/>
    <w:rsid w:val="00156E01"/>
    <w:rsid w:val="001578B9"/>
    <w:rsid w:val="001635B8"/>
    <w:rsid w:val="001642A9"/>
    <w:rsid w:val="001652DB"/>
    <w:rsid w:val="00165596"/>
    <w:rsid w:val="0016735A"/>
    <w:rsid w:val="00167FA0"/>
    <w:rsid w:val="0017080C"/>
    <w:rsid w:val="001709C0"/>
    <w:rsid w:val="00175DAF"/>
    <w:rsid w:val="00181478"/>
    <w:rsid w:val="00183498"/>
    <w:rsid w:val="001852A3"/>
    <w:rsid w:val="001864E8"/>
    <w:rsid w:val="001901D5"/>
    <w:rsid w:val="00192093"/>
    <w:rsid w:val="00193989"/>
    <w:rsid w:val="00193BD0"/>
    <w:rsid w:val="00195239"/>
    <w:rsid w:val="0019780A"/>
    <w:rsid w:val="001A1978"/>
    <w:rsid w:val="001A30DD"/>
    <w:rsid w:val="001A3489"/>
    <w:rsid w:val="001A3673"/>
    <w:rsid w:val="001A3847"/>
    <w:rsid w:val="001A5BDF"/>
    <w:rsid w:val="001B0787"/>
    <w:rsid w:val="001B7B30"/>
    <w:rsid w:val="001B7C39"/>
    <w:rsid w:val="001C19E8"/>
    <w:rsid w:val="001C1ADD"/>
    <w:rsid w:val="001C456E"/>
    <w:rsid w:val="001C5C5D"/>
    <w:rsid w:val="001C672C"/>
    <w:rsid w:val="001C6F3F"/>
    <w:rsid w:val="001D2917"/>
    <w:rsid w:val="001D40B9"/>
    <w:rsid w:val="001D56F7"/>
    <w:rsid w:val="001D586D"/>
    <w:rsid w:val="001E1780"/>
    <w:rsid w:val="001E18F4"/>
    <w:rsid w:val="001E470D"/>
    <w:rsid w:val="001E68B3"/>
    <w:rsid w:val="001F008B"/>
    <w:rsid w:val="001F04CE"/>
    <w:rsid w:val="001F3559"/>
    <w:rsid w:val="001F4E80"/>
    <w:rsid w:val="001F5077"/>
    <w:rsid w:val="001F50ED"/>
    <w:rsid w:val="001F52F8"/>
    <w:rsid w:val="001F53C6"/>
    <w:rsid w:val="001F55C1"/>
    <w:rsid w:val="001F762F"/>
    <w:rsid w:val="00200DA1"/>
    <w:rsid w:val="00201687"/>
    <w:rsid w:val="00202068"/>
    <w:rsid w:val="00204F7B"/>
    <w:rsid w:val="0020627D"/>
    <w:rsid w:val="00213751"/>
    <w:rsid w:val="0021492E"/>
    <w:rsid w:val="0021726D"/>
    <w:rsid w:val="002223A3"/>
    <w:rsid w:val="00225F57"/>
    <w:rsid w:val="002262BA"/>
    <w:rsid w:val="00227FF0"/>
    <w:rsid w:val="0023347A"/>
    <w:rsid w:val="00234A08"/>
    <w:rsid w:val="002352EA"/>
    <w:rsid w:val="0023669B"/>
    <w:rsid w:val="00237DB2"/>
    <w:rsid w:val="00240CEE"/>
    <w:rsid w:val="002421A9"/>
    <w:rsid w:val="00242218"/>
    <w:rsid w:val="00243F63"/>
    <w:rsid w:val="0024469D"/>
    <w:rsid w:val="0024668A"/>
    <w:rsid w:val="00246706"/>
    <w:rsid w:val="00246C3E"/>
    <w:rsid w:val="00247000"/>
    <w:rsid w:val="0025058F"/>
    <w:rsid w:val="00253C98"/>
    <w:rsid w:val="00256988"/>
    <w:rsid w:val="00260D61"/>
    <w:rsid w:val="00261163"/>
    <w:rsid w:val="0026144C"/>
    <w:rsid w:val="00261C6E"/>
    <w:rsid w:val="0026360D"/>
    <w:rsid w:val="00265768"/>
    <w:rsid w:val="00271CD1"/>
    <w:rsid w:val="00273F6C"/>
    <w:rsid w:val="0027621B"/>
    <w:rsid w:val="002804BC"/>
    <w:rsid w:val="00283EC0"/>
    <w:rsid w:val="00286779"/>
    <w:rsid w:val="002869D6"/>
    <w:rsid w:val="00286EC9"/>
    <w:rsid w:val="00287133"/>
    <w:rsid w:val="00291A96"/>
    <w:rsid w:val="0029327F"/>
    <w:rsid w:val="0029544D"/>
    <w:rsid w:val="002963F9"/>
    <w:rsid w:val="002A205B"/>
    <w:rsid w:val="002A34A1"/>
    <w:rsid w:val="002A6E37"/>
    <w:rsid w:val="002B0FCA"/>
    <w:rsid w:val="002B13B4"/>
    <w:rsid w:val="002B1525"/>
    <w:rsid w:val="002B7A90"/>
    <w:rsid w:val="002C2B7B"/>
    <w:rsid w:val="002C74AB"/>
    <w:rsid w:val="002D4360"/>
    <w:rsid w:val="002D4E74"/>
    <w:rsid w:val="002D713D"/>
    <w:rsid w:val="002E5E0D"/>
    <w:rsid w:val="002F033D"/>
    <w:rsid w:val="002F0542"/>
    <w:rsid w:val="002F09D5"/>
    <w:rsid w:val="002F42C5"/>
    <w:rsid w:val="002F7058"/>
    <w:rsid w:val="00300B3D"/>
    <w:rsid w:val="00305393"/>
    <w:rsid w:val="00307729"/>
    <w:rsid w:val="003103DB"/>
    <w:rsid w:val="003141A0"/>
    <w:rsid w:val="00314D9C"/>
    <w:rsid w:val="003151F0"/>
    <w:rsid w:val="00316931"/>
    <w:rsid w:val="003177A3"/>
    <w:rsid w:val="00321B8B"/>
    <w:rsid w:val="00323780"/>
    <w:rsid w:val="00325A4C"/>
    <w:rsid w:val="00326AE0"/>
    <w:rsid w:val="0033044A"/>
    <w:rsid w:val="0033077E"/>
    <w:rsid w:val="00331499"/>
    <w:rsid w:val="00335E30"/>
    <w:rsid w:val="00345CE2"/>
    <w:rsid w:val="00347C4E"/>
    <w:rsid w:val="00355CB9"/>
    <w:rsid w:val="003564B9"/>
    <w:rsid w:val="00362388"/>
    <w:rsid w:val="00363937"/>
    <w:rsid w:val="00365213"/>
    <w:rsid w:val="00366C93"/>
    <w:rsid w:val="003705D9"/>
    <w:rsid w:val="00371ABC"/>
    <w:rsid w:val="003748AF"/>
    <w:rsid w:val="0037685C"/>
    <w:rsid w:val="00376F64"/>
    <w:rsid w:val="00381764"/>
    <w:rsid w:val="003870E7"/>
    <w:rsid w:val="0039032B"/>
    <w:rsid w:val="00390534"/>
    <w:rsid w:val="0039403B"/>
    <w:rsid w:val="003964AB"/>
    <w:rsid w:val="003B0A9A"/>
    <w:rsid w:val="003B1C3D"/>
    <w:rsid w:val="003B3C5E"/>
    <w:rsid w:val="003B5C3C"/>
    <w:rsid w:val="003C3369"/>
    <w:rsid w:val="003C4F81"/>
    <w:rsid w:val="003C7DCB"/>
    <w:rsid w:val="003D051B"/>
    <w:rsid w:val="003D3E9A"/>
    <w:rsid w:val="003D52E0"/>
    <w:rsid w:val="003D55FB"/>
    <w:rsid w:val="003D57E2"/>
    <w:rsid w:val="003D6ACF"/>
    <w:rsid w:val="003D6E68"/>
    <w:rsid w:val="003D6EC7"/>
    <w:rsid w:val="003D76FE"/>
    <w:rsid w:val="003D7FB5"/>
    <w:rsid w:val="003E0715"/>
    <w:rsid w:val="003E4556"/>
    <w:rsid w:val="003E75F0"/>
    <w:rsid w:val="003E7894"/>
    <w:rsid w:val="003F064D"/>
    <w:rsid w:val="003F464E"/>
    <w:rsid w:val="003F47D7"/>
    <w:rsid w:val="00401465"/>
    <w:rsid w:val="00402217"/>
    <w:rsid w:val="00406938"/>
    <w:rsid w:val="00412342"/>
    <w:rsid w:val="004154EF"/>
    <w:rsid w:val="00423FF7"/>
    <w:rsid w:val="0042461B"/>
    <w:rsid w:val="00435262"/>
    <w:rsid w:val="0044069C"/>
    <w:rsid w:val="00441017"/>
    <w:rsid w:val="0044167B"/>
    <w:rsid w:val="004424E0"/>
    <w:rsid w:val="00442BD3"/>
    <w:rsid w:val="00443C02"/>
    <w:rsid w:val="004441B5"/>
    <w:rsid w:val="004541E7"/>
    <w:rsid w:val="00454FD7"/>
    <w:rsid w:val="00455FFA"/>
    <w:rsid w:val="0046067A"/>
    <w:rsid w:val="004620D8"/>
    <w:rsid w:val="00463476"/>
    <w:rsid w:val="004645B0"/>
    <w:rsid w:val="00464CEC"/>
    <w:rsid w:val="00467BD3"/>
    <w:rsid w:val="0047172B"/>
    <w:rsid w:val="00472D20"/>
    <w:rsid w:val="00474FBF"/>
    <w:rsid w:val="00475125"/>
    <w:rsid w:val="004801A1"/>
    <w:rsid w:val="004807D5"/>
    <w:rsid w:val="00483797"/>
    <w:rsid w:val="00483E8F"/>
    <w:rsid w:val="00486397"/>
    <w:rsid w:val="00486F79"/>
    <w:rsid w:val="00490963"/>
    <w:rsid w:val="0049289B"/>
    <w:rsid w:val="00492A02"/>
    <w:rsid w:val="00495D38"/>
    <w:rsid w:val="004962DA"/>
    <w:rsid w:val="004A033F"/>
    <w:rsid w:val="004A4375"/>
    <w:rsid w:val="004A5D2F"/>
    <w:rsid w:val="004A7E6F"/>
    <w:rsid w:val="004B0A68"/>
    <w:rsid w:val="004B0FB1"/>
    <w:rsid w:val="004B15ED"/>
    <w:rsid w:val="004B29D8"/>
    <w:rsid w:val="004B3731"/>
    <w:rsid w:val="004B65CF"/>
    <w:rsid w:val="004B7477"/>
    <w:rsid w:val="004C4CFC"/>
    <w:rsid w:val="004C5593"/>
    <w:rsid w:val="004C55F2"/>
    <w:rsid w:val="004C5687"/>
    <w:rsid w:val="004D198A"/>
    <w:rsid w:val="004D208E"/>
    <w:rsid w:val="004D3569"/>
    <w:rsid w:val="004D3BCF"/>
    <w:rsid w:val="004D63AB"/>
    <w:rsid w:val="004E20D4"/>
    <w:rsid w:val="004E2A68"/>
    <w:rsid w:val="004E4118"/>
    <w:rsid w:val="004F4F94"/>
    <w:rsid w:val="004F56B2"/>
    <w:rsid w:val="004F6932"/>
    <w:rsid w:val="004F6BF8"/>
    <w:rsid w:val="004F7223"/>
    <w:rsid w:val="00501B29"/>
    <w:rsid w:val="005021B1"/>
    <w:rsid w:val="00504452"/>
    <w:rsid w:val="00505BB5"/>
    <w:rsid w:val="005107A1"/>
    <w:rsid w:val="00511FF4"/>
    <w:rsid w:val="00524309"/>
    <w:rsid w:val="00524950"/>
    <w:rsid w:val="00524FD1"/>
    <w:rsid w:val="005258F2"/>
    <w:rsid w:val="0052665D"/>
    <w:rsid w:val="005316F3"/>
    <w:rsid w:val="0053439C"/>
    <w:rsid w:val="005354ED"/>
    <w:rsid w:val="00535850"/>
    <w:rsid w:val="00537054"/>
    <w:rsid w:val="00540DA3"/>
    <w:rsid w:val="005412A7"/>
    <w:rsid w:val="00542369"/>
    <w:rsid w:val="005438A5"/>
    <w:rsid w:val="00543DCB"/>
    <w:rsid w:val="00545069"/>
    <w:rsid w:val="00551527"/>
    <w:rsid w:val="0055385D"/>
    <w:rsid w:val="005622F0"/>
    <w:rsid w:val="005635E6"/>
    <w:rsid w:val="00563BF0"/>
    <w:rsid w:val="005651BD"/>
    <w:rsid w:val="00570E1C"/>
    <w:rsid w:val="00571E0B"/>
    <w:rsid w:val="00572711"/>
    <w:rsid w:val="00573532"/>
    <w:rsid w:val="00575D73"/>
    <w:rsid w:val="00577992"/>
    <w:rsid w:val="00580AC3"/>
    <w:rsid w:val="00587EED"/>
    <w:rsid w:val="00590BE6"/>
    <w:rsid w:val="00594A37"/>
    <w:rsid w:val="00596333"/>
    <w:rsid w:val="00597616"/>
    <w:rsid w:val="005A09B8"/>
    <w:rsid w:val="005A0DEE"/>
    <w:rsid w:val="005A33AE"/>
    <w:rsid w:val="005A5B40"/>
    <w:rsid w:val="005A5C31"/>
    <w:rsid w:val="005A6F4F"/>
    <w:rsid w:val="005A7858"/>
    <w:rsid w:val="005B0ABC"/>
    <w:rsid w:val="005B0BB4"/>
    <w:rsid w:val="005B1169"/>
    <w:rsid w:val="005B155A"/>
    <w:rsid w:val="005B3B94"/>
    <w:rsid w:val="005B4A03"/>
    <w:rsid w:val="005B5655"/>
    <w:rsid w:val="005B64CE"/>
    <w:rsid w:val="005C2931"/>
    <w:rsid w:val="005C2BFE"/>
    <w:rsid w:val="005C4ECB"/>
    <w:rsid w:val="005C56C9"/>
    <w:rsid w:val="005C5D73"/>
    <w:rsid w:val="005C76BD"/>
    <w:rsid w:val="005D2417"/>
    <w:rsid w:val="005D4231"/>
    <w:rsid w:val="005D5BA3"/>
    <w:rsid w:val="005D6D4A"/>
    <w:rsid w:val="005D7DB7"/>
    <w:rsid w:val="005E1F39"/>
    <w:rsid w:val="005E26EA"/>
    <w:rsid w:val="005E3448"/>
    <w:rsid w:val="005E7235"/>
    <w:rsid w:val="005F1050"/>
    <w:rsid w:val="005F566D"/>
    <w:rsid w:val="005F6217"/>
    <w:rsid w:val="005F7CF9"/>
    <w:rsid w:val="0060360F"/>
    <w:rsid w:val="00607765"/>
    <w:rsid w:val="00607C8D"/>
    <w:rsid w:val="006111D6"/>
    <w:rsid w:val="00613595"/>
    <w:rsid w:val="00616F90"/>
    <w:rsid w:val="00617333"/>
    <w:rsid w:val="00620968"/>
    <w:rsid w:val="006221AB"/>
    <w:rsid w:val="00622214"/>
    <w:rsid w:val="0062545E"/>
    <w:rsid w:val="006323AD"/>
    <w:rsid w:val="00633445"/>
    <w:rsid w:val="00634264"/>
    <w:rsid w:val="00634E63"/>
    <w:rsid w:val="006366E9"/>
    <w:rsid w:val="006406A8"/>
    <w:rsid w:val="006408A2"/>
    <w:rsid w:val="00640D86"/>
    <w:rsid w:val="006416F8"/>
    <w:rsid w:val="00646A7D"/>
    <w:rsid w:val="00647BB9"/>
    <w:rsid w:val="00654639"/>
    <w:rsid w:val="00655AFE"/>
    <w:rsid w:val="00655E68"/>
    <w:rsid w:val="00656C6B"/>
    <w:rsid w:val="0066030B"/>
    <w:rsid w:val="0066132B"/>
    <w:rsid w:val="00661FDA"/>
    <w:rsid w:val="00663909"/>
    <w:rsid w:val="00671325"/>
    <w:rsid w:val="0067184C"/>
    <w:rsid w:val="006737AF"/>
    <w:rsid w:val="0067412D"/>
    <w:rsid w:val="00682920"/>
    <w:rsid w:val="006829A7"/>
    <w:rsid w:val="006835F9"/>
    <w:rsid w:val="0068484D"/>
    <w:rsid w:val="0068518D"/>
    <w:rsid w:val="00691082"/>
    <w:rsid w:val="0069149E"/>
    <w:rsid w:val="00691E35"/>
    <w:rsid w:val="006926CB"/>
    <w:rsid w:val="006926D8"/>
    <w:rsid w:val="00692A66"/>
    <w:rsid w:val="00693AB4"/>
    <w:rsid w:val="0069577C"/>
    <w:rsid w:val="006959B5"/>
    <w:rsid w:val="006968FE"/>
    <w:rsid w:val="00696F7B"/>
    <w:rsid w:val="006A02E1"/>
    <w:rsid w:val="006A0F2E"/>
    <w:rsid w:val="006A667F"/>
    <w:rsid w:val="006B5A9F"/>
    <w:rsid w:val="006B5E67"/>
    <w:rsid w:val="006C0ECC"/>
    <w:rsid w:val="006C3D7C"/>
    <w:rsid w:val="006C4915"/>
    <w:rsid w:val="006C63F7"/>
    <w:rsid w:val="006D1985"/>
    <w:rsid w:val="006D5009"/>
    <w:rsid w:val="006D5B56"/>
    <w:rsid w:val="006D7BF6"/>
    <w:rsid w:val="006D7F41"/>
    <w:rsid w:val="006E012C"/>
    <w:rsid w:val="006E32E2"/>
    <w:rsid w:val="006E4AED"/>
    <w:rsid w:val="006E71D8"/>
    <w:rsid w:val="006E7E59"/>
    <w:rsid w:val="006F0A6B"/>
    <w:rsid w:val="006F1D4C"/>
    <w:rsid w:val="006F5FCA"/>
    <w:rsid w:val="006F6D35"/>
    <w:rsid w:val="006F75C4"/>
    <w:rsid w:val="00705175"/>
    <w:rsid w:val="00705685"/>
    <w:rsid w:val="0071009C"/>
    <w:rsid w:val="00710AD5"/>
    <w:rsid w:val="00712F98"/>
    <w:rsid w:val="007134A5"/>
    <w:rsid w:val="007145FC"/>
    <w:rsid w:val="00715AC2"/>
    <w:rsid w:val="00715EB2"/>
    <w:rsid w:val="007163FC"/>
    <w:rsid w:val="00717C8C"/>
    <w:rsid w:val="007201AD"/>
    <w:rsid w:val="00720390"/>
    <w:rsid w:val="00720B8A"/>
    <w:rsid w:val="00720F1E"/>
    <w:rsid w:val="00721C98"/>
    <w:rsid w:val="007239C9"/>
    <w:rsid w:val="00725FEC"/>
    <w:rsid w:val="00735122"/>
    <w:rsid w:val="00735AB5"/>
    <w:rsid w:val="00735C3C"/>
    <w:rsid w:val="007367F8"/>
    <w:rsid w:val="00736CAD"/>
    <w:rsid w:val="00736D90"/>
    <w:rsid w:val="00736DAA"/>
    <w:rsid w:val="00737267"/>
    <w:rsid w:val="0074136A"/>
    <w:rsid w:val="00743826"/>
    <w:rsid w:val="007461FD"/>
    <w:rsid w:val="007470B1"/>
    <w:rsid w:val="00750F42"/>
    <w:rsid w:val="00752217"/>
    <w:rsid w:val="00752576"/>
    <w:rsid w:val="007532C9"/>
    <w:rsid w:val="007546CE"/>
    <w:rsid w:val="00763086"/>
    <w:rsid w:val="007665AE"/>
    <w:rsid w:val="00767131"/>
    <w:rsid w:val="00772B5B"/>
    <w:rsid w:val="007736FC"/>
    <w:rsid w:val="00773796"/>
    <w:rsid w:val="007739E9"/>
    <w:rsid w:val="007744AE"/>
    <w:rsid w:val="00780324"/>
    <w:rsid w:val="007804A2"/>
    <w:rsid w:val="00781B59"/>
    <w:rsid w:val="00783294"/>
    <w:rsid w:val="00786809"/>
    <w:rsid w:val="00787C8A"/>
    <w:rsid w:val="00791846"/>
    <w:rsid w:val="00791DC6"/>
    <w:rsid w:val="00792B22"/>
    <w:rsid w:val="007940D8"/>
    <w:rsid w:val="00795A38"/>
    <w:rsid w:val="007966FE"/>
    <w:rsid w:val="007A0FF1"/>
    <w:rsid w:val="007A178E"/>
    <w:rsid w:val="007A220E"/>
    <w:rsid w:val="007A2468"/>
    <w:rsid w:val="007A27E3"/>
    <w:rsid w:val="007B60DD"/>
    <w:rsid w:val="007B70D2"/>
    <w:rsid w:val="007C5A24"/>
    <w:rsid w:val="007C7470"/>
    <w:rsid w:val="007C7B74"/>
    <w:rsid w:val="007C7BD6"/>
    <w:rsid w:val="007D0038"/>
    <w:rsid w:val="007D0332"/>
    <w:rsid w:val="007D04D9"/>
    <w:rsid w:val="007D326B"/>
    <w:rsid w:val="007D3F6D"/>
    <w:rsid w:val="007D4587"/>
    <w:rsid w:val="007D5BD7"/>
    <w:rsid w:val="007D5C9D"/>
    <w:rsid w:val="007D64CA"/>
    <w:rsid w:val="007D6B25"/>
    <w:rsid w:val="007D6F05"/>
    <w:rsid w:val="007E0D24"/>
    <w:rsid w:val="007E14F8"/>
    <w:rsid w:val="007E170F"/>
    <w:rsid w:val="007E4813"/>
    <w:rsid w:val="007E59E7"/>
    <w:rsid w:val="007E6D26"/>
    <w:rsid w:val="007F046C"/>
    <w:rsid w:val="007F132A"/>
    <w:rsid w:val="007F2240"/>
    <w:rsid w:val="007F2942"/>
    <w:rsid w:val="007F2BD3"/>
    <w:rsid w:val="007F4E9E"/>
    <w:rsid w:val="007F69A0"/>
    <w:rsid w:val="00800308"/>
    <w:rsid w:val="00801D0D"/>
    <w:rsid w:val="00802B5E"/>
    <w:rsid w:val="00803DC7"/>
    <w:rsid w:val="008057B5"/>
    <w:rsid w:val="00810104"/>
    <w:rsid w:val="00811F7B"/>
    <w:rsid w:val="00813274"/>
    <w:rsid w:val="008139BF"/>
    <w:rsid w:val="008149C5"/>
    <w:rsid w:val="00820EF7"/>
    <w:rsid w:val="00821E29"/>
    <w:rsid w:val="008227E7"/>
    <w:rsid w:val="0082293F"/>
    <w:rsid w:val="00824270"/>
    <w:rsid w:val="00824931"/>
    <w:rsid w:val="00825F32"/>
    <w:rsid w:val="0083181D"/>
    <w:rsid w:val="0083367D"/>
    <w:rsid w:val="0083720B"/>
    <w:rsid w:val="0084126E"/>
    <w:rsid w:val="00842B27"/>
    <w:rsid w:val="0084582E"/>
    <w:rsid w:val="008459CC"/>
    <w:rsid w:val="008507D1"/>
    <w:rsid w:val="008529B5"/>
    <w:rsid w:val="008550C3"/>
    <w:rsid w:val="00855686"/>
    <w:rsid w:val="00861615"/>
    <w:rsid w:val="0086669B"/>
    <w:rsid w:val="008724D4"/>
    <w:rsid w:val="008768AD"/>
    <w:rsid w:val="00880753"/>
    <w:rsid w:val="00890EF0"/>
    <w:rsid w:val="00892AA2"/>
    <w:rsid w:val="00893F2D"/>
    <w:rsid w:val="0089749D"/>
    <w:rsid w:val="008979A4"/>
    <w:rsid w:val="008A16D5"/>
    <w:rsid w:val="008A3006"/>
    <w:rsid w:val="008A356A"/>
    <w:rsid w:val="008A43F4"/>
    <w:rsid w:val="008A4F41"/>
    <w:rsid w:val="008B1BB4"/>
    <w:rsid w:val="008B2008"/>
    <w:rsid w:val="008B3848"/>
    <w:rsid w:val="008C05C7"/>
    <w:rsid w:val="008C34D9"/>
    <w:rsid w:val="008C5327"/>
    <w:rsid w:val="008C5512"/>
    <w:rsid w:val="008D064B"/>
    <w:rsid w:val="008D077B"/>
    <w:rsid w:val="008D5E66"/>
    <w:rsid w:val="008D7508"/>
    <w:rsid w:val="008E0428"/>
    <w:rsid w:val="008E09DB"/>
    <w:rsid w:val="008E3350"/>
    <w:rsid w:val="008E3821"/>
    <w:rsid w:val="008F139C"/>
    <w:rsid w:val="008F1C66"/>
    <w:rsid w:val="008F4996"/>
    <w:rsid w:val="008F518B"/>
    <w:rsid w:val="00900086"/>
    <w:rsid w:val="009003B0"/>
    <w:rsid w:val="0090112D"/>
    <w:rsid w:val="00902969"/>
    <w:rsid w:val="009032F2"/>
    <w:rsid w:val="00905539"/>
    <w:rsid w:val="0090679E"/>
    <w:rsid w:val="009077EF"/>
    <w:rsid w:val="009105BB"/>
    <w:rsid w:val="00910CCC"/>
    <w:rsid w:val="009124AF"/>
    <w:rsid w:val="00913874"/>
    <w:rsid w:val="00915EE6"/>
    <w:rsid w:val="009217C1"/>
    <w:rsid w:val="00921FFF"/>
    <w:rsid w:val="00925CC2"/>
    <w:rsid w:val="0092698E"/>
    <w:rsid w:val="00927514"/>
    <w:rsid w:val="00931BE2"/>
    <w:rsid w:val="009360EA"/>
    <w:rsid w:val="009366C3"/>
    <w:rsid w:val="00941D96"/>
    <w:rsid w:val="00942D77"/>
    <w:rsid w:val="00943552"/>
    <w:rsid w:val="00945AE7"/>
    <w:rsid w:val="00951E26"/>
    <w:rsid w:val="009530E4"/>
    <w:rsid w:val="00953885"/>
    <w:rsid w:val="009545A1"/>
    <w:rsid w:val="00955D6E"/>
    <w:rsid w:val="0095657A"/>
    <w:rsid w:val="00956740"/>
    <w:rsid w:val="0095676F"/>
    <w:rsid w:val="00956F22"/>
    <w:rsid w:val="00960FB1"/>
    <w:rsid w:val="00962B30"/>
    <w:rsid w:val="0096485D"/>
    <w:rsid w:val="00964BEF"/>
    <w:rsid w:val="00965451"/>
    <w:rsid w:val="0096550E"/>
    <w:rsid w:val="009657DB"/>
    <w:rsid w:val="00965BBB"/>
    <w:rsid w:val="00967B4E"/>
    <w:rsid w:val="00971F3B"/>
    <w:rsid w:val="00972F35"/>
    <w:rsid w:val="00973F6D"/>
    <w:rsid w:val="009746B4"/>
    <w:rsid w:val="00974D77"/>
    <w:rsid w:val="0097556C"/>
    <w:rsid w:val="0097750F"/>
    <w:rsid w:val="00983623"/>
    <w:rsid w:val="00983BFC"/>
    <w:rsid w:val="00984744"/>
    <w:rsid w:val="009914D7"/>
    <w:rsid w:val="00994648"/>
    <w:rsid w:val="00994C73"/>
    <w:rsid w:val="009A0231"/>
    <w:rsid w:val="009A056F"/>
    <w:rsid w:val="009A279D"/>
    <w:rsid w:val="009A4D86"/>
    <w:rsid w:val="009A654A"/>
    <w:rsid w:val="009A6B4C"/>
    <w:rsid w:val="009A7323"/>
    <w:rsid w:val="009B01E1"/>
    <w:rsid w:val="009B0790"/>
    <w:rsid w:val="009B1C6C"/>
    <w:rsid w:val="009B612E"/>
    <w:rsid w:val="009C0414"/>
    <w:rsid w:val="009C19C9"/>
    <w:rsid w:val="009C44B2"/>
    <w:rsid w:val="009D05E1"/>
    <w:rsid w:val="009D395F"/>
    <w:rsid w:val="009D3CA1"/>
    <w:rsid w:val="009D3F52"/>
    <w:rsid w:val="009E5C8A"/>
    <w:rsid w:val="009E5E79"/>
    <w:rsid w:val="009E683A"/>
    <w:rsid w:val="009F0D23"/>
    <w:rsid w:val="009F19F8"/>
    <w:rsid w:val="009F1E23"/>
    <w:rsid w:val="009F209A"/>
    <w:rsid w:val="009F3D61"/>
    <w:rsid w:val="009F4A9E"/>
    <w:rsid w:val="00A00D54"/>
    <w:rsid w:val="00A0123E"/>
    <w:rsid w:val="00A022AA"/>
    <w:rsid w:val="00A03E80"/>
    <w:rsid w:val="00A04C62"/>
    <w:rsid w:val="00A06771"/>
    <w:rsid w:val="00A075FB"/>
    <w:rsid w:val="00A10942"/>
    <w:rsid w:val="00A129C0"/>
    <w:rsid w:val="00A1336F"/>
    <w:rsid w:val="00A1366E"/>
    <w:rsid w:val="00A15443"/>
    <w:rsid w:val="00A17A09"/>
    <w:rsid w:val="00A21ECB"/>
    <w:rsid w:val="00A220B4"/>
    <w:rsid w:val="00A259BD"/>
    <w:rsid w:val="00A315EE"/>
    <w:rsid w:val="00A31880"/>
    <w:rsid w:val="00A324EA"/>
    <w:rsid w:val="00A343EC"/>
    <w:rsid w:val="00A3475A"/>
    <w:rsid w:val="00A35AC1"/>
    <w:rsid w:val="00A35C41"/>
    <w:rsid w:val="00A3766B"/>
    <w:rsid w:val="00A37A20"/>
    <w:rsid w:val="00A401FD"/>
    <w:rsid w:val="00A45113"/>
    <w:rsid w:val="00A467AA"/>
    <w:rsid w:val="00A537B6"/>
    <w:rsid w:val="00A608FC"/>
    <w:rsid w:val="00A61D85"/>
    <w:rsid w:val="00A6509A"/>
    <w:rsid w:val="00A66263"/>
    <w:rsid w:val="00A70E0D"/>
    <w:rsid w:val="00A71426"/>
    <w:rsid w:val="00A727DA"/>
    <w:rsid w:val="00A81596"/>
    <w:rsid w:val="00A823A2"/>
    <w:rsid w:val="00A843D8"/>
    <w:rsid w:val="00A84844"/>
    <w:rsid w:val="00A85588"/>
    <w:rsid w:val="00A86DA7"/>
    <w:rsid w:val="00A90784"/>
    <w:rsid w:val="00A9303A"/>
    <w:rsid w:val="00A93B44"/>
    <w:rsid w:val="00A93D32"/>
    <w:rsid w:val="00A94417"/>
    <w:rsid w:val="00A9737A"/>
    <w:rsid w:val="00AA0483"/>
    <w:rsid w:val="00AA3C03"/>
    <w:rsid w:val="00AA6849"/>
    <w:rsid w:val="00AB10A7"/>
    <w:rsid w:val="00AB1BBF"/>
    <w:rsid w:val="00AB3E98"/>
    <w:rsid w:val="00AB7E53"/>
    <w:rsid w:val="00AC031A"/>
    <w:rsid w:val="00AC1A90"/>
    <w:rsid w:val="00AC34E2"/>
    <w:rsid w:val="00AC4E56"/>
    <w:rsid w:val="00AD1FB5"/>
    <w:rsid w:val="00AD2797"/>
    <w:rsid w:val="00AD5F7C"/>
    <w:rsid w:val="00AD69E7"/>
    <w:rsid w:val="00AD7A49"/>
    <w:rsid w:val="00AD7B33"/>
    <w:rsid w:val="00AE1CD2"/>
    <w:rsid w:val="00AE32E0"/>
    <w:rsid w:val="00AE405F"/>
    <w:rsid w:val="00AE6625"/>
    <w:rsid w:val="00AE69BC"/>
    <w:rsid w:val="00AE76EE"/>
    <w:rsid w:val="00AE7DF2"/>
    <w:rsid w:val="00AF5CBC"/>
    <w:rsid w:val="00AF6B23"/>
    <w:rsid w:val="00AF6F0A"/>
    <w:rsid w:val="00B01D5F"/>
    <w:rsid w:val="00B0202B"/>
    <w:rsid w:val="00B041D8"/>
    <w:rsid w:val="00B04861"/>
    <w:rsid w:val="00B04AC3"/>
    <w:rsid w:val="00B0525E"/>
    <w:rsid w:val="00B06582"/>
    <w:rsid w:val="00B0743F"/>
    <w:rsid w:val="00B108E2"/>
    <w:rsid w:val="00B11C58"/>
    <w:rsid w:val="00B159F3"/>
    <w:rsid w:val="00B169AE"/>
    <w:rsid w:val="00B213D2"/>
    <w:rsid w:val="00B22AC9"/>
    <w:rsid w:val="00B24966"/>
    <w:rsid w:val="00B24EBD"/>
    <w:rsid w:val="00B25732"/>
    <w:rsid w:val="00B27E8A"/>
    <w:rsid w:val="00B303C9"/>
    <w:rsid w:val="00B30E37"/>
    <w:rsid w:val="00B31A1E"/>
    <w:rsid w:val="00B320AD"/>
    <w:rsid w:val="00B3279A"/>
    <w:rsid w:val="00B35746"/>
    <w:rsid w:val="00B35B57"/>
    <w:rsid w:val="00B3673D"/>
    <w:rsid w:val="00B47D40"/>
    <w:rsid w:val="00B51D88"/>
    <w:rsid w:val="00B5314F"/>
    <w:rsid w:val="00B57685"/>
    <w:rsid w:val="00B63BFA"/>
    <w:rsid w:val="00B65B44"/>
    <w:rsid w:val="00B7136C"/>
    <w:rsid w:val="00B729D6"/>
    <w:rsid w:val="00B72B29"/>
    <w:rsid w:val="00B7363E"/>
    <w:rsid w:val="00B75049"/>
    <w:rsid w:val="00B76FBB"/>
    <w:rsid w:val="00B8002D"/>
    <w:rsid w:val="00B8488A"/>
    <w:rsid w:val="00B90471"/>
    <w:rsid w:val="00B90C6C"/>
    <w:rsid w:val="00B92EB5"/>
    <w:rsid w:val="00B97AD7"/>
    <w:rsid w:val="00BA031B"/>
    <w:rsid w:val="00BA09C7"/>
    <w:rsid w:val="00BA1BA9"/>
    <w:rsid w:val="00BA4190"/>
    <w:rsid w:val="00BA48E6"/>
    <w:rsid w:val="00BB2C7D"/>
    <w:rsid w:val="00BB3A79"/>
    <w:rsid w:val="00BB4EF8"/>
    <w:rsid w:val="00BB5C1E"/>
    <w:rsid w:val="00BC0E59"/>
    <w:rsid w:val="00BC42C4"/>
    <w:rsid w:val="00BC4906"/>
    <w:rsid w:val="00BC6E60"/>
    <w:rsid w:val="00BD05E5"/>
    <w:rsid w:val="00BD11F3"/>
    <w:rsid w:val="00BD12EB"/>
    <w:rsid w:val="00BD4250"/>
    <w:rsid w:val="00BD5A2E"/>
    <w:rsid w:val="00BE0E33"/>
    <w:rsid w:val="00BE16F1"/>
    <w:rsid w:val="00BE580A"/>
    <w:rsid w:val="00BF5AF3"/>
    <w:rsid w:val="00C021CD"/>
    <w:rsid w:val="00C03012"/>
    <w:rsid w:val="00C05E13"/>
    <w:rsid w:val="00C05E93"/>
    <w:rsid w:val="00C11EB9"/>
    <w:rsid w:val="00C12621"/>
    <w:rsid w:val="00C13F61"/>
    <w:rsid w:val="00C14C14"/>
    <w:rsid w:val="00C168EC"/>
    <w:rsid w:val="00C1697B"/>
    <w:rsid w:val="00C17080"/>
    <w:rsid w:val="00C172BD"/>
    <w:rsid w:val="00C214FA"/>
    <w:rsid w:val="00C2181E"/>
    <w:rsid w:val="00C21961"/>
    <w:rsid w:val="00C227FE"/>
    <w:rsid w:val="00C22911"/>
    <w:rsid w:val="00C25D1D"/>
    <w:rsid w:val="00C26C63"/>
    <w:rsid w:val="00C301C3"/>
    <w:rsid w:val="00C30A7E"/>
    <w:rsid w:val="00C31496"/>
    <w:rsid w:val="00C33A6C"/>
    <w:rsid w:val="00C33F9E"/>
    <w:rsid w:val="00C344F1"/>
    <w:rsid w:val="00C36015"/>
    <w:rsid w:val="00C366E7"/>
    <w:rsid w:val="00C36898"/>
    <w:rsid w:val="00C40F62"/>
    <w:rsid w:val="00C50E8F"/>
    <w:rsid w:val="00C52592"/>
    <w:rsid w:val="00C52EA7"/>
    <w:rsid w:val="00C5305C"/>
    <w:rsid w:val="00C55604"/>
    <w:rsid w:val="00C56DA1"/>
    <w:rsid w:val="00C578EE"/>
    <w:rsid w:val="00C60C85"/>
    <w:rsid w:val="00C645D9"/>
    <w:rsid w:val="00C64FDD"/>
    <w:rsid w:val="00C6599B"/>
    <w:rsid w:val="00C7105B"/>
    <w:rsid w:val="00C72B1A"/>
    <w:rsid w:val="00C74552"/>
    <w:rsid w:val="00C75C38"/>
    <w:rsid w:val="00C75F12"/>
    <w:rsid w:val="00C8293B"/>
    <w:rsid w:val="00C83B9D"/>
    <w:rsid w:val="00C84451"/>
    <w:rsid w:val="00C85212"/>
    <w:rsid w:val="00C872C2"/>
    <w:rsid w:val="00C94279"/>
    <w:rsid w:val="00C97319"/>
    <w:rsid w:val="00CA1D60"/>
    <w:rsid w:val="00CA25E3"/>
    <w:rsid w:val="00CA520D"/>
    <w:rsid w:val="00CA5605"/>
    <w:rsid w:val="00CB0D92"/>
    <w:rsid w:val="00CB3E35"/>
    <w:rsid w:val="00CB4477"/>
    <w:rsid w:val="00CB4780"/>
    <w:rsid w:val="00CB51B0"/>
    <w:rsid w:val="00CC0C86"/>
    <w:rsid w:val="00CC1B5E"/>
    <w:rsid w:val="00CC1E3A"/>
    <w:rsid w:val="00CC3CDB"/>
    <w:rsid w:val="00CC40F8"/>
    <w:rsid w:val="00CC54C5"/>
    <w:rsid w:val="00CC585E"/>
    <w:rsid w:val="00CC60BC"/>
    <w:rsid w:val="00CC6563"/>
    <w:rsid w:val="00CC6642"/>
    <w:rsid w:val="00CC6D54"/>
    <w:rsid w:val="00CC74CB"/>
    <w:rsid w:val="00CD11FF"/>
    <w:rsid w:val="00CD344C"/>
    <w:rsid w:val="00CD52E8"/>
    <w:rsid w:val="00CD5CAD"/>
    <w:rsid w:val="00CD71D3"/>
    <w:rsid w:val="00CE02CE"/>
    <w:rsid w:val="00CE176B"/>
    <w:rsid w:val="00CE1FF2"/>
    <w:rsid w:val="00CE4949"/>
    <w:rsid w:val="00CE50DB"/>
    <w:rsid w:val="00CE57CB"/>
    <w:rsid w:val="00CE6C6A"/>
    <w:rsid w:val="00CE6CE7"/>
    <w:rsid w:val="00CE6F83"/>
    <w:rsid w:val="00CE7BD5"/>
    <w:rsid w:val="00CE7EDA"/>
    <w:rsid w:val="00CF0992"/>
    <w:rsid w:val="00CF2AB3"/>
    <w:rsid w:val="00CF3790"/>
    <w:rsid w:val="00CF448E"/>
    <w:rsid w:val="00CF5B8A"/>
    <w:rsid w:val="00CF71F3"/>
    <w:rsid w:val="00D0335D"/>
    <w:rsid w:val="00D050E4"/>
    <w:rsid w:val="00D06C60"/>
    <w:rsid w:val="00D06DA3"/>
    <w:rsid w:val="00D07120"/>
    <w:rsid w:val="00D07C2B"/>
    <w:rsid w:val="00D1272A"/>
    <w:rsid w:val="00D12E16"/>
    <w:rsid w:val="00D13A84"/>
    <w:rsid w:val="00D21A32"/>
    <w:rsid w:val="00D24F43"/>
    <w:rsid w:val="00D24FEF"/>
    <w:rsid w:val="00D274FC"/>
    <w:rsid w:val="00D277B3"/>
    <w:rsid w:val="00D31B40"/>
    <w:rsid w:val="00D357C3"/>
    <w:rsid w:val="00D35B04"/>
    <w:rsid w:val="00D369AC"/>
    <w:rsid w:val="00D372BD"/>
    <w:rsid w:val="00D4318B"/>
    <w:rsid w:val="00D43946"/>
    <w:rsid w:val="00D43C17"/>
    <w:rsid w:val="00D50A88"/>
    <w:rsid w:val="00D554F0"/>
    <w:rsid w:val="00D56539"/>
    <w:rsid w:val="00D56A10"/>
    <w:rsid w:val="00D61530"/>
    <w:rsid w:val="00D63F88"/>
    <w:rsid w:val="00D65F1C"/>
    <w:rsid w:val="00D7011F"/>
    <w:rsid w:val="00D74D34"/>
    <w:rsid w:val="00D77032"/>
    <w:rsid w:val="00D778E8"/>
    <w:rsid w:val="00D80857"/>
    <w:rsid w:val="00D84C13"/>
    <w:rsid w:val="00D86840"/>
    <w:rsid w:val="00D868EE"/>
    <w:rsid w:val="00D90038"/>
    <w:rsid w:val="00D94AF7"/>
    <w:rsid w:val="00D96102"/>
    <w:rsid w:val="00DA1B90"/>
    <w:rsid w:val="00DA674A"/>
    <w:rsid w:val="00DA7B68"/>
    <w:rsid w:val="00DB07E3"/>
    <w:rsid w:val="00DB7A93"/>
    <w:rsid w:val="00DC2460"/>
    <w:rsid w:val="00DC2C34"/>
    <w:rsid w:val="00DC4B31"/>
    <w:rsid w:val="00DC5BCC"/>
    <w:rsid w:val="00DC7C1F"/>
    <w:rsid w:val="00DD02A4"/>
    <w:rsid w:val="00DD0563"/>
    <w:rsid w:val="00DD143A"/>
    <w:rsid w:val="00DD2EB9"/>
    <w:rsid w:val="00DD43D5"/>
    <w:rsid w:val="00DD43F2"/>
    <w:rsid w:val="00DD4552"/>
    <w:rsid w:val="00DD5FFA"/>
    <w:rsid w:val="00DD7BE4"/>
    <w:rsid w:val="00DE0B6D"/>
    <w:rsid w:val="00DE17E3"/>
    <w:rsid w:val="00DE3697"/>
    <w:rsid w:val="00DE50DF"/>
    <w:rsid w:val="00DE5EC3"/>
    <w:rsid w:val="00DE6746"/>
    <w:rsid w:val="00DE7E06"/>
    <w:rsid w:val="00DE7E08"/>
    <w:rsid w:val="00DF05CD"/>
    <w:rsid w:val="00DF28D5"/>
    <w:rsid w:val="00DF36BB"/>
    <w:rsid w:val="00DF42E8"/>
    <w:rsid w:val="00DF7A70"/>
    <w:rsid w:val="00E00F13"/>
    <w:rsid w:val="00E02DD3"/>
    <w:rsid w:val="00E05C0E"/>
    <w:rsid w:val="00E07AC9"/>
    <w:rsid w:val="00E118FE"/>
    <w:rsid w:val="00E13A1B"/>
    <w:rsid w:val="00E20326"/>
    <w:rsid w:val="00E20A45"/>
    <w:rsid w:val="00E21C6E"/>
    <w:rsid w:val="00E25C68"/>
    <w:rsid w:val="00E25EA7"/>
    <w:rsid w:val="00E26F63"/>
    <w:rsid w:val="00E27D4E"/>
    <w:rsid w:val="00E300D3"/>
    <w:rsid w:val="00E331DE"/>
    <w:rsid w:val="00E3460F"/>
    <w:rsid w:val="00E42CE3"/>
    <w:rsid w:val="00E432DC"/>
    <w:rsid w:val="00E4394F"/>
    <w:rsid w:val="00E501CF"/>
    <w:rsid w:val="00E5080E"/>
    <w:rsid w:val="00E5201A"/>
    <w:rsid w:val="00E523BF"/>
    <w:rsid w:val="00E52AA5"/>
    <w:rsid w:val="00E536CA"/>
    <w:rsid w:val="00E54F8B"/>
    <w:rsid w:val="00E54FD0"/>
    <w:rsid w:val="00E55077"/>
    <w:rsid w:val="00E563E9"/>
    <w:rsid w:val="00E60249"/>
    <w:rsid w:val="00E61523"/>
    <w:rsid w:val="00E67899"/>
    <w:rsid w:val="00E679FC"/>
    <w:rsid w:val="00E71343"/>
    <w:rsid w:val="00E73BCE"/>
    <w:rsid w:val="00E75096"/>
    <w:rsid w:val="00E809C9"/>
    <w:rsid w:val="00E81084"/>
    <w:rsid w:val="00E8152C"/>
    <w:rsid w:val="00E82447"/>
    <w:rsid w:val="00E8298D"/>
    <w:rsid w:val="00E83BBD"/>
    <w:rsid w:val="00E84BF1"/>
    <w:rsid w:val="00E854C8"/>
    <w:rsid w:val="00E855A4"/>
    <w:rsid w:val="00E855B3"/>
    <w:rsid w:val="00E86118"/>
    <w:rsid w:val="00E91676"/>
    <w:rsid w:val="00E93C2B"/>
    <w:rsid w:val="00E94965"/>
    <w:rsid w:val="00EA0C15"/>
    <w:rsid w:val="00EA2ECE"/>
    <w:rsid w:val="00EA30AD"/>
    <w:rsid w:val="00EA3294"/>
    <w:rsid w:val="00EA35C5"/>
    <w:rsid w:val="00EB6474"/>
    <w:rsid w:val="00EB65A4"/>
    <w:rsid w:val="00EC23D7"/>
    <w:rsid w:val="00EC2986"/>
    <w:rsid w:val="00EC2C93"/>
    <w:rsid w:val="00EC3702"/>
    <w:rsid w:val="00EC63C8"/>
    <w:rsid w:val="00EC68B4"/>
    <w:rsid w:val="00ED1043"/>
    <w:rsid w:val="00ED1A57"/>
    <w:rsid w:val="00ED31F8"/>
    <w:rsid w:val="00ED4E46"/>
    <w:rsid w:val="00ED6D4E"/>
    <w:rsid w:val="00ED7DA9"/>
    <w:rsid w:val="00EE1AE6"/>
    <w:rsid w:val="00EE2ED9"/>
    <w:rsid w:val="00EE39CB"/>
    <w:rsid w:val="00EE4C56"/>
    <w:rsid w:val="00EE7C46"/>
    <w:rsid w:val="00EF0C09"/>
    <w:rsid w:val="00EF2E79"/>
    <w:rsid w:val="00EF383C"/>
    <w:rsid w:val="00EF4F56"/>
    <w:rsid w:val="00EF5743"/>
    <w:rsid w:val="00EF6F07"/>
    <w:rsid w:val="00F008FE"/>
    <w:rsid w:val="00F048EB"/>
    <w:rsid w:val="00F04C16"/>
    <w:rsid w:val="00F126F8"/>
    <w:rsid w:val="00F138E8"/>
    <w:rsid w:val="00F14309"/>
    <w:rsid w:val="00F16E94"/>
    <w:rsid w:val="00F20CB2"/>
    <w:rsid w:val="00F2265F"/>
    <w:rsid w:val="00F23B0F"/>
    <w:rsid w:val="00F24040"/>
    <w:rsid w:val="00F25343"/>
    <w:rsid w:val="00F25B9C"/>
    <w:rsid w:val="00F2617D"/>
    <w:rsid w:val="00F27163"/>
    <w:rsid w:val="00F30B2E"/>
    <w:rsid w:val="00F31024"/>
    <w:rsid w:val="00F33A3A"/>
    <w:rsid w:val="00F35601"/>
    <w:rsid w:val="00F37D9D"/>
    <w:rsid w:val="00F46AF5"/>
    <w:rsid w:val="00F47F6D"/>
    <w:rsid w:val="00F504C8"/>
    <w:rsid w:val="00F52449"/>
    <w:rsid w:val="00F5268A"/>
    <w:rsid w:val="00F533D4"/>
    <w:rsid w:val="00F55768"/>
    <w:rsid w:val="00F55C93"/>
    <w:rsid w:val="00F579B0"/>
    <w:rsid w:val="00F57DAE"/>
    <w:rsid w:val="00F65B31"/>
    <w:rsid w:val="00F66B33"/>
    <w:rsid w:val="00F66EBE"/>
    <w:rsid w:val="00F70043"/>
    <w:rsid w:val="00F73381"/>
    <w:rsid w:val="00F7509D"/>
    <w:rsid w:val="00F76DE6"/>
    <w:rsid w:val="00F84C97"/>
    <w:rsid w:val="00F8554E"/>
    <w:rsid w:val="00F8570E"/>
    <w:rsid w:val="00F925E3"/>
    <w:rsid w:val="00F9300B"/>
    <w:rsid w:val="00F9447E"/>
    <w:rsid w:val="00F97BAB"/>
    <w:rsid w:val="00FA23C7"/>
    <w:rsid w:val="00FA2757"/>
    <w:rsid w:val="00FA52BC"/>
    <w:rsid w:val="00FA59B4"/>
    <w:rsid w:val="00FA6BEC"/>
    <w:rsid w:val="00FA72ED"/>
    <w:rsid w:val="00FB2598"/>
    <w:rsid w:val="00FB4875"/>
    <w:rsid w:val="00FC3F8C"/>
    <w:rsid w:val="00FC7075"/>
    <w:rsid w:val="00FC749C"/>
    <w:rsid w:val="00FD05E1"/>
    <w:rsid w:val="00FD2EFA"/>
    <w:rsid w:val="00FD3B36"/>
    <w:rsid w:val="00FD4FA7"/>
    <w:rsid w:val="00FD5F57"/>
    <w:rsid w:val="00FE16BC"/>
    <w:rsid w:val="00FE3179"/>
    <w:rsid w:val="00FE5421"/>
    <w:rsid w:val="00FF001F"/>
    <w:rsid w:val="00FF0CA8"/>
    <w:rsid w:val="00FF2712"/>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5356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82">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Note Level 1" w:locked="1" w:semiHidden="1" w:unhideWhenUsed="1"/>
    <w:lsdException w:name="Note Level 2" w:locked="1" w:semiHidden="1" w:unhideWhenUsed="1"/>
    <w:lsdException w:name="Note Level 3" w:locked="1" w:semiHidden="1" w:unhideWhenUsed="1"/>
    <w:lsdException w:name="Note Level 4" w:locked="1" w:semiHidden="1" w:unhideWhenUsed="1"/>
    <w:lsdException w:name="Note Level 5" w:locked="1" w:semiHidden="1" w:unhideWhenUsed="1"/>
    <w:lsdException w:name="Note Level 6" w:locked="1" w:semiHidden="1" w:unhideWhenUsed="1"/>
    <w:lsdException w:name="Note Level 7" w:locked="1" w:semiHidden="1" w:unhideWhenUsed="1"/>
    <w:lsdException w:name="Note Level 8" w:locked="1" w:semiHidden="1" w:unhideWhenUsed="1"/>
    <w:lsdException w:name="Note Level 9"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7F6D"/>
    <w:pPr>
      <w:spacing w:after="240" w:line="300" w:lineRule="atLeast"/>
    </w:pPr>
    <w:rPr>
      <w:rFonts w:ascii="Arial" w:hAnsi="Arial"/>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uiPriority w:val="99"/>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9"/>
    <w:qFormat/>
    <w:rsid w:val="00376F64"/>
    <w:pPr>
      <w:keepNext/>
      <w:numPr>
        <w:ilvl w:val="4"/>
        <w:numId w:val="7"/>
      </w:numPr>
      <w:outlineLvl w:val="4"/>
    </w:pPr>
    <w:rPr>
      <w:b/>
    </w:rPr>
  </w:style>
  <w:style w:type="paragraph" w:styleId="Heading6">
    <w:name w:val="heading 6"/>
    <w:basedOn w:val="Normal"/>
    <w:next w:val="Normal"/>
    <w:link w:val="Heading6Char"/>
    <w:uiPriority w:val="9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link w:val="Heading7Char"/>
    <w:uiPriority w:val="99"/>
    <w:qFormat/>
    <w:rsid w:val="00376F64"/>
    <w:pPr>
      <w:keepNext/>
      <w:numPr>
        <w:ilvl w:val="6"/>
        <w:numId w:val="7"/>
      </w:numPr>
      <w:spacing w:after="60"/>
      <w:outlineLvl w:val="6"/>
    </w:pPr>
    <w:rPr>
      <w:sz w:val="24"/>
      <w:szCs w:val="24"/>
    </w:rPr>
  </w:style>
  <w:style w:type="paragraph" w:styleId="Heading8">
    <w:name w:val="heading 8"/>
    <w:basedOn w:val="Normal"/>
    <w:next w:val="Normal"/>
    <w:link w:val="Heading8Char"/>
    <w:uiPriority w:val="99"/>
    <w:qFormat/>
    <w:rsid w:val="00376F64"/>
    <w:pPr>
      <w:keepNext/>
      <w:numPr>
        <w:ilvl w:val="7"/>
        <w:numId w:val="7"/>
      </w:numPr>
      <w:spacing w:before="80"/>
      <w:outlineLvl w:val="7"/>
    </w:pPr>
    <w:rPr>
      <w:i/>
    </w:rPr>
  </w:style>
  <w:style w:type="paragraph" w:styleId="Heading9">
    <w:name w:val="heading 9"/>
    <w:basedOn w:val="Normal"/>
    <w:next w:val="Normal"/>
    <w:link w:val="Heading9Char"/>
    <w:uiPriority w:val="99"/>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uiPriority w:val="99"/>
    <w:locked/>
    <w:rsid w:val="00376F64"/>
    <w:rPr>
      <w:rFonts w:ascii="Arial" w:hAnsi="Arial" w:cs="Times New Roman"/>
      <w:b/>
      <w:sz w:val="22"/>
      <w:szCs w:val="22"/>
      <w:lang w:val="en-GB" w:eastAsia="en-US" w:bidi="ar-SA"/>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9"/>
    <w:locked/>
    <w:rsid w:val="00376F64"/>
    <w:rPr>
      <w:rFonts w:ascii="Arial" w:hAnsi="Arial"/>
      <w:b/>
      <w:sz w:val="28"/>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9"/>
    <w:locked/>
    <w:rsid w:val="0006241B"/>
    <w:rPr>
      <w:rFonts w:ascii="Arial" w:hAnsi="Arial"/>
      <w:b/>
      <w:color w:val="000000"/>
      <w:sz w:val="28"/>
      <w:lang w:eastAsia="en-US"/>
    </w:rPr>
  </w:style>
  <w:style w:type="character" w:customStyle="1" w:styleId="Heading4Char">
    <w:name w:val="Heading 4 Char"/>
    <w:basedOn w:val="DefaultParagraphFont"/>
    <w:link w:val="Heading4"/>
    <w:uiPriority w:val="99"/>
    <w:locked/>
    <w:rsid w:val="0006241B"/>
    <w:rPr>
      <w:rFonts w:ascii="Arial" w:hAnsi="Arial"/>
      <w:b/>
      <w:color w:val="000000"/>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06241B"/>
    <w:rPr>
      <w:rFonts w:ascii="Arial" w:hAnsi="Arial"/>
      <w:b/>
      <w:lang w:eastAsia="en-US"/>
    </w:rPr>
  </w:style>
  <w:style w:type="character" w:customStyle="1" w:styleId="Heading6Char">
    <w:name w:val="Heading 6 Char"/>
    <w:basedOn w:val="DefaultParagraphFont"/>
    <w:link w:val="Heading6"/>
    <w:uiPriority w:val="99"/>
    <w:locked/>
    <w:rsid w:val="0006241B"/>
    <w:rPr>
      <w:rFonts w:ascii="Arial" w:hAnsi="Arial"/>
      <w:b/>
      <w:sz w:val="36"/>
      <w:lang w:eastAsia="en-US"/>
    </w:rPr>
  </w:style>
  <w:style w:type="character" w:customStyle="1" w:styleId="Heading7Char">
    <w:name w:val="Heading 7 Char"/>
    <w:basedOn w:val="DefaultParagraphFont"/>
    <w:link w:val="Heading7"/>
    <w:uiPriority w:val="99"/>
    <w:locked/>
    <w:rsid w:val="00376F64"/>
    <w:rPr>
      <w:rFonts w:ascii="Arial" w:hAnsi="Arial"/>
      <w:sz w:val="24"/>
      <w:szCs w:val="24"/>
      <w:lang w:eastAsia="en-US"/>
    </w:rPr>
  </w:style>
  <w:style w:type="character" w:customStyle="1" w:styleId="Heading8Char">
    <w:name w:val="Heading 8 Char"/>
    <w:basedOn w:val="DefaultParagraphFont"/>
    <w:link w:val="Heading8"/>
    <w:uiPriority w:val="99"/>
    <w:locked/>
    <w:rsid w:val="0006241B"/>
    <w:rPr>
      <w:rFonts w:ascii="Arial" w:hAnsi="Arial"/>
      <w:i/>
      <w:lang w:eastAsia="en-US"/>
    </w:rPr>
  </w:style>
  <w:style w:type="character" w:customStyle="1" w:styleId="Heading9Char">
    <w:name w:val="Heading 9 Char"/>
    <w:basedOn w:val="DefaultParagraphFont"/>
    <w:link w:val="Heading9"/>
    <w:uiPriority w:val="99"/>
    <w:locked/>
    <w:rsid w:val="0006241B"/>
    <w:rPr>
      <w:rFonts w:ascii="Arial" w:hAnsi="Arial"/>
      <w:sz w:val="18"/>
      <w:lang w:eastAsia="en-US"/>
    </w:rPr>
  </w:style>
  <w:style w:type="paragraph" w:styleId="Header">
    <w:name w:val="header"/>
    <w:basedOn w:val="Normal"/>
    <w:link w:val="HeaderChar"/>
    <w:uiPriority w:val="99"/>
    <w:rsid w:val="00376F64"/>
    <w:pPr>
      <w:tabs>
        <w:tab w:val="right" w:pos="9072"/>
      </w:tabs>
      <w:spacing w:after="0" w:line="280" w:lineRule="atLeast"/>
    </w:pPr>
    <w:rPr>
      <w:sz w:val="20"/>
    </w:rPr>
  </w:style>
  <w:style w:type="character" w:customStyle="1" w:styleId="HeaderChar">
    <w:name w:val="Header Char"/>
    <w:basedOn w:val="DefaultParagraphFont"/>
    <w:link w:val="Header"/>
    <w:uiPriority w:val="99"/>
    <w:locked/>
    <w:rsid w:val="00AE76EE"/>
    <w:rPr>
      <w:rFonts w:ascii="Arial" w:hAnsi="Arial" w:cs="Times New Roman"/>
      <w:sz w:val="22"/>
      <w:szCs w:val="22"/>
      <w:lang w:eastAsia="en-US"/>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customStyle="1" w:styleId="FooterChar">
    <w:name w:val="Footer Char"/>
    <w:basedOn w:val="DefaultParagraphFont"/>
    <w:link w:val="Footer"/>
    <w:uiPriority w:val="99"/>
    <w:locked/>
    <w:rsid w:val="00335E30"/>
    <w:rPr>
      <w:rFonts w:ascii="Arial" w:hAnsi="Arial" w:cs="Times New Roman"/>
      <w:sz w:val="22"/>
      <w:szCs w:val="22"/>
      <w:lang w:eastAsia="en-US"/>
    </w:rPr>
  </w:style>
  <w:style w:type="character" w:styleId="PageNumber">
    <w:name w:val="page number"/>
    <w:basedOn w:val="DefaultParagraphFont"/>
    <w:uiPriority w:val="99"/>
    <w:rsid w:val="00376F64"/>
    <w:rPr>
      <w:rFonts w:ascii="Arial" w:hAnsi="Arial" w:cs="Times New Roman"/>
      <w:sz w:val="20"/>
    </w:rPr>
  </w:style>
  <w:style w:type="paragraph" w:styleId="FootnoteText">
    <w:name w:val="footnote text"/>
    <w:basedOn w:val="Normal"/>
    <w:link w:val="FootnoteTextChar"/>
    <w:uiPriority w:val="99"/>
    <w:semiHidden/>
    <w:rsid w:val="00376F64"/>
    <w:pPr>
      <w:spacing w:after="0" w:line="240" w:lineRule="auto"/>
    </w:pPr>
    <w:rPr>
      <w:color w:val="000080"/>
      <w:sz w:val="20"/>
      <w:szCs w:val="20"/>
    </w:rPr>
  </w:style>
  <w:style w:type="character" w:customStyle="1" w:styleId="FootnoteTextChar">
    <w:name w:val="Footnote Text Char"/>
    <w:basedOn w:val="DefaultParagraphFont"/>
    <w:link w:val="FootnoteText"/>
    <w:uiPriority w:val="99"/>
    <w:semiHidden/>
    <w:locked/>
    <w:rsid w:val="0006241B"/>
    <w:rPr>
      <w:rFonts w:ascii="Arial" w:hAnsi="Arial" w:cs="Times New Roman"/>
      <w:sz w:val="20"/>
      <w:szCs w:val="20"/>
      <w:lang w:eastAsia="en-US"/>
    </w:rPr>
  </w:style>
  <w:style w:type="character" w:styleId="Hyperlink">
    <w:name w:val="Hyperlink"/>
    <w:basedOn w:val="DefaultParagraphFont"/>
    <w:uiPriority w:val="99"/>
    <w:rsid w:val="00376F64"/>
    <w:rPr>
      <w:rFonts w:ascii="Arial" w:hAnsi="Arial" w:cs="Times New Roman"/>
      <w:color w:val="auto"/>
      <w:sz w:val="22"/>
      <w:u w:val="none"/>
    </w:rPr>
  </w:style>
  <w:style w:type="character" w:styleId="LineNumber">
    <w:name w:val="line number"/>
    <w:basedOn w:val="DefaultParagraphFont"/>
    <w:uiPriority w:val="99"/>
    <w:rsid w:val="00376F64"/>
    <w:rPr>
      <w:rFonts w:cs="Times New Roman"/>
    </w:rPr>
  </w:style>
  <w:style w:type="paragraph" w:styleId="BodyText">
    <w:name w:val="Body Text"/>
    <w:basedOn w:val="Normal"/>
    <w:link w:val="BodyTextChar"/>
    <w:uiPriority w:val="99"/>
    <w:rsid w:val="00376F64"/>
  </w:style>
  <w:style w:type="character" w:customStyle="1" w:styleId="BodyTextChar">
    <w:name w:val="Body Text Char"/>
    <w:basedOn w:val="DefaultParagraphFont"/>
    <w:link w:val="BodyText"/>
    <w:uiPriority w:val="99"/>
    <w:semiHidden/>
    <w:locked/>
    <w:rsid w:val="0006241B"/>
    <w:rPr>
      <w:rFonts w:ascii="Arial" w:hAnsi="Arial" w:cs="Times New Roman"/>
      <w:lang w:eastAsia="en-US"/>
    </w:rPr>
  </w:style>
  <w:style w:type="paragraph" w:styleId="TOC1">
    <w:name w:val="toc 1"/>
    <w:basedOn w:val="Normal"/>
    <w:next w:val="Normal"/>
    <w:uiPriority w:val="9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9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rFonts w:cs="Times New Roman"/>
      <w:vertAlign w:val="superscript"/>
    </w:rPr>
  </w:style>
  <w:style w:type="paragraph" w:customStyle="1" w:styleId="TableText">
    <w:name w:val="Table Text"/>
    <w:uiPriority w:val="99"/>
    <w:rsid w:val="00376F64"/>
    <w:rPr>
      <w:rFonts w:ascii="Arial" w:hAnsi="Arial"/>
      <w:color w:val="000000"/>
      <w:sz w:val="20"/>
      <w:szCs w:val="20"/>
      <w:lang w:val="en-US" w:eastAsia="en-US"/>
    </w:rPr>
  </w:style>
  <w:style w:type="paragraph" w:customStyle="1" w:styleId="indentbodytext">
    <w:name w:val="indent body text"/>
    <w:basedOn w:val="BodyText"/>
    <w:uiPriority w:val="99"/>
    <w:rsid w:val="00376F64"/>
  </w:style>
  <w:style w:type="character" w:customStyle="1" w:styleId="cald-definition1">
    <w:name w:val="cald-definition1"/>
    <w:basedOn w:val="DefaultParagraphFont"/>
    <w:uiPriority w:val="99"/>
    <w:rsid w:val="00376F64"/>
    <w:rPr>
      <w:rFonts w:ascii="Verdana" w:hAnsi="Verdana" w:cs="Times New Roman"/>
      <w:color w:val="000000"/>
      <w:sz w:val="24"/>
      <w:szCs w:val="24"/>
    </w:rPr>
  </w:style>
  <w:style w:type="paragraph" w:styleId="NormalWeb">
    <w:name w:val="Normal (Web)"/>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link w:val="BodyTextIndent2Char"/>
    <w:uiPriority w:val="99"/>
    <w:rsid w:val="00376F6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06241B"/>
    <w:rPr>
      <w:rFonts w:ascii="Arial" w:hAnsi="Arial" w:cs="Times New Roman"/>
      <w:lang w:eastAsia="en-US"/>
    </w:rPr>
  </w:style>
  <w:style w:type="paragraph" w:customStyle="1" w:styleId="Captions">
    <w:name w:val="Captions"/>
    <w:basedOn w:val="Normal"/>
    <w:uiPriority w:val="99"/>
    <w:rsid w:val="00376F64"/>
    <w:rPr>
      <w:i/>
      <w:sz w:val="24"/>
      <w:szCs w:val="24"/>
    </w:rPr>
  </w:style>
  <w:style w:type="paragraph" w:styleId="ListBullet2">
    <w:name w:val="List Bullet 2"/>
    <w:basedOn w:val="Normal"/>
    <w:uiPriority w:val="99"/>
    <w:rsid w:val="00376F64"/>
    <w:pPr>
      <w:numPr>
        <w:numId w:val="2"/>
      </w:numPr>
      <w:tabs>
        <w:tab w:val="clear" w:pos="1209"/>
        <w:tab w:val="left" w:pos="1134"/>
      </w:tabs>
      <w:spacing w:after="120"/>
      <w:ind w:left="1134" w:hanging="425"/>
    </w:pPr>
  </w:style>
  <w:style w:type="paragraph" w:styleId="ListBullet4">
    <w:name w:val="List Bullet 4"/>
    <w:basedOn w:val="Normal"/>
    <w:uiPriority w:val="99"/>
    <w:rsid w:val="00376F64"/>
    <w:pPr>
      <w:numPr>
        <w:numId w:val="4"/>
      </w:numPr>
      <w:spacing w:after="120"/>
    </w:pPr>
  </w:style>
  <w:style w:type="paragraph" w:styleId="BodyText2">
    <w:name w:val="Body Text 2"/>
    <w:basedOn w:val="Normal"/>
    <w:link w:val="BodyText2Char"/>
    <w:uiPriority w:val="99"/>
    <w:rsid w:val="00376F64"/>
    <w:pPr>
      <w:tabs>
        <w:tab w:val="left" w:pos="709"/>
      </w:tabs>
      <w:spacing w:after="0" w:line="240" w:lineRule="auto"/>
    </w:pPr>
    <w:rPr>
      <w:rFonts w:ascii="Times New Roman" w:hAnsi="Times New Roman"/>
      <w:sz w:val="20"/>
      <w:szCs w:val="20"/>
      <w:lang w:eastAsia="en-GB"/>
    </w:rPr>
  </w:style>
  <w:style w:type="character" w:customStyle="1" w:styleId="BodyText2Char">
    <w:name w:val="Body Text 2 Char"/>
    <w:basedOn w:val="DefaultParagraphFont"/>
    <w:link w:val="BodyText2"/>
    <w:uiPriority w:val="99"/>
    <w:semiHidden/>
    <w:locked/>
    <w:rsid w:val="0006241B"/>
    <w:rPr>
      <w:rFonts w:ascii="Arial" w:hAnsi="Arial" w:cs="Times New Roman"/>
      <w:lang w:eastAsia="en-US"/>
    </w:rPr>
  </w:style>
  <w:style w:type="paragraph" w:styleId="Title">
    <w:name w:val="Title"/>
    <w:basedOn w:val="Normal"/>
    <w:link w:val="TitleChar"/>
    <w:uiPriority w:val="99"/>
    <w:qFormat/>
    <w:rsid w:val="00376F64"/>
    <w:pPr>
      <w:tabs>
        <w:tab w:val="left" w:pos="709"/>
      </w:tabs>
      <w:spacing w:after="0" w:line="240" w:lineRule="auto"/>
      <w:jc w:val="center"/>
    </w:pPr>
    <w:rPr>
      <w:rFonts w:ascii="Tahoma" w:hAnsi="Tahoma"/>
      <w:b/>
      <w:sz w:val="28"/>
      <w:szCs w:val="20"/>
      <w:lang w:eastAsia="en-GB"/>
    </w:rPr>
  </w:style>
  <w:style w:type="character" w:customStyle="1" w:styleId="TitleChar">
    <w:name w:val="Title Char"/>
    <w:basedOn w:val="DefaultParagraphFont"/>
    <w:link w:val="Title"/>
    <w:uiPriority w:val="99"/>
    <w:locked/>
    <w:rsid w:val="0006241B"/>
    <w:rPr>
      <w:rFonts w:ascii="Cambria" w:hAnsi="Cambria" w:cs="Times New Roman"/>
      <w:b/>
      <w:bCs/>
      <w:kern w:val="28"/>
      <w:sz w:val="32"/>
      <w:szCs w:val="32"/>
      <w:lang w:eastAsia="en-US"/>
    </w:rPr>
  </w:style>
  <w:style w:type="paragraph" w:styleId="ListBullet">
    <w:name w:val="List Bullet"/>
    <w:basedOn w:val="Normal"/>
    <w:uiPriority w:val="99"/>
    <w:rsid w:val="00376F64"/>
    <w:pPr>
      <w:numPr>
        <w:numId w:val="1"/>
      </w:numPr>
      <w:tabs>
        <w:tab w:val="clear" w:pos="643"/>
        <w:tab w:val="num" w:pos="360"/>
      </w:tabs>
      <w:spacing w:after="120"/>
      <w:ind w:left="425" w:hanging="425"/>
    </w:pPr>
  </w:style>
  <w:style w:type="paragraph" w:styleId="BodyTextIndent">
    <w:name w:val="Body Text Indent"/>
    <w:basedOn w:val="Normal"/>
    <w:link w:val="BodyTextIndentChar"/>
    <w:uiPriority w:val="99"/>
    <w:rsid w:val="00376F64"/>
    <w:pPr>
      <w:spacing w:after="120"/>
      <w:ind w:left="283"/>
    </w:pPr>
  </w:style>
  <w:style w:type="character" w:customStyle="1" w:styleId="BodyTextIndentChar">
    <w:name w:val="Body Text Indent Char"/>
    <w:basedOn w:val="DefaultParagraphFont"/>
    <w:link w:val="BodyTextIndent"/>
    <w:uiPriority w:val="99"/>
    <w:semiHidden/>
    <w:locked/>
    <w:rsid w:val="0006241B"/>
    <w:rPr>
      <w:rFonts w:ascii="Arial" w:hAnsi="Arial" w:cs="Times New Roman"/>
      <w:lang w:eastAsia="en-US"/>
    </w:rPr>
  </w:style>
  <w:style w:type="paragraph" w:styleId="List">
    <w:name w:val="List"/>
    <w:basedOn w:val="Normal"/>
    <w:uiPriority w:val="99"/>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uiPriority w:val="99"/>
    <w:rsid w:val="009B612E"/>
    <w:pPr>
      <w:spacing w:after="160" w:line="240" w:lineRule="exact"/>
    </w:pPr>
    <w:rPr>
      <w:rFonts w:ascii="Verdana" w:hAnsi="Verdana" w:cs="Verdana"/>
      <w:sz w:val="20"/>
      <w:szCs w:val="20"/>
      <w:lang w:val="en-US"/>
    </w:rPr>
  </w:style>
  <w:style w:type="paragraph" w:styleId="List2">
    <w:name w:val="List 2"/>
    <w:basedOn w:val="Normal"/>
    <w:uiPriority w:val="99"/>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uiPriority w:val="99"/>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uiPriority w:val="99"/>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uiPriority w:val="99"/>
    <w:rsid w:val="00376F64"/>
    <w:pPr>
      <w:tabs>
        <w:tab w:val="clear" w:pos="1843"/>
        <w:tab w:val="num" w:pos="2268"/>
      </w:tabs>
      <w:ind w:left="2268"/>
    </w:pPr>
  </w:style>
  <w:style w:type="paragraph" w:styleId="BalloonText">
    <w:name w:val="Balloon Text"/>
    <w:basedOn w:val="Normal"/>
    <w:link w:val="BalloonTextChar"/>
    <w:uiPriority w:val="99"/>
    <w:semiHidden/>
    <w:rsid w:val="00376F64"/>
    <w:pPr>
      <w:spacing w:after="0" w:line="240" w:lineRule="auto"/>
      <w:jc w:val="both"/>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locked/>
    <w:rsid w:val="0006241B"/>
    <w:rPr>
      <w:rFonts w:cs="Times New Roman"/>
      <w:sz w:val="2"/>
      <w:lang w:eastAsia="en-US"/>
    </w:rPr>
  </w:style>
  <w:style w:type="paragraph" w:customStyle="1" w:styleId="text">
    <w:name w:val="text"/>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uiPriority w:val="99"/>
    <w:rsid w:val="00376F64"/>
    <w:rPr>
      <w:rFonts w:ascii="Arial" w:hAnsi="Arial" w:cs="Times New Roman"/>
      <w:color w:val="auto"/>
      <w:sz w:val="22"/>
      <w:u w:val="none"/>
    </w:rPr>
  </w:style>
  <w:style w:type="paragraph" w:styleId="BodyTextIndent3">
    <w:name w:val="Body Text Indent 3"/>
    <w:basedOn w:val="Normal"/>
    <w:link w:val="BodyTextIndent3Char"/>
    <w:uiPriority w:val="99"/>
    <w:rsid w:val="00376F64"/>
    <w:pPr>
      <w:spacing w:after="120" w:line="240" w:lineRule="auto"/>
      <w:ind w:left="283"/>
      <w:jc w:val="both"/>
    </w:pPr>
    <w:rPr>
      <w:rFonts w:ascii="Times New Roman" w:hAnsi="Times New Roman"/>
      <w:sz w:val="16"/>
      <w:szCs w:val="16"/>
      <w:lang w:eastAsia="en-GB"/>
    </w:rPr>
  </w:style>
  <w:style w:type="character" w:customStyle="1" w:styleId="BodyTextIndent3Char">
    <w:name w:val="Body Text Indent 3 Char"/>
    <w:basedOn w:val="DefaultParagraphFont"/>
    <w:link w:val="BodyTextIndent3"/>
    <w:uiPriority w:val="99"/>
    <w:semiHidden/>
    <w:locked/>
    <w:rsid w:val="0006241B"/>
    <w:rPr>
      <w:rFonts w:ascii="Arial" w:hAnsi="Arial" w:cs="Times New Roman"/>
      <w:sz w:val="16"/>
      <w:szCs w:val="16"/>
      <w:lang w:eastAsia="en-US"/>
    </w:rPr>
  </w:style>
  <w:style w:type="paragraph" w:customStyle="1" w:styleId="indent">
    <w:name w:val="indent"/>
    <w:basedOn w:val="Normal"/>
    <w:uiPriority w:val="99"/>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uiPriority w:val="99"/>
    <w:semiHidden/>
    <w:rsid w:val="00376F64"/>
    <w:rPr>
      <w:rFonts w:cs="Times New Roman"/>
      <w:sz w:val="16"/>
      <w:szCs w:val="16"/>
    </w:rPr>
  </w:style>
  <w:style w:type="paragraph" w:styleId="BodyText3">
    <w:name w:val="Body Text 3"/>
    <w:basedOn w:val="Normal"/>
    <w:link w:val="BodyText3Char"/>
    <w:uiPriority w:val="99"/>
    <w:rsid w:val="00376F64"/>
    <w:pPr>
      <w:spacing w:after="120"/>
    </w:pPr>
    <w:rPr>
      <w:sz w:val="16"/>
      <w:szCs w:val="16"/>
    </w:rPr>
  </w:style>
  <w:style w:type="character" w:customStyle="1" w:styleId="BodyText3Char">
    <w:name w:val="Body Text 3 Char"/>
    <w:basedOn w:val="DefaultParagraphFont"/>
    <w:link w:val="BodyText3"/>
    <w:uiPriority w:val="99"/>
    <w:semiHidden/>
    <w:locked/>
    <w:rsid w:val="0006241B"/>
    <w:rPr>
      <w:rFonts w:ascii="Arial" w:hAnsi="Arial" w:cs="Times New Roman"/>
      <w:sz w:val="16"/>
      <w:szCs w:val="16"/>
      <w:lang w:eastAsia="en-US"/>
    </w:rPr>
  </w:style>
  <w:style w:type="paragraph" w:customStyle="1" w:styleId="TableGrid1">
    <w:name w:val="Table Grid1"/>
    <w:uiPriority w:val="99"/>
    <w:rsid w:val="00376F64"/>
    <w:pPr>
      <w:spacing w:after="240" w:line="300" w:lineRule="atLeast"/>
    </w:pPr>
    <w:rPr>
      <w:rFonts w:eastAsia="?????? Pro W3"/>
      <w:color w:val="000000"/>
      <w:sz w:val="20"/>
      <w:szCs w:val="20"/>
    </w:rPr>
  </w:style>
  <w:style w:type="paragraph" w:customStyle="1" w:styleId="Bullet">
    <w:name w:val="Bullet"/>
    <w:basedOn w:val="Normal"/>
    <w:uiPriority w:val="99"/>
    <w:rsid w:val="00376F64"/>
    <w:pPr>
      <w:numPr>
        <w:numId w:val="5"/>
      </w:numPr>
      <w:spacing w:after="0" w:line="240" w:lineRule="auto"/>
    </w:pPr>
    <w:rPr>
      <w:color w:val="000000"/>
      <w:w w:val="0"/>
      <w:sz w:val="20"/>
      <w:szCs w:val="24"/>
    </w:rPr>
  </w:style>
  <w:style w:type="paragraph" w:customStyle="1" w:styleId="NumberSub2">
    <w:name w:val="Number Sub 2"/>
    <w:basedOn w:val="Normal"/>
    <w:uiPriority w:val="99"/>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uiPriority w:val="99"/>
    <w:rsid w:val="006F75C4"/>
    <w:pPr>
      <w:spacing w:after="240" w:line="300" w:lineRule="atLeas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Sub">
    <w:name w:val="Number Sub"/>
    <w:basedOn w:val="Normal"/>
    <w:uiPriority w:val="99"/>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uiPriority w:val="99"/>
    <w:rsid w:val="00376F64"/>
    <w:pPr>
      <w:numPr>
        <w:numId w:val="6"/>
      </w:numPr>
      <w:tabs>
        <w:tab w:val="num" w:pos="643"/>
        <w:tab w:val="num" w:pos="1209"/>
      </w:tabs>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uiPriority w:val="99"/>
    <w:rsid w:val="00376F64"/>
    <w:pPr>
      <w:numPr>
        <w:numId w:val="3"/>
      </w:numPr>
    </w:pPr>
  </w:style>
  <w:style w:type="paragraph" w:customStyle="1" w:styleId="Table">
    <w:name w:val="Table"/>
    <w:basedOn w:val="Header"/>
    <w:autoRedefine/>
    <w:uiPriority w:val="99"/>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uiPriority w:val="99"/>
    <w:rsid w:val="00376F64"/>
    <w:rPr>
      <w:strike/>
      <w:color w:val="FF0000"/>
      <w:spacing w:val="0"/>
    </w:rPr>
  </w:style>
  <w:style w:type="character" w:styleId="Strong">
    <w:name w:val="Strong"/>
    <w:basedOn w:val="DefaultParagraphFont"/>
    <w:uiPriority w:val="99"/>
    <w:qFormat/>
    <w:rsid w:val="00376F64"/>
    <w:rPr>
      <w:rFonts w:cs="Times New Roman"/>
      <w:b/>
      <w:bCs/>
    </w:rPr>
  </w:style>
  <w:style w:type="paragraph" w:customStyle="1" w:styleId="CharCharCharCharCharCharCharCharChar">
    <w:name w:val="Char Char Char Char Char Char Char Char Char"/>
    <w:basedOn w:val="Normal"/>
    <w:uiPriority w:val="99"/>
    <w:rsid w:val="00956740"/>
    <w:pPr>
      <w:spacing w:after="160" w:line="240" w:lineRule="exact"/>
    </w:pPr>
    <w:rPr>
      <w:rFonts w:ascii="Verdana" w:eastAsia="MS Mincho" w:hAnsi="Verdana"/>
      <w:sz w:val="20"/>
      <w:szCs w:val="20"/>
    </w:rPr>
  </w:style>
  <w:style w:type="paragraph" w:customStyle="1" w:styleId="CharChar">
    <w:name w:val="Char Char"/>
    <w:basedOn w:val="Normal"/>
    <w:uiPriority w:val="99"/>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uiPriority w:val="99"/>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uiPriority w:val="99"/>
    <w:rsid w:val="009A654A"/>
    <w:rPr>
      <w:rFonts w:cs="Times New Roman"/>
      <w:sz w:val="30"/>
      <w:szCs w:val="30"/>
      <w:shd w:val="clear" w:color="auto" w:fill="FFFFFF"/>
    </w:rPr>
  </w:style>
  <w:style w:type="paragraph" w:customStyle="1" w:styleId="legp2paratext2">
    <w:name w:val="legp2paratext2"/>
    <w:basedOn w:val="Normal"/>
    <w:uiPriority w:val="99"/>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uiPriority w:val="99"/>
    <w:rsid w:val="00A608FC"/>
    <w:pPr>
      <w:spacing w:after="160" w:line="240" w:lineRule="exact"/>
    </w:pPr>
    <w:rPr>
      <w:rFonts w:ascii="Verdana" w:hAnsi="Verdana" w:cs="Verdana"/>
      <w:sz w:val="20"/>
      <w:szCs w:val="20"/>
      <w:lang w:val="en-US"/>
    </w:rPr>
  </w:style>
  <w:style w:type="paragraph" w:customStyle="1" w:styleId="Default">
    <w:name w:val="Default"/>
    <w:uiPriority w:val="99"/>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uiPriority w:val="99"/>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All text list Paragraph,Dot pt,F5 List Paragraph,List Paragraph1,Numbered Para 1,List Paragraph Char Char Char,Indicator Text,Bullet Points,MAIN CONTENT,Bullet 1,List Paragraph12,List Paragraph2,No Spacing1,Colorful List - Accent 11"/>
    <w:basedOn w:val="Normal"/>
    <w:link w:val="ListParagraphChar"/>
    <w:uiPriority w:val="34"/>
    <w:qFormat/>
    <w:rsid w:val="00DD7BE4"/>
    <w:pPr>
      <w:ind w:left="720"/>
      <w:contextualSpacing/>
    </w:pPr>
  </w:style>
  <w:style w:type="character" w:customStyle="1" w:styleId="legds2">
    <w:name w:val="legds2"/>
    <w:basedOn w:val="DefaultParagraphFont"/>
    <w:uiPriority w:val="99"/>
    <w:rsid w:val="00FD5F57"/>
    <w:rPr>
      <w:rFonts w:cs="Times New Roman"/>
    </w:rPr>
  </w:style>
  <w:style w:type="paragraph" w:styleId="TOCHeading">
    <w:name w:val="TOC Heading"/>
    <w:basedOn w:val="Heading1"/>
    <w:next w:val="Normal"/>
    <w:uiPriority w:val="99"/>
    <w:qFormat/>
    <w:rsid w:val="009C0414"/>
    <w:pPr>
      <w:keepLines/>
      <w:numPr>
        <w:numId w:val="0"/>
      </w:numPr>
      <w:pBdr>
        <w:bottom w:val="none" w:sz="0" w:space="0" w:color="auto"/>
      </w:pBdr>
      <w:spacing w:before="480" w:after="0" w:line="276" w:lineRule="auto"/>
      <w:outlineLvl w:val="9"/>
    </w:pPr>
    <w:rPr>
      <w:rFonts w:ascii="Cambria" w:eastAsia="MS Gothic" w:hAnsi="Cambria"/>
      <w:bCs/>
      <w:color w:val="365F91"/>
      <w:sz w:val="28"/>
      <w:szCs w:val="28"/>
      <w:lang w:val="en-US"/>
    </w:rPr>
  </w:style>
  <w:style w:type="paragraph" w:customStyle="1" w:styleId="Tendertemplate">
    <w:name w:val="Tender template"/>
    <w:basedOn w:val="Heading1"/>
    <w:link w:val="TendertemplateChar"/>
    <w:uiPriority w:val="99"/>
    <w:rsid w:val="00E8152C"/>
    <w:pPr>
      <w:pBdr>
        <w:bottom w:val="none" w:sz="0" w:space="0" w:color="auto"/>
      </w:pBdr>
      <w:ind w:left="426" w:hanging="426"/>
      <w:jc w:val="center"/>
    </w:pPr>
    <w:rPr>
      <w:bCs/>
      <w:color w:val="FFFFFF"/>
      <w:sz w:val="48"/>
      <w:szCs w:val="48"/>
    </w:rPr>
  </w:style>
  <w:style w:type="character" w:customStyle="1" w:styleId="Heading1Char1">
    <w:name w:val="Heading 1 Char1"/>
    <w:aliases w:val="Level 1 Char1,Section Heading Char1,h1 Char1,Heading Char1,level 1 Char1,Level 1 Head Char1,H1 Char1,Titre 1 SQ Char1,Numbered - 1 Char1,CBC Heading 1 Char1,A MAJOR/BOLD Char1,Schedheading Char1,Heading 1(Report Only) Char1"/>
    <w:basedOn w:val="DefaultParagraphFont"/>
    <w:link w:val="Heading1"/>
    <w:uiPriority w:val="99"/>
    <w:locked/>
    <w:rsid w:val="00E8152C"/>
    <w:rPr>
      <w:rFonts w:ascii="Arial" w:hAnsi="Arial"/>
      <w:b/>
      <w:sz w:val="36"/>
      <w:lang w:eastAsia="en-US"/>
    </w:rPr>
  </w:style>
  <w:style w:type="character" w:customStyle="1" w:styleId="TendertemplateChar">
    <w:name w:val="Tender template Char"/>
    <w:basedOn w:val="Heading1Char1"/>
    <w:link w:val="Tendertemplate"/>
    <w:uiPriority w:val="99"/>
    <w:locked/>
    <w:rsid w:val="00E8152C"/>
    <w:rPr>
      <w:rFonts w:ascii="Arial" w:hAnsi="Arial"/>
      <w:b/>
      <w:bCs/>
      <w:color w:val="FFFFFF"/>
      <w:sz w:val="48"/>
      <w:szCs w:val="48"/>
      <w:lang w:eastAsia="en-US"/>
    </w:rPr>
  </w:style>
  <w:style w:type="character" w:styleId="Emphasis">
    <w:name w:val="Emphasis"/>
    <w:basedOn w:val="DefaultParagraphFont"/>
    <w:uiPriority w:val="99"/>
    <w:qFormat/>
    <w:rsid w:val="00655AFE"/>
    <w:rPr>
      <w:rFonts w:cs="Times New Roman"/>
      <w:i/>
      <w:iCs/>
    </w:rPr>
  </w:style>
  <w:style w:type="paragraph" w:styleId="PlainText">
    <w:name w:val="Plain Text"/>
    <w:basedOn w:val="Normal"/>
    <w:link w:val="PlainTextChar1"/>
    <w:uiPriority w:val="99"/>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uiPriority w:val="99"/>
    <w:locked/>
    <w:rsid w:val="00C301C3"/>
    <w:rPr>
      <w:rFonts w:ascii="Consolas" w:hAnsi="Consolas" w:cs="Consolas"/>
      <w:sz w:val="21"/>
      <w:szCs w:val="21"/>
      <w:lang w:eastAsia="en-US"/>
    </w:rPr>
  </w:style>
  <w:style w:type="character" w:customStyle="1" w:styleId="PlainTextChar1">
    <w:name w:val="Plain Text Char1"/>
    <w:link w:val="PlainText"/>
    <w:uiPriority w:val="99"/>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99"/>
    <w:rsid w:val="00C84451"/>
    <w:pPr>
      <w:spacing w:after="100"/>
      <w:ind w:left="440"/>
    </w:pPr>
  </w:style>
  <w:style w:type="paragraph" w:customStyle="1" w:styleId="A3">
    <w:name w:val="A3"/>
    <w:basedOn w:val="Normal"/>
    <w:autoRedefine/>
    <w:uiPriority w:val="99"/>
    <w:rsid w:val="00EC3702"/>
    <w:pPr>
      <w:numPr>
        <w:ilvl w:val="2"/>
        <w:numId w:val="10"/>
      </w:numPr>
      <w:spacing w:before="120" w:after="120" w:line="240" w:lineRule="auto"/>
      <w:jc w:val="both"/>
      <w:outlineLvl w:val="2"/>
    </w:pPr>
    <w:rPr>
      <w:szCs w:val="20"/>
    </w:rPr>
  </w:style>
  <w:style w:type="character" w:customStyle="1" w:styleId="Heading2Text">
    <w:name w:val="Heading 2 Text"/>
    <w:uiPriority w:val="99"/>
    <w:rsid w:val="00EC3702"/>
    <w:rPr>
      <w:rFonts w:ascii="Arial" w:hAnsi="Arial"/>
      <w:b/>
      <w:color w:val="auto"/>
      <w:sz w:val="21"/>
      <w:u w:val="none"/>
    </w:rPr>
  </w:style>
  <w:style w:type="paragraph" w:customStyle="1" w:styleId="A1">
    <w:name w:val="A1"/>
    <w:basedOn w:val="Normal"/>
    <w:uiPriority w:val="99"/>
    <w:rsid w:val="00EC3702"/>
    <w:pPr>
      <w:numPr>
        <w:numId w:val="10"/>
      </w:numPr>
      <w:spacing w:before="120" w:after="120" w:line="240" w:lineRule="auto"/>
      <w:jc w:val="both"/>
    </w:pPr>
    <w:rPr>
      <w:rFonts w:ascii="Arial Bold" w:hAnsi="Arial Bold"/>
      <w:b/>
      <w:szCs w:val="24"/>
    </w:rPr>
  </w:style>
  <w:style w:type="paragraph" w:customStyle="1" w:styleId="A2">
    <w:name w:val="A2"/>
    <w:basedOn w:val="Normal"/>
    <w:uiPriority w:val="99"/>
    <w:rsid w:val="00EC3702"/>
    <w:pPr>
      <w:numPr>
        <w:ilvl w:val="1"/>
        <w:numId w:val="10"/>
      </w:numPr>
      <w:spacing w:before="120" w:after="120" w:line="240" w:lineRule="auto"/>
      <w:jc w:val="both"/>
    </w:pPr>
    <w:rPr>
      <w:szCs w:val="24"/>
    </w:rPr>
  </w:style>
  <w:style w:type="paragraph" w:customStyle="1" w:styleId="AA1">
    <w:name w:val="AA1"/>
    <w:basedOn w:val="Normal"/>
    <w:uiPriority w:val="99"/>
    <w:rsid w:val="000C71AE"/>
    <w:pPr>
      <w:numPr>
        <w:numId w:val="12"/>
      </w:numPr>
      <w:spacing w:before="240" w:line="240" w:lineRule="auto"/>
      <w:jc w:val="both"/>
    </w:pPr>
    <w:rPr>
      <w:rFonts w:ascii="Arial Bold" w:hAnsi="Arial Bold"/>
      <w:b/>
      <w:caps/>
      <w:szCs w:val="24"/>
      <w:lang w:eastAsia="en-GB"/>
    </w:rPr>
  </w:style>
  <w:style w:type="paragraph" w:customStyle="1" w:styleId="AA2">
    <w:name w:val="AA2"/>
    <w:basedOn w:val="Normal"/>
    <w:uiPriority w:val="99"/>
    <w:rsid w:val="000C71AE"/>
    <w:pPr>
      <w:numPr>
        <w:ilvl w:val="1"/>
        <w:numId w:val="12"/>
      </w:numPr>
      <w:spacing w:before="120" w:after="120" w:line="240" w:lineRule="auto"/>
      <w:jc w:val="both"/>
    </w:pPr>
    <w:rPr>
      <w:szCs w:val="24"/>
      <w:lang w:eastAsia="en-GB"/>
    </w:rPr>
  </w:style>
  <w:style w:type="paragraph" w:customStyle="1" w:styleId="AA3">
    <w:name w:val="AA3"/>
    <w:basedOn w:val="Normal"/>
    <w:uiPriority w:val="99"/>
    <w:rsid w:val="000C71AE"/>
    <w:pPr>
      <w:numPr>
        <w:ilvl w:val="2"/>
        <w:numId w:val="12"/>
      </w:numPr>
      <w:spacing w:before="120" w:after="120" w:line="240" w:lineRule="auto"/>
      <w:jc w:val="both"/>
    </w:pPr>
    <w:rPr>
      <w:szCs w:val="24"/>
      <w:lang w:eastAsia="en-GB"/>
    </w:rPr>
  </w:style>
  <w:style w:type="paragraph" w:customStyle="1" w:styleId="Pa30">
    <w:name w:val="Pa30"/>
    <w:basedOn w:val="Default"/>
    <w:next w:val="Default"/>
    <w:uiPriority w:val="99"/>
    <w:rsid w:val="007665AE"/>
    <w:pPr>
      <w:spacing w:line="281" w:lineRule="atLeast"/>
    </w:pPr>
    <w:rPr>
      <w:rFonts w:ascii="Ubuntu" w:hAnsi="Ubuntu" w:cs="Times New Roman"/>
      <w:color w:val="auto"/>
    </w:rPr>
  </w:style>
  <w:style w:type="character" w:customStyle="1" w:styleId="A9">
    <w:name w:val="A9"/>
    <w:uiPriority w:val="99"/>
    <w:rsid w:val="007665AE"/>
    <w:rPr>
      <w:color w:val="000000"/>
    </w:rPr>
  </w:style>
  <w:style w:type="paragraph" w:styleId="CommentText">
    <w:name w:val="annotation text"/>
    <w:basedOn w:val="Normal"/>
    <w:link w:val="CommentTextChar"/>
    <w:uiPriority w:val="99"/>
    <w:rsid w:val="00ED7DA9"/>
    <w:pPr>
      <w:spacing w:line="240" w:lineRule="auto"/>
    </w:pPr>
    <w:rPr>
      <w:sz w:val="20"/>
      <w:szCs w:val="20"/>
    </w:rPr>
  </w:style>
  <w:style w:type="character" w:customStyle="1" w:styleId="CommentTextChar">
    <w:name w:val="Comment Text Char"/>
    <w:basedOn w:val="DefaultParagraphFont"/>
    <w:link w:val="CommentText"/>
    <w:uiPriority w:val="99"/>
    <w:locked/>
    <w:rsid w:val="00ED7DA9"/>
    <w:rPr>
      <w:rFonts w:ascii="Arial" w:hAnsi="Arial" w:cs="Times New Roman"/>
      <w:lang w:eastAsia="en-US"/>
    </w:rPr>
  </w:style>
  <w:style w:type="paragraph" w:styleId="CommentSubject">
    <w:name w:val="annotation subject"/>
    <w:basedOn w:val="CommentText"/>
    <w:next w:val="CommentText"/>
    <w:link w:val="CommentSubjectChar"/>
    <w:uiPriority w:val="99"/>
    <w:rsid w:val="00ED7DA9"/>
    <w:rPr>
      <w:b/>
      <w:bCs/>
    </w:rPr>
  </w:style>
  <w:style w:type="character" w:customStyle="1" w:styleId="CommentSubjectChar">
    <w:name w:val="Comment Subject Char"/>
    <w:basedOn w:val="CommentTextChar"/>
    <w:link w:val="CommentSubject"/>
    <w:uiPriority w:val="99"/>
    <w:locked/>
    <w:rsid w:val="00ED7DA9"/>
    <w:rPr>
      <w:rFonts w:ascii="Arial" w:hAnsi="Arial" w:cs="Times New Roman"/>
      <w:b/>
      <w:bCs/>
      <w:lang w:eastAsia="en-US"/>
    </w:rPr>
  </w:style>
  <w:style w:type="character" w:customStyle="1" w:styleId="StyleComplexArialComplex11pt">
    <w:name w:val="Style (Complex) Arial (Complex) 11 pt"/>
    <w:basedOn w:val="DefaultParagraphFont"/>
    <w:uiPriority w:val="99"/>
    <w:rsid w:val="00613595"/>
    <w:rPr>
      <w:rFonts w:cs="Arial"/>
      <w:sz w:val="22"/>
      <w:szCs w:val="22"/>
    </w:rPr>
  </w:style>
  <w:style w:type="paragraph" w:styleId="DocumentMap">
    <w:name w:val="Document Map"/>
    <w:basedOn w:val="Normal"/>
    <w:link w:val="DocumentMapChar"/>
    <w:uiPriority w:val="99"/>
    <w:semiHidden/>
    <w:locked/>
    <w:rsid w:val="00090AF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40E07"/>
    <w:rPr>
      <w:sz w:val="0"/>
      <w:szCs w:val="0"/>
      <w:lang w:eastAsia="en-US"/>
    </w:rPr>
  </w:style>
  <w:style w:type="character" w:customStyle="1" w:styleId="ListParagraphChar">
    <w:name w:val="List Paragraph Char"/>
    <w:aliases w:val="All text list Paragraph Char,Dot pt Char,F5 List Paragraph Char,List Paragraph1 Char,Numbered Para 1 Char,List Paragraph Char Char Char Char,Indicator Text Char,Bullet Points Char,MAIN CONTENT Char,Bullet 1 Char,List Paragraph12 Char"/>
    <w:link w:val="ListParagraph"/>
    <w:uiPriority w:val="99"/>
    <w:locked/>
    <w:rsid w:val="00F9447E"/>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172595">
      <w:marLeft w:val="0"/>
      <w:marRight w:val="0"/>
      <w:marTop w:val="0"/>
      <w:marBottom w:val="0"/>
      <w:divBdr>
        <w:top w:val="none" w:sz="0" w:space="0" w:color="auto"/>
        <w:left w:val="none" w:sz="0" w:space="0" w:color="auto"/>
        <w:bottom w:val="none" w:sz="0" w:space="0" w:color="auto"/>
        <w:right w:val="none" w:sz="0" w:space="0" w:color="auto"/>
      </w:divBdr>
    </w:div>
    <w:div w:id="288172597">
      <w:marLeft w:val="0"/>
      <w:marRight w:val="0"/>
      <w:marTop w:val="0"/>
      <w:marBottom w:val="0"/>
      <w:divBdr>
        <w:top w:val="none" w:sz="0" w:space="0" w:color="auto"/>
        <w:left w:val="none" w:sz="0" w:space="0" w:color="auto"/>
        <w:bottom w:val="none" w:sz="0" w:space="0" w:color="auto"/>
        <w:right w:val="none" w:sz="0" w:space="0" w:color="auto"/>
      </w:divBdr>
    </w:div>
    <w:div w:id="288172598">
      <w:marLeft w:val="0"/>
      <w:marRight w:val="0"/>
      <w:marTop w:val="0"/>
      <w:marBottom w:val="0"/>
      <w:divBdr>
        <w:top w:val="none" w:sz="0" w:space="0" w:color="auto"/>
        <w:left w:val="none" w:sz="0" w:space="0" w:color="auto"/>
        <w:bottom w:val="none" w:sz="0" w:space="0" w:color="auto"/>
        <w:right w:val="none" w:sz="0" w:space="0" w:color="auto"/>
      </w:divBdr>
    </w:div>
    <w:div w:id="288172601">
      <w:marLeft w:val="0"/>
      <w:marRight w:val="0"/>
      <w:marTop w:val="0"/>
      <w:marBottom w:val="0"/>
      <w:divBdr>
        <w:top w:val="none" w:sz="0" w:space="0" w:color="auto"/>
        <w:left w:val="none" w:sz="0" w:space="0" w:color="auto"/>
        <w:bottom w:val="none" w:sz="0" w:space="0" w:color="auto"/>
        <w:right w:val="none" w:sz="0" w:space="0" w:color="auto"/>
      </w:divBdr>
      <w:divsChild>
        <w:div w:id="288172604">
          <w:marLeft w:val="0"/>
          <w:marRight w:val="0"/>
          <w:marTop w:val="0"/>
          <w:marBottom w:val="0"/>
          <w:divBdr>
            <w:top w:val="none" w:sz="0" w:space="0" w:color="auto"/>
            <w:left w:val="none" w:sz="0" w:space="0" w:color="auto"/>
            <w:bottom w:val="none" w:sz="0" w:space="0" w:color="auto"/>
            <w:right w:val="none" w:sz="0" w:space="0" w:color="auto"/>
          </w:divBdr>
          <w:divsChild>
            <w:div w:id="288172600">
              <w:marLeft w:val="0"/>
              <w:marRight w:val="0"/>
              <w:marTop w:val="0"/>
              <w:marBottom w:val="0"/>
              <w:divBdr>
                <w:top w:val="single" w:sz="2" w:space="0" w:color="FFFFFF"/>
                <w:left w:val="single" w:sz="6" w:space="0" w:color="FFFFFF"/>
                <w:bottom w:val="single" w:sz="6" w:space="0" w:color="FFFFFF"/>
                <w:right w:val="single" w:sz="6" w:space="0" w:color="FFFFFF"/>
              </w:divBdr>
              <w:divsChild>
                <w:div w:id="288172609">
                  <w:marLeft w:val="0"/>
                  <w:marRight w:val="0"/>
                  <w:marTop w:val="0"/>
                  <w:marBottom w:val="0"/>
                  <w:divBdr>
                    <w:top w:val="single" w:sz="6" w:space="1" w:color="D3D3D3"/>
                    <w:left w:val="single" w:sz="6" w:space="0" w:color="FFFFFF"/>
                    <w:bottom w:val="none" w:sz="0" w:space="24" w:color="auto"/>
                    <w:right w:val="single" w:sz="6" w:space="0" w:color="FFFFFF"/>
                  </w:divBdr>
                  <w:divsChild>
                    <w:div w:id="288172599">
                      <w:marLeft w:val="0"/>
                      <w:marRight w:val="0"/>
                      <w:marTop w:val="0"/>
                      <w:marBottom w:val="0"/>
                      <w:divBdr>
                        <w:top w:val="single" w:sz="6" w:space="1" w:color="D3D3D3"/>
                        <w:left w:val="single" w:sz="6" w:space="0" w:color="FFFFFF"/>
                        <w:bottom w:val="none" w:sz="0" w:space="24" w:color="auto"/>
                        <w:right w:val="single" w:sz="6" w:space="0" w:color="FFFFFF"/>
                      </w:divBdr>
                      <w:divsChild>
                        <w:div w:id="288172608">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288172605">
      <w:marLeft w:val="0"/>
      <w:marRight w:val="0"/>
      <w:marTop w:val="0"/>
      <w:marBottom w:val="0"/>
      <w:divBdr>
        <w:top w:val="none" w:sz="0" w:space="0" w:color="auto"/>
        <w:left w:val="none" w:sz="0" w:space="0" w:color="auto"/>
        <w:bottom w:val="none" w:sz="0" w:space="0" w:color="auto"/>
        <w:right w:val="none" w:sz="0" w:space="0" w:color="auto"/>
      </w:divBdr>
      <w:divsChild>
        <w:div w:id="288172596">
          <w:marLeft w:val="0"/>
          <w:marRight w:val="0"/>
          <w:marTop w:val="0"/>
          <w:marBottom w:val="0"/>
          <w:divBdr>
            <w:top w:val="none" w:sz="0" w:space="0" w:color="auto"/>
            <w:left w:val="none" w:sz="0" w:space="0" w:color="auto"/>
            <w:bottom w:val="none" w:sz="0" w:space="0" w:color="auto"/>
            <w:right w:val="none" w:sz="0" w:space="0" w:color="auto"/>
          </w:divBdr>
          <w:divsChild>
            <w:div w:id="288172607">
              <w:marLeft w:val="0"/>
              <w:marRight w:val="90"/>
              <w:marTop w:val="0"/>
              <w:marBottom w:val="0"/>
              <w:divBdr>
                <w:top w:val="none" w:sz="0" w:space="0" w:color="auto"/>
                <w:left w:val="none" w:sz="0" w:space="0" w:color="auto"/>
                <w:bottom w:val="none" w:sz="0" w:space="0" w:color="auto"/>
                <w:right w:val="none" w:sz="0" w:space="0" w:color="auto"/>
              </w:divBdr>
              <w:divsChild>
                <w:div w:id="288172611">
                  <w:marLeft w:val="0"/>
                  <w:marRight w:val="0"/>
                  <w:marTop w:val="0"/>
                  <w:marBottom w:val="105"/>
                  <w:divBdr>
                    <w:top w:val="single" w:sz="6" w:space="15" w:color="CCCCCC"/>
                    <w:left w:val="single" w:sz="6" w:space="8" w:color="CCCCCC"/>
                    <w:bottom w:val="single" w:sz="6" w:space="0" w:color="CCCCCC"/>
                    <w:right w:val="single" w:sz="6" w:space="8" w:color="CCCCCC"/>
                  </w:divBdr>
                  <w:divsChild>
                    <w:div w:id="288172603">
                      <w:marLeft w:val="0"/>
                      <w:marRight w:val="0"/>
                      <w:marTop w:val="0"/>
                      <w:marBottom w:val="0"/>
                      <w:divBdr>
                        <w:top w:val="none" w:sz="0" w:space="0" w:color="auto"/>
                        <w:left w:val="none" w:sz="0" w:space="0" w:color="auto"/>
                        <w:bottom w:val="none" w:sz="0" w:space="0" w:color="auto"/>
                        <w:right w:val="none" w:sz="0" w:space="0" w:color="auto"/>
                      </w:divBdr>
                      <w:divsChild>
                        <w:div w:id="288172602">
                          <w:marLeft w:val="0"/>
                          <w:marRight w:val="0"/>
                          <w:marTop w:val="0"/>
                          <w:marBottom w:val="0"/>
                          <w:divBdr>
                            <w:top w:val="none" w:sz="0" w:space="0" w:color="auto"/>
                            <w:left w:val="none" w:sz="0" w:space="0" w:color="auto"/>
                            <w:bottom w:val="none" w:sz="0" w:space="0" w:color="auto"/>
                            <w:right w:val="none" w:sz="0" w:space="0" w:color="auto"/>
                          </w:divBdr>
                          <w:divsChild>
                            <w:div w:id="28817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172610">
      <w:marLeft w:val="0"/>
      <w:marRight w:val="0"/>
      <w:marTop w:val="0"/>
      <w:marBottom w:val="0"/>
      <w:divBdr>
        <w:top w:val="none" w:sz="0" w:space="0" w:color="auto"/>
        <w:left w:val="none" w:sz="0" w:space="0" w:color="auto"/>
        <w:bottom w:val="none" w:sz="0" w:space="0" w:color="auto"/>
        <w:right w:val="none" w:sz="0" w:space="0" w:color="auto"/>
      </w:divBdr>
    </w:div>
    <w:div w:id="28817261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n.wikipedia.org/wiki/Non-metropolitan_district" TargetMode="External"/><Relationship Id="rId12" Type="http://schemas.openxmlformats.org/officeDocument/2006/relationships/hyperlink" Target="https://en.wikipedia.org/wiki/Borough" TargetMode="External"/><Relationship Id="rId13" Type="http://schemas.openxmlformats.org/officeDocument/2006/relationships/hyperlink" Target="https://en.wikipedia.org/wiki/Leicestershire" TargetMode="External"/><Relationship Id="rId14" Type="http://schemas.openxmlformats.org/officeDocument/2006/relationships/hyperlink" Target="https://en.wikipedia.org/wiki/Melton_Mowbray" TargetMode="External"/><Relationship Id="rId15" Type="http://schemas.openxmlformats.org/officeDocument/2006/relationships/hyperlink" Target="https://en.wikipedia.org/wiki/Asfordby" TargetMode="External"/><Relationship Id="rId16" Type="http://schemas.openxmlformats.org/officeDocument/2006/relationships/hyperlink" Target="https://en.wikipedia.org/wiki/Bottesford,_Leicestershire" TargetMode="Externa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2AA4B-069B-8A4F-8813-752CC2DE3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3530</Words>
  <Characters>20125</Characters>
  <Application>Microsoft Macintosh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23608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carly.wedderburn</dc:creator>
  <cp:lastModifiedBy>Microsoft Office User</cp:lastModifiedBy>
  <cp:revision>2</cp:revision>
  <cp:lastPrinted>2016-01-22T09:42:00Z</cp:lastPrinted>
  <dcterms:created xsi:type="dcterms:W3CDTF">2017-02-01T08:14:00Z</dcterms:created>
  <dcterms:modified xsi:type="dcterms:W3CDTF">2017-02-01T08:14:00Z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0x010100C3DEFBF09BE49A418246AE6F9AF89D79</vt:lpwstr>
  </property>
  <property fmtid="{D5CDD505-2E9C-101B-9397-08002B2CF9AE}" pid="3" name="_dlc_DocIdItemGuid">
    <vt:lpwstr>b476af8d-225a-4935-980f-1d19eb01ea5d</vt:lpwstr>
  </property>
  <property fmtid="{D5CDD505-2E9C-101B-9397-08002B2CF9AE}" pid="4" name="_dlc_DocId">
    <vt:lpwstr>YTKAP7243QT2-46-284</vt:lpwstr>
  </property>
  <property fmtid="{D5CDD505-2E9C-101B-9397-08002B2CF9AE}" pid="5" name="_dlc_DocIdUrl">
    <vt:lpwstr>http://testvalleyintranet/sites/projectlibraries/_layouts/DocIdRedir.aspx?ID=YTKAP7243QT2-46-284, YTKAP7243QT2-46-284</vt:lpwstr>
  </property>
</Properties>
</file>