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491602">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491602">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491602">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491602">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491602">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491602">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491602">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491602">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7333">
            <w:pPr>
              <w:spacing w:after="0"/>
              <w:rPr>
                <w:rFonts w:ascii="Helvetica Neue" w:eastAsia="Helvetica Neue" w:hAnsi="Helvetica Neue" w:cs="Helvetica Neue"/>
                <w:sz w:val="24"/>
                <w:szCs w:val="24"/>
                <w:highlight w:val="yellow"/>
              </w:rPr>
            </w:pPr>
            <w:r w:rsidRPr="00557333">
              <w:rPr>
                <w:rFonts w:ascii="Helvetica Neue" w:eastAsia="Helvetica Neue" w:hAnsi="Helvetica Neue" w:cs="Helvetica Neue"/>
                <w:sz w:val="24"/>
                <w:szCs w:val="24"/>
              </w:rPr>
              <w:t>716616504702970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SR207298683</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Digital Accessibility Conformance Testing</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7333" w:rsidRPr="00557333" w:rsidRDefault="00557333" w:rsidP="00557333">
            <w:pPr>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 xml:space="preserve">Conformance testing against WCAG 2.1; Perform assistive technology compatibility testing; a usability review of our services, identifying accessibility issues. </w:t>
            </w:r>
          </w:p>
          <w:p w:rsidR="005540D7" w:rsidRPr="00557333" w:rsidRDefault="005540D7">
            <w:pPr>
              <w:spacing w:after="0"/>
              <w:rPr>
                <w:rFonts w:ascii="Helvetica Neue" w:eastAsia="Helvetica Neue" w:hAnsi="Helvetica Neue" w:cs="Helvetica Neue"/>
                <w:sz w:val="24"/>
                <w:szCs w:val="24"/>
              </w:rPr>
            </w:pP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01/04/2019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31/03/2021</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£250,000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BACS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TBC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3F10E9" w:rsidRDefault="00557333">
            <w:pPr>
              <w:spacing w:after="0"/>
              <w:rPr>
                <w:rFonts w:ascii="Helvetica Neue" w:eastAsia="Helvetica Neue" w:hAnsi="Helvetica Neue" w:cs="Helvetica Neue"/>
                <w:sz w:val="24"/>
                <w:szCs w:val="24"/>
              </w:rPr>
            </w:pPr>
            <w:r w:rsidRPr="003F10E9">
              <w:rPr>
                <w:rFonts w:ascii="Helvetica Neue" w:eastAsia="Helvetica Neue" w:hAnsi="Helvetica Neue" w:cs="Helvetica Neue"/>
                <w:sz w:val="24"/>
                <w:szCs w:val="24"/>
              </w:rPr>
              <w:t>HM Revenue and Customs</w:t>
            </w:r>
          </w:p>
          <w:p w:rsidR="00557333" w:rsidRPr="003F10E9" w:rsidRDefault="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557333" w:rsidRDefault="00557333" w:rsidP="0055733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Ralli Quays</w:t>
            </w:r>
          </w:p>
          <w:p w:rsidR="00557333" w:rsidRDefault="00557333" w:rsidP="0055733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rsidR="00557333" w:rsidRDefault="00557333" w:rsidP="0055733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rsidR="00557333" w:rsidRDefault="00557333" w:rsidP="0055733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M60 9LA</w:t>
            </w:r>
          </w:p>
          <w:p w:rsidR="005540D7" w:rsidRDefault="005540D7">
            <w:pPr>
              <w:spacing w:after="0"/>
              <w:rPr>
                <w:rFonts w:ascii="Helvetica Neue" w:eastAsia="Helvetica Neue" w:hAnsi="Helvetica Neue" w:cs="Helvetica Neue"/>
                <w:sz w:val="24"/>
                <w:szCs w:val="24"/>
                <w:highlight w:val="yellow"/>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557333" w:rsidRDefault="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Digital Accessibility Centre</w:t>
            </w:r>
          </w:p>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rsidR="00557333" w:rsidRPr="00557333" w:rsidRDefault="00557333" w:rsidP="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 xml:space="preserve">Suite 18, </w:t>
            </w:r>
            <w:proofErr w:type="spellStart"/>
            <w:r w:rsidRPr="00557333">
              <w:rPr>
                <w:rFonts w:ascii="Helvetica Neue" w:eastAsia="Helvetica Neue" w:hAnsi="Helvetica Neue" w:cs="Helvetica Neue"/>
                <w:sz w:val="24"/>
                <w:szCs w:val="24"/>
              </w:rPr>
              <w:t>Llan</w:t>
            </w:r>
            <w:proofErr w:type="spellEnd"/>
            <w:r w:rsidRPr="00557333">
              <w:rPr>
                <w:rFonts w:ascii="Helvetica Neue" w:eastAsia="Helvetica Neue" w:hAnsi="Helvetica Neue" w:cs="Helvetica Neue"/>
                <w:sz w:val="24"/>
                <w:szCs w:val="24"/>
              </w:rPr>
              <w:t xml:space="preserve"> </w:t>
            </w:r>
            <w:proofErr w:type="spellStart"/>
            <w:r w:rsidRPr="00557333">
              <w:rPr>
                <w:rFonts w:ascii="Helvetica Neue" w:eastAsia="Helvetica Neue" w:hAnsi="Helvetica Neue" w:cs="Helvetica Neue"/>
                <w:sz w:val="24"/>
                <w:szCs w:val="24"/>
              </w:rPr>
              <w:t>Coed</w:t>
            </w:r>
            <w:proofErr w:type="spellEnd"/>
            <w:r w:rsidRPr="00557333">
              <w:rPr>
                <w:rFonts w:ascii="Helvetica Neue" w:eastAsia="Helvetica Neue" w:hAnsi="Helvetica Neue" w:cs="Helvetica Neue"/>
                <w:sz w:val="24"/>
                <w:szCs w:val="24"/>
              </w:rPr>
              <w:t xml:space="preserve"> House</w:t>
            </w:r>
          </w:p>
          <w:p w:rsidR="00557333" w:rsidRPr="00557333" w:rsidRDefault="00557333" w:rsidP="00557333">
            <w:pPr>
              <w:spacing w:after="0"/>
              <w:rPr>
                <w:rFonts w:ascii="Helvetica Neue" w:eastAsia="Helvetica Neue" w:hAnsi="Helvetica Neue" w:cs="Helvetica Neue"/>
                <w:sz w:val="24"/>
                <w:szCs w:val="24"/>
              </w:rPr>
            </w:pPr>
            <w:proofErr w:type="spellStart"/>
            <w:r w:rsidRPr="00557333">
              <w:rPr>
                <w:rFonts w:ascii="Helvetica Neue" w:eastAsia="Helvetica Neue" w:hAnsi="Helvetica Neue" w:cs="Helvetica Neue"/>
                <w:sz w:val="24"/>
                <w:szCs w:val="24"/>
              </w:rPr>
              <w:t>D’arcy</w:t>
            </w:r>
            <w:proofErr w:type="spellEnd"/>
            <w:r w:rsidRPr="00557333">
              <w:rPr>
                <w:rFonts w:ascii="Helvetica Neue" w:eastAsia="Helvetica Neue" w:hAnsi="Helvetica Neue" w:cs="Helvetica Neue"/>
                <w:sz w:val="24"/>
                <w:szCs w:val="24"/>
              </w:rPr>
              <w:t xml:space="preserve"> Business Park</w:t>
            </w:r>
          </w:p>
          <w:p w:rsidR="00557333" w:rsidRPr="00557333" w:rsidRDefault="00557333" w:rsidP="00557333">
            <w:pPr>
              <w:spacing w:after="0"/>
              <w:rPr>
                <w:rFonts w:ascii="Helvetica Neue" w:eastAsia="Helvetica Neue" w:hAnsi="Helvetica Neue" w:cs="Helvetica Neue"/>
                <w:sz w:val="24"/>
                <w:szCs w:val="24"/>
              </w:rPr>
            </w:pPr>
            <w:proofErr w:type="spellStart"/>
            <w:r w:rsidRPr="00557333">
              <w:rPr>
                <w:rFonts w:ascii="Helvetica Neue" w:eastAsia="Helvetica Neue" w:hAnsi="Helvetica Neue" w:cs="Helvetica Neue"/>
                <w:sz w:val="24"/>
                <w:szCs w:val="24"/>
              </w:rPr>
              <w:t>Llandarcy</w:t>
            </w:r>
            <w:proofErr w:type="spellEnd"/>
          </w:p>
          <w:p w:rsidR="00557333" w:rsidRPr="00557333" w:rsidRDefault="00557333" w:rsidP="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Neath]</w:t>
            </w:r>
          </w:p>
          <w:p w:rsidR="00557333" w:rsidRPr="00557333" w:rsidRDefault="00557333" w:rsidP="00557333">
            <w:pPr>
              <w:spacing w:after="0"/>
              <w:rPr>
                <w:rFonts w:ascii="Helvetica Neue" w:eastAsia="Helvetica Neue" w:hAnsi="Helvetica Neue" w:cs="Helvetica Neue"/>
                <w:sz w:val="24"/>
                <w:szCs w:val="24"/>
              </w:rPr>
            </w:pPr>
            <w:r w:rsidRPr="00557333">
              <w:rPr>
                <w:rFonts w:ascii="Helvetica Neue" w:eastAsia="Helvetica Neue" w:hAnsi="Helvetica Neue" w:cs="Helvetica Neue"/>
                <w:sz w:val="24"/>
                <w:szCs w:val="24"/>
              </w:rPr>
              <w:t>SA10 6FG</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rsidR="005540D7" w:rsidRDefault="00557333">
            <w:pPr>
              <w:spacing w:after="0"/>
              <w:rPr>
                <w:rFonts w:ascii="Helvetica Neue" w:eastAsia="Helvetica Neue" w:hAnsi="Helvetica Neue" w:cs="Helvetica Neue"/>
                <w:sz w:val="24"/>
                <w:szCs w:val="24"/>
                <w:highlight w:val="yellow"/>
              </w:rPr>
            </w:pPr>
            <w:r w:rsidRPr="00557333">
              <w:rPr>
                <w:rFonts w:ascii="Helvetica Neue" w:eastAsia="Helvetica Neue" w:hAnsi="Helvetica Neue" w:cs="Helvetica Neue"/>
                <w:sz w:val="24"/>
                <w:szCs w:val="24"/>
              </w:rPr>
              <w:t>07413852</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A94A5F">
              <w:rPr>
                <w:rFonts w:ascii="Helvetica Neue" w:eastAsia="Helvetica Neue" w:hAnsi="Helvetica Neue" w:cs="Helvetica Neue"/>
                <w:sz w:val="24"/>
                <w:szCs w:val="24"/>
              </w:rPr>
              <w:t xml:space="preserve"> Digital Accessibility Champion</w:t>
            </w:r>
          </w:p>
          <w:p w:rsidR="00491602" w:rsidRPr="003F10E9" w:rsidRDefault="008E0B6F"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Name: </w:t>
            </w:r>
            <w:r w:rsidR="00491602">
              <w:rPr>
                <w:rFonts w:ascii="Helvetica Neue" w:eastAsia="Helvetica Neue" w:hAnsi="Helvetica Neue" w:cs="Helvetica Neue"/>
                <w:sz w:val="24"/>
                <w:szCs w:val="24"/>
              </w:rPr>
              <w:t>Redacted</w:t>
            </w:r>
          </w:p>
          <w:p w:rsidR="00491602" w:rsidRPr="003F10E9" w:rsidRDefault="008E0B6F"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491602">
              <w:rPr>
                <w:rFonts w:ascii="Helvetica Neue" w:eastAsia="Helvetica Neue" w:hAnsi="Helvetica Neue" w:cs="Helvetica Neue"/>
                <w:sz w:val="24"/>
                <w:szCs w:val="24"/>
              </w:rPr>
              <w:t>Redacted</w:t>
            </w:r>
          </w:p>
          <w:p w:rsidR="005540D7" w:rsidRDefault="008E0B6F" w:rsidP="00491602">
            <w:pPr>
              <w:spacing w:after="0"/>
            </w:pPr>
            <w:r>
              <w:rPr>
                <w:rFonts w:ascii="Helvetica Neue" w:eastAsia="Helvetica Neue" w:hAnsi="Helvetica Neue" w:cs="Helvetica Neue"/>
                <w:sz w:val="24"/>
                <w:szCs w:val="24"/>
              </w:rPr>
              <w:t xml:space="preserve">Phone: </w:t>
            </w:r>
            <w:r w:rsidR="00491602">
              <w:rPr>
                <w:rFonts w:ascii="Helvetica Neue" w:eastAsia="Helvetica Neue" w:hAnsi="Helvetica Neue" w:cs="Helvetica Neue"/>
                <w:sz w:val="24"/>
                <w:szCs w:val="24"/>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557333">
              <w:rPr>
                <w:rFonts w:ascii="Helvetica Neue" w:eastAsia="Helvetica Neue" w:hAnsi="Helvetica Neue" w:cs="Helvetica Neue"/>
                <w:sz w:val="24"/>
                <w:szCs w:val="24"/>
              </w:rPr>
              <w:t xml:space="preserve"> </w:t>
            </w:r>
          </w:p>
          <w:p w:rsidR="005540D7" w:rsidRDefault="008E0B6F">
            <w:pPr>
              <w:spacing w:after="0"/>
            </w:pPr>
            <w:r>
              <w:rPr>
                <w:rFonts w:ascii="Helvetica Neue" w:eastAsia="Helvetica Neue" w:hAnsi="Helvetica Neue" w:cs="Helvetica Neue"/>
                <w:sz w:val="24"/>
                <w:szCs w:val="24"/>
              </w:rPr>
              <w:t xml:space="preserve">Name: </w:t>
            </w:r>
            <w:r w:rsidR="00491602">
              <w:rPr>
                <w:rFonts w:ascii="Helvetica Neue" w:eastAsia="Helvetica Neue" w:hAnsi="Helvetica Neue" w:cs="Helvetica Neue"/>
                <w:sz w:val="24"/>
                <w:szCs w:val="24"/>
              </w:rPr>
              <w:t>Redacted</w:t>
            </w:r>
          </w:p>
          <w:p w:rsidR="00491602" w:rsidRPr="003F10E9" w:rsidRDefault="008E0B6F"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491602">
              <w:rPr>
                <w:rFonts w:ascii="Helvetica Neue" w:eastAsia="Helvetica Neue" w:hAnsi="Helvetica Neue" w:cs="Helvetica Neue"/>
                <w:sz w:val="24"/>
                <w:szCs w:val="24"/>
              </w:rPr>
              <w:t>Redacted</w:t>
            </w:r>
          </w:p>
          <w:p w:rsidR="00491602" w:rsidRPr="003F10E9" w:rsidRDefault="008E0B6F"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Phone: </w:t>
            </w:r>
            <w:r w:rsidR="00491602">
              <w:rPr>
                <w:rFonts w:ascii="Helvetica Neue" w:eastAsia="Helvetica Neue" w:hAnsi="Helvetica Neue" w:cs="Helvetica Neue"/>
                <w:sz w:val="24"/>
                <w:szCs w:val="24"/>
              </w:rPr>
              <w:t>Redacted</w:t>
            </w:r>
          </w:p>
          <w:p w:rsidR="005540D7" w:rsidRDefault="005540D7">
            <w:pPr>
              <w:spacing w:after="0"/>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557333">
            <w:pPr>
              <w:spacing w:after="0"/>
            </w:pPr>
            <w:r>
              <w:rPr>
                <w:rFonts w:ascii="Helvetica Neue" w:eastAsia="Helvetica Neue" w:hAnsi="Helvetica Neue" w:cs="Helvetica Neue"/>
                <w:sz w:val="24"/>
                <w:szCs w:val="24"/>
              </w:rPr>
              <w:t xml:space="preserve">This Call-Off Contract Starts on </w:t>
            </w:r>
            <w:r w:rsidR="00557333">
              <w:rPr>
                <w:rFonts w:ascii="Helvetica Neue" w:eastAsia="Helvetica Neue" w:hAnsi="Helvetica Neue" w:cs="Helvetica Neue"/>
                <w:sz w:val="24"/>
                <w:szCs w:val="24"/>
              </w:rPr>
              <w:t xml:space="preserve">01/04/2019 </w:t>
            </w:r>
            <w:r>
              <w:rPr>
                <w:rFonts w:ascii="Helvetica Neue" w:eastAsia="Helvetica Neue" w:hAnsi="Helvetica Neue" w:cs="Helvetica Neue"/>
                <w:sz w:val="24"/>
                <w:szCs w:val="24"/>
              </w:rPr>
              <w:t xml:space="preserve">and is valid for </w:t>
            </w:r>
            <w:r w:rsidR="00557333">
              <w:rPr>
                <w:rFonts w:ascii="Helvetica Neue" w:eastAsia="Helvetica Neue" w:hAnsi="Helvetica Neue" w:cs="Helvetica Neue"/>
                <w:sz w:val="24"/>
                <w:szCs w:val="24"/>
              </w:rPr>
              <w:t>24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The notice period needed for Ending the Call-Off Contract is </w:t>
            </w:r>
            <w:r w:rsidRPr="00557333">
              <w:rPr>
                <w:rFonts w:ascii="Helvetica Neue" w:eastAsia="Helvetica Neue" w:hAnsi="Helvetica Neue" w:cs="Helvetica Neue"/>
                <w:sz w:val="24"/>
                <w:szCs w:val="24"/>
              </w:rPr>
              <w:t xml:space="preserve">at least [90] Working Days from the date of written notice for disputed sums or at least [30] 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6E2E14" w:rsidP="006E2E1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6E2E14" w:rsidRDefault="006E2E14" w:rsidP="006E2E14">
            <w:pPr>
              <w:spacing w:after="0"/>
              <w:ind w:left="720"/>
              <w:contextualSpacing/>
              <w:rPr>
                <w:rFonts w:ascii="Helvetica Neue" w:eastAsia="Helvetica Neue" w:hAnsi="Helvetica Neue" w:cs="Helvetica Neue"/>
                <w:sz w:val="24"/>
                <w:szCs w:val="24"/>
                <w:highlight w:val="green"/>
              </w:rPr>
            </w:pPr>
            <w:bookmarkStart w:id="12" w:name="_sbn2nptjxz3z"/>
            <w:bookmarkEnd w:id="12"/>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pPr>
              <w:spacing w:after="0"/>
              <w:rPr>
                <w:rFonts w:ascii="Helvetica Neue" w:eastAsia="Helvetica Neue" w:hAnsi="Helvetica Neue" w:cs="Helvetica Neue"/>
                <w:sz w:val="24"/>
                <w:szCs w:val="24"/>
                <w:highlight w:val="yellow"/>
              </w:rPr>
            </w:pPr>
            <w:r w:rsidRPr="006E2E14">
              <w:rPr>
                <w:rFonts w:ascii="Helvetica Neue" w:eastAsia="Helvetica Neue" w:hAnsi="Helvetica Neue" w:cs="Helvetica Neue"/>
                <w:sz w:val="24"/>
                <w:szCs w:val="24"/>
              </w:rPr>
              <w:t>Lot 3 - Cloud s</w:t>
            </w:r>
            <w:r w:rsidR="006E2E14">
              <w:rPr>
                <w:rFonts w:ascii="Helvetica Neue" w:eastAsia="Helvetica Neue" w:hAnsi="Helvetica Neue" w:cs="Helvetica Neue"/>
                <w:sz w:val="24"/>
                <w:szCs w:val="24"/>
              </w:rPr>
              <w:t>upport - delete as appropriate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6E2E14" w:rsidRDefault="006E2E14">
            <w:pPr>
              <w:spacing w:after="0"/>
              <w:rPr>
                <w:rFonts w:ascii="Helvetica Neue" w:eastAsia="Helvetica Neue" w:hAnsi="Helvetica Neue" w:cs="Helvetica Neue"/>
                <w:sz w:val="24"/>
                <w:szCs w:val="24"/>
              </w:rPr>
            </w:pPr>
            <w:r w:rsidRPr="006E2E14">
              <w:rPr>
                <w:rFonts w:ascii="Helvetica Neue" w:eastAsia="Helvetica Neue" w:hAnsi="Helvetica Neue" w:cs="Helvetica Neue"/>
                <w:sz w:val="24"/>
                <w:szCs w:val="24"/>
              </w:rPr>
              <w:t>Accessibility audits of all HMRC digital services to ensure they meet WCAG 2.1 AA standards and work with commonly used assistive technology.</w:t>
            </w:r>
          </w:p>
          <w:p w:rsidR="005540D7" w:rsidRDefault="005540D7">
            <w:pPr>
              <w:spacing w:after="0"/>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6E2E14">
            <w:pPr>
              <w:spacing w:after="0"/>
              <w:rPr>
                <w:rFonts w:ascii="Helvetica Neue" w:eastAsia="Helvetica Neue" w:hAnsi="Helvetica Neue" w:cs="Helvetica Neue"/>
                <w:sz w:val="24"/>
                <w:szCs w:val="24"/>
                <w:highlight w:val="green"/>
              </w:rPr>
            </w:pPr>
            <w:r w:rsidRPr="006E2E14">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E2E14" w:rsidRPr="006E2E14" w:rsidRDefault="006E2E14" w:rsidP="006E2E14">
            <w:pPr>
              <w:spacing w:before="60" w:after="60"/>
              <w:ind w:left="-45"/>
              <w:rPr>
                <w:rFonts w:ascii="Helvetica Neue" w:eastAsia="Helvetica Neue" w:hAnsi="Helvetica Neue" w:cs="Helvetica Neue"/>
                <w:sz w:val="24"/>
                <w:szCs w:val="24"/>
              </w:rPr>
            </w:pPr>
            <w:r w:rsidRPr="006E2E14">
              <w:rPr>
                <w:rFonts w:ascii="Helvetica Neue" w:eastAsia="Helvetica Neue" w:hAnsi="Helvetica Neue" w:cs="Helvetica Neue"/>
                <w:sz w:val="24"/>
                <w:szCs w:val="24"/>
              </w:rPr>
              <w:t>The Services will be delivered from Supplier premises, from HMRC estate as required or such other location as agreed between the Parties</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A94A5F" w:rsidRDefault="008E0B6F" w:rsidP="00A94A5F">
            <w:pPr>
              <w:spacing w:after="0" w:line="240" w:lineRule="auto"/>
              <w:rPr>
                <w:color w:val="1F497D"/>
              </w:rPr>
            </w:pPr>
            <w:r>
              <w:rPr>
                <w:rFonts w:ascii="Helvetica Neue" w:eastAsia="Helvetica Neue" w:hAnsi="Helvetica Neue" w:cs="Helvetica Neue"/>
                <w:sz w:val="24"/>
                <w:szCs w:val="24"/>
              </w:rPr>
              <w:t>The quality standards required</w:t>
            </w:r>
            <w:r w:rsidR="00A94A5F">
              <w:rPr>
                <w:rFonts w:ascii="Helvetica Neue" w:eastAsia="Helvetica Neue" w:hAnsi="Helvetica Neue" w:cs="Helvetica Neue"/>
                <w:sz w:val="24"/>
                <w:szCs w:val="24"/>
              </w:rPr>
              <w:t xml:space="preserve"> for this Call-Off Contract are:</w:t>
            </w:r>
          </w:p>
          <w:p w:rsidR="00A94A5F" w:rsidRPr="00A94A5F" w:rsidRDefault="00A94A5F" w:rsidP="00A94A5F">
            <w:pPr>
              <w:rPr>
                <w:rFonts w:ascii="Helvetica Neue" w:eastAsia="Helvetica Neue" w:hAnsi="Helvetica Neue" w:cs="Helvetica Neue"/>
                <w:sz w:val="24"/>
                <w:szCs w:val="24"/>
              </w:rPr>
            </w:pPr>
            <w:r w:rsidRPr="00A94A5F">
              <w:rPr>
                <w:rFonts w:ascii="Helvetica Neue" w:eastAsia="Helvetica Neue" w:hAnsi="Helvetica Neue" w:cs="Helvetica Neue"/>
                <w:sz w:val="24"/>
                <w:szCs w:val="24"/>
              </w:rPr>
              <w:t>Audit reports will be reviewed to ensure content is accurate, contains no errors and can be understood before sharing with delivery teams. Standards and quality of issues identified will be technically b</w:t>
            </w:r>
            <w:r>
              <w:rPr>
                <w:rFonts w:ascii="Helvetica Neue" w:eastAsia="Helvetica Neue" w:hAnsi="Helvetica Neue" w:cs="Helvetica Neue"/>
                <w:sz w:val="24"/>
                <w:szCs w:val="24"/>
              </w:rPr>
              <w:t xml:space="preserve">enchmarked against WCAG 2.1 AA </w:t>
            </w:r>
            <w:r w:rsidRPr="00A94A5F">
              <w:rPr>
                <w:rFonts w:ascii="Helvetica Neue" w:eastAsia="Helvetica Neue" w:hAnsi="Helvetica Neue" w:cs="Helvetica Neue"/>
                <w:sz w:val="24"/>
                <w:szCs w:val="24"/>
              </w:rPr>
              <w:t xml:space="preserve">success criteria and alignment with the GOV.UK design system. </w:t>
            </w:r>
          </w:p>
          <w:p w:rsidR="00A94A5F" w:rsidRDefault="00A94A5F">
            <w:pPr>
              <w:spacing w:after="0" w:line="240" w:lineRule="auto"/>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E2E14" w:rsidRDefault="008E0B6F" w:rsidP="006E2E14">
            <w:pPr>
              <w:pStyle w:val="Standard"/>
              <w:spacing w:before="60" w:after="60"/>
              <w:ind w:left="-45"/>
              <w:jc w:val="left"/>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 for this Call-Off Contract are</w:t>
            </w:r>
            <w:r w:rsidR="006E2E14">
              <w:rPr>
                <w:rFonts w:ascii="Helvetica Neue" w:eastAsia="Helvetica Neue" w:hAnsi="Helvetica Neue" w:cs="Helvetica Neue"/>
                <w:sz w:val="24"/>
                <w:szCs w:val="24"/>
              </w:rPr>
              <w:t>:</w:t>
            </w:r>
          </w:p>
          <w:p w:rsidR="006E2E14" w:rsidRPr="006E2E14" w:rsidRDefault="006E2E14" w:rsidP="006E2E14">
            <w:pPr>
              <w:pStyle w:val="Standard"/>
              <w:spacing w:before="60" w:after="60"/>
              <w:ind w:left="-45"/>
              <w:jc w:val="left"/>
              <w:rPr>
                <w:rFonts w:ascii="Helvetica Neue" w:eastAsia="Helvetica Neue" w:hAnsi="Helvetica Neue" w:cs="Helvetica Neue"/>
                <w:kern w:val="0"/>
                <w:sz w:val="24"/>
                <w:szCs w:val="24"/>
                <w:lang w:eastAsia="en-GB" w:bidi="ar-SA"/>
              </w:rPr>
            </w:pPr>
            <w:r w:rsidRPr="006E2E14">
              <w:rPr>
                <w:rFonts w:ascii="Helvetica Neue" w:eastAsia="Helvetica Neue" w:hAnsi="Helvetica Neue" w:cs="Helvetica Neue"/>
                <w:kern w:val="0"/>
                <w:sz w:val="24"/>
                <w:szCs w:val="24"/>
                <w:lang w:eastAsia="en-GB" w:bidi="ar-SA"/>
              </w:rPr>
              <w:t xml:space="preserve">Accessibility testing in compliance with </w:t>
            </w:r>
          </w:p>
          <w:p w:rsidR="006E2E14" w:rsidRPr="006E2E14" w:rsidRDefault="006E2E14" w:rsidP="006E2E14">
            <w:pPr>
              <w:pStyle w:val="Standard"/>
              <w:numPr>
                <w:ilvl w:val="0"/>
                <w:numId w:val="54"/>
              </w:numPr>
              <w:spacing w:before="60" w:after="60"/>
              <w:jc w:val="left"/>
              <w:rPr>
                <w:rFonts w:ascii="Helvetica Neue" w:eastAsia="Helvetica Neue" w:hAnsi="Helvetica Neue" w:cs="Helvetica Neue"/>
                <w:kern w:val="0"/>
                <w:sz w:val="24"/>
                <w:szCs w:val="24"/>
                <w:lang w:eastAsia="en-GB" w:bidi="ar-SA"/>
              </w:rPr>
            </w:pPr>
            <w:r w:rsidRPr="006E2E14">
              <w:rPr>
                <w:rFonts w:ascii="Helvetica Neue" w:eastAsia="Helvetica Neue" w:hAnsi="Helvetica Neue" w:cs="Helvetica Neue"/>
                <w:kern w:val="0"/>
                <w:sz w:val="24"/>
                <w:szCs w:val="24"/>
                <w:lang w:eastAsia="en-GB" w:bidi="ar-SA"/>
              </w:rPr>
              <w:t>The Web Content Accessibility</w:t>
            </w:r>
            <w:r>
              <w:rPr>
                <w:rFonts w:ascii="Helvetica Neue" w:eastAsia="Helvetica Neue" w:hAnsi="Helvetica Neue" w:cs="Helvetica Neue"/>
                <w:kern w:val="0"/>
                <w:sz w:val="24"/>
                <w:szCs w:val="24"/>
                <w:lang w:eastAsia="en-GB" w:bidi="ar-SA"/>
              </w:rPr>
              <w:t xml:space="preserve"> Guidelines (WCAG) 2.1</w:t>
            </w:r>
            <w:r w:rsidRPr="006E2E14">
              <w:rPr>
                <w:rFonts w:ascii="Helvetica Neue" w:eastAsia="Helvetica Neue" w:hAnsi="Helvetica Neue" w:cs="Helvetica Neue"/>
                <w:kern w:val="0"/>
                <w:sz w:val="24"/>
                <w:szCs w:val="24"/>
                <w:lang w:eastAsia="en-GB" w:bidi="ar-SA"/>
              </w:rPr>
              <w:t xml:space="preserve"> to AA</w:t>
            </w:r>
          </w:p>
          <w:p w:rsidR="006E2E14" w:rsidRDefault="00491602" w:rsidP="006E2E14">
            <w:pPr>
              <w:numPr>
                <w:ilvl w:val="0"/>
                <w:numId w:val="54"/>
              </w:numPr>
              <w:spacing w:before="120" w:after="120" w:line="240" w:lineRule="auto"/>
              <w:contextualSpacing/>
              <w:jc w:val="both"/>
              <w:rPr>
                <w:rFonts w:eastAsia="Helvetica Neue"/>
                <w:b/>
                <w:sz w:val="24"/>
                <w:szCs w:val="24"/>
              </w:rPr>
            </w:pPr>
            <w:hyperlink r:id="rId9" w:history="1">
              <w:r w:rsidR="006E2E14" w:rsidRPr="00451009">
                <w:rPr>
                  <w:rStyle w:val="Hyperlink"/>
                  <w:sz w:val="24"/>
                  <w:szCs w:val="24"/>
                </w:rPr>
                <w:t>https://www.gov.uk/service-manual/digital-by-default</w:t>
              </w:r>
            </w:hyperlink>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A94A5F" w:rsidP="00A94A5F">
            <w:pPr>
              <w:spacing w:after="0" w:line="240" w:lineRule="auto"/>
              <w:ind w:left="720"/>
              <w:contextualSpacing/>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E2E14" w:rsidRDefault="008E0B6F" w:rsidP="006E2E14">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proofErr w:type="spellStart"/>
            <w:r>
              <w:rPr>
                <w:rFonts w:ascii="Helvetica Neue" w:eastAsia="Helvetica Neue" w:hAnsi="Helvetica Neue" w:cs="Helvetica Neue"/>
                <w:sz w:val="24"/>
                <w:szCs w:val="24"/>
              </w:rPr>
              <w:t>onboarding</w:t>
            </w:r>
            <w:proofErr w:type="spellEnd"/>
            <w:r>
              <w:rPr>
                <w:rFonts w:ascii="Helvetica Neue" w:eastAsia="Helvetica Neue" w:hAnsi="Helvetica Neue" w:cs="Helvetica Neue"/>
                <w:sz w:val="24"/>
                <w:szCs w:val="24"/>
              </w:rPr>
              <w:t xml:space="preserve"> plan for this Call-Off Contract is</w:t>
            </w:r>
            <w:r w:rsidR="006E2E14">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p w:rsidR="006E2E14" w:rsidRPr="006E2E14" w:rsidRDefault="006E2E14" w:rsidP="006E2E14">
            <w:pPr>
              <w:rPr>
                <w:rFonts w:ascii="Helvetica Neue" w:eastAsia="Helvetica Neue" w:hAnsi="Helvetica Neue" w:cs="Helvetica Neue"/>
                <w:sz w:val="24"/>
                <w:szCs w:val="24"/>
              </w:rPr>
            </w:pPr>
            <w:r w:rsidRPr="006E2E14">
              <w:rPr>
                <w:rFonts w:ascii="Helvetica Neue" w:eastAsia="Helvetica Neue" w:hAnsi="Helvetica Neue" w:cs="Helvetica Neue"/>
                <w:sz w:val="24"/>
                <w:szCs w:val="24"/>
              </w:rPr>
              <w:t xml:space="preserve">Supplier and Client will meet to discuss services required, expected deliverable and ways of working. </w:t>
            </w:r>
          </w:p>
          <w:p w:rsidR="005540D7" w:rsidRDefault="006E2E14" w:rsidP="006E2E14">
            <w:pPr>
              <w:spacing w:after="0"/>
              <w:rPr>
                <w:rFonts w:ascii="Helvetica Neue" w:eastAsia="Helvetica Neue" w:hAnsi="Helvetica Neue" w:cs="Helvetica Neue"/>
                <w:sz w:val="24"/>
                <w:szCs w:val="24"/>
                <w:highlight w:val="green"/>
              </w:rPr>
            </w:pPr>
            <w:r w:rsidRPr="006E2E14">
              <w:rPr>
                <w:rFonts w:ascii="Helvetica Neue" w:eastAsia="Helvetica Neue" w:hAnsi="Helvetica Neue" w:cs="Helvetica Neue"/>
                <w:sz w:val="24"/>
                <w:szCs w:val="24"/>
              </w:rPr>
              <w:t>All personnel involved in the delivery of the service under this call off contract will be security checked to BPSS prior to arrival on site and will be requested to participate in an on-boarding discussion surrounding the expected deliverables.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The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w:t>
            </w:r>
            <w:r w:rsidR="00C230B3">
              <w:rPr>
                <w:rFonts w:ascii="Helvetica Neue" w:eastAsia="Helvetica Neue" w:hAnsi="Helvetica Neue" w:cs="Helvetica Neue"/>
                <w:sz w:val="24"/>
                <w:szCs w:val="24"/>
              </w:rPr>
              <w:t>n for this Call-Off Contract is:</w:t>
            </w:r>
          </w:p>
          <w:p w:rsidR="006E2E14" w:rsidRPr="00C230B3" w:rsidRDefault="006E2E14" w:rsidP="006E2E14">
            <w:pPr>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Supplier to return all IP, HMRC assets and to provide appropriate documentation for all deliverables.</w:t>
            </w:r>
          </w:p>
          <w:p w:rsidR="005540D7" w:rsidRDefault="005540D7">
            <w:pPr>
              <w:spacing w:after="0"/>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230B3">
            <w:pPr>
              <w:spacing w:after="0" w:line="240" w:lineRule="auto"/>
              <w:rPr>
                <w:rFonts w:ascii="Helvetica Neue" w:eastAsia="Helvetica Neue" w:hAnsi="Helvetica Neue" w:cs="Helvetica Neue"/>
                <w:sz w:val="24"/>
                <w:szCs w:val="24"/>
                <w:highlight w:val="green"/>
              </w:rPr>
            </w:pPr>
            <w:r w:rsidRPr="00C230B3">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230B3">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annual total liability of either Party for all Property defaults will not exceed</w:t>
            </w:r>
            <w:r w:rsidR="00C230B3">
              <w:rPr>
                <w:rFonts w:ascii="Helvetica Neue" w:eastAsia="Helvetica Neue" w:hAnsi="Helvetica Neue" w:cs="Helvetica Neue"/>
                <w:sz w:val="24"/>
                <w:szCs w:val="24"/>
              </w:rPr>
              <w:t>:</w:t>
            </w:r>
          </w:p>
          <w:p w:rsidR="005540D7" w:rsidRDefault="008E0B6F">
            <w:pPr>
              <w:spacing w:after="0"/>
            </w:pPr>
            <w:r>
              <w:rPr>
                <w:rFonts w:ascii="Helvetica Neue" w:eastAsia="Helvetica Neue" w:hAnsi="Helvetica Neue" w:cs="Helvetica Neue"/>
                <w:sz w:val="24"/>
                <w:szCs w:val="24"/>
              </w:rPr>
              <w:t xml:space="preserve">The annual total liability for Buyer Data defaults will not exceed </w:t>
            </w:r>
            <w:r w:rsidR="00C230B3">
              <w:rPr>
                <w:rFonts w:ascii="Helvetica Neue" w:eastAsia="Helvetica Neue" w:hAnsi="Helvetica Neue" w:cs="Helvetica Neue"/>
                <w:sz w:val="24"/>
                <w:szCs w:val="24"/>
              </w:rPr>
              <w:t>125%</w:t>
            </w:r>
            <w:r>
              <w:rPr>
                <w:rFonts w:ascii="Helvetica Neue" w:eastAsia="Helvetica Neue" w:hAnsi="Helvetica Neue" w:cs="Helvetica Neue"/>
                <w:sz w:val="24"/>
                <w:szCs w:val="24"/>
              </w:rPr>
              <w:t xml:space="preserve"> of the Charges payable by the Buyer to the Supplier during the Call-Off Contract Term (whichever is the greater).</w:t>
            </w:r>
          </w:p>
          <w:p w:rsidR="005540D7" w:rsidRPr="00C230B3" w:rsidRDefault="008E0B6F">
            <w:pPr>
              <w:spacing w:after="0"/>
            </w:pPr>
            <w:r>
              <w:rPr>
                <w:rFonts w:ascii="Helvetica Neue" w:eastAsia="Helvetica Neue" w:hAnsi="Helvetica Neue" w:cs="Helvetica Neue"/>
                <w:sz w:val="24"/>
                <w:szCs w:val="24"/>
              </w:rPr>
              <w:t xml:space="preserve">The annual total liability for all other defaults will not exceed </w:t>
            </w:r>
            <w:r w:rsidR="00C230B3">
              <w:rPr>
                <w:rFonts w:ascii="Helvetica Neue" w:eastAsia="Helvetica Neue" w:hAnsi="Helvetica Neue" w:cs="Helvetica Neue"/>
                <w:sz w:val="24"/>
                <w:szCs w:val="24"/>
              </w:rPr>
              <w:t xml:space="preserve">125% </w:t>
            </w:r>
            <w:r>
              <w:rPr>
                <w:rFonts w:ascii="Helvetica Neue" w:eastAsia="Helvetica Neue" w:hAnsi="Helvetica Neue" w:cs="Helvetica Neue"/>
                <w:sz w:val="24"/>
                <w:szCs w:val="24"/>
              </w:rPr>
              <w:t>of the Charges payable by the Buyer to the Supplier during the Call-Off Contract Term (whichever is the greater).</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5540D7" w:rsidRPr="00C230B3"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[a minimum insurance period of [6 years] following the expiration or Ending of this Call-Off Contract]</w:t>
            </w:r>
          </w:p>
          <w:p w:rsidR="005540D7" w:rsidRPr="00C230B3"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w:t>
            </w:r>
            <w:proofErr w:type="gramStart"/>
            <w:r w:rsidRPr="00C230B3">
              <w:rPr>
                <w:rFonts w:ascii="Helvetica Neue" w:eastAsia="Helvetica Neue" w:hAnsi="Helvetica Neue" w:cs="Helvetica Neue"/>
                <w:sz w:val="24"/>
                <w:szCs w:val="24"/>
              </w:rPr>
              <w:t>professional</w:t>
            </w:r>
            <w:proofErr w:type="gramEnd"/>
            <w:r w:rsidRPr="00C230B3">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Default="008E0B6F" w:rsidP="00C230B3">
            <w:pPr>
              <w:numPr>
                <w:ilvl w:val="0"/>
                <w:numId w:val="7"/>
              </w:numPr>
              <w:spacing w:after="0" w:line="240" w:lineRule="auto"/>
              <w:ind w:hanging="360"/>
              <w:contextualSpacing/>
              <w:rPr>
                <w:rFonts w:ascii="Helvetica Neue" w:eastAsia="Helvetica Neue" w:hAnsi="Helvetica Neue" w:cs="Helvetica Neue"/>
                <w:sz w:val="24"/>
                <w:szCs w:val="24"/>
                <w:highlight w:val="green"/>
              </w:rPr>
            </w:pPr>
            <w:r w:rsidRPr="00C230B3">
              <w:rPr>
                <w:rFonts w:ascii="Helvetica Neue" w:eastAsia="Helvetica Neue" w:hAnsi="Helvetica Neue" w:cs="Helvetica Neue"/>
                <w:sz w:val="24"/>
                <w:szCs w:val="24"/>
              </w:rPr>
              <w:t>[employers' liability insurance with a minimum limit of £5,000,000 or any higher minimum limit required by Law]</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230B3">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F10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230B3" w:rsidRDefault="00C230B3" w:rsidP="00C230B3">
            <w:pPr>
              <w:rPr>
                <w:sz w:val="24"/>
                <w:szCs w:val="24"/>
                <w:shd w:val="clear" w:color="auto" w:fill="FFFF00"/>
              </w:rPr>
            </w:pPr>
            <w:r w:rsidRPr="00C230B3">
              <w:rPr>
                <w:rFonts w:ascii="Helvetica Neue" w:eastAsia="Helvetica Neue" w:hAnsi="Helvetica Neue" w:cs="Helvetica Neue"/>
                <w:sz w:val="24"/>
                <w:szCs w:val="24"/>
              </w:rPr>
              <w:t>The Buyer is responsible for providing access: to HMRC building including building passes and services under test.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3" w:name="_1t3h5sf"/>
            <w:bookmarkEnd w:id="13"/>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230B3" w:rsidRDefault="008E0B6F" w:rsidP="00C230B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Buyer’s equipment to be used with </w:t>
            </w:r>
            <w:r w:rsidR="00C230B3">
              <w:rPr>
                <w:rFonts w:ascii="Helvetica Neue" w:eastAsia="Helvetica Neue" w:hAnsi="Helvetica Neue" w:cs="Helvetica Neue"/>
                <w:sz w:val="24"/>
                <w:szCs w:val="24"/>
              </w:rPr>
              <w:t>this Call-Off Contract includes:</w:t>
            </w:r>
          </w:p>
          <w:p w:rsidR="005540D7" w:rsidRDefault="00C230B3" w:rsidP="00C230B3">
            <w:pPr>
              <w:rPr>
                <w:rFonts w:ascii="Helvetica Neue" w:eastAsia="Helvetica Neue" w:hAnsi="Helvetica Neue" w:cs="Helvetica Neue"/>
                <w:sz w:val="24"/>
                <w:szCs w:val="24"/>
                <w:highlight w:val="green"/>
              </w:rPr>
            </w:pPr>
            <w:r w:rsidRPr="00C230B3">
              <w:rPr>
                <w:rFonts w:ascii="Helvetica Neue" w:eastAsia="Helvetica Neue" w:hAnsi="Helvetica Neue" w:cs="Helvetica Neue"/>
                <w:sz w:val="24"/>
                <w:szCs w:val="24"/>
              </w:rPr>
              <w:t>The Buyer’s equipment available to be used in connection with this Call-Off Contract includes HMRC networked devices,</w:t>
            </w:r>
            <w:r>
              <w:rPr>
                <w:rFonts w:ascii="Helvetica Neue" w:eastAsia="Helvetica Neue" w:hAnsi="Helvetica Neue" w:cs="Helvetica Neue"/>
                <w:sz w:val="24"/>
                <w:szCs w:val="24"/>
              </w:rPr>
              <w:t xml:space="preserve"> </w:t>
            </w:r>
            <w:r w:rsidRPr="00C230B3">
              <w:rPr>
                <w:rFonts w:ascii="Helvetica Neue" w:eastAsia="Helvetica Neue" w:hAnsi="Helvetica Neue" w:cs="Helvetica Neue"/>
                <w:sz w:val="24"/>
                <w:szCs w:val="24"/>
              </w:rPr>
              <w:t>environments, tooling and telephones.</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524D6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following is a list of the Supplier’s Subco</w:t>
            </w:r>
            <w:r w:rsidRPr="00C223BD">
              <w:rPr>
                <w:rFonts w:ascii="Helvetica Neue" w:eastAsia="Helvetica Neue" w:hAnsi="Helvetica Neue" w:cs="Helvetica Neue"/>
                <w:sz w:val="24"/>
                <w:szCs w:val="24"/>
              </w:rPr>
              <w:t xml:space="preserve">ntractors or Partners </w:t>
            </w:r>
            <w:r w:rsidR="00524D61" w:rsidRPr="00C223BD">
              <w:rPr>
                <w:rFonts w:ascii="Helvetica Neue" w:eastAsia="Helvetica Neue" w:hAnsi="Helvetica Neue" w:cs="Helvetica Neue"/>
                <w:sz w:val="24"/>
                <w:szCs w:val="24"/>
              </w:rPr>
              <w:t>Not applicable – no subcontractors will be used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is </w:t>
            </w:r>
            <w:r w:rsidR="00C230B3" w:rsidRPr="00C230B3">
              <w:rPr>
                <w:rFonts w:ascii="Helvetica Neue" w:eastAsia="Helvetica Neue" w:hAnsi="Helvetica Neue" w:cs="Helvetica Neue"/>
                <w:sz w:val="24"/>
                <w:szCs w:val="24"/>
              </w:rPr>
              <w:t>BACS.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230B3"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230B3" w:rsidRPr="00C230B3">
              <w:rPr>
                <w:rFonts w:ascii="Helvetica Neue" w:eastAsia="Helvetica Neue" w:hAnsi="Helvetica Neue" w:cs="Helvetica Neue"/>
                <w:sz w:val="24"/>
                <w:szCs w:val="24"/>
              </w:rPr>
              <w:t>monthly in arrears</w:t>
            </w:r>
            <w:r w:rsidRPr="00C230B3">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Supplier will issue electronic invoices </w:t>
            </w:r>
            <w:r w:rsidR="00C230B3" w:rsidRPr="00C230B3">
              <w:rPr>
                <w:rFonts w:ascii="Helvetica Neue" w:eastAsia="Helvetica Neue" w:hAnsi="Helvetica Neue" w:cs="Helvetica Neue"/>
                <w:sz w:val="24"/>
                <w:szCs w:val="24"/>
              </w:rPr>
              <w:t>monthly in arrears</w:t>
            </w:r>
            <w:r w:rsidRPr="00C230B3">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The Buyer will pay the Supplier </w:t>
            </w:r>
            <w:r w:rsidRPr="00C230B3">
              <w:rPr>
                <w:rFonts w:ascii="Helvetica Neue" w:eastAsia="Helvetica Neue" w:hAnsi="Helvetica Neue" w:cs="Helvetica Neue"/>
                <w:sz w:val="24"/>
                <w:szCs w:val="24"/>
              </w:rPr>
              <w:t xml:space="preserve">within </w:t>
            </w:r>
            <w:r w:rsidR="00C230B3">
              <w:rPr>
                <w:rFonts w:ascii="Helvetica Neue" w:eastAsia="Helvetica Neue" w:hAnsi="Helvetica Neue" w:cs="Helvetica Neue"/>
                <w:sz w:val="24"/>
                <w:szCs w:val="24"/>
              </w:rPr>
              <w:t>30</w:t>
            </w:r>
            <w:r>
              <w:rPr>
                <w:rFonts w:ascii="Helvetica Neue" w:eastAsia="Helvetica Neue" w:hAnsi="Helvetica Neue" w:cs="Helvetica Neue"/>
                <w:sz w:val="24"/>
                <w:szCs w:val="24"/>
              </w:rPr>
              <w:t xml:space="preserve"> days of receipt of a valid invoice.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230B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p>
          <w:p w:rsidR="00C230B3" w:rsidRP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Payments.team@hmrc.gsi.gov.uk </w:t>
            </w:r>
          </w:p>
          <w:p w:rsidR="00C230B3" w:rsidRP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Should hard copy invoices be required these will be sent to: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Financial Shared Services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Account Payable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B Spur South Block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Barrington Road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Worthing </w:t>
            </w:r>
          </w:p>
          <w:p w:rsidR="00C230B3" w:rsidRDefault="00C230B3" w:rsidP="00C230B3">
            <w:pPr>
              <w:spacing w:after="0" w:line="240" w:lineRule="auto"/>
              <w:rPr>
                <w:rFonts w:ascii="Helvetica Neue" w:eastAsia="Helvetica Neue" w:hAnsi="Helvetica Neue" w:cs="Helvetica Neue"/>
                <w:sz w:val="24"/>
                <w:szCs w:val="24"/>
              </w:rPr>
            </w:pPr>
            <w:r w:rsidRPr="00C230B3">
              <w:rPr>
                <w:rFonts w:ascii="Helvetica Neue" w:eastAsia="Helvetica Neue" w:hAnsi="Helvetica Neue" w:cs="Helvetica Neue"/>
                <w:sz w:val="24"/>
                <w:szCs w:val="24"/>
              </w:rPr>
              <w:t xml:space="preserve">West Sussex </w:t>
            </w:r>
          </w:p>
          <w:p w:rsidR="00C230B3" w:rsidRDefault="00C230B3" w:rsidP="00C230B3">
            <w:pPr>
              <w:spacing w:after="0" w:line="240" w:lineRule="auto"/>
            </w:pPr>
            <w:r w:rsidRPr="00C230B3">
              <w:rPr>
                <w:rFonts w:ascii="Helvetica Neue" w:eastAsia="Helvetica Neue" w:hAnsi="Helvetica Neue" w:cs="Helvetica Neue"/>
                <w:sz w:val="24"/>
                <w:szCs w:val="24"/>
              </w:rPr>
              <w:t>BN12 4X</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All invoices must include </w:t>
            </w:r>
            <w:r w:rsidR="00C230B3">
              <w:rPr>
                <w:rFonts w:ascii="Helvetica Neue" w:eastAsia="Helvetica Neue" w:hAnsi="Helvetica Neue" w:cs="Helvetica Neue"/>
                <w:sz w:val="24"/>
                <w:szCs w:val="24"/>
              </w:rPr>
              <w:t>the relevant purchase order number</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w:t>
            </w:r>
            <w:r w:rsidR="00C230B3">
              <w:rPr>
                <w:rFonts w:ascii="Helvetica Neue" w:eastAsia="Helvetica Neue" w:hAnsi="Helvetica Neue" w:cs="Helvetica Neue"/>
                <w:sz w:val="24"/>
                <w:szCs w:val="24"/>
              </w:rPr>
              <w:t>voice will be sent to the Buyer monthly</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r w:rsidR="00C230B3">
              <w:rPr>
                <w:rFonts w:ascii="Helvetica Neue" w:eastAsia="Helvetica Neue" w:hAnsi="Helvetica Neue" w:cs="Helvetica Neue"/>
                <w:sz w:val="24"/>
                <w:szCs w:val="24"/>
              </w:rPr>
              <w:t>£250,000</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230B3" w:rsidRDefault="00C230B3" w:rsidP="00C230B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C230B3" w:rsidRDefault="00C230B3" w:rsidP="00C230B3">
            <w:pPr>
              <w:spacing w:after="0" w:line="240" w:lineRule="auto"/>
              <w:rPr>
                <w:rFonts w:ascii="Helvetica Neue" w:eastAsia="Helvetica Neue" w:hAnsi="Helvetica Neue" w:cs="Helvetica Neue"/>
                <w:sz w:val="24"/>
                <w:szCs w:val="24"/>
              </w:rPr>
            </w:pPr>
          </w:p>
          <w:p w:rsidR="005540D7" w:rsidRDefault="005540D7">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bookmarkStart w:id="14" w:name="_5iohy2muxioh"/>
      <w:bookmarkEnd w:id="14"/>
    </w:p>
    <w:p w:rsidR="005540D7" w:rsidRDefault="008E0B6F">
      <w:pPr>
        <w:rPr>
          <w:rFonts w:ascii="Helvetica Neue" w:eastAsia="Helvetica Neue" w:hAnsi="Helvetica Neue" w:cs="Helvetica Neue"/>
          <w:b/>
          <w:sz w:val="24"/>
          <w:szCs w:val="24"/>
        </w:rPr>
      </w:pPr>
      <w:bookmarkStart w:id="15" w:name="_c3yo7ilfh9o6"/>
      <w:bookmarkEnd w:id="15"/>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6" w:name="_17dp8vu"/>
            <w:bookmarkEnd w:id="16"/>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7" w:name="_3rdcrjn"/>
            <w:bookmarkEnd w:id="17"/>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8B2D33" w:rsidRDefault="008B2D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Assistive Technology compatibility testing</w:t>
            </w:r>
          </w:p>
          <w:p w:rsidR="008B2D33" w:rsidRDefault="008B2D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Usability review – using experienced testers with a range of disabilities</w:t>
            </w:r>
          </w:p>
          <w:p w:rsidR="008B2D33" w:rsidRDefault="008B2D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Services audits – clear and actionable reports</w:t>
            </w:r>
          </w:p>
          <w:p w:rsidR="005540D7" w:rsidRDefault="005540D7">
            <w:pPr>
              <w:spacing w:after="0" w:line="240" w:lineRule="auto"/>
              <w:rPr>
                <w:rFonts w:ascii="Helvetica Neue" w:eastAsia="Helvetica Neue" w:hAnsi="Helvetica Neue" w:cs="Helvetica Neue"/>
                <w:sz w:val="24"/>
                <w:szCs w:val="24"/>
                <w:highlight w:val="green"/>
              </w:rPr>
            </w:pPr>
            <w:bookmarkStart w:id="18" w:name="_26in1rg"/>
            <w:bookmarkEnd w:id="18"/>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230B3">
            <w:pPr>
              <w:spacing w:after="0" w:line="240" w:lineRule="auto"/>
              <w:rPr>
                <w:rFonts w:ascii="Helvetica Neue" w:eastAsia="Helvetica Neue" w:hAnsi="Helvetica Neue" w:cs="Helvetica Neue"/>
                <w:sz w:val="24"/>
                <w:szCs w:val="24"/>
                <w:highlight w:val="green"/>
              </w:rPr>
            </w:pPr>
            <w:r w:rsidRPr="00C230B3">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8B2D33" w:rsidRDefault="008B2D33">
            <w:pPr>
              <w:spacing w:after="0" w:line="240" w:lineRule="auto"/>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8B2D33" w:rsidRDefault="008B2D33" w:rsidP="008B2D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Call-Off Contract, the Supplier will</w:t>
            </w:r>
            <w:r w:rsidRPr="00A64202">
              <w:rPr>
                <w:rFonts w:ascii="Helvetica Neue" w:eastAsia="Helvetica Neue" w:hAnsi="Helvetica Neue" w:cs="Helvetica Neue"/>
                <w:sz w:val="24"/>
                <w:szCs w:val="24"/>
              </w:rPr>
              <w:t xml:space="preserve"> be expected to consult with HMRC teams and suppliers and provide advice on migration approaches and design documentation</w:t>
            </w:r>
            <w:r>
              <w:rPr>
                <w:rFonts w:ascii="Helvetica Neue" w:eastAsia="Helvetica Neue" w:hAnsi="Helvetica Neue" w:cs="Helvetica Neue"/>
                <w:sz w:val="24"/>
                <w:szCs w:val="24"/>
              </w:rPr>
              <w:t>.</w:t>
            </w:r>
          </w:p>
          <w:p w:rsidR="008B2D33" w:rsidRDefault="008B2D33" w:rsidP="008B2D33">
            <w:pPr>
              <w:spacing w:after="0" w:line="240" w:lineRule="auto"/>
              <w:rPr>
                <w:rFonts w:ascii="Helvetica Neue" w:eastAsia="Helvetica Neue" w:hAnsi="Helvetica Neue" w:cs="Helvetica Neue"/>
                <w:sz w:val="24"/>
                <w:szCs w:val="24"/>
              </w:rPr>
            </w:pPr>
          </w:p>
          <w:p w:rsidR="008B2D33" w:rsidRPr="000D2F7A" w:rsidRDefault="008B2D33" w:rsidP="008B2D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8B2D33" w:rsidRPr="0000165B" w:rsidRDefault="008B2D33" w:rsidP="008B2D33">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All personnel involved in the provision of the service act in line with HMRC values and behaviours;</w:t>
            </w:r>
          </w:p>
          <w:p w:rsidR="008B2D33" w:rsidRPr="0000165B" w:rsidRDefault="008B2D33" w:rsidP="008B2D33">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8B2D33" w:rsidRPr="0000165B" w:rsidRDefault="008B2D33" w:rsidP="008B2D33">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rsidR="008B2D33" w:rsidRPr="0000165B" w:rsidRDefault="008B2D33" w:rsidP="008B2D33">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rsidR="008B2D33" w:rsidRDefault="008B2D33" w:rsidP="008B2D33">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p>
          <w:p w:rsidR="008B2D33" w:rsidRDefault="008B2D33" w:rsidP="008B2D33">
            <w:pPr>
              <w:spacing w:after="0" w:line="240" w:lineRule="auto"/>
              <w:rPr>
                <w:rFonts w:ascii="Helvetica Neue" w:eastAsia="Helvetica Neue" w:hAnsi="Helvetica Neue" w:cs="Helvetica Neue"/>
                <w:sz w:val="24"/>
                <w:szCs w:val="24"/>
              </w:rPr>
            </w:pPr>
          </w:p>
          <w:p w:rsidR="008B2D33" w:rsidRPr="00C83E31" w:rsidRDefault="008B2D33" w:rsidP="008B2D33">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8B2D33" w:rsidRPr="00C83E31" w:rsidRDefault="008B2D33" w:rsidP="008B2D33">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rsidR="008B2D33" w:rsidRPr="00C83E31" w:rsidRDefault="008B2D33" w:rsidP="008B2D33">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8B2D33" w:rsidRPr="00C83E31" w:rsidRDefault="008B2D33" w:rsidP="008B2D33">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8B2D33" w:rsidRPr="000D2F7A" w:rsidRDefault="008B2D33" w:rsidP="008B2D33">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Expenses</w:t>
            </w:r>
          </w:p>
          <w:p w:rsidR="008B2D33" w:rsidRPr="000D2F7A" w:rsidRDefault="008B2D33" w:rsidP="008B2D33">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 to and from the Primary Location will be met from the day rate.</w:t>
            </w:r>
            <w:r w:rsidRPr="000D2F7A">
              <w:rPr>
                <w:rFonts w:ascii="Helvetica Neue" w:eastAsia="Helvetica Neue" w:hAnsi="Helvetica Neue" w:cs="Helvetica Neue"/>
                <w:sz w:val="24"/>
                <w:szCs w:val="24"/>
              </w:rPr>
              <w:br/>
              <w:t> </w:t>
            </w:r>
          </w:p>
          <w:p w:rsidR="008B2D33" w:rsidRPr="000D2F7A" w:rsidRDefault="008B2D33" w:rsidP="008B2D33">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0D2F7A">
              <w:rPr>
                <w:rFonts w:ascii="Helvetica Neue" w:eastAsia="Helvetica Neue" w:hAnsi="Helvetica Neue" w:cs="Helvetica Neue"/>
                <w:sz w:val="24"/>
                <w:szCs w:val="24"/>
              </w:rPr>
              <w:br/>
              <w:t> </w:t>
            </w:r>
          </w:p>
          <w:p w:rsidR="008B2D33" w:rsidRPr="000D2F7A" w:rsidRDefault="008B2D33" w:rsidP="008B2D33">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lastRenderedPageBreak/>
              <w:t>All other expenses will be payable at the discretion of HMRC. The Contractor shall not incur such expenses without the prior approval of the HMRC Work Manager. Any expense incurred by the Contractor without prior approval shall not be reimbursed.</w:t>
            </w:r>
          </w:p>
          <w:p w:rsidR="008B2D33" w:rsidRPr="000D2F7A" w:rsidRDefault="008B2D33" w:rsidP="008B2D33">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8B2D33" w:rsidRPr="000D2F7A" w:rsidTr="00F508C5">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8B2D33" w:rsidRPr="000D2F7A" w:rsidRDefault="008B2D33" w:rsidP="008B2D33">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Short-term Night Subsistence Allowances</w:t>
                  </w:r>
                  <w:r w:rsidRPr="000D2F7A">
                    <w:rPr>
                      <w:rFonts w:ascii="Helvetica Neue" w:eastAsia="Helvetica Neue" w:hAnsi="Helvetica Neue" w:cs="Helvetica Neue"/>
                      <w:sz w:val="24"/>
                      <w:szCs w:val="24"/>
                    </w:rPr>
                    <w:br/>
                    <w:t>Bed and Breakfast Capped Rates</w:t>
                  </w:r>
                  <w:r w:rsidRPr="000D2F7A">
                    <w:rPr>
                      <w:rFonts w:ascii="Helvetica Neue" w:eastAsia="Helvetica Neue" w:hAnsi="Helvetica Neue" w:cs="Helvetica Neue"/>
                      <w:sz w:val="24"/>
                      <w:szCs w:val="24"/>
                    </w:rPr>
                    <w:br/>
                    <w:t>Effective from 01/05/08</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Maximum nightly rate</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£120 per night</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£100 per night</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£90 per night</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£85 per night</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£80 per night</w:t>
                  </w:r>
                </w:p>
              </w:tc>
            </w:tr>
            <w:tr w:rsidR="008B2D33" w:rsidRPr="000D2F7A" w:rsidTr="00F508C5">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25 pence per mile</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Standard Class</w:t>
                  </w:r>
                </w:p>
              </w:tc>
            </w:tr>
            <w:tr w:rsidR="008B2D33" w:rsidRPr="000D2F7A" w:rsidTr="00F508C5">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8B2D33" w:rsidRPr="000D2F7A" w:rsidRDefault="008B2D33" w:rsidP="008B2D33">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Economy Class</w:t>
                  </w:r>
                </w:p>
              </w:tc>
            </w:tr>
          </w:tbl>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3F10E9">
            <w:pPr>
              <w:spacing w:after="0" w:line="240" w:lineRule="auto"/>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4473F4">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4473F4" w:rsidRDefault="004473F4" w:rsidP="004473F4">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Charges, Payment and Recovery of Sums Due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w:t>
            </w:r>
            <w:r w:rsidRPr="00A64202">
              <w:rPr>
                <w:rFonts w:ascii="Helvetica Neue" w:eastAsia="Helvetica Neue" w:hAnsi="Helvetica Neue" w:cs="Helvetica Neue"/>
                <w:sz w:val="24"/>
                <w:szCs w:val="24"/>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1.2</w:t>
            </w:r>
            <w:r w:rsidRPr="00A64202">
              <w:rPr>
                <w:rFonts w:ascii="Helvetica Neue" w:eastAsia="Helvetica Neue" w:hAnsi="Helvetica Neue" w:cs="Helvetica Neue"/>
                <w:sz w:val="24"/>
                <w:szCs w:val="24"/>
              </w:rPr>
              <w:tab/>
              <w:t>To facilitate payment, the Supplier shall use an electronic transaction system chosen by the Authority and shall: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1.2.1</w:t>
            </w:r>
            <w:r w:rsidRPr="00A64202">
              <w:rPr>
                <w:rFonts w:ascii="Helvetica Neue" w:eastAsia="Helvetica Neue" w:hAnsi="Helvetica Neue" w:cs="Helvetica Neue"/>
                <w:sz w:val="24"/>
                <w:szCs w:val="24"/>
              </w:rPr>
              <w:tab/>
              <w:t>register for the electronic transaction system in accordance with the instructions of the Authority;</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1.2.2</w:t>
            </w:r>
            <w:r w:rsidRPr="00A64202">
              <w:rPr>
                <w:rFonts w:ascii="Helvetica Neue" w:eastAsia="Helvetica Neue" w:hAnsi="Helvetica Neue" w:cs="Helvetica Neue"/>
                <w:sz w:val="24"/>
                <w:szCs w:val="24"/>
              </w:rPr>
              <w:tab/>
              <w:t xml:space="preserve">allow the electronic transmission of purchase orders and submitting of electronic invoices via the electronic transaction system;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1.2.3</w:t>
            </w:r>
            <w:r w:rsidRPr="00A64202">
              <w:rPr>
                <w:rFonts w:ascii="Helvetica Neue" w:eastAsia="Helvetica Neue" w:hAnsi="Helvetica Neue" w:cs="Helvetica Neue"/>
                <w:sz w:val="24"/>
                <w:szCs w:val="24"/>
              </w:rPr>
              <w:tab/>
              <w:t>designate a Supplier representative as the first point of contact with the Authority for system issues;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1.2.4</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provide</w:t>
            </w:r>
            <w:proofErr w:type="gramEnd"/>
            <w:r w:rsidRPr="00A64202">
              <w:rPr>
                <w:rFonts w:ascii="Helvetica Neue" w:eastAsia="Helvetica Neue" w:hAnsi="Helvetica Neue" w:cs="Helvetica Neue"/>
                <w:sz w:val="24"/>
                <w:szCs w:val="24"/>
              </w:rPr>
              <w:t xml:space="preserve"> such data to the Authority as the Authority reasonably deems necessary for the operation of the system including, but not limited to, electronic catalogue information.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1.3</w:t>
            </w:r>
            <w:r w:rsidRPr="00A64202">
              <w:rPr>
                <w:rFonts w:ascii="Helvetica Neue" w:eastAsia="Helvetica Neue" w:hAnsi="Helvetica Neue" w:cs="Helvetica Neue"/>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1.3.1</w:t>
            </w:r>
            <w:r w:rsidRPr="00A64202">
              <w:rPr>
                <w:rFonts w:ascii="Helvetica Neue" w:eastAsia="Helvetica Neue" w:hAnsi="Helvetica Neue" w:cs="Helvetica Neue"/>
                <w:sz w:val="24"/>
                <w:szCs w:val="24"/>
              </w:rPr>
              <w:tab/>
              <w:t>via the Authority’s electronic transaction system; or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1.3.2</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to</w:t>
            </w:r>
            <w:proofErr w:type="gramEnd"/>
            <w:r w:rsidRPr="00A64202">
              <w:rPr>
                <w:rFonts w:ascii="Helvetica Neue" w:eastAsia="Helvetica Neue" w:hAnsi="Helvetica Neue" w:cs="Helvetica Neue"/>
                <w:sz w:val="24"/>
                <w:szCs w:val="24"/>
              </w:rPr>
              <w:t xml:space="preserve"> Elaine Vaughan as per the order form (or such other person notified to the Supplier in writing by the Authority) by email in pdf format or, if agreed with the Authority, in hard copy by post.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1.4</w:t>
            </w:r>
            <w:r w:rsidRPr="00A64202">
              <w:rPr>
                <w:rFonts w:ascii="Helvetica Neue" w:eastAsia="Helvetica Neue" w:hAnsi="Helvetica Neue" w:cs="Helvetica Neue"/>
                <w:sz w:val="24"/>
                <w:szCs w:val="24"/>
              </w:rPr>
              <w:tab/>
              <w:t xml:space="preserve">The Supplier acknowledges and agrees that should it commence Services without a Purchase Order Number: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1.4.1</w:t>
            </w:r>
            <w:r w:rsidRPr="00A64202">
              <w:rPr>
                <w:rFonts w:ascii="Helvetica Neue" w:eastAsia="Helvetica Neue" w:hAnsi="Helvetica Neue" w:cs="Helvetica Neue"/>
                <w:sz w:val="24"/>
                <w:szCs w:val="24"/>
              </w:rPr>
              <w:tab/>
              <w:t>the Supplier does so at its own risk;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1.4.2</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the</w:t>
            </w:r>
            <w:proofErr w:type="gramEnd"/>
            <w:r w:rsidRPr="00A64202">
              <w:rPr>
                <w:rFonts w:ascii="Helvetica Neue" w:eastAsia="Helvetica Neue" w:hAnsi="Helvetica Neue" w:cs="Helvetica Neue"/>
                <w:sz w:val="24"/>
                <w:szCs w:val="24"/>
              </w:rPr>
              <w:t xml:space="preserve"> Authority shall not be obliged to pay the Charges without a valid Purchase Order Number having been provided to the Supplier.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1.5</w:t>
            </w:r>
            <w:r w:rsidRPr="00A64202">
              <w:rPr>
                <w:rFonts w:ascii="Helvetica Neue" w:eastAsia="Helvetica Neue" w:hAnsi="Helvetica Neue" w:cs="Helvetica Neue"/>
                <w:sz w:val="24"/>
                <w:szCs w:val="24"/>
              </w:rPr>
              <w:tab/>
              <w:t>The Authority shall regard an invoice as valid only if it complies with the provisions of this Clause 1. The Authority shall promptly return any non-</w:t>
            </w:r>
            <w:r w:rsidRPr="00A64202">
              <w:rPr>
                <w:rFonts w:ascii="Helvetica Neue" w:eastAsia="Helvetica Neue" w:hAnsi="Helvetica Neue" w:cs="Helvetica Neue"/>
                <w:sz w:val="24"/>
                <w:szCs w:val="24"/>
              </w:rPr>
              <w:lastRenderedPageBreak/>
              <w:t>compliant invoice to the Supplier and the Supplier shall promptly issue a replacement, compliant invoice.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1.6</w:t>
            </w:r>
            <w:r w:rsidRPr="00A64202">
              <w:rPr>
                <w:rFonts w:ascii="Helvetica Neue" w:eastAsia="Helvetica Neue" w:hAnsi="Helvetica Neue" w:cs="Helvetica Neue"/>
                <w:sz w:val="24"/>
                <w:szCs w:val="24"/>
              </w:rPr>
              <w:tab/>
              <w:t>In consideration of the supply of the Services by the Supplier, the Authority shall pay the Supplier the invoiced amounts no later than 30 days after receipt of a valid invoice which includes a valid Purchase Order Number.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1.7</w:t>
            </w:r>
            <w:r w:rsidRPr="00A64202">
              <w:rPr>
                <w:rFonts w:ascii="Helvetica Neue" w:eastAsia="Helvetica Neue" w:hAnsi="Helvetica Neue" w:cs="Helvetica Neue"/>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1.8</w:t>
            </w:r>
            <w:r w:rsidRPr="00A64202">
              <w:rPr>
                <w:rFonts w:ascii="Helvetica Neue" w:eastAsia="Helvetica Neue" w:hAnsi="Helvetica Neue" w:cs="Helvetica Neue"/>
                <w:sz w:val="24"/>
                <w:szCs w:val="24"/>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tbl>
            <w:tblPr>
              <w:tblW w:w="5000" w:type="pct"/>
              <w:tblLook w:val="01E0" w:firstRow="1" w:lastRow="1" w:firstColumn="1" w:lastColumn="1" w:noHBand="0" w:noVBand="0"/>
            </w:tblPr>
            <w:tblGrid>
              <w:gridCol w:w="1523"/>
              <w:gridCol w:w="6198"/>
            </w:tblGrid>
            <w:tr w:rsidR="004473F4" w:rsidRPr="00A64202" w:rsidTr="00F508C5">
              <w:tc>
                <w:tcPr>
                  <w:tcW w:w="976"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“Agreement” </w:t>
                  </w:r>
                </w:p>
              </w:tc>
              <w:tc>
                <w:tcPr>
                  <w:tcW w:w="4024"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the contract between (</w:t>
                  </w:r>
                  <w:proofErr w:type="spellStart"/>
                  <w:r w:rsidRPr="00A64202">
                    <w:rPr>
                      <w:rFonts w:ascii="Helvetica Neue" w:eastAsia="Helvetica Neue" w:hAnsi="Helvetica Neue" w:cs="Helvetica Neue"/>
                      <w:sz w:val="24"/>
                      <w:szCs w:val="24"/>
                    </w:rPr>
                    <w:t>i</w:t>
                  </w:r>
                  <w:proofErr w:type="spellEnd"/>
                  <w:r w:rsidRPr="00A64202">
                    <w:rPr>
                      <w:rFonts w:ascii="Helvetica Neue" w:eastAsia="Helvetica Neue" w:hAnsi="Helvetica Neue" w:cs="Helvetica Neue"/>
                      <w:sz w:val="24"/>
                      <w:szCs w:val="24"/>
                    </w:rPr>
                    <w:t>) the Authority acting as part of the Crown and (ii) the Supplier;</w:t>
                  </w:r>
                </w:p>
              </w:tc>
            </w:tr>
            <w:tr w:rsidR="004473F4" w:rsidRPr="00A64202" w:rsidTr="00F508C5">
              <w:tc>
                <w:tcPr>
                  <w:tcW w:w="976"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“Purchase Order Number”</w:t>
                  </w:r>
                </w:p>
              </w:tc>
              <w:tc>
                <w:tcPr>
                  <w:tcW w:w="4024"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the Authority’s unique number relating to the supply of the Services; </w:t>
                  </w:r>
                </w:p>
              </w:tc>
            </w:tr>
            <w:tr w:rsidR="004473F4" w:rsidRPr="00A64202" w:rsidTr="00F508C5">
              <w:tc>
                <w:tcPr>
                  <w:tcW w:w="976"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“Services”</w:t>
                  </w:r>
                </w:p>
              </w:tc>
              <w:tc>
                <w:tcPr>
                  <w:tcW w:w="4024"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the services to be supplied by the Supplier to the Authority under the Agreement, including the provision of any Goods;  </w:t>
                  </w:r>
                </w:p>
              </w:tc>
            </w:tr>
            <w:tr w:rsidR="004473F4" w:rsidRPr="00A64202" w:rsidTr="00F508C5">
              <w:tc>
                <w:tcPr>
                  <w:tcW w:w="976" w:type="pct"/>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“Charges”</w:t>
                  </w:r>
                </w:p>
              </w:tc>
              <w:tc>
                <w:tcPr>
                  <w:tcW w:w="4024" w:type="pct"/>
                </w:tcPr>
                <w:p w:rsidR="004473F4" w:rsidRPr="00A64202" w:rsidRDefault="004473F4" w:rsidP="004473F4">
                  <w:pPr>
                    <w:rPr>
                      <w:rFonts w:ascii="Helvetica Neue" w:eastAsia="Helvetica Neue" w:hAnsi="Helvetica Neue" w:cs="Helvetica Neue"/>
                      <w:sz w:val="24"/>
                      <w:szCs w:val="24"/>
                    </w:rPr>
                  </w:pPr>
                  <w:proofErr w:type="gramStart"/>
                  <w:r w:rsidRPr="00A64202">
                    <w:rPr>
                      <w:rFonts w:ascii="Helvetica Neue" w:eastAsia="Helvetica Neue" w:hAnsi="Helvetica Neue" w:cs="Helvetica Neue"/>
                      <w:sz w:val="24"/>
                      <w:szCs w:val="24"/>
                    </w:rPr>
                    <w:t>the</w:t>
                  </w:r>
                  <w:proofErr w:type="gramEnd"/>
                  <w:r w:rsidRPr="00A64202">
                    <w:rPr>
                      <w:rFonts w:ascii="Helvetica Neue" w:eastAsia="Helvetica Neue" w:hAnsi="Helvetica Neue" w:cs="Helvetica Neue"/>
                      <w:sz w:val="24"/>
                      <w:szCs w:val="24"/>
                    </w:rPr>
                    <w:t xml:space="preserve"> charges for the Services as specified in order form. </w:t>
                  </w:r>
                </w:p>
              </w:tc>
            </w:tr>
          </w:tbl>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Expenses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2.1</w:t>
            </w:r>
            <w:r w:rsidRPr="00A64202">
              <w:rPr>
                <w:rFonts w:ascii="Helvetica Neue" w:eastAsia="Helvetica Neue" w:hAnsi="Helvetica Neue" w:cs="Helvetica Neue"/>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2.2</w:t>
            </w:r>
            <w:r w:rsidRPr="00A64202">
              <w:rPr>
                <w:rFonts w:ascii="Helvetica Neue" w:eastAsia="Helvetica Neue" w:hAnsi="Helvetica Neue" w:cs="Helvetica Neue"/>
                <w:sz w:val="24"/>
                <w:szCs w:val="24"/>
              </w:rPr>
              <w:tab/>
              <w:t>The Authority shall provide a copy of its current expenses policy to the Supplier upon request.</w:t>
            </w:r>
          </w:p>
          <w:p w:rsidR="004473F4" w:rsidRPr="00A64202" w:rsidRDefault="004473F4" w:rsidP="004473F4">
            <w:pPr>
              <w:rPr>
                <w:rFonts w:ascii="Helvetica Neue" w:eastAsia="Helvetica Neue" w:hAnsi="Helvetica Neue" w:cs="Helvetica Neue"/>
                <w:sz w:val="24"/>
                <w:szCs w:val="24"/>
              </w:rPr>
            </w:pPr>
          </w:p>
          <w:tbl>
            <w:tblPr>
              <w:tblW w:w="0" w:type="auto"/>
              <w:tblInd w:w="108" w:type="dxa"/>
              <w:tblLook w:val="01E0" w:firstRow="1" w:lastRow="1" w:firstColumn="1" w:lastColumn="1" w:noHBand="0" w:noVBand="0"/>
            </w:tblPr>
            <w:tblGrid>
              <w:gridCol w:w="1764"/>
              <w:gridCol w:w="5849"/>
            </w:tblGrid>
            <w:tr w:rsidR="004473F4" w:rsidRPr="00A64202" w:rsidTr="00F508C5">
              <w:tc>
                <w:tcPr>
                  <w:tcW w:w="179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“Reimbursable Expenses”</w:t>
                  </w:r>
                  <w:r w:rsidRPr="00A64202">
                    <w:rPr>
                      <w:rFonts w:ascii="Helvetica Neue" w:eastAsia="Helvetica Neue" w:hAnsi="Helvetica Neue" w:cs="Helvetica Neue"/>
                      <w:sz w:val="24"/>
                      <w:szCs w:val="24"/>
                    </w:rPr>
                    <w:tab/>
                  </w:r>
                </w:p>
              </w:tc>
              <w:tc>
                <w:tcPr>
                  <w:tcW w:w="7128"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rsidR="004473F4" w:rsidRPr="00A64202" w:rsidRDefault="004473F4" w:rsidP="004473F4">
                  <w:pPr>
                    <w:numPr>
                      <w:ilvl w:val="0"/>
                      <w:numId w:val="55"/>
                    </w:numPr>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travel expenses incurred as a result of Supplier Personnel travelling to and from their usual place of work, or to and from the premises at which the Services are principally to be performed, unless the Authority otherwise agrees in advance in writing; and</w:t>
                  </w:r>
                </w:p>
                <w:p w:rsidR="004473F4" w:rsidRPr="00A64202" w:rsidRDefault="004473F4" w:rsidP="004473F4">
                  <w:pPr>
                    <w:numPr>
                      <w:ilvl w:val="0"/>
                      <w:numId w:val="55"/>
                    </w:numPr>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subsistence expenses incurred by Supplier Personnel whilst performing the Services at their usual place of work, or to and from the premises at which the Services are principally to be performed;</w:t>
                  </w:r>
                </w:p>
              </w:tc>
            </w:tr>
          </w:tbl>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Warranties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3.1</w:t>
            </w:r>
            <w:r w:rsidRPr="00A64202">
              <w:rPr>
                <w:rFonts w:ascii="Helvetica Neue" w:eastAsia="Helvetica Neue" w:hAnsi="Helvetica Neue" w:cs="Helvetica Neue"/>
                <w:sz w:val="24"/>
                <w:szCs w:val="24"/>
              </w:rPr>
              <w:tab/>
              <w:t>The Supplier represents and warrants that: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3.1.1</w:t>
            </w:r>
            <w:r w:rsidRPr="00A64202">
              <w:rPr>
                <w:rFonts w:ascii="Helvetica Neue" w:eastAsia="Helvetica Neue" w:hAnsi="Helvetica Neue" w:cs="Helvetica Neue"/>
                <w:sz w:val="24"/>
                <w:szCs w:val="24"/>
              </w:rPr>
              <w:tab/>
              <w:t>in the three years prior to the Effective Date, it has been in full compliance with all applicable securities and Tax Laws and regulations in the United Kingdom and in the jurisdiction in which it is established;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3.1.2</w:t>
            </w:r>
            <w:r w:rsidRPr="00A64202">
              <w:rPr>
                <w:rFonts w:ascii="Helvetica Neue" w:eastAsia="Helvetica Neue" w:hAnsi="Helvetica Neue" w:cs="Helvetica Neue"/>
                <w:sz w:val="24"/>
                <w:szCs w:val="24"/>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3.1.3</w:t>
            </w:r>
            <w:r w:rsidRPr="00A64202">
              <w:rPr>
                <w:rFonts w:ascii="Helvetica Neue" w:eastAsia="Helvetica Neue" w:hAnsi="Helvetica Neue" w:cs="Helvetica Neue"/>
                <w:sz w:val="24"/>
                <w:szCs w:val="24"/>
              </w:rPr>
              <w:tab/>
              <w:t xml:space="preserve">no profit warnings, proceedings or other steps have been taken and not discharged (nor, to the best of its knowledge, are threatened) for the </w:t>
            </w:r>
            <w:r w:rsidRPr="00A64202">
              <w:rPr>
                <w:rFonts w:ascii="Helvetica Neue" w:eastAsia="Helvetica Neue" w:hAnsi="Helvetica Neue" w:cs="Helvetica Neue"/>
                <w:sz w:val="24"/>
                <w:szCs w:val="24"/>
              </w:rPr>
              <w:lastRenderedPageBreak/>
              <w:t>winding up of the Supplier or for its dissolution or for the appointment of a receiver, administrative receiver, liquidator, manager, administrator or similar officer in relation to any of the Supplier’s assets or revenue.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3.1.4</w:t>
            </w:r>
            <w:r w:rsidRPr="00A64202">
              <w:rPr>
                <w:rFonts w:ascii="Helvetica Neue" w:eastAsia="Helvetica Neue" w:hAnsi="Helvetica Neue" w:cs="Helvetica Neue"/>
                <w:sz w:val="24"/>
                <w:szCs w:val="24"/>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Promoting Tax Compliance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4.1 All amounts stated are exclusive of VAT which shall be charged at the prevailing rate.  The Customer shall, following the receipt of a valid VAT invoice, pay to the Supplier a sum equal to the VAT chargeable in respect of the Services.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4.2 The Supplier shall at all times comply with all other Laws and regulations relating to Tax.</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4.4 Where an amount of Tax, including any assessed amount, is due from the Supplier an equivalent amount may be deducted by the Authority from the amount of any sum due to the Supplier under this Agreement.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4.5.1</w:t>
            </w:r>
            <w:r w:rsidRPr="00A64202">
              <w:rPr>
                <w:rFonts w:ascii="Helvetica Neue" w:eastAsia="Helvetica Neue" w:hAnsi="Helvetica Neue" w:cs="Helvetica Neue"/>
                <w:sz w:val="24"/>
                <w:szCs w:val="24"/>
              </w:rPr>
              <w:tab/>
              <w:t>notify the Authority in writing of such fact within five (5) Working Days of its occurrence;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4.5.2</w:t>
            </w:r>
            <w:r w:rsidRPr="00A64202">
              <w:rPr>
                <w:rFonts w:ascii="Helvetica Neue" w:eastAsia="Helvetica Neue" w:hAnsi="Helvetica Neue" w:cs="Helvetica Neue"/>
                <w:sz w:val="24"/>
                <w:szCs w:val="24"/>
              </w:rPr>
              <w:tab/>
              <w:t>promptly provide to the Authority:</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(a)</w:t>
            </w:r>
            <w:r w:rsidRPr="00A64202">
              <w:rPr>
                <w:rFonts w:ascii="Helvetica Neue" w:eastAsia="Helvetica Neue" w:hAnsi="Helvetica Neue" w:cs="Helvetica Neue"/>
                <w:sz w:val="24"/>
                <w:szCs w:val="24"/>
              </w:rPr>
              <w:tab/>
              <w:t xml:space="preserve">details of the steps which the Supplier is taking to address the Occasion of Tax Non Compliance and to prevent the same from recurring, together with any mitigating factors that it considers relevant; and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such</w:t>
            </w:r>
            <w:proofErr w:type="gramEnd"/>
            <w:r w:rsidRPr="00A64202">
              <w:rPr>
                <w:rFonts w:ascii="Helvetica Neue" w:eastAsia="Helvetica Neue" w:hAnsi="Helvetica Neue" w:cs="Helvetica Neue"/>
                <w:sz w:val="24"/>
                <w:szCs w:val="24"/>
              </w:rPr>
              <w:t xml:space="preserve"> other information in relation to the Occasion of Tax Non Compliance as the Authority may reasonably require.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4.7 The Supplier shall provide (promptly or within such other period notified by the Authority) information which demonstrates how the Supplier complies with its Tax obligations.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4.8 If the Supplier fails to:</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4.8.1 comply (or if the Authority receives information which demonstrates that the Supplier has failed to comply) with any of the provisions in Clauses 4.2 to 4.7 (inclusive); and/or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4.8.2  fails to provide details of steps being taken and mitigating factors pursuant to Clause 4.5 which in the reasonable opinion of the Authority are acceptable,</w:t>
            </w:r>
          </w:p>
          <w:p w:rsidR="004473F4" w:rsidRPr="00A64202" w:rsidRDefault="004473F4" w:rsidP="004473F4">
            <w:pPr>
              <w:rPr>
                <w:rFonts w:ascii="Helvetica Neue" w:eastAsia="Helvetica Neue" w:hAnsi="Helvetica Neue" w:cs="Helvetica Neue"/>
                <w:sz w:val="24"/>
                <w:szCs w:val="24"/>
              </w:rPr>
            </w:pPr>
            <w:proofErr w:type="gramStart"/>
            <w:r w:rsidRPr="00A64202">
              <w:rPr>
                <w:rFonts w:ascii="Helvetica Neue" w:eastAsia="Helvetica Neue" w:hAnsi="Helvetica Neue" w:cs="Helvetica Neue"/>
                <w:sz w:val="24"/>
                <w:szCs w:val="24"/>
              </w:rPr>
              <w:t>this</w:t>
            </w:r>
            <w:proofErr w:type="gramEnd"/>
            <w:r w:rsidRPr="00A64202">
              <w:rPr>
                <w:rFonts w:ascii="Helvetica Neue" w:eastAsia="Helvetica Neue" w:hAnsi="Helvetica Neue" w:cs="Helvetica Neue"/>
                <w:sz w:val="24"/>
                <w:szCs w:val="24"/>
              </w:rPr>
              <w:t xml:space="preserve"> shall allow the Authority to terminate the Agreement pursuant to Clause 23.</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4.9 The Authority may internally share any information which it receives under Clauses 4.3 to 4.5 (inclusive) and 4.7.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4600"/>
            </w:tblGrid>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“DOTAS”</w:t>
                  </w:r>
                </w:p>
              </w:tc>
              <w:tc>
                <w:tcPr>
                  <w:tcW w:w="460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w:t>
                  </w:r>
                  <w:r w:rsidRPr="00A64202">
                    <w:rPr>
                      <w:rFonts w:ascii="Helvetica Neue" w:eastAsia="Helvetica Neue" w:hAnsi="Helvetica Neue" w:cs="Helvetica Neue"/>
                      <w:sz w:val="24"/>
                      <w:szCs w:val="24"/>
                    </w:rPr>
                    <w:lastRenderedPageBreak/>
                    <w:t>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rsidR="004473F4" w:rsidRPr="00A64202" w:rsidRDefault="004473F4" w:rsidP="004473F4">
                  <w:pPr>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“General Anti Abuse Rule”</w:t>
                  </w:r>
                </w:p>
              </w:tc>
              <w:tc>
                <w:tcPr>
                  <w:tcW w:w="460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means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 xml:space="preserve">the legislation in Part 5 of the Finance Act 2013;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t>the legislation in sections 10 and 11 of the National Insurance Contributions Act 2014;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w:t>
                  </w:r>
                  <w:r w:rsidRPr="00A64202">
                    <w:rPr>
                      <w:rFonts w:ascii="Helvetica Neue" w:eastAsia="Helvetica Neue" w:hAnsi="Helvetica Neue" w:cs="Helvetica Neue"/>
                      <w:sz w:val="24"/>
                      <w:szCs w:val="24"/>
                    </w:rPr>
                    <w:tab/>
                    <w:t>any future legislation introduced into Parliament to counteract tax advantages arising from abusive arrangements to avoid any Tax;</w:t>
                  </w:r>
                </w:p>
                <w:p w:rsidR="004473F4" w:rsidRPr="00A64202" w:rsidRDefault="004473F4" w:rsidP="004473F4">
                  <w:pPr>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“Halifax Abuse Principle”</w:t>
                  </w:r>
                </w:p>
              </w:tc>
              <w:tc>
                <w:tcPr>
                  <w:tcW w:w="460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the principle explained in the CJEU Case C 255/02 Halifax and others;</w:t>
                  </w:r>
                </w:p>
                <w:p w:rsidR="004473F4" w:rsidRPr="00A64202" w:rsidRDefault="004473F4" w:rsidP="004473F4">
                  <w:pPr>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“Occasion of Tax Non-Compliance”</w:t>
                  </w:r>
                </w:p>
              </w:tc>
              <w:tc>
                <w:tcPr>
                  <w:tcW w:w="460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t>
                  </w:r>
                  <w:proofErr w:type="spellStart"/>
                  <w:r w:rsidRPr="00A64202">
                    <w:rPr>
                      <w:rFonts w:ascii="Helvetica Neue" w:eastAsia="Helvetica Neue" w:hAnsi="Helvetica Neue" w:cs="Helvetica Neue"/>
                      <w:sz w:val="24"/>
                      <w:szCs w:val="24"/>
                    </w:rPr>
                    <w:t>i</w:t>
                  </w:r>
                  <w:proofErr w:type="spellEnd"/>
                  <w:r w:rsidRPr="00A64202">
                    <w:rPr>
                      <w:rFonts w:ascii="Helvetica Neue" w:eastAsia="Helvetica Neue" w:hAnsi="Helvetica Neue" w:cs="Helvetica Neue"/>
                      <w:sz w:val="24"/>
                      <w:szCs w:val="24"/>
                    </w:rPr>
                    <w:t>)</w:t>
                  </w:r>
                  <w:r w:rsidRPr="00A64202">
                    <w:rPr>
                      <w:rFonts w:ascii="Helvetica Neue" w:eastAsia="Helvetica Neue" w:hAnsi="Helvetica Neue" w:cs="Helvetica Neue"/>
                      <w:sz w:val="24"/>
                      <w:szCs w:val="24"/>
                    </w:rPr>
                    <w:tab/>
                    <w:t xml:space="preserve">a Relevant Tax Authority successfully challenging the Supplier or relevant </w:t>
                  </w:r>
                  <w:r w:rsidRPr="00A64202">
                    <w:rPr>
                      <w:rFonts w:ascii="Helvetica Neue" w:eastAsia="Helvetica Neue" w:hAnsi="Helvetica Neue" w:cs="Helvetica Neue"/>
                      <w:sz w:val="24"/>
                      <w:szCs w:val="24"/>
                    </w:rPr>
                    <w:lastRenderedPageBreak/>
                    <w:t xml:space="preserve">Subcontractor under the General Anti Abuse Rule or the Halifax Abuse Principle or TAAR or under any Tax rules or legislation in any jurisdiction that have an effect equivalent or similar to the General Anti Abuse Rule or the Halifax Abuse Principle or TAAR;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(ii)</w:t>
                  </w:r>
                  <w:r w:rsidRPr="00A64202">
                    <w:rPr>
                      <w:rFonts w:ascii="Helvetica Neue" w:eastAsia="Helvetica Neue" w:hAnsi="Helvetica Neue" w:cs="Helvetica Neue"/>
                      <w:sz w:val="24"/>
                      <w:szCs w:val="24"/>
                    </w:rPr>
                    <w:tab/>
                    <w:t>the failure of an avoidance scheme which the Supplier or relevant Subcontractor was involved in, and which was, or should have been, notified to a Relevant Tax Authority under the DOTAS or any equivalent or similar regime in any jurisdiction; and/or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w:t>
                  </w:r>
                  <w:r w:rsidRPr="00A64202">
                    <w:rPr>
                      <w:rFonts w:ascii="Helvetica Neue" w:eastAsia="Helvetica Neue" w:hAnsi="Helvetica Neue" w:cs="Helvetica Neue"/>
                      <w:sz w:val="24"/>
                      <w:szCs w:val="24"/>
                    </w:rPr>
                    <w:tab/>
                    <w:t>For these purposes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t>
                  </w:r>
                  <w:proofErr w:type="spellStart"/>
                  <w:r w:rsidRPr="00A64202">
                    <w:rPr>
                      <w:rFonts w:ascii="Helvetica Neue" w:eastAsia="Helvetica Neue" w:hAnsi="Helvetica Neue" w:cs="Helvetica Neue"/>
                      <w:sz w:val="24"/>
                      <w:szCs w:val="24"/>
                    </w:rPr>
                    <w:t>i</w:t>
                  </w:r>
                  <w:proofErr w:type="spellEnd"/>
                  <w:r w:rsidRPr="00A64202">
                    <w:rPr>
                      <w:rFonts w:ascii="Helvetica Neue" w:eastAsia="Helvetica Neue" w:hAnsi="Helvetica Neue" w:cs="Helvetica Neue"/>
                      <w:sz w:val="24"/>
                      <w:szCs w:val="24"/>
                    </w:rPr>
                    <w:t>)</w:t>
                  </w:r>
                  <w:r w:rsidRPr="00A64202">
                    <w:rPr>
                      <w:rFonts w:ascii="Helvetica Neue" w:eastAsia="Helvetica Neue" w:hAnsi="Helvetica Neue" w:cs="Helvetica Neue"/>
                      <w:sz w:val="24"/>
                      <w:szCs w:val="24"/>
                    </w:rPr>
                    <w:tab/>
                    <w:t>a return is "submitted" when it is first submitted to the Relevant Tax Authority and any subsequent amendments or re-submissions are to be ignored;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(ii)</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a</w:t>
                  </w:r>
                  <w:proofErr w:type="gramEnd"/>
                  <w:r w:rsidRPr="00A64202">
                    <w:rPr>
                      <w:rFonts w:ascii="Helvetica Neue" w:eastAsia="Helvetica Neue" w:hAnsi="Helvetica Neue" w:cs="Helvetica Neue"/>
                      <w:sz w:val="24"/>
                      <w:szCs w:val="24"/>
                    </w:rPr>
                    <w:t xml:space="preserve"> Relevant Tax Authority will not be deemed to have "successfully challenged" the Supplier or a Subcontractor until an appeal against such challenge is no longer possible.</w:t>
                  </w:r>
                </w:p>
                <w:p w:rsidR="004473F4" w:rsidRPr="00A64202" w:rsidRDefault="004473F4" w:rsidP="004473F4">
                  <w:pPr>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“Relevant Tax Authority”</w:t>
                  </w:r>
                </w:p>
              </w:tc>
              <w:tc>
                <w:tcPr>
                  <w:tcW w:w="460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HMRC, or, if applicable, a tax authority in the jurisdiction in which the Supplier is established, resident or liable to any Tax;</w:t>
                  </w:r>
                </w:p>
                <w:p w:rsidR="004473F4" w:rsidRPr="00A64202" w:rsidRDefault="004473F4" w:rsidP="004473F4">
                  <w:pPr>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spacing w:before="120" w:after="120"/>
                    <w:ind w:left="-142"/>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“Subcontract”</w:t>
                  </w:r>
                </w:p>
              </w:tc>
              <w:tc>
                <w:tcPr>
                  <w:tcW w:w="4600" w:type="dxa"/>
                </w:tcPr>
                <w:p w:rsidR="004473F4" w:rsidRPr="00A64202" w:rsidRDefault="004473F4" w:rsidP="004473F4">
                  <w:pPr>
                    <w:spacing w:before="120" w:after="120"/>
                    <w:ind w:left="-101"/>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473F4" w:rsidRPr="00A64202" w:rsidTr="00F508C5">
              <w:tc>
                <w:tcPr>
                  <w:tcW w:w="2310" w:type="dxa"/>
                </w:tcPr>
                <w:p w:rsidR="004473F4" w:rsidRPr="00A64202" w:rsidRDefault="004473F4" w:rsidP="004473F4">
                  <w:pPr>
                    <w:spacing w:before="120" w:after="120"/>
                    <w:ind w:left="-34"/>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“Subcontractor”</w:t>
                  </w:r>
                </w:p>
              </w:tc>
              <w:tc>
                <w:tcPr>
                  <w:tcW w:w="4600" w:type="dxa"/>
                </w:tcPr>
                <w:p w:rsidR="004473F4" w:rsidRPr="00A64202" w:rsidRDefault="004473F4" w:rsidP="004473F4">
                  <w:pPr>
                    <w:widowControl w:val="0"/>
                    <w:spacing w:before="120" w:after="1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any third party with whom:</w:t>
                  </w:r>
                </w:p>
                <w:p w:rsidR="004473F4" w:rsidRPr="00A64202" w:rsidRDefault="004473F4" w:rsidP="004473F4">
                  <w:pPr>
                    <w:numPr>
                      <w:ilvl w:val="0"/>
                      <w:numId w:val="56"/>
                    </w:numPr>
                    <w:tabs>
                      <w:tab w:val="left" w:pos="-75"/>
                    </w:tabs>
                    <w:spacing w:before="120" w:after="120" w:line="240" w:lineRule="auto"/>
                    <w:ind w:left="507" w:hanging="507"/>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the Supplier enters into a Subcontract; or </w:t>
                  </w:r>
                </w:p>
                <w:p w:rsidR="004473F4" w:rsidRPr="00A64202" w:rsidRDefault="004473F4" w:rsidP="004473F4">
                  <w:pPr>
                    <w:numPr>
                      <w:ilvl w:val="0"/>
                      <w:numId w:val="56"/>
                    </w:numPr>
                    <w:tabs>
                      <w:tab w:val="left" w:pos="-75"/>
                    </w:tabs>
                    <w:spacing w:before="120" w:after="120" w:line="240" w:lineRule="auto"/>
                    <w:ind w:left="507" w:hanging="507"/>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 third party under (a) above enters into a Subcontract,</w:t>
                  </w:r>
                </w:p>
                <w:p w:rsidR="004473F4" w:rsidRPr="00A64202" w:rsidRDefault="004473F4" w:rsidP="004473F4">
                  <w:pPr>
                    <w:widowControl w:val="0"/>
                    <w:spacing w:before="120" w:after="120"/>
                    <w:ind w:left="-15"/>
                    <w:outlineLvl w:val="2"/>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or the servants or agents of that third party;</w:t>
                  </w:r>
                </w:p>
                <w:p w:rsidR="004473F4" w:rsidRPr="00A64202" w:rsidRDefault="004473F4" w:rsidP="004473F4">
                  <w:pPr>
                    <w:widowControl w:val="0"/>
                    <w:spacing w:before="120" w:after="120"/>
                    <w:ind w:left="-15"/>
                    <w:outlineLvl w:val="2"/>
                    <w:rPr>
                      <w:rFonts w:ascii="Helvetica Neue" w:eastAsia="Helvetica Neue" w:hAnsi="Helvetica Neue" w:cs="Helvetica Neue"/>
                      <w:sz w:val="24"/>
                      <w:szCs w:val="24"/>
                    </w:rPr>
                  </w:pPr>
                </w:p>
              </w:tc>
            </w:tr>
            <w:tr w:rsidR="004473F4" w:rsidRPr="00A64202" w:rsidTr="00F508C5">
              <w:tc>
                <w:tcPr>
                  <w:tcW w:w="231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“VAT”</w:t>
                  </w:r>
                </w:p>
              </w:tc>
              <w:tc>
                <w:tcPr>
                  <w:tcW w:w="4600" w:type="dxa"/>
                </w:tcPr>
                <w:p w:rsidR="004473F4" w:rsidRPr="00A64202" w:rsidRDefault="004473F4" w:rsidP="004473F4">
                  <w:pPr>
                    <w:rPr>
                      <w:rFonts w:ascii="Helvetica Neue" w:eastAsia="Helvetica Neue" w:hAnsi="Helvetica Neue" w:cs="Helvetica Neue"/>
                      <w:sz w:val="24"/>
                      <w:szCs w:val="24"/>
                    </w:rPr>
                  </w:pPr>
                  <w:proofErr w:type="gramStart"/>
                  <w:r w:rsidRPr="00A64202">
                    <w:rPr>
                      <w:rFonts w:ascii="Helvetica Neue" w:eastAsia="Helvetica Neue" w:hAnsi="Helvetica Neue" w:cs="Helvetica Neue"/>
                      <w:sz w:val="24"/>
                      <w:szCs w:val="24"/>
                    </w:rPr>
                    <w:t>value</w:t>
                  </w:r>
                  <w:proofErr w:type="gramEnd"/>
                  <w:r w:rsidRPr="00A64202">
                    <w:rPr>
                      <w:rFonts w:ascii="Helvetica Neue" w:eastAsia="Helvetica Neue" w:hAnsi="Helvetica Neue" w:cs="Helvetica Neue"/>
                      <w:sz w:val="24"/>
                      <w:szCs w:val="24"/>
                    </w:rPr>
                    <w:t xml:space="preserve"> added tax as provided for in the Value Added Tax Act 1994.</w:t>
                  </w:r>
                </w:p>
              </w:tc>
            </w:tr>
          </w:tbl>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Use of Off-shore Tax Structures</w:t>
            </w:r>
          </w:p>
          <w:p w:rsidR="004473F4" w:rsidRPr="00A64202" w:rsidRDefault="004473F4" w:rsidP="004473F4">
            <w:pPr>
              <w:spacing w:after="160" w:line="259" w:lineRule="auto"/>
              <w:rPr>
                <w:rFonts w:ascii="Helvetica Neue" w:eastAsia="Helvetica Neue" w:hAnsi="Helvetica Neue" w:cs="Helvetica Neue"/>
                <w:sz w:val="24"/>
                <w:szCs w:val="24"/>
              </w:rPr>
            </w:pPr>
            <w:bookmarkStart w:id="20" w:name="_Ref456277829"/>
            <w:r w:rsidRPr="00A64202">
              <w:rPr>
                <w:rFonts w:ascii="Helvetica Neue" w:eastAsia="Helvetica Neue" w:hAnsi="Helvetica Neue" w:cs="Helvetica Neue"/>
                <w:sz w:val="24"/>
                <w:szCs w:val="24"/>
              </w:rPr>
              <w:t xml:space="preserve">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w:t>
            </w:r>
            <w:r w:rsidRPr="00A64202">
              <w:rPr>
                <w:rFonts w:ascii="Helvetica Neue" w:eastAsia="Helvetica Neue" w:hAnsi="Helvetica Neue" w:cs="Helvetica Neue"/>
                <w:sz w:val="24"/>
                <w:szCs w:val="24"/>
              </w:rPr>
              <w:lastRenderedPageBreak/>
              <w:t>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0"/>
          </w:p>
          <w:p w:rsidR="004473F4" w:rsidRPr="00A64202" w:rsidRDefault="004473F4" w:rsidP="004473F4">
            <w:pPr>
              <w:pStyle w:val="ListParagraph"/>
              <w:ind w:left="360"/>
              <w:rPr>
                <w:rFonts w:ascii="Helvetica Neue" w:eastAsia="Helvetica Neue" w:hAnsi="Helvetica Neue" w:cs="Helvetica Neue"/>
                <w:sz w:val="24"/>
                <w:szCs w:val="24"/>
              </w:rPr>
            </w:pPr>
          </w:p>
          <w:p w:rsidR="004473F4" w:rsidRPr="00A64202" w:rsidRDefault="004473F4" w:rsidP="004473F4">
            <w:pPr>
              <w:spacing w:after="160" w:line="259" w:lineRule="auto"/>
              <w:rPr>
                <w:rFonts w:ascii="Helvetica Neue" w:eastAsia="Helvetica Neue" w:hAnsi="Helvetica Neue" w:cs="Helvetica Neue"/>
                <w:sz w:val="24"/>
                <w:szCs w:val="24"/>
              </w:rPr>
            </w:pPr>
            <w:bookmarkStart w:id="21" w:name="_Ref454350421"/>
            <w:r w:rsidRPr="00A64202">
              <w:rPr>
                <w:rFonts w:ascii="Helvetica Neue" w:eastAsia="Helvetica Neue" w:hAnsi="Helvetica Neue" w:cs="Helvetica Neue"/>
                <w:sz w:val="24"/>
                <w:szCs w:val="24"/>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1"/>
          </w:p>
          <w:p w:rsidR="004473F4" w:rsidRPr="00A64202" w:rsidRDefault="004473F4" w:rsidP="004473F4">
            <w:pPr>
              <w:spacing w:after="160" w:line="259" w:lineRule="auto"/>
              <w:rPr>
                <w:rFonts w:ascii="Helvetica Neue" w:eastAsia="Helvetica Neue" w:hAnsi="Helvetica Neue" w:cs="Helvetica Neue"/>
                <w:sz w:val="24"/>
                <w:szCs w:val="24"/>
              </w:rPr>
            </w:pPr>
          </w:p>
          <w:p w:rsidR="004473F4" w:rsidRPr="00A64202" w:rsidRDefault="004473F4" w:rsidP="004473F4">
            <w:pPr>
              <w:spacing w:after="160" w:line="259" w:lineRule="auto"/>
              <w:rPr>
                <w:rFonts w:ascii="Helvetica Neue" w:eastAsia="Helvetica Neue" w:hAnsi="Helvetica Neue" w:cs="Helvetica Neue"/>
                <w:sz w:val="24"/>
                <w:szCs w:val="24"/>
              </w:rPr>
            </w:pPr>
            <w:bookmarkStart w:id="22" w:name="_Ref454350981"/>
            <w:r w:rsidRPr="00A64202">
              <w:rPr>
                <w:rFonts w:ascii="Helvetica Neue" w:eastAsia="Helvetica Neue" w:hAnsi="Helvetica Neue" w:cs="Helvetica Neue"/>
                <w:sz w:val="24"/>
                <w:szCs w:val="24"/>
              </w:rPr>
              <w:t xml:space="preserve">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w:t>
            </w:r>
            <w:r w:rsidRPr="00A64202">
              <w:rPr>
                <w:rFonts w:ascii="Helvetica Neue" w:eastAsia="Helvetica Neue" w:hAnsi="Helvetica Neue" w:cs="Helvetica Neue"/>
                <w:sz w:val="24"/>
                <w:szCs w:val="24"/>
              </w:rPr>
              <w:fldChar w:fldCharType="begin"/>
            </w:r>
            <w:r w:rsidRPr="00A64202">
              <w:rPr>
                <w:rFonts w:ascii="Helvetica Neue" w:eastAsia="Helvetica Neue" w:hAnsi="Helvetica Neue" w:cs="Helvetica Neue"/>
                <w:sz w:val="24"/>
                <w:szCs w:val="24"/>
              </w:rPr>
              <w:instrText xml:space="preserve"> REF _Ref454350421 \r \h  \* MERGEFORMAT </w:instrText>
            </w:r>
            <w:r w:rsidRPr="00A64202">
              <w:rPr>
                <w:rFonts w:ascii="Helvetica Neue" w:eastAsia="Helvetica Neue" w:hAnsi="Helvetica Neue" w:cs="Helvetica Neue"/>
                <w:sz w:val="24"/>
                <w:szCs w:val="24"/>
              </w:rPr>
            </w:r>
            <w:r w:rsidRPr="00A64202">
              <w:rPr>
                <w:rFonts w:ascii="Helvetica Neue" w:eastAsia="Helvetica Neue" w:hAnsi="Helvetica Neue" w:cs="Helvetica Neue"/>
                <w:sz w:val="24"/>
                <w:szCs w:val="24"/>
              </w:rPr>
              <w:fldChar w:fldCharType="separate"/>
            </w:r>
            <w:r w:rsidRPr="00A64202">
              <w:rPr>
                <w:rFonts w:ascii="Helvetica Neue" w:eastAsia="Helvetica Neue" w:hAnsi="Helvetica Neue" w:cs="Helvetica Neue"/>
                <w:sz w:val="24"/>
                <w:szCs w:val="24"/>
              </w:rPr>
              <w:t>5.2</w:t>
            </w:r>
            <w:r w:rsidRPr="00A64202">
              <w:rPr>
                <w:rFonts w:ascii="Helvetica Neue" w:eastAsia="Helvetica Neue" w:hAnsi="Helvetica Neue" w:cs="Helvetica Neue"/>
                <w:sz w:val="24"/>
                <w:szCs w:val="24"/>
              </w:rPr>
              <w:fldChar w:fldCharType="end"/>
            </w:r>
            <w:r w:rsidRPr="00A64202">
              <w:rPr>
                <w:rFonts w:ascii="Helvetica Neue" w:eastAsia="Helvetica Neue" w:hAnsi="Helvetica Neue" w:cs="Helvetica Neue"/>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Start w:id="23" w:name="_Ref519588655"/>
            <w:bookmarkEnd w:id="22"/>
          </w:p>
          <w:p w:rsidR="004473F4" w:rsidRPr="00A64202" w:rsidRDefault="004473F4" w:rsidP="004473F4">
            <w:pPr>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5.4 Failure by the Supplier (or a Key Subcontractor) to comply with the obligations set out in Clauses </w:t>
            </w:r>
            <w:r w:rsidRPr="00A64202">
              <w:rPr>
                <w:rFonts w:ascii="Helvetica Neue" w:eastAsia="Helvetica Neue" w:hAnsi="Helvetica Neue" w:cs="Helvetica Neue"/>
                <w:sz w:val="24"/>
                <w:szCs w:val="24"/>
              </w:rPr>
              <w:fldChar w:fldCharType="begin"/>
            </w:r>
            <w:r w:rsidRPr="00A64202">
              <w:rPr>
                <w:rFonts w:ascii="Helvetica Neue" w:eastAsia="Helvetica Neue" w:hAnsi="Helvetica Neue" w:cs="Helvetica Neue"/>
                <w:sz w:val="24"/>
                <w:szCs w:val="24"/>
              </w:rPr>
              <w:instrText xml:space="preserve"> REF _Ref454350421 \r \h  \* MERGEFORMAT </w:instrText>
            </w:r>
            <w:r w:rsidRPr="00A64202">
              <w:rPr>
                <w:rFonts w:ascii="Helvetica Neue" w:eastAsia="Helvetica Neue" w:hAnsi="Helvetica Neue" w:cs="Helvetica Neue"/>
                <w:sz w:val="24"/>
                <w:szCs w:val="24"/>
              </w:rPr>
            </w:r>
            <w:r w:rsidRPr="00A64202">
              <w:rPr>
                <w:rFonts w:ascii="Helvetica Neue" w:eastAsia="Helvetica Neue" w:hAnsi="Helvetica Neue" w:cs="Helvetica Neue"/>
                <w:sz w:val="24"/>
                <w:szCs w:val="24"/>
              </w:rPr>
              <w:fldChar w:fldCharType="separate"/>
            </w:r>
            <w:r w:rsidRPr="00A64202">
              <w:rPr>
                <w:rFonts w:ascii="Helvetica Neue" w:eastAsia="Helvetica Neue" w:hAnsi="Helvetica Neue" w:cs="Helvetica Neue"/>
                <w:sz w:val="24"/>
                <w:szCs w:val="24"/>
              </w:rPr>
              <w:t>5.2</w:t>
            </w:r>
            <w:r w:rsidRPr="00A64202">
              <w:rPr>
                <w:rFonts w:ascii="Helvetica Neue" w:eastAsia="Helvetica Neue" w:hAnsi="Helvetica Neue" w:cs="Helvetica Neue"/>
                <w:sz w:val="24"/>
                <w:szCs w:val="24"/>
              </w:rPr>
              <w:fldChar w:fldCharType="end"/>
            </w:r>
            <w:r w:rsidRPr="00A64202">
              <w:rPr>
                <w:rFonts w:ascii="Helvetica Neue" w:eastAsia="Helvetica Neue" w:hAnsi="Helvetica Neue" w:cs="Helvetica Neue"/>
                <w:sz w:val="24"/>
                <w:szCs w:val="24"/>
              </w:rPr>
              <w:t xml:space="preserve"> and </w:t>
            </w:r>
            <w:r w:rsidRPr="00A64202">
              <w:rPr>
                <w:rFonts w:ascii="Helvetica Neue" w:eastAsia="Helvetica Neue" w:hAnsi="Helvetica Neue" w:cs="Helvetica Neue"/>
                <w:sz w:val="24"/>
                <w:szCs w:val="24"/>
              </w:rPr>
              <w:fldChar w:fldCharType="begin"/>
            </w:r>
            <w:r w:rsidRPr="00A64202">
              <w:rPr>
                <w:rFonts w:ascii="Helvetica Neue" w:eastAsia="Helvetica Neue" w:hAnsi="Helvetica Neue" w:cs="Helvetica Neue"/>
                <w:sz w:val="24"/>
                <w:szCs w:val="24"/>
              </w:rPr>
              <w:instrText xml:space="preserve"> REF _Ref454350981 \r \h  \* MERGEFORMAT </w:instrText>
            </w:r>
            <w:r w:rsidRPr="00A64202">
              <w:rPr>
                <w:rFonts w:ascii="Helvetica Neue" w:eastAsia="Helvetica Neue" w:hAnsi="Helvetica Neue" w:cs="Helvetica Neue"/>
                <w:sz w:val="24"/>
                <w:szCs w:val="24"/>
              </w:rPr>
            </w:r>
            <w:r w:rsidRPr="00A64202">
              <w:rPr>
                <w:rFonts w:ascii="Helvetica Neue" w:eastAsia="Helvetica Neue" w:hAnsi="Helvetica Neue" w:cs="Helvetica Neue"/>
                <w:sz w:val="24"/>
                <w:szCs w:val="24"/>
              </w:rPr>
              <w:fldChar w:fldCharType="separate"/>
            </w:r>
            <w:r w:rsidRPr="00A64202">
              <w:rPr>
                <w:rFonts w:ascii="Helvetica Neue" w:eastAsia="Helvetica Neue" w:hAnsi="Helvetica Neue" w:cs="Helvetica Neue"/>
                <w:sz w:val="24"/>
                <w:szCs w:val="24"/>
              </w:rPr>
              <w:t>5.3</w:t>
            </w:r>
            <w:r w:rsidRPr="00A64202">
              <w:rPr>
                <w:rFonts w:ascii="Helvetica Neue" w:eastAsia="Helvetica Neue" w:hAnsi="Helvetica Neue" w:cs="Helvetica Neue"/>
                <w:sz w:val="24"/>
                <w:szCs w:val="24"/>
              </w:rPr>
              <w:fldChar w:fldCharType="end"/>
            </w:r>
            <w:r w:rsidRPr="00A64202">
              <w:rPr>
                <w:rFonts w:ascii="Helvetica Neue" w:eastAsia="Helvetica Neue" w:hAnsi="Helvetica Neue" w:cs="Helvetica Neue"/>
                <w:sz w:val="24"/>
                <w:szCs w:val="24"/>
              </w:rPr>
              <w:t xml:space="preserve"> shall allow the Authority to terminate the Agreement pursuant to Clause </w:t>
            </w:r>
            <w:bookmarkEnd w:id="23"/>
            <w:r w:rsidRPr="00A64202">
              <w:rPr>
                <w:rFonts w:ascii="Helvetica Neue" w:eastAsia="Helvetica Neue" w:hAnsi="Helvetica Neue" w:cs="Helvetica Neue"/>
                <w:sz w:val="24"/>
                <w:szCs w:val="24"/>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4645"/>
            </w:tblGrid>
            <w:tr w:rsidR="004473F4" w:rsidRPr="00A64202" w:rsidTr="00F508C5">
              <w:tc>
                <w:tcPr>
                  <w:tcW w:w="2265"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“Connected Company”</w:t>
                  </w:r>
                </w:p>
              </w:tc>
              <w:tc>
                <w:tcPr>
                  <w:tcW w:w="4645" w:type="dxa"/>
                </w:tcPr>
                <w:p w:rsidR="004473F4" w:rsidRPr="00A64202" w:rsidRDefault="004473F4" w:rsidP="004473F4">
                  <w:pPr>
                    <w:ind w:left="720"/>
                    <w:contextualSpacing/>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means, in relation to a company, entity or other person, the Affiliates of that company, entity or other person or any other person associated with such company, entity or other person</w:t>
                  </w:r>
                </w:p>
                <w:p w:rsidR="004473F4" w:rsidRPr="00A64202" w:rsidRDefault="004473F4" w:rsidP="004473F4">
                  <w:pPr>
                    <w:ind w:left="720"/>
                    <w:contextualSpacing/>
                    <w:rPr>
                      <w:rFonts w:ascii="Helvetica Neue" w:eastAsia="Helvetica Neue" w:hAnsi="Helvetica Neue" w:cs="Helvetica Neue"/>
                      <w:sz w:val="24"/>
                      <w:szCs w:val="24"/>
                    </w:rPr>
                  </w:pPr>
                </w:p>
                <w:p w:rsidR="004473F4" w:rsidRPr="00A64202" w:rsidRDefault="004473F4" w:rsidP="004473F4">
                  <w:pPr>
                    <w:ind w:left="720"/>
                    <w:contextualSpacing/>
                    <w:rPr>
                      <w:rFonts w:ascii="Helvetica Neue" w:eastAsia="Helvetica Neue" w:hAnsi="Helvetica Neue" w:cs="Helvetica Neue"/>
                      <w:sz w:val="24"/>
                      <w:szCs w:val="24"/>
                    </w:rPr>
                  </w:pPr>
                </w:p>
                <w:p w:rsidR="004473F4" w:rsidRPr="00A64202" w:rsidRDefault="004473F4" w:rsidP="004473F4">
                  <w:pPr>
                    <w:ind w:left="720"/>
                    <w:contextualSpacing/>
                    <w:rPr>
                      <w:rFonts w:ascii="Helvetica Neue" w:eastAsia="Helvetica Neue" w:hAnsi="Helvetica Neue" w:cs="Helvetica Neue"/>
                      <w:sz w:val="24"/>
                      <w:szCs w:val="24"/>
                    </w:rPr>
                  </w:pPr>
                </w:p>
              </w:tc>
            </w:tr>
            <w:tr w:rsidR="004473F4" w:rsidRPr="00A64202" w:rsidTr="00F508C5">
              <w:tc>
                <w:tcPr>
                  <w:tcW w:w="2265"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“Key Subcontractor”</w:t>
                  </w:r>
                </w:p>
              </w:tc>
              <w:tc>
                <w:tcPr>
                  <w:tcW w:w="4645" w:type="dxa"/>
                </w:tcPr>
                <w:p w:rsidR="004473F4" w:rsidRPr="00A64202" w:rsidRDefault="004473F4" w:rsidP="004473F4">
                  <w:pPr>
                    <w:ind w:left="720"/>
                    <w:contextualSpacing/>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any Subcontractor:</w:t>
                  </w:r>
                </w:p>
                <w:p w:rsidR="004473F4" w:rsidRPr="00A64202" w:rsidRDefault="004473F4" w:rsidP="004473F4">
                  <w:pPr>
                    <w:ind w:left="720"/>
                    <w:contextualSpacing/>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which, in the opinion of the Buyer, performs (or would perform if appointed) a critical role in the provision of all or any part of the Services; and/or</w:t>
                  </w:r>
                </w:p>
                <w:p w:rsidR="004473F4" w:rsidRPr="00A64202" w:rsidRDefault="004473F4" w:rsidP="004473F4">
                  <w:pPr>
                    <w:ind w:left="720"/>
                    <w:contextualSpacing/>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(b)</w:t>
                  </w:r>
                  <w:r w:rsidRPr="00A64202">
                    <w:rPr>
                      <w:rFonts w:ascii="Helvetica Neue" w:eastAsia="Helvetica Neue" w:hAnsi="Helvetica Neue" w:cs="Helvetica Neue"/>
                      <w:sz w:val="24"/>
                      <w:szCs w:val="24"/>
                    </w:rPr>
                    <w:tab/>
                    <w:t>with a Subcontract with a contract value which at the time of appointment exceeds (or would exceed if appointed) ten per cent (10%) of the aggregate Charges forecast to be payable under this Call-Off Contract;</w:t>
                  </w:r>
                </w:p>
              </w:tc>
            </w:tr>
          </w:tbl>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Income Tax and National Insurance Contributions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6.1 Where the Supplier or any Supplier Personnel are liable to Tax in the UK or to pay national insurance contributions in respect of consideration received under this Agreement, the Supplier shall: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6.1.2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6.2. The Authority may internally share any information which it receives under Clause 1.1.3.  </w:t>
            </w:r>
          </w:p>
          <w:tbl>
            <w:tblPr>
              <w:tblW w:w="0" w:type="auto"/>
              <w:tblInd w:w="108" w:type="dxa"/>
              <w:tblLook w:val="01E0" w:firstRow="1" w:lastRow="1" w:firstColumn="1" w:lastColumn="1" w:noHBand="0" w:noVBand="0"/>
            </w:tblPr>
            <w:tblGrid>
              <w:gridCol w:w="1640"/>
              <w:gridCol w:w="5162"/>
            </w:tblGrid>
            <w:tr w:rsidR="004473F4" w:rsidRPr="00A64202" w:rsidTr="00F508C5">
              <w:tc>
                <w:tcPr>
                  <w:tcW w:w="164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“Supplier Personnel”</w:t>
                  </w:r>
                </w:p>
              </w:tc>
              <w:tc>
                <w:tcPr>
                  <w:tcW w:w="5162"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all directors, officers, employees, agents, consultants and contractors of the Supplier and/or of any subcontractor of the Supplier </w:t>
                  </w:r>
                  <w:r w:rsidRPr="00A64202">
                    <w:rPr>
                      <w:rFonts w:ascii="Helvetica Neue" w:eastAsia="Helvetica Neue" w:hAnsi="Helvetica Neue" w:cs="Helvetica Neue"/>
                      <w:sz w:val="24"/>
                      <w:szCs w:val="24"/>
                    </w:rPr>
                    <w:lastRenderedPageBreak/>
                    <w:t xml:space="preserve">engaged in the performance of the Supplier’s obligations under the Agreement; </w:t>
                  </w:r>
                </w:p>
              </w:tc>
            </w:tr>
            <w:tr w:rsidR="004473F4" w:rsidRPr="00A64202" w:rsidTr="00F508C5">
              <w:tc>
                <w:tcPr>
                  <w:tcW w:w="164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“Tax”</w:t>
                  </w:r>
                </w:p>
              </w:tc>
              <w:tc>
                <w:tcPr>
                  <w:tcW w:w="5162"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means: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all forms of tax whether direct or indirect;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t>national insurance contributions in the United Kingdom and similar contributions or obligations in any other jurisdiction;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w:t>
                  </w:r>
                  <w:r w:rsidRPr="00A64202">
                    <w:rPr>
                      <w:rFonts w:ascii="Helvetica Neue" w:eastAsia="Helvetica Neue" w:hAnsi="Helvetica Neue" w:cs="Helvetica Neue"/>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(d)</w:t>
                  </w:r>
                  <w:r w:rsidRPr="00A64202">
                    <w:rPr>
                      <w:rFonts w:ascii="Helvetica Neue" w:eastAsia="Helvetica Neue" w:hAnsi="Helvetica Neue" w:cs="Helvetica Neue"/>
                      <w:sz w:val="24"/>
                      <w:szCs w:val="24"/>
                    </w:rPr>
                    <w:tab/>
                    <w:t>any penalty, fine, surcharge, interest, charges or costs relating to any of the above,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in each case wherever chargeable and whether of the United Kingdom and any other jurisdiction;</w:t>
                  </w:r>
                </w:p>
              </w:tc>
            </w:tr>
            <w:tr w:rsidR="004473F4" w:rsidRPr="00A64202" w:rsidTr="00F508C5">
              <w:tc>
                <w:tcPr>
                  <w:tcW w:w="164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“Law”</w:t>
                  </w:r>
                </w:p>
              </w:tc>
              <w:tc>
                <w:tcPr>
                  <w:tcW w:w="5162"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pStyle w:val="Body2"/>
              <w:keepLines/>
              <w:spacing w:after="240"/>
              <w:ind w:left="0"/>
              <w:rPr>
                <w:rFonts w:ascii="Helvetica Neue" w:eastAsia="Helvetica Neue" w:hAnsi="Helvetica Neue" w:cs="Helvetica Neue"/>
                <w:color w:val="000000"/>
                <w:sz w:val="24"/>
                <w:szCs w:val="24"/>
                <w:lang w:eastAsia="en-GB"/>
              </w:rPr>
            </w:pPr>
            <w:r w:rsidRPr="00A64202">
              <w:rPr>
                <w:rFonts w:ascii="Helvetica Neue" w:eastAsia="Helvetica Neue" w:hAnsi="Helvetica Neue" w:cs="Helvetica Neue"/>
                <w:color w:val="000000"/>
                <w:sz w:val="24"/>
                <w:szCs w:val="24"/>
                <w:lang w:eastAsia="en-GB"/>
              </w:rPr>
              <w:t>Data Protection and off-shoring</w:t>
            </w:r>
          </w:p>
          <w:p w:rsidR="004473F4" w:rsidRPr="00A64202" w:rsidRDefault="004473F4" w:rsidP="004473F4">
            <w:pPr>
              <w:pStyle w:val="Body2"/>
              <w:keepLines/>
              <w:spacing w:after="240"/>
              <w:ind w:left="0"/>
              <w:rPr>
                <w:rFonts w:ascii="Helvetica Neue" w:eastAsia="Helvetica Neue" w:hAnsi="Helvetica Neue" w:cs="Helvetica Neue"/>
                <w:color w:val="000000"/>
                <w:sz w:val="24"/>
                <w:szCs w:val="24"/>
                <w:lang w:eastAsia="en-GB"/>
              </w:rPr>
            </w:pPr>
            <w:r w:rsidRPr="00A64202">
              <w:rPr>
                <w:rFonts w:ascii="Helvetica Neue" w:eastAsia="Helvetica Neue" w:hAnsi="Helvetica Neue" w:cs="Helvetica Neue"/>
                <w:color w:val="000000"/>
                <w:sz w:val="24"/>
                <w:szCs w:val="24"/>
                <w:lang w:eastAsia="en-GB"/>
              </w:rPr>
              <w:t>7.1</w:t>
            </w:r>
            <w:r w:rsidRPr="00A64202">
              <w:rPr>
                <w:rFonts w:ascii="Helvetica Neue" w:eastAsia="Helvetica Neue" w:hAnsi="Helvetica Neue" w:cs="Helvetica Neue"/>
                <w:color w:val="000000"/>
                <w:sz w:val="24"/>
                <w:szCs w:val="24"/>
                <w:lang w:eastAsia="en-GB"/>
              </w:rPr>
              <w:tab/>
              <w:t>The Processor shall, in relation to any Personal Data processed in connection with its obligations under this Agreement: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7.1.1</w:t>
            </w:r>
            <w:r w:rsidRPr="00A64202">
              <w:rPr>
                <w:rFonts w:ascii="Helvetica Neue" w:eastAsia="Helvetica Neue" w:hAnsi="Helvetica Neue" w:cs="Helvetica Neue"/>
                <w:sz w:val="24"/>
                <w:szCs w:val="24"/>
              </w:rPr>
              <w:tab/>
              <w:t>not transfer Personal Data outside of the UK unless the prior written consent of the Controller has been obtained and the following conditions are fulfilled: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the Controller or the Processor has provided appropriate safeguards in relation to the transfer (whether in accordance with GDPR Article 46 or LED Article 37) as determined by the Controller;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t>the Data Subject has enforceable rights and effective legal remedies;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w:t>
            </w:r>
            <w:r w:rsidRPr="00A64202">
              <w:rPr>
                <w:rFonts w:ascii="Helvetica Neue" w:eastAsia="Helvetica Neue" w:hAnsi="Helvetica Neue" w:cs="Helvetica Neue"/>
                <w:sz w:val="24"/>
                <w:szCs w:val="24"/>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(d)</w:t>
            </w:r>
            <w:r w:rsidRPr="00A64202">
              <w:rPr>
                <w:rFonts w:ascii="Helvetica Neue" w:eastAsia="Helvetica Neue" w:hAnsi="Helvetica Neue" w:cs="Helvetica Neue"/>
                <w:sz w:val="24"/>
                <w:szCs w:val="24"/>
              </w:rPr>
              <w:tab/>
              <w:t>the Processor complies with any reasonable instructions notified to it in advance by the Controller with respect to the processing of the Personal Data;</w:t>
            </w:r>
          </w:p>
          <w:tbl>
            <w:tblPr>
              <w:tblW w:w="0" w:type="auto"/>
              <w:tblInd w:w="675" w:type="dxa"/>
              <w:tblLook w:val="01E0" w:firstRow="1" w:lastRow="1" w:firstColumn="1" w:lastColumn="1" w:noHBand="0" w:noVBand="0"/>
            </w:tblPr>
            <w:tblGrid>
              <w:gridCol w:w="1645"/>
              <w:gridCol w:w="4590"/>
            </w:tblGrid>
            <w:tr w:rsidR="004473F4" w:rsidRPr="00A64202" w:rsidTr="00F508C5">
              <w:tc>
                <w:tcPr>
                  <w:tcW w:w="1645"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“Data Protection Legislation”</w:t>
                  </w:r>
                </w:p>
              </w:tc>
              <w:tc>
                <w:tcPr>
                  <w:tcW w:w="459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t>
                  </w:r>
                  <w:proofErr w:type="spellStart"/>
                  <w:r w:rsidRPr="00A64202">
                    <w:rPr>
                      <w:rFonts w:ascii="Helvetica Neue" w:eastAsia="Helvetica Neue" w:hAnsi="Helvetica Neue" w:cs="Helvetica Neue"/>
                      <w:sz w:val="24"/>
                      <w:szCs w:val="24"/>
                    </w:rPr>
                    <w:t>i</w:t>
                  </w:r>
                  <w:proofErr w:type="spellEnd"/>
                  <w:r w:rsidRPr="00A64202">
                    <w:rPr>
                      <w:rFonts w:ascii="Helvetica Neue" w:eastAsia="Helvetica Neue" w:hAnsi="Helvetica Neue" w:cs="Helvetica Neue"/>
                      <w:sz w:val="24"/>
                      <w:szCs w:val="24"/>
                    </w:rPr>
                    <w:t>) the GDPR, the LED and any applicable national implementing Laws as amended from time to time (ii) the DPA 2018 to the extent that it relates to processing of personal data and privacy; (</w:t>
                  </w:r>
                  <w:proofErr w:type="spellStart"/>
                  <w:r w:rsidRPr="00A64202">
                    <w:rPr>
                      <w:rFonts w:ascii="Helvetica Neue" w:eastAsia="Helvetica Neue" w:hAnsi="Helvetica Neue" w:cs="Helvetica Neue"/>
                      <w:sz w:val="24"/>
                      <w:szCs w:val="24"/>
                    </w:rPr>
                    <w:t>iiii</w:t>
                  </w:r>
                  <w:proofErr w:type="spellEnd"/>
                  <w:r w:rsidRPr="00A64202">
                    <w:rPr>
                      <w:rFonts w:ascii="Helvetica Neue" w:eastAsia="Helvetica Neue" w:hAnsi="Helvetica Neue" w:cs="Helvetica Neue"/>
                      <w:sz w:val="24"/>
                      <w:szCs w:val="24"/>
                    </w:rPr>
                    <w:t>) all applicable Law about the processing of personal data and privacy;</w:t>
                  </w:r>
                </w:p>
              </w:tc>
            </w:tr>
            <w:tr w:rsidR="004473F4" w:rsidRPr="00A64202" w:rsidTr="00F508C5">
              <w:tc>
                <w:tcPr>
                  <w:tcW w:w="1645"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“Controller”, “Processor”, “Data Subject”, </w:t>
                  </w:r>
                </w:p>
              </w:tc>
              <w:tc>
                <w:tcPr>
                  <w:tcW w:w="4590" w:type="dxa"/>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take the meaning given in the GDPR;  </w:t>
                  </w:r>
                </w:p>
              </w:tc>
            </w:tr>
          </w:tbl>
          <w:p w:rsidR="004473F4" w:rsidRPr="00A64202" w:rsidRDefault="004473F4" w:rsidP="004473F4">
            <w:pPr>
              <w:ind w:firstLine="7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“GDPR”</w:t>
            </w:r>
            <w:r w:rsidRPr="00A64202">
              <w:rPr>
                <w:rFonts w:ascii="Helvetica Neue" w:eastAsia="Helvetica Neue" w:hAnsi="Helvetica Neue" w:cs="Helvetica Neue"/>
                <w:sz w:val="24"/>
                <w:szCs w:val="24"/>
              </w:rPr>
              <w:tab/>
            </w:r>
            <w:r w:rsidRPr="00A64202">
              <w:rPr>
                <w:rFonts w:ascii="Helvetica Neue" w:eastAsia="Helvetica Neue" w:hAnsi="Helvetica Neue" w:cs="Helvetica Neue"/>
                <w:sz w:val="24"/>
                <w:szCs w:val="24"/>
              </w:rPr>
              <w:tab/>
            </w:r>
            <w:r w:rsidRPr="00A64202">
              <w:rPr>
                <w:rFonts w:ascii="Helvetica Neue" w:eastAsia="Helvetica Neue" w:hAnsi="Helvetica Neue" w:cs="Helvetica Neue"/>
                <w:sz w:val="24"/>
                <w:szCs w:val="24"/>
              </w:rPr>
              <w:tab/>
              <w:t>the General Data Protection Regulation (Regulation (EU) 2016/679);</w:t>
            </w:r>
          </w:p>
          <w:p w:rsidR="004473F4" w:rsidRPr="00A64202" w:rsidRDefault="004473F4" w:rsidP="004473F4">
            <w:pPr>
              <w:ind w:firstLine="7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 “Personal Data”</w:t>
            </w:r>
            <w:r w:rsidRPr="00A64202">
              <w:rPr>
                <w:rFonts w:ascii="Helvetica Neue" w:eastAsia="Helvetica Neue" w:hAnsi="Helvetica Neue" w:cs="Helvetica Neue"/>
                <w:sz w:val="24"/>
                <w:szCs w:val="24"/>
              </w:rPr>
              <w:tab/>
              <w:t xml:space="preserve">has the meaning given in the GDPR;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Security Requirements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8.1</w:t>
            </w:r>
            <w:r w:rsidRPr="00A64202">
              <w:rPr>
                <w:rFonts w:ascii="Helvetica Neue" w:eastAsia="Helvetica Neue" w:hAnsi="Helvetica Neue" w:cs="Helvetica Neue"/>
                <w:sz w:val="24"/>
                <w:szCs w:val="24"/>
              </w:rPr>
              <w:tab/>
              <w:t>The Supplier shall comply with the security policy identified as such within the buyer specific call off terms (“Security Policy”).</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8.2</w:t>
            </w:r>
            <w:r w:rsidRPr="00A64202">
              <w:rPr>
                <w:rFonts w:ascii="Helvetica Neue" w:eastAsia="Helvetica Neue" w:hAnsi="Helvetica Neue" w:cs="Helvetica Neue"/>
                <w:sz w:val="24"/>
                <w:szCs w:val="24"/>
              </w:rPr>
              <w:tab/>
              <w:t>The Authority shall notify the Supplier of any changes or proposed changes to the Security Policy.</w:t>
            </w:r>
          </w:p>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Official Secrets Acts, Commissioners for Revenue and Customs Act 2005 and related Legislation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9.1</w:t>
            </w:r>
            <w:r w:rsidRPr="00A64202">
              <w:rPr>
                <w:rFonts w:ascii="Helvetica Neue" w:eastAsia="Helvetica Neue" w:hAnsi="Helvetica Neue" w:cs="Helvetica Neue"/>
                <w:sz w:val="24"/>
                <w:szCs w:val="24"/>
              </w:rPr>
              <w:tab/>
              <w:t xml:space="preserve">The Supplier shall comply with, and shall ensure that it’s Supplier Personnel comply with: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9.1.1</w:t>
            </w:r>
            <w:r w:rsidRPr="00A64202">
              <w:rPr>
                <w:rFonts w:ascii="Helvetica Neue" w:eastAsia="Helvetica Neue" w:hAnsi="Helvetica Neue" w:cs="Helvetica Neue"/>
                <w:sz w:val="24"/>
                <w:szCs w:val="24"/>
              </w:rPr>
              <w:tab/>
              <w:t xml:space="preserve">the provisions of the Official Secrets Acts 1911 to 1989;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9.1.2</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the</w:t>
            </w:r>
            <w:proofErr w:type="gramEnd"/>
            <w:r w:rsidRPr="00A64202">
              <w:rPr>
                <w:rFonts w:ascii="Helvetica Neue" w:eastAsia="Helvetica Neue" w:hAnsi="Helvetica Neue" w:cs="Helvetica Neue"/>
                <w:sz w:val="24"/>
                <w:szCs w:val="24"/>
              </w:rPr>
              <w:t xml:space="preserv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9.1.3</w:t>
            </w:r>
            <w:r w:rsidRPr="00A64202">
              <w:rPr>
                <w:rFonts w:ascii="Helvetica Neue" w:eastAsia="Helvetica Neue" w:hAnsi="Helvetica Neue" w:cs="Helvetica Neue"/>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9.2</w:t>
            </w:r>
            <w:r w:rsidRPr="00A64202">
              <w:rPr>
                <w:rFonts w:ascii="Helvetica Neue" w:eastAsia="Helvetica Neue" w:hAnsi="Helvetica Neue" w:cs="Helvetica Neue"/>
                <w:sz w:val="24"/>
                <w:szCs w:val="24"/>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9.3</w:t>
            </w:r>
            <w:r w:rsidRPr="00A64202">
              <w:rPr>
                <w:rFonts w:ascii="Helvetica Neue" w:eastAsia="Helvetica Neue" w:hAnsi="Helvetica Neue" w:cs="Helvetica Neue"/>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9.4</w:t>
            </w:r>
            <w:r w:rsidRPr="00A64202">
              <w:rPr>
                <w:rFonts w:ascii="Helvetica Neue" w:eastAsia="Helvetica Neue" w:hAnsi="Helvetica Neue" w:cs="Helvetica Neue"/>
                <w:sz w:val="24"/>
                <w:szCs w:val="24"/>
              </w:rPr>
              <w:tab/>
              <w:t>In the event that the Supplier or the Supplier Personnel fail to comply with this clause, the Authority reserves the right to terminate the Agreement under Clause 23 with immediate effect.</w:t>
            </w:r>
          </w:p>
          <w:tbl>
            <w:tblPr>
              <w:tblW w:w="0" w:type="auto"/>
              <w:tblInd w:w="108" w:type="dxa"/>
              <w:tblLook w:val="01E0" w:firstRow="1" w:lastRow="1" w:firstColumn="1" w:lastColumn="1" w:noHBand="0" w:noVBand="0"/>
            </w:tblPr>
            <w:tblGrid>
              <w:gridCol w:w="1334"/>
              <w:gridCol w:w="6279"/>
            </w:tblGrid>
            <w:tr w:rsidR="004473F4" w:rsidRPr="00A64202" w:rsidTr="00F508C5">
              <w:tc>
                <w:tcPr>
                  <w:tcW w:w="0" w:type="auto"/>
                </w:tcPr>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“Authority Data”</w:t>
                  </w:r>
                </w:p>
              </w:tc>
              <w:tc>
                <w:tcPr>
                  <w:tcW w:w="0" w:type="auto"/>
                </w:tcPr>
                <w:p w:rsidR="004473F4" w:rsidRPr="00A64202" w:rsidRDefault="004473F4" w:rsidP="004473F4">
                  <w:pPr>
                    <w:numPr>
                      <w:ilvl w:val="0"/>
                      <w:numId w:val="57"/>
                    </w:numPr>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b/>
                    <w:t xml:space="preserve">the data, text, drawings, diagrams, images or sounds (together with any database made up of any of these) </w:t>
                  </w:r>
                  <w:r w:rsidRPr="00A64202">
                    <w:rPr>
                      <w:rFonts w:ascii="Helvetica Neue" w:eastAsia="Helvetica Neue" w:hAnsi="Helvetica Neue" w:cs="Helvetica Neue"/>
                      <w:sz w:val="24"/>
                      <w:szCs w:val="24"/>
                    </w:rPr>
                    <w:lastRenderedPageBreak/>
                    <w:t>which are embodied in any electronic, magnetic, optical or tangible media, and which are:</w:t>
                  </w:r>
                </w:p>
                <w:p w:rsidR="004473F4" w:rsidRPr="00A64202" w:rsidRDefault="004473F4" w:rsidP="004473F4">
                  <w:pPr>
                    <w:numPr>
                      <w:ilvl w:val="3"/>
                      <w:numId w:val="58"/>
                    </w:numPr>
                    <w:tabs>
                      <w:tab w:val="clear" w:pos="2695"/>
                      <w:tab w:val="num" w:pos="759"/>
                    </w:tabs>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supplied to the Supplier by or on behalf of the Authority; and/or </w:t>
                  </w:r>
                </w:p>
                <w:p w:rsidR="004473F4" w:rsidRPr="00A64202" w:rsidRDefault="004473F4" w:rsidP="004473F4">
                  <w:pPr>
                    <w:numPr>
                      <w:ilvl w:val="3"/>
                      <w:numId w:val="58"/>
                    </w:numPr>
                    <w:tabs>
                      <w:tab w:val="clear" w:pos="2695"/>
                      <w:tab w:val="num" w:pos="759"/>
                    </w:tabs>
                    <w:spacing w:after="160" w:line="259" w:lineRule="auto"/>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which the Supplier is required to generate, process, store or transmit pursuant to this Agreement; or</w:t>
                  </w:r>
                </w:p>
                <w:p w:rsidR="004473F4" w:rsidRPr="00A64202" w:rsidRDefault="004473F4" w:rsidP="004473F4">
                  <w:pPr>
                    <w:numPr>
                      <w:ilvl w:val="0"/>
                      <w:numId w:val="57"/>
                    </w:numPr>
                    <w:spacing w:after="160" w:line="259" w:lineRule="auto"/>
                    <w:rPr>
                      <w:rFonts w:ascii="Helvetica Neue" w:eastAsia="Helvetica Neue" w:hAnsi="Helvetica Neue" w:cs="Helvetica Neue"/>
                      <w:sz w:val="24"/>
                      <w:szCs w:val="24"/>
                    </w:rPr>
                  </w:pPr>
                  <w:proofErr w:type="gramStart"/>
                  <w:r w:rsidRPr="00A64202">
                    <w:rPr>
                      <w:rFonts w:ascii="Helvetica Neue" w:eastAsia="Helvetica Neue" w:hAnsi="Helvetica Neue" w:cs="Helvetica Neue"/>
                      <w:sz w:val="24"/>
                      <w:szCs w:val="24"/>
                    </w:rPr>
                    <w:t>any</w:t>
                  </w:r>
                  <w:proofErr w:type="gramEnd"/>
                  <w:r w:rsidRPr="00A64202">
                    <w:rPr>
                      <w:rFonts w:ascii="Helvetica Neue" w:eastAsia="Helvetica Neue" w:hAnsi="Helvetica Neue" w:cs="Helvetica Neue"/>
                      <w:sz w:val="24"/>
                      <w:szCs w:val="24"/>
                    </w:rPr>
                    <w:t xml:space="preserve"> Personal Data for which the Authority is the Controller, or any data derived from such Personal Data which has had any </w:t>
                  </w:r>
                  <w:proofErr w:type="spellStart"/>
                  <w:r w:rsidRPr="00A64202">
                    <w:rPr>
                      <w:rFonts w:ascii="Helvetica Neue" w:eastAsia="Helvetica Neue" w:hAnsi="Helvetica Neue" w:cs="Helvetica Neue"/>
                      <w:sz w:val="24"/>
                      <w:szCs w:val="24"/>
                    </w:rPr>
                    <w:t>designatory</w:t>
                  </w:r>
                  <w:proofErr w:type="spellEnd"/>
                  <w:r w:rsidRPr="00A64202">
                    <w:rPr>
                      <w:rFonts w:ascii="Helvetica Neue" w:eastAsia="Helvetica Neue" w:hAnsi="Helvetica Neue" w:cs="Helvetica Neue"/>
                      <w:sz w:val="24"/>
                      <w:szCs w:val="24"/>
                    </w:rPr>
                    <w:t xml:space="preserve"> data identifiers removed so that an individual cannot be identified.</w:t>
                  </w:r>
                </w:p>
              </w:tc>
            </w:tr>
          </w:tbl>
          <w:p w:rsidR="004473F4" w:rsidRPr="00A64202" w:rsidRDefault="004473F4" w:rsidP="004473F4">
            <w:pPr>
              <w:ind w:left="2160" w:hanging="216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lastRenderedPageBreak/>
              <w:t>“Personal Data”</w:t>
            </w:r>
            <w:r w:rsidRPr="00A64202">
              <w:rPr>
                <w:rFonts w:ascii="Helvetica Neue" w:eastAsia="Helvetica Neue" w:hAnsi="Helvetica Neue" w:cs="Helvetica Neue"/>
                <w:sz w:val="24"/>
                <w:szCs w:val="24"/>
              </w:rPr>
              <w:tab/>
              <w:t xml:space="preserve">has the meaning given in the General Data Protection Regulation (Regulation (EU) 2016/679). </w:t>
            </w:r>
          </w:p>
          <w:p w:rsidR="004473F4" w:rsidRPr="00A64202" w:rsidRDefault="004473F4" w:rsidP="004473F4">
            <w:pPr>
              <w:rPr>
                <w:rFonts w:ascii="Helvetica Neue" w:eastAsia="Helvetica Neue" w:hAnsi="Helvetica Neue" w:cs="Helvetica Neue"/>
                <w:sz w:val="24"/>
                <w:szCs w:val="24"/>
              </w:rPr>
            </w:pP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Confidentiality, Transparency and Publicity</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10.1</w:t>
            </w:r>
            <w:r w:rsidRPr="00A64202">
              <w:rPr>
                <w:rFonts w:ascii="Helvetica Neue" w:eastAsia="Helvetica Neue" w:hAnsi="Helvetica Neue" w:cs="Helvetica Neue"/>
                <w:sz w:val="24"/>
                <w:szCs w:val="24"/>
              </w:rPr>
              <w:tab/>
              <w:t>The Supplier shall not, and shall take reasonable steps to ensure that the Supplier Personnel shall not: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10.1.1</w:t>
            </w:r>
            <w:r w:rsidRPr="00A64202">
              <w:rPr>
                <w:rFonts w:ascii="Helvetica Neue" w:eastAsia="Helvetica Neue" w:hAnsi="Helvetica Neue" w:cs="Helvetica Neue"/>
                <w:sz w:val="24"/>
                <w:szCs w:val="24"/>
              </w:rPr>
              <w:tab/>
              <w:t xml:space="preserve"> make any press announcement or publicise the Agreement or any part of the Agreement in any way; or</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10.1.2</w:t>
            </w:r>
            <w:r w:rsidRPr="00A64202">
              <w:rPr>
                <w:rFonts w:ascii="Helvetica Neue" w:eastAsia="Helvetica Neue" w:hAnsi="Helvetica Neue" w:cs="Helvetica Neue"/>
                <w:sz w:val="24"/>
                <w:szCs w:val="24"/>
              </w:rPr>
              <w:tab/>
              <w:t>use the Authority’s name or brand in any promotion or marketing or announcement of orders,</w:t>
            </w:r>
          </w:p>
          <w:p w:rsidR="004473F4" w:rsidRPr="00A64202" w:rsidRDefault="004473F4" w:rsidP="004473F4">
            <w:pPr>
              <w:rPr>
                <w:rFonts w:ascii="Helvetica Neue" w:eastAsia="Helvetica Neue" w:hAnsi="Helvetica Neue" w:cs="Helvetica Neue"/>
                <w:sz w:val="24"/>
                <w:szCs w:val="24"/>
              </w:rPr>
            </w:pPr>
            <w:proofErr w:type="gramStart"/>
            <w:r w:rsidRPr="00A64202">
              <w:rPr>
                <w:rFonts w:ascii="Helvetica Neue" w:eastAsia="Helvetica Neue" w:hAnsi="Helvetica Neue" w:cs="Helvetica Neue"/>
                <w:sz w:val="24"/>
                <w:szCs w:val="24"/>
              </w:rPr>
              <w:t>except</w:t>
            </w:r>
            <w:proofErr w:type="gramEnd"/>
            <w:r w:rsidRPr="00A64202">
              <w:rPr>
                <w:rFonts w:ascii="Helvetica Neue" w:eastAsia="Helvetica Neue" w:hAnsi="Helvetica Neue" w:cs="Helvetica Neue"/>
                <w:sz w:val="24"/>
                <w:szCs w:val="24"/>
              </w:rPr>
              <w:t xml:space="preserve"> with the prior written consent of the Authority.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10.2</w:t>
            </w:r>
            <w:r w:rsidRPr="00A64202">
              <w:rPr>
                <w:rFonts w:ascii="Helvetica Neue" w:eastAsia="Helvetica Neue" w:hAnsi="Helvetica Neue" w:cs="Helvetica Neue"/>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10.3</w:t>
            </w:r>
            <w:r w:rsidRPr="00A64202">
              <w:rPr>
                <w:rFonts w:ascii="Helvetica Neue" w:eastAsia="Helvetica Neue" w:hAnsi="Helvetica Neue" w:cs="Helvetica Neue"/>
                <w:sz w:val="24"/>
                <w:szCs w:val="24"/>
              </w:rPr>
              <w:tab/>
              <w:t xml:space="preserve">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w:t>
            </w:r>
            <w:r w:rsidRPr="00A64202">
              <w:rPr>
                <w:rFonts w:ascii="Helvetica Neue" w:eastAsia="Helvetica Neue" w:hAnsi="Helvetica Neue" w:cs="Helvetica Neue"/>
                <w:sz w:val="24"/>
                <w:szCs w:val="24"/>
              </w:rPr>
              <w:lastRenderedPageBreak/>
              <w:t>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10.4</w:t>
            </w:r>
            <w:r w:rsidRPr="00A64202">
              <w:rPr>
                <w:rFonts w:ascii="Helvetica Neue" w:eastAsia="Helvetica Neue" w:hAnsi="Helvetica Neue" w:cs="Helvetica Neue"/>
                <w:sz w:val="24"/>
                <w:szCs w:val="24"/>
              </w:rPr>
              <w:tab/>
              <w:t>The Supplier shall assist and cooperate with the Authority to enable the Authority to publish this Agreement.</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Compliance</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11.1</w:t>
            </w:r>
            <w:r w:rsidRPr="00A64202">
              <w:rPr>
                <w:rFonts w:ascii="Helvetica Neue" w:eastAsia="Helvetica Neue" w:hAnsi="Helvetica Neue" w:cs="Helvetica Neue"/>
                <w:sz w:val="24"/>
                <w:szCs w:val="24"/>
              </w:rPr>
              <w:tab/>
              <w:t>The Supplier shall: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11.1.1</w:t>
            </w:r>
            <w:r w:rsidRPr="00A64202">
              <w:rPr>
                <w:rFonts w:ascii="Helvetica Neue" w:eastAsia="Helvetica Neue" w:hAnsi="Helvetica Neue" w:cs="Helvetica Neue"/>
                <w:sz w:val="24"/>
                <w:szCs w:val="24"/>
              </w:rPr>
              <w:tab/>
              <w:t>perform its obligations under the Agreement in accordance with all applicable equality Law and the Authority’s equality and diversity policy as provided to the Supplier from time to time;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11.1.2</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take</w:t>
            </w:r>
            <w:proofErr w:type="gramEnd"/>
            <w:r w:rsidRPr="00A64202">
              <w:rPr>
                <w:rFonts w:ascii="Helvetica Neue" w:eastAsia="Helvetica Neue" w:hAnsi="Helvetica Neue" w:cs="Helvetica Neue"/>
                <w:sz w:val="24"/>
                <w:szCs w:val="24"/>
              </w:rPr>
              <w:t xml:space="preserve"> all reasonable steps to secure the observance of Clause 11.1.1 by all Supplier Personnel.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11.2</w:t>
            </w:r>
            <w:r w:rsidRPr="00A64202">
              <w:rPr>
                <w:rFonts w:ascii="Helvetica Neue" w:eastAsia="Helvetica Neue" w:hAnsi="Helvetica Neue" w:cs="Helvetica Neue"/>
                <w:sz w:val="24"/>
                <w:szCs w:val="24"/>
              </w:rPr>
              <w:tab/>
              <w:t xml:space="preserve">The Supplier shall supply the Services in accordance with the Authority’s environmental policy as provided to the Supplier from time to time.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11.3</w:t>
            </w:r>
            <w:r w:rsidRPr="00A64202">
              <w:rPr>
                <w:rFonts w:ascii="Helvetica Neue" w:eastAsia="Helvetica Neue" w:hAnsi="Helvetica Neue" w:cs="Helvetica Neue"/>
                <w:sz w:val="24"/>
                <w:szCs w:val="24"/>
              </w:rPr>
              <w:tab/>
              <w:t>In performing its obligations under the Agreement, the Supplier shall;</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(a)</w:t>
            </w:r>
            <w:r w:rsidRPr="00A64202">
              <w:rPr>
                <w:rFonts w:ascii="Helvetica Neue" w:eastAsia="Helvetica Neue" w:hAnsi="Helvetica Neue" w:cs="Helvetica Neue"/>
                <w:sz w:val="24"/>
                <w:szCs w:val="24"/>
              </w:rPr>
              <w:tab/>
              <w:t>comply with all applicable anti-slavery and human trafficking laws, statutes, regulations from time to time in force including the Modern Slavery Act 2015;</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(b)</w:t>
            </w:r>
            <w:r w:rsidRPr="00A64202">
              <w:rPr>
                <w:rFonts w:ascii="Helvetica Neue" w:eastAsia="Helvetica Neue" w:hAnsi="Helvetica Neue" w:cs="Helvetica Neue"/>
                <w:sz w:val="24"/>
                <w:szCs w:val="24"/>
              </w:rPr>
              <w:tab/>
              <w:t>not engage in any activity, practice or conduct that would constitute an offence under sections 1, 2 or 4, of the Modern Slavery Act 2015; and</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(c)</w:t>
            </w:r>
            <w:r w:rsidRPr="00A64202">
              <w:rPr>
                <w:rFonts w:ascii="Helvetica Neue" w:eastAsia="Helvetica Neue" w:hAnsi="Helvetica Neue" w:cs="Helvetica Neue"/>
                <w:sz w:val="24"/>
                <w:szCs w:val="24"/>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w:t>
            </w:r>
            <w:proofErr w:type="spellStart"/>
            <w:r w:rsidRPr="00A64202">
              <w:rPr>
                <w:rFonts w:ascii="Helvetica Neue" w:eastAsia="Helvetica Neue" w:hAnsi="Helvetica Neue" w:cs="Helvetica Neue"/>
                <w:sz w:val="24"/>
                <w:szCs w:val="24"/>
              </w:rPr>
              <w:t>i</w:t>
            </w:r>
            <w:proofErr w:type="spellEnd"/>
            <w:r w:rsidRPr="00A64202">
              <w:rPr>
                <w:rFonts w:ascii="Helvetica Neue" w:eastAsia="Helvetica Neue" w:hAnsi="Helvetica Neue" w:cs="Helvetica Neue"/>
                <w:sz w:val="24"/>
                <w:szCs w:val="24"/>
              </w:rPr>
              <w:t>)</w:t>
            </w:r>
            <w:r w:rsidRPr="00A64202">
              <w:rPr>
                <w:rFonts w:ascii="Helvetica Neue" w:eastAsia="Helvetica Neue" w:hAnsi="Helvetica Neue" w:cs="Helvetica Neue"/>
                <w:sz w:val="24"/>
                <w:szCs w:val="24"/>
              </w:rPr>
              <w:tab/>
              <w:t xml:space="preserve">remedy the breach; and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(ii)</w:t>
            </w:r>
            <w:r w:rsidRPr="00A64202">
              <w:rPr>
                <w:rFonts w:ascii="Helvetica Neue" w:eastAsia="Helvetica Neue" w:hAnsi="Helvetica Neue" w:cs="Helvetica Neue"/>
                <w:sz w:val="24"/>
                <w:szCs w:val="24"/>
              </w:rPr>
              <w:tab/>
            </w:r>
            <w:proofErr w:type="gramStart"/>
            <w:r w:rsidRPr="00A64202">
              <w:rPr>
                <w:rFonts w:ascii="Helvetica Neue" w:eastAsia="Helvetica Neue" w:hAnsi="Helvetica Neue" w:cs="Helvetica Neue"/>
                <w:sz w:val="24"/>
                <w:szCs w:val="24"/>
              </w:rPr>
              <w:t>ensure</w:t>
            </w:r>
            <w:proofErr w:type="gramEnd"/>
            <w:r w:rsidRPr="00A64202">
              <w:rPr>
                <w:rFonts w:ascii="Helvetica Neue" w:eastAsia="Helvetica Neue" w:hAnsi="Helvetica Neue" w:cs="Helvetica Neue"/>
                <w:sz w:val="24"/>
                <w:szCs w:val="24"/>
              </w:rPr>
              <w:t xml:space="preserve"> future compliance with Clause 11.3(a) and (b).</w:t>
            </w:r>
          </w:p>
          <w:p w:rsidR="004473F4"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21.7</w:t>
            </w:r>
            <w:r w:rsidRPr="00A64202">
              <w:rPr>
                <w:rFonts w:ascii="Helvetica Neue" w:eastAsia="Helvetica Neue" w:hAnsi="Helvetica Neue" w:cs="Helvetica Neue"/>
                <w:sz w:val="24"/>
                <w:szCs w:val="24"/>
              </w:rPr>
              <w:tab/>
              <w:t xml:space="preserve">If the Supplier fails to comply (or if the Authority receives information which demonstrates that the Supplier has failed to comply) with any of the </w:t>
            </w:r>
            <w:r w:rsidRPr="00A64202">
              <w:rPr>
                <w:rFonts w:ascii="Helvetica Neue" w:eastAsia="Helvetica Neue" w:hAnsi="Helvetica Neue" w:cs="Helvetica Neue"/>
                <w:sz w:val="24"/>
                <w:szCs w:val="24"/>
              </w:rPr>
              <w:lastRenderedPageBreak/>
              <w:t>provisions in Clause 11.3 then this shall allow the Authority to terminate the Agreement pursuant to Clause 23.</w:t>
            </w:r>
          </w:p>
          <w:p w:rsidR="004473F4" w:rsidRPr="00A64202" w:rsidRDefault="004473F4" w:rsidP="004473F4">
            <w:pPr>
              <w:spacing w:before="120" w:after="1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Security Policy</w:t>
            </w:r>
          </w:p>
          <w:bookmarkStart w:id="24" w:name="_MON_1488776037"/>
          <w:bookmarkEnd w:id="24"/>
          <w:p w:rsidR="004473F4" w:rsidRPr="00A64202" w:rsidRDefault="00A03ACC" w:rsidP="004473F4">
            <w:pPr>
              <w:spacing w:before="120" w:after="120"/>
              <w:ind w:left="360"/>
              <w:rPr>
                <w:rFonts w:ascii="Helvetica Neue" w:eastAsia="Helvetica Neue" w:hAnsi="Helvetica Neue" w:cs="Helvetica Neue"/>
                <w:b/>
                <w:bCs/>
                <w:sz w:val="24"/>
                <w:szCs w:val="24"/>
              </w:rPr>
            </w:pPr>
            <w:r w:rsidRPr="00A03ACC">
              <w:rPr>
                <w:rFonts w:ascii="Helvetica Neue" w:eastAsia="Helvetica Neue" w:hAnsi="Helvetica Neue" w:cs="Helvetica Neue"/>
                <w:bCs/>
                <w:noProof/>
                <w:sz w:val="24"/>
                <w:szCs w:val="24"/>
              </w:rPr>
              <w:object w:dxaOrig="1550" w:dyaOrig="991" w14:anchorId="4173A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9.5pt;height:50.25pt;mso-width-percent:0;mso-height-percent:0;mso-width-percent:0;mso-height-percent:0" o:ole="">
                  <v:imagedata r:id="rId10" o:title=""/>
                </v:shape>
                <o:OLEObject Type="Embed" ProgID="Word.Document.8" ShapeID="_x0000_i1026" DrawAspect="Icon" ObjectID="_1616500041" r:id="rId11">
                  <o:FieldCodes>\s</o:FieldCodes>
                </o:OLEObject>
              </w:object>
            </w:r>
          </w:p>
          <w:p w:rsidR="004473F4" w:rsidRPr="00A64202" w:rsidRDefault="004473F4" w:rsidP="004473F4">
            <w:pPr>
              <w:spacing w:before="120" w:after="1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Health and Safety Requirements</w:t>
            </w:r>
          </w:p>
          <w:bookmarkStart w:id="25" w:name="_MON_1488776068"/>
          <w:bookmarkEnd w:id="25"/>
          <w:p w:rsidR="004473F4" w:rsidRPr="00A64202" w:rsidRDefault="00A03ACC" w:rsidP="004473F4">
            <w:pPr>
              <w:spacing w:before="120" w:after="120"/>
              <w:ind w:left="360"/>
              <w:rPr>
                <w:rFonts w:ascii="Helvetica Neue" w:eastAsia="Helvetica Neue" w:hAnsi="Helvetica Neue" w:cs="Helvetica Neue"/>
                <w:sz w:val="24"/>
                <w:szCs w:val="24"/>
              </w:rPr>
            </w:pPr>
            <w:r w:rsidRPr="00A03ACC">
              <w:rPr>
                <w:rFonts w:ascii="Helvetica Neue" w:eastAsia="Helvetica Neue" w:hAnsi="Helvetica Neue" w:cs="Helvetica Neue"/>
                <w:noProof/>
                <w:sz w:val="24"/>
                <w:szCs w:val="24"/>
              </w:rPr>
              <w:object w:dxaOrig="1550" w:dyaOrig="991" w14:anchorId="0C495A83">
                <v:shape id="_x0000_i1027" type="#_x0000_t75" alt="" style="width:79.5pt;height:50.25pt;mso-width-percent:0;mso-height-percent:0;mso-width-percent:0;mso-height-percent:0" o:ole="">
                  <v:imagedata r:id="rId12" o:title=""/>
                </v:shape>
                <o:OLEObject Type="Embed" ProgID="Word.Document.8" ShapeID="_x0000_i1027" DrawAspect="Icon" ObjectID="_1616500042" r:id="rId13">
                  <o:FieldCodes>\s</o:FieldCodes>
                </o:OLEObject>
              </w:object>
            </w:r>
          </w:p>
          <w:p w:rsidR="004473F4" w:rsidRPr="00A64202" w:rsidRDefault="004473F4" w:rsidP="004473F4">
            <w:pPr>
              <w:spacing w:before="120" w:after="1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HMRC Behaviours </w: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      </w:t>
            </w:r>
            <w:r w:rsidR="00A03ACC" w:rsidRPr="00A03ACC">
              <w:rPr>
                <w:rFonts w:ascii="Helvetica Neue" w:eastAsia="Helvetica Neue" w:hAnsi="Helvetica Neue" w:cs="Helvetica Neue"/>
                <w:noProof/>
                <w:sz w:val="24"/>
                <w:szCs w:val="24"/>
              </w:rPr>
              <w:object w:dxaOrig="1550" w:dyaOrig="991" w14:anchorId="752219A5">
                <v:shape id="_x0000_i1028" type="#_x0000_t75" alt="" style="width:79.5pt;height:50.25pt;mso-width-percent:0;mso-height-percent:0;mso-width-percent:0;mso-height-percent:0" o:ole="">
                  <v:imagedata r:id="rId14" o:title=""/>
                </v:shape>
                <o:OLEObject Type="Embed" ProgID="AcroExch.Document.7" ShapeID="_x0000_i1028" DrawAspect="Icon" ObjectID="_1616500043" r:id="rId15"/>
              </w:object>
            </w:r>
          </w:p>
          <w:p w:rsidR="004473F4" w:rsidRPr="00A64202" w:rsidRDefault="004473F4" w:rsidP="004473F4">
            <w:pPr>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HMRC Equality and Diversity Policy </w:t>
            </w:r>
          </w:p>
          <w:p w:rsidR="004473F4" w:rsidRPr="00A64202" w:rsidRDefault="004473F4" w:rsidP="004473F4">
            <w:pPr>
              <w:spacing w:after="120"/>
              <w:rPr>
                <w:rFonts w:ascii="Helvetica Neue" w:eastAsia="Helvetica Neue" w:hAnsi="Helvetica Neue" w:cs="Helvetica Neue"/>
                <w:sz w:val="24"/>
                <w:szCs w:val="24"/>
              </w:rPr>
            </w:pPr>
            <w:r w:rsidRPr="00A64202">
              <w:rPr>
                <w:rFonts w:ascii="Helvetica Neue" w:eastAsia="Helvetica Neue" w:hAnsi="Helvetica Neue" w:cs="Helvetica Neue"/>
                <w:sz w:val="24"/>
                <w:szCs w:val="24"/>
              </w:rPr>
              <w:t xml:space="preserve">       </w:t>
            </w:r>
            <w:bookmarkStart w:id="26" w:name="_MON_1488776203"/>
            <w:bookmarkEnd w:id="26"/>
            <w:r w:rsidR="00A03ACC" w:rsidRPr="00A03ACC">
              <w:rPr>
                <w:rFonts w:ascii="Helvetica Neue" w:eastAsia="Helvetica Neue" w:hAnsi="Helvetica Neue" w:cs="Helvetica Neue"/>
                <w:noProof/>
                <w:sz w:val="24"/>
                <w:szCs w:val="24"/>
              </w:rPr>
              <w:object w:dxaOrig="1550" w:dyaOrig="991" w14:anchorId="383EC8C7">
                <v:shape id="_x0000_i1029" type="#_x0000_t75" alt="" style="width:79.5pt;height:50.25pt;mso-width-percent:0;mso-height-percent:0;mso-width-percent:0;mso-height-percent:0" o:ole="">
                  <v:imagedata r:id="rId16" o:title=""/>
                </v:shape>
                <o:OLEObject Type="Embed" ProgID="Word.Document.8" ShapeID="_x0000_i1029" DrawAspect="Icon" ObjectID="_1616500044" r:id="rId17">
                  <o:FieldCodes>\s</o:FieldCodes>
                </o:OLEObject>
              </w:object>
            </w:r>
          </w:p>
          <w:p w:rsidR="004473F4" w:rsidRPr="00C97EEC" w:rsidRDefault="004473F4" w:rsidP="004473F4"/>
        </w:tc>
      </w:tr>
      <w:tr w:rsidR="004473F4">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4473F4" w:rsidRDefault="004473F4" w:rsidP="004473F4">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4473F4" w:rsidRDefault="004473F4" w:rsidP="004473F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4473F4">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4473F4" w:rsidRDefault="004473F4" w:rsidP="004473F4">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4473F4" w:rsidRDefault="004473F4" w:rsidP="00A94A5F">
            <w:pPr>
              <w:spacing w:after="0" w:line="240" w:lineRule="auto"/>
            </w:pPr>
            <w:r>
              <w:rPr>
                <w:rFonts w:ascii="Helvetica Neue" w:hAnsi="Helvetica Neue" w:cs="Helvetica"/>
                <w:color w:val="353535"/>
                <w:sz w:val="24"/>
                <w:szCs w:val="24"/>
              </w:rPr>
              <w:t xml:space="preserve">Will Schedule 7 – Processing, Personal Data and Data Subjects be used </w:t>
            </w:r>
            <w:r w:rsidR="00A94A5F">
              <w:rPr>
                <w:rFonts w:ascii="Helvetica Neue" w:hAnsi="Helvetica Neue" w:cs="Helvetica"/>
                <w:color w:val="353535"/>
                <w:sz w:val="24"/>
                <w:szCs w:val="24"/>
              </w:rPr>
              <w:t>N</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Pr="00C223BD" w:rsidRDefault="005540D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Pr="00C223BD" w:rsidRDefault="005540D7">
            <w:pPr>
              <w:spacing w:after="0" w:line="240" w:lineRule="auto"/>
              <w:rPr>
                <w:rFonts w:ascii="Helvetica Neue" w:eastAsia="Helvetica Neue" w:hAnsi="Helvetica Neue" w:cs="Helvetica Neue"/>
                <w:sz w:val="24"/>
                <w:szCs w:val="24"/>
              </w:rPr>
            </w:pP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C223BD" w:rsidRDefault="00524D61">
            <w:pPr>
              <w:spacing w:after="0" w:line="240" w:lineRule="auto"/>
              <w:rPr>
                <w:rFonts w:ascii="Helvetica Neue" w:eastAsia="Helvetica Neue" w:hAnsi="Helvetica Neue" w:cs="Helvetica Neue"/>
                <w:sz w:val="24"/>
                <w:szCs w:val="24"/>
              </w:rPr>
            </w:pPr>
            <w:r w:rsidRPr="00C223BD">
              <w:rPr>
                <w:rFonts w:ascii="Helvetica Neue" w:eastAsia="Helvetica Neue" w:hAnsi="Helvetica Neue" w:cs="Helvetica Neue"/>
                <w:sz w:val="24"/>
                <w:szCs w:val="24"/>
              </w:rPr>
              <w:t>Director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C223BD" w:rsidRDefault="00C223B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Senior Sourcing Specialist</w:t>
            </w:r>
          </w:p>
        </w:tc>
      </w:tr>
      <w:tr w:rsidR="005540D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Pr="00C223BD"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Pr="00C223BD" w:rsidRDefault="005540D7">
            <w:pPr>
              <w:spacing w:before="60" w:after="60"/>
            </w:pP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C223BD" w:rsidRDefault="00524D61">
            <w:pPr>
              <w:spacing w:after="0" w:line="240" w:lineRule="auto"/>
              <w:rPr>
                <w:rFonts w:ascii="Helvetica Neue" w:eastAsia="Helvetica Neue" w:hAnsi="Helvetica Neue" w:cs="Helvetica Neue"/>
                <w:sz w:val="24"/>
                <w:szCs w:val="24"/>
              </w:rPr>
            </w:pPr>
            <w:r w:rsidRPr="00C223BD">
              <w:rPr>
                <w:rFonts w:ascii="Helvetica Neue" w:eastAsia="Helvetica Neue" w:hAnsi="Helvetica Neue" w:cs="Helvetica Neue"/>
                <w:sz w:val="24"/>
                <w:szCs w:val="24"/>
              </w:rPr>
              <w:t>31</w:t>
            </w:r>
            <w:r w:rsidRPr="00C223BD">
              <w:rPr>
                <w:rFonts w:ascii="Helvetica Neue" w:eastAsia="Helvetica Neue" w:hAnsi="Helvetica Neue" w:cs="Helvetica Neue"/>
                <w:sz w:val="24"/>
                <w:szCs w:val="24"/>
                <w:vertAlign w:val="superscript"/>
              </w:rPr>
              <w:t>st</w:t>
            </w:r>
            <w:r w:rsidRPr="00C223BD">
              <w:rPr>
                <w:rFonts w:ascii="Helvetica Neue" w:eastAsia="Helvetica Neue" w:hAnsi="Helvetica Neue" w:cs="Helvetica Neue"/>
                <w:sz w:val="24"/>
                <w:szCs w:val="24"/>
              </w:rPr>
              <w:t xml:space="preserve"> March 2019</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C223BD" w:rsidRDefault="00524D61">
            <w:pPr>
              <w:spacing w:after="0" w:line="240" w:lineRule="auto"/>
              <w:rPr>
                <w:rFonts w:ascii="Helvetica Neue" w:eastAsia="Helvetica Neue" w:hAnsi="Helvetica Neue" w:cs="Helvetica Neue"/>
                <w:sz w:val="24"/>
                <w:szCs w:val="24"/>
              </w:rPr>
            </w:pPr>
            <w:r w:rsidRPr="00C223BD">
              <w:rPr>
                <w:rFonts w:ascii="Helvetica Neue" w:eastAsia="Helvetica Neue" w:hAnsi="Helvetica Neue" w:cs="Helvetica Neue"/>
                <w:sz w:val="24"/>
                <w:szCs w:val="24"/>
              </w:rPr>
              <w:t>31</w:t>
            </w:r>
            <w:r w:rsidRPr="00C223BD">
              <w:rPr>
                <w:rFonts w:ascii="Helvetica Neue" w:eastAsia="Helvetica Neue" w:hAnsi="Helvetica Neue" w:cs="Helvetica Neue"/>
                <w:sz w:val="24"/>
                <w:szCs w:val="24"/>
                <w:vertAlign w:val="superscript"/>
              </w:rPr>
              <w:t>st</w:t>
            </w:r>
            <w:r w:rsidRPr="00C223BD">
              <w:rPr>
                <w:rFonts w:ascii="Helvetica Neue" w:eastAsia="Helvetica Neue" w:hAnsi="Helvetica Neue" w:cs="Helvetica Neue"/>
                <w:sz w:val="24"/>
                <w:szCs w:val="24"/>
              </w:rPr>
              <w:t xml:space="preserve"> March</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7" w:name="_Toc509486707"/>
      <w:r>
        <w:rPr>
          <w:rFonts w:ascii="Helvetica Neue" w:eastAsia="Helvetica Neue" w:hAnsi="Helvetica Neue" w:cs="Helvetica Neue"/>
          <w:sz w:val="24"/>
          <w:szCs w:val="24"/>
        </w:rPr>
        <w:t>Schedule 1 - Services</w:t>
      </w:r>
      <w:bookmarkStart w:id="28" w:name="_GoBack"/>
      <w:bookmarkEnd w:id="27"/>
      <w:bookmarkEnd w:id="28"/>
    </w:p>
    <w:p w:rsidR="005540D7" w:rsidRDefault="00491602">
      <w:pPr>
        <w:spacing w:after="0"/>
        <w:rPr>
          <w:rFonts w:ascii="Helvetica Neue" w:eastAsia="Helvetica Neue" w:hAnsi="Helvetica Neue" w:cs="Helvetica Neue"/>
          <w:b/>
          <w:sz w:val="24"/>
          <w:szCs w:val="24"/>
        </w:rPr>
      </w:pPr>
      <w:r w:rsidRPr="00A03ACC">
        <w:rPr>
          <w:rFonts w:ascii="Helvetica Neue" w:eastAsia="Helvetica Neue" w:hAnsi="Helvetica Neue" w:cs="Helvetica Neue"/>
          <w:b/>
          <w:noProof/>
          <w:sz w:val="24"/>
          <w:szCs w:val="24"/>
        </w:rPr>
        <w:object w:dxaOrig="1454" w:dyaOrig="941">
          <v:shape id="_x0000_i1037" type="#_x0000_t75" alt="" style="width:72.75pt;height:46.9pt" o:ole="">
            <v:imagedata r:id="rId18" o:title=""/>
          </v:shape>
          <o:OLEObject Type="Embed" ProgID="Package" ShapeID="_x0000_i1037" DrawAspect="Icon" ObjectID="_1616500045" r:id="rId19"/>
        </w:object>
      </w:r>
    </w:p>
    <w:p w:rsidR="005540D7" w:rsidRDefault="008E0B6F">
      <w:pPr>
        <w:pStyle w:val="Heading1"/>
        <w:spacing w:after="200" w:line="276" w:lineRule="auto"/>
        <w:rPr>
          <w:rFonts w:ascii="Helvetica Neue" w:eastAsia="Helvetica Neue" w:hAnsi="Helvetica Neue" w:cs="Helvetica Neue"/>
          <w:sz w:val="24"/>
          <w:szCs w:val="24"/>
        </w:rPr>
      </w:pPr>
      <w:bookmarkStart w:id="29" w:name="_Toc509486708"/>
      <w:r>
        <w:rPr>
          <w:rFonts w:ascii="Helvetica Neue" w:eastAsia="Helvetica Neue" w:hAnsi="Helvetica Neue" w:cs="Helvetica Neue"/>
          <w:sz w:val="24"/>
          <w:szCs w:val="24"/>
        </w:rPr>
        <w:t>Schedule 2 - Call-Off Contract charges</w:t>
      </w:r>
      <w:bookmarkEnd w:id="29"/>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491602" w:rsidRPr="003F10E9" w:rsidRDefault="00491602" w:rsidP="0049160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4473F4" w:rsidRDefault="004473F4">
      <w:pPr>
        <w:spacing w:after="0"/>
        <w:rPr>
          <w:rFonts w:ascii="Helvetica Neue" w:eastAsia="Helvetica Neue" w:hAnsi="Helvetica Neue" w:cs="Helvetica Neue"/>
          <w:sz w:val="24"/>
          <w:szCs w:val="24"/>
        </w:rPr>
      </w:pP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30" w:name="_Toc509486709"/>
      <w:r>
        <w:rPr>
          <w:rFonts w:ascii="Helvetica Neue" w:eastAsia="Helvetica Neue" w:hAnsi="Helvetica Neue" w:cs="Helvetica Neue"/>
          <w:sz w:val="24"/>
          <w:szCs w:val="24"/>
        </w:rPr>
        <w:t>Part B - Terms and conditions</w:t>
      </w:r>
      <w:bookmarkEnd w:id="30"/>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31" w:name="_7ufvlylc57w"/>
      <w:bookmarkEnd w:id="31"/>
      <w:r>
        <w:rPr>
          <w:rFonts w:ascii="Helvetica Neue" w:eastAsia="Helvetica Neue" w:hAnsi="Helvetica Neue" w:cs="Helvetica Neue"/>
          <w:sz w:val="24"/>
          <w:szCs w:val="24"/>
        </w:rPr>
        <w:t>4.1 (Warranties and representations)</w:t>
      </w:r>
      <w:bookmarkStart w:id="32" w:name="_4qgmyaobct7l"/>
      <w:bookmarkEnd w:id="32"/>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zggo63kp7s7a"/>
      <w:bookmarkEnd w:id="33"/>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l0wad9mkk14m"/>
      <w:bookmarkEnd w:id="34"/>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5" w:name="_t2msquoose3b"/>
      <w:bookmarkEnd w:id="35"/>
      <w:r>
        <w:rPr>
          <w:rFonts w:ascii="Helvetica Neue" w:eastAsia="Helvetica Neue" w:hAnsi="Helvetica Neue" w:cs="Helvetica Neue"/>
          <w:sz w:val="24"/>
          <w:szCs w:val="24"/>
        </w:rPr>
        <w:t>5.6 (Continuing rights)</w:t>
      </w:r>
      <w:bookmarkStart w:id="36" w:name="_z5chnjhzaet0"/>
      <w:bookmarkEnd w:id="36"/>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xi3yu141afy3"/>
      <w:bookmarkEnd w:id="37"/>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ata7ymz16ovs"/>
      <w:bookmarkEnd w:id="38"/>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fkyoint63nz9"/>
      <w:bookmarkEnd w:id="39"/>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9iemmotrtveu"/>
      <w:bookmarkEnd w:id="40"/>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tf0ykdt5ev"/>
      <w:bookmarkEnd w:id="41"/>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naatyuhqkhsy"/>
      <w:bookmarkEnd w:id="42"/>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xnkwn0kmcpb3"/>
      <w:bookmarkEnd w:id="43"/>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cpz8pmimqxjf"/>
      <w:bookmarkEnd w:id="44"/>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vxjr3igvbeu1"/>
      <w:bookmarkEnd w:id="45"/>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kszap48p7wt0"/>
      <w:bookmarkEnd w:id="46"/>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m9g4hob710e0"/>
      <w:bookmarkEnd w:id="47"/>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nep14ssihkdx"/>
      <w:bookmarkEnd w:id="48"/>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pfv9e4x6613e"/>
      <w:bookmarkEnd w:id="49"/>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6sdo70ih1iyh"/>
      <w:bookmarkEnd w:id="50"/>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y7s12y9u6ri2"/>
      <w:bookmarkEnd w:id="51"/>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jcyecnr8hxv0"/>
      <w:bookmarkEnd w:id="52"/>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7xyhk85tkatg"/>
      <w:bookmarkEnd w:id="53"/>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4" w:name="_ssevvrz51zz4"/>
      <w:bookmarkEnd w:id="54"/>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5" w:name="_wo0xnjlyfmiu"/>
      <w:bookmarkEnd w:id="55"/>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6" w:name="_jl72q32rn20u"/>
      <w:bookmarkEnd w:id="56"/>
      <w:r>
        <w:rPr>
          <w:rFonts w:ascii="Helvetica Neue" w:eastAsia="Helvetica Neue" w:hAnsi="Helvetica Neue" w:cs="Helvetica Neue"/>
          <w:sz w:val="24"/>
          <w:szCs w:val="24"/>
        </w:rPr>
        <w:t>8.83 to 8.91 (Confidentiality)</w:t>
      </w:r>
      <w:bookmarkStart w:id="57" w:name="_h1o9qz8mt2t2"/>
      <w:bookmarkEnd w:id="57"/>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8" w:name="_3aps8o6kcxyn"/>
      <w:bookmarkEnd w:id="58"/>
      <w:r>
        <w:rPr>
          <w:rFonts w:ascii="Helvetica Neue" w:eastAsia="Helvetica Neue" w:hAnsi="Helvetica Neue" w:cs="Helvetica Neue"/>
          <w:sz w:val="24"/>
          <w:szCs w:val="24"/>
        </w:rPr>
        <w:t>paragraphs 1 to 10 of the Framework Agreement glossary and interpretations</w:t>
      </w:r>
      <w:bookmarkStart w:id="59" w:name="_c6k4662biabv"/>
      <w:bookmarkEnd w:id="59"/>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0" w:name="_itt780udfb5v"/>
      <w:bookmarkEnd w:id="60"/>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61" w:name="_kt588v8j7m1"/>
      <w:bookmarkEnd w:id="61"/>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62" w:name="_qrz2iq8tz5in"/>
      <w:bookmarkEnd w:id="62"/>
      <w:r>
        <w:rPr>
          <w:rFonts w:ascii="Helvetica Neue" w:eastAsia="Helvetica Neue" w:hAnsi="Helvetica Neue" w:cs="Helvetica Neue"/>
          <w:sz w:val="24"/>
          <w:szCs w:val="24"/>
        </w:rPr>
        <w:lastRenderedPageBreak/>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3" w:name="_70gqqitra65j"/>
      <w:bookmarkEnd w:id="63"/>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4" w:name="_1p9gmbf49p16"/>
      <w:bookmarkEnd w:id="64"/>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5" w:name="_r6hnjzux63jf"/>
      <w:bookmarkEnd w:id="65"/>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6" w:name="_23ckvvd"/>
      <w:bookmarkEnd w:id="66"/>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20">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1">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2">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3">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4">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5">
        <w:r>
          <w:rPr>
            <w:rStyle w:val="ListLabel471"/>
          </w:rPr>
          <w:t xml:space="preserve"> </w:t>
        </w:r>
      </w:hyperlink>
      <w:r>
        <w:rPr>
          <w:rFonts w:ascii="Helvetica Neue" w:eastAsia="Helvetica Neue" w:hAnsi="Helvetica Neue" w:cs="Helvetica Neue"/>
          <w:sz w:val="24"/>
          <w:szCs w:val="24"/>
        </w:rPr>
        <w:t>i</w:t>
      </w:r>
      <w:hyperlink r:id="rId26">
        <w:r>
          <w:rPr>
            <w:rStyle w:val="ListLabel471"/>
          </w:rPr>
          <w:t>n</w:t>
        </w:r>
      </w:hyperlink>
      <w:r>
        <w:rPr>
          <w:rFonts w:ascii="Helvetica Neue" w:eastAsia="Helvetica Neue" w:hAnsi="Helvetica Neue" w:cs="Helvetica Neue"/>
          <w:sz w:val="24"/>
          <w:szCs w:val="24"/>
        </w:rPr>
        <w:t xml:space="preserve"> </w:t>
      </w:r>
      <w:hyperlink r:id="rId27">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8">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9">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491602" w:rsidP="008E0B6F">
      <w:pPr>
        <w:numPr>
          <w:ilvl w:val="0"/>
          <w:numId w:val="37"/>
        </w:numPr>
        <w:ind w:hanging="724"/>
      </w:pPr>
      <w:hyperlink r:id="rId30">
        <w:r w:rsidR="008E0B6F">
          <w:rPr>
            <w:rStyle w:val="ListLabel471"/>
          </w:rPr>
          <w:t>T</w:t>
        </w:r>
      </w:hyperlink>
      <w:hyperlink r:id="rId31">
        <w:r w:rsidR="008E0B6F">
          <w:rPr>
            <w:rStyle w:val="ListLabel471"/>
          </w:rPr>
          <w:t>he Supplier will deliver the Services in a way that enables the Buyer to comply with its obligations under the T</w:t>
        </w:r>
      </w:hyperlink>
      <w:hyperlink r:id="rId32">
        <w:r w:rsidR="008E0B6F">
          <w:rPr>
            <w:rStyle w:val="ListLabel471"/>
          </w:rPr>
          <w:t>echnology Code of Practice</w:t>
        </w:r>
      </w:hyperlink>
      <w:hyperlink r:id="rId33">
        <w:r w:rsidR="008E0B6F">
          <w:rPr>
            <w:rStyle w:val="ListLabel471"/>
          </w:rPr>
          <w:t>,</w:t>
        </w:r>
      </w:hyperlink>
      <w:hyperlink r:id="rId34">
        <w:r w:rsidR="008E0B6F">
          <w:rPr>
            <w:rStyle w:val="ListLabel471"/>
          </w:rPr>
          <w:t xml:space="preserve"> which is available at </w:t>
        </w:r>
      </w:hyperlink>
      <w:hyperlink r:id="rId35">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6">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7">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lastRenderedPageBreak/>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lastRenderedPageBreak/>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0"/>
      <w:r>
        <w:rPr>
          <w:rFonts w:ascii="Helvetica Neue" w:eastAsia="Helvetica Neue" w:hAnsi="Helvetica Neue" w:cs="Helvetica Neue"/>
          <w:sz w:val="24"/>
          <w:szCs w:val="24"/>
        </w:rPr>
        <w:t>Schedule 3 - Collaboration agreement</w:t>
      </w:r>
      <w:bookmarkEnd w:id="67"/>
    </w:p>
    <w:p w:rsidR="005540D7" w:rsidRDefault="008E0B6F">
      <w:r>
        <w:rPr>
          <w:rFonts w:ascii="Helvetica Neue" w:eastAsia="Helvetica Neue" w:hAnsi="Helvetica Neue" w:cs="Helvetica Neue"/>
          <w:sz w:val="24"/>
          <w:szCs w:val="24"/>
        </w:rPr>
        <w:t xml:space="preserve">The Collaboration agreement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1"/>
      <w:r>
        <w:rPr>
          <w:rFonts w:ascii="Helvetica Neue" w:eastAsia="Helvetica Neue" w:hAnsi="Helvetica Neue" w:cs="Helvetica Neue"/>
          <w:sz w:val="24"/>
          <w:szCs w:val="24"/>
        </w:rPr>
        <w:t>Schedule 4 - Alternative clauses</w:t>
      </w:r>
      <w:bookmarkEnd w:id="68"/>
    </w:p>
    <w:p w:rsidR="005540D7" w:rsidRDefault="008E0B6F">
      <w:r>
        <w:rPr>
          <w:rFonts w:ascii="Helvetica Neue" w:eastAsia="Helvetica Neue" w:hAnsi="Helvetica Neue" w:cs="Helvetica Neue"/>
          <w:sz w:val="24"/>
          <w:szCs w:val="24"/>
        </w:rPr>
        <w:t xml:space="preserve">The Alternative clauses are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9" w:name="_Toc509486712"/>
      <w:r>
        <w:rPr>
          <w:rFonts w:ascii="Helvetica Neue" w:eastAsia="Helvetica Neue" w:hAnsi="Helvetica Neue" w:cs="Helvetica Neue"/>
          <w:sz w:val="24"/>
          <w:szCs w:val="24"/>
        </w:rPr>
        <w:t>Schedule 5 - Guarantee</w:t>
      </w:r>
      <w:bookmarkEnd w:id="69"/>
    </w:p>
    <w:p w:rsidR="005540D7" w:rsidRDefault="008E0B6F">
      <w:r>
        <w:rPr>
          <w:rFonts w:ascii="Helvetica Neue" w:eastAsia="Helvetica Neue" w:hAnsi="Helvetica Neue" w:cs="Helvetica Neue"/>
          <w:sz w:val="24"/>
          <w:szCs w:val="24"/>
        </w:rPr>
        <w:t xml:space="preserve">The Guarantee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70" w:name="_Toc509486713"/>
      <w:r>
        <w:rPr>
          <w:rFonts w:ascii="Helvetica Neue" w:eastAsia="Helvetica Neue" w:hAnsi="Helvetica Neue" w:cs="Helvetica Neue"/>
          <w:sz w:val="24"/>
          <w:szCs w:val="24"/>
        </w:rPr>
        <w:t>Schedule 6 - Glossary and interpretations</w:t>
      </w:r>
      <w:bookmarkEnd w:id="70"/>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other default, negligence or negligent statement of the Supplier, of its Subcontractors or any Supplier Staff (whether </w:t>
            </w:r>
            <w:r>
              <w:rPr>
                <w:rFonts w:ascii="Helvetica Neue" w:eastAsia="Helvetica Neue" w:hAnsi="Helvetica Neue" w:cs="Helvetica Neue"/>
                <w:sz w:val="24"/>
                <w:szCs w:val="24"/>
              </w:rPr>
              <w:lastRenderedPageBreak/>
              <w:t>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1">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491602">
            <w:pPr>
              <w:spacing w:after="0" w:line="240" w:lineRule="auto"/>
            </w:pPr>
            <w:hyperlink r:id="rId42">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sum paid by the Supplier to CCS being an amount of up to 1% but currently set at 0.75% of all Charges for the Services invoiced to Buyers (net of VAT) in each month throughout the duration of the </w:t>
            </w:r>
            <w:r>
              <w:rPr>
                <w:rFonts w:ascii="Helvetica Neue" w:eastAsia="Helvetica Neue" w:hAnsi="Helvetica Neue" w:cs="Helvetica Neue"/>
                <w:sz w:val="24"/>
                <w:szCs w:val="24"/>
              </w:rPr>
              <w:lastRenderedPageBreak/>
              <w:t>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3">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71"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1"/>
    </w:p>
    <w:p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p>
    <w:p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A94A5F">
        <w:rPr>
          <w:rFonts w:ascii="Helvetica Neue" w:hAnsi="Helvetica Neue" w:cs="Helvetica"/>
          <w:color w:val="353535"/>
          <w:sz w:val="24"/>
          <w:szCs w:val="24"/>
        </w:rPr>
        <w:t>N/a</w:t>
      </w:r>
      <w:proofErr w:type="gramEnd"/>
    </w:p>
    <w:p w:rsidR="005540D7" w:rsidRDefault="005540D7"/>
    <w:sectPr w:rsidR="005540D7">
      <w:headerReference w:type="even" r:id="rId44"/>
      <w:headerReference w:type="default" r:id="rId45"/>
      <w:footerReference w:type="even" r:id="rId46"/>
      <w:footerReference w:type="default" r:id="rId47"/>
      <w:headerReference w:type="first" r:id="rId48"/>
      <w:footerReference w:type="first" r:id="rId49"/>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CC" w:rsidRDefault="00A03ACC">
      <w:pPr>
        <w:spacing w:after="0" w:line="240" w:lineRule="auto"/>
      </w:pPr>
      <w:r>
        <w:separator/>
      </w:r>
    </w:p>
  </w:endnote>
  <w:endnote w:type="continuationSeparator" w:id="0">
    <w:p w:rsidR="00A03ACC" w:rsidRDefault="00A0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E50002FF" w:usb1="500079DB" w:usb2="0000001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rPr>
        <w:sz w:val="16"/>
        <w:szCs w:val="16"/>
      </w:rPr>
    </w:pPr>
  </w:p>
  <w:p w:rsidR="00557333" w:rsidRDefault="00557333">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557333" w:rsidRDefault="00557333">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491602">
      <w:rPr>
        <w:noProof/>
        <w:sz w:val="16"/>
        <w:szCs w:val="16"/>
      </w:rPr>
      <w:t>21</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CC" w:rsidRDefault="00A03ACC">
      <w:pPr>
        <w:spacing w:after="0" w:line="240" w:lineRule="auto"/>
      </w:pPr>
      <w:r>
        <w:separator/>
      </w:r>
    </w:p>
  </w:footnote>
  <w:footnote w:type="continuationSeparator" w:id="0">
    <w:p w:rsidR="00A03ACC" w:rsidRDefault="00A03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33" w:rsidRDefault="00557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034E"/>
    <w:multiLevelType w:val="hybridMultilevel"/>
    <w:tmpl w:val="8B30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6"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8"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0"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2"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8"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1"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2"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6"/>
  </w:num>
  <w:num w:numId="3">
    <w:abstractNumId w:val="26"/>
  </w:num>
  <w:num w:numId="4">
    <w:abstractNumId w:val="9"/>
  </w:num>
  <w:num w:numId="5">
    <w:abstractNumId w:val="19"/>
  </w:num>
  <w:num w:numId="6">
    <w:abstractNumId w:val="38"/>
  </w:num>
  <w:num w:numId="7">
    <w:abstractNumId w:val="37"/>
  </w:num>
  <w:num w:numId="8">
    <w:abstractNumId w:val="20"/>
  </w:num>
  <w:num w:numId="9">
    <w:abstractNumId w:val="13"/>
  </w:num>
  <w:num w:numId="10">
    <w:abstractNumId w:val="4"/>
  </w:num>
  <w:num w:numId="11">
    <w:abstractNumId w:val="33"/>
  </w:num>
  <w:num w:numId="12">
    <w:abstractNumId w:val="46"/>
  </w:num>
  <w:num w:numId="13">
    <w:abstractNumId w:val="2"/>
  </w:num>
  <w:num w:numId="14">
    <w:abstractNumId w:val="44"/>
  </w:num>
  <w:num w:numId="15">
    <w:abstractNumId w:val="50"/>
  </w:num>
  <w:num w:numId="16">
    <w:abstractNumId w:val="40"/>
  </w:num>
  <w:num w:numId="17">
    <w:abstractNumId w:val="35"/>
  </w:num>
  <w:num w:numId="18">
    <w:abstractNumId w:val="1"/>
  </w:num>
  <w:num w:numId="19">
    <w:abstractNumId w:val="48"/>
  </w:num>
  <w:num w:numId="20">
    <w:abstractNumId w:val="10"/>
  </w:num>
  <w:num w:numId="21">
    <w:abstractNumId w:val="12"/>
  </w:num>
  <w:num w:numId="22">
    <w:abstractNumId w:val="53"/>
  </w:num>
  <w:num w:numId="23">
    <w:abstractNumId w:val="15"/>
  </w:num>
  <w:num w:numId="24">
    <w:abstractNumId w:val="8"/>
  </w:num>
  <w:num w:numId="25">
    <w:abstractNumId w:val="34"/>
  </w:num>
  <w:num w:numId="26">
    <w:abstractNumId w:val="22"/>
  </w:num>
  <w:num w:numId="27">
    <w:abstractNumId w:val="18"/>
  </w:num>
  <w:num w:numId="28">
    <w:abstractNumId w:val="49"/>
  </w:num>
  <w:num w:numId="29">
    <w:abstractNumId w:val="45"/>
  </w:num>
  <w:num w:numId="30">
    <w:abstractNumId w:val="36"/>
  </w:num>
  <w:num w:numId="31">
    <w:abstractNumId w:val="23"/>
  </w:num>
  <w:num w:numId="32">
    <w:abstractNumId w:val="52"/>
  </w:num>
  <w:num w:numId="33">
    <w:abstractNumId w:val="32"/>
  </w:num>
  <w:num w:numId="34">
    <w:abstractNumId w:val="29"/>
  </w:num>
  <w:num w:numId="35">
    <w:abstractNumId w:val="54"/>
  </w:num>
  <w:num w:numId="36">
    <w:abstractNumId w:val="30"/>
  </w:num>
  <w:num w:numId="37">
    <w:abstractNumId w:val="7"/>
  </w:num>
  <w:num w:numId="38">
    <w:abstractNumId w:val="11"/>
  </w:num>
  <w:num w:numId="39">
    <w:abstractNumId w:val="5"/>
  </w:num>
  <w:num w:numId="40">
    <w:abstractNumId w:val="56"/>
  </w:num>
  <w:num w:numId="41">
    <w:abstractNumId w:val="51"/>
  </w:num>
  <w:num w:numId="42">
    <w:abstractNumId w:val="43"/>
  </w:num>
  <w:num w:numId="43">
    <w:abstractNumId w:val="17"/>
  </w:num>
  <w:num w:numId="44">
    <w:abstractNumId w:val="42"/>
  </w:num>
  <w:num w:numId="45">
    <w:abstractNumId w:val="31"/>
  </w:num>
  <w:num w:numId="46">
    <w:abstractNumId w:val="16"/>
  </w:num>
  <w:num w:numId="47">
    <w:abstractNumId w:val="27"/>
  </w:num>
  <w:num w:numId="48">
    <w:abstractNumId w:val="47"/>
  </w:num>
  <w:num w:numId="49">
    <w:abstractNumId w:val="41"/>
  </w:num>
  <w:num w:numId="50">
    <w:abstractNumId w:val="55"/>
  </w:num>
  <w:num w:numId="51">
    <w:abstractNumId w:val="21"/>
  </w:num>
  <w:num w:numId="52">
    <w:abstractNumId w:val="28"/>
  </w:num>
  <w:num w:numId="53">
    <w:abstractNumId w:val="57"/>
  </w:num>
  <w:num w:numId="54">
    <w:abstractNumId w:val="0"/>
  </w:num>
  <w:num w:numId="55">
    <w:abstractNumId w:val="3"/>
  </w:num>
  <w:num w:numId="56">
    <w:abstractNumId w:val="25"/>
  </w:num>
  <w:num w:numId="57">
    <w:abstractNumId w:val="24"/>
  </w:num>
  <w:num w:numId="58">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D4B7B"/>
    <w:rsid w:val="003F10E9"/>
    <w:rsid w:val="004473F4"/>
    <w:rsid w:val="00491602"/>
    <w:rsid w:val="00524D61"/>
    <w:rsid w:val="005540D7"/>
    <w:rsid w:val="00557333"/>
    <w:rsid w:val="00557672"/>
    <w:rsid w:val="006E2E14"/>
    <w:rsid w:val="00792C50"/>
    <w:rsid w:val="00863C04"/>
    <w:rsid w:val="008B2D33"/>
    <w:rsid w:val="008E0B6F"/>
    <w:rsid w:val="00A03ACC"/>
    <w:rsid w:val="00A94A5F"/>
    <w:rsid w:val="00C223BD"/>
    <w:rsid w:val="00C230B3"/>
    <w:rsid w:val="00F6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02"/>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rsid w:val="006E2E14"/>
    <w:rPr>
      <w:color w:val="000080"/>
      <w:u w:val="single"/>
    </w:rPr>
  </w:style>
  <w:style w:type="paragraph" w:customStyle="1" w:styleId="Standard">
    <w:name w:val="Standard"/>
    <w:rsid w:val="006E2E14"/>
    <w:pPr>
      <w:suppressAutoHyphens/>
      <w:autoSpaceDN w:val="0"/>
      <w:jc w:val="both"/>
      <w:textAlignment w:val="baseline"/>
    </w:pPr>
    <w:rPr>
      <w:rFonts w:ascii="Verdana" w:eastAsia="Verdana" w:hAnsi="Verdana" w:cs="Verdana"/>
      <w:kern w:val="3"/>
      <w:lang w:eastAsia="zh-CN" w:bidi="hi-IN"/>
    </w:rPr>
  </w:style>
  <w:style w:type="character" w:customStyle="1" w:styleId="MediumGrid1-Accent2Char">
    <w:name w:val="Medium Grid 1 - Accent 2 Char"/>
    <w:aliases w:val="Heading2 Char,Bullet 1 Char,Use Case List Paragraph Char,List Paragraph1 Char,Colorful List - Accent 11 Char,Body Bullet Char,Requirements Char,Ref Char,List Paragraph Char Char Char,lp1 Char,Figure_name Char,Paragraph Char"/>
    <w:link w:val="MediumGrid1-Accent2"/>
    <w:uiPriority w:val="99"/>
    <w:locked/>
    <w:rsid w:val="006E2E14"/>
    <w:rPr>
      <w:rFonts w:ascii="Verdana" w:eastAsia="Verdana" w:hAnsi="Verdana" w:cs="Verdana"/>
      <w:color w:val="000000"/>
    </w:rPr>
  </w:style>
  <w:style w:type="table" w:styleId="MediumGrid1-Accent2">
    <w:name w:val="Medium Grid 1 Accent 2"/>
    <w:basedOn w:val="TableNormal"/>
    <w:link w:val="MediumGrid1-Accent2Char"/>
    <w:uiPriority w:val="99"/>
    <w:semiHidden/>
    <w:unhideWhenUsed/>
    <w:rsid w:val="006E2E14"/>
    <w:rPr>
      <w:rFonts w:ascii="Verdana" w:eastAsia="Verdana" w:hAnsi="Verdana" w:cs="Verdan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FollowedHyperlink">
    <w:name w:val="FollowedHyperlink"/>
    <w:basedOn w:val="DefaultParagraphFont"/>
    <w:uiPriority w:val="99"/>
    <w:semiHidden/>
    <w:unhideWhenUsed/>
    <w:rsid w:val="006E2E14"/>
    <w:rPr>
      <w:color w:val="954F72" w:themeColor="followedHyperlink"/>
      <w:u w:val="single"/>
    </w:rPr>
  </w:style>
  <w:style w:type="table" w:styleId="TableGrid">
    <w:name w:val="Table Grid"/>
    <w:basedOn w:val="TableNormal"/>
    <w:uiPriority w:val="39"/>
    <w:rsid w:val="004473F4"/>
    <w:pPr>
      <w:jc w:val="both"/>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uiPriority w:val="99"/>
    <w:rsid w:val="004473F4"/>
    <w:pPr>
      <w:spacing w:after="220" w:line="240" w:lineRule="auto"/>
      <w:ind w:left="709"/>
      <w:jc w:val="both"/>
    </w:pPr>
    <w:rPr>
      <w:rFonts w:ascii="Trebuchet MS" w:eastAsia="Times New Roman" w:hAnsi="Trebuchet M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1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2.doc"/><Relationship Id="rId18" Type="http://schemas.openxmlformats.org/officeDocument/2006/relationships/image" Target="media/image6.emf"/><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tools.hmrc.gov.uk/esi"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3.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hyperlink" Target="https://www.ncsc.gov.uk/guidance/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ncsc.gov.uk/guidance/10-steps-cyber-security"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service-manual/digital-by-default" TargetMode="External"/><Relationship Id="rId14" Type="http://schemas.openxmlformats.org/officeDocument/2006/relationships/image" Target="media/image4.emf"/><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AB72-A04A-4E6F-8557-075355D8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16124</Words>
  <Characters>91907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cp:lastModifiedBy>
  <cp:revision>3</cp:revision>
  <cp:lastPrinted>2018-03-08T12:11:00Z</cp:lastPrinted>
  <dcterms:created xsi:type="dcterms:W3CDTF">2019-04-11T13:54:00Z</dcterms:created>
  <dcterms:modified xsi:type="dcterms:W3CDTF">2019-04-11T14:01:00Z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