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3C0A" w14:textId="77777777" w:rsidR="007167E7" w:rsidRDefault="007167E7" w:rsidP="007167E7">
      <w:pPr>
        <w:spacing w:after="0" w:line="259" w:lineRule="auto"/>
        <w:rPr>
          <w:rFonts w:ascii="Arial" w:hAnsi="Arial" w:cs="Arial"/>
          <w:b/>
          <w:sz w:val="36"/>
        </w:rPr>
      </w:pPr>
      <w:bookmarkStart w:id="0" w:name="_Ref361666370"/>
      <w:r w:rsidRPr="009F273E">
        <w:rPr>
          <w:rFonts w:ascii="Arial" w:hAnsi="Arial" w:cs="Arial"/>
          <w:b/>
          <w:sz w:val="36"/>
        </w:rPr>
        <w:t xml:space="preserve">Framework Schedule </w:t>
      </w:r>
      <w:r>
        <w:rPr>
          <w:rFonts w:ascii="Arial" w:hAnsi="Arial" w:cs="Arial"/>
          <w:b/>
          <w:sz w:val="36"/>
        </w:rPr>
        <w:t>1 (Specification)</w:t>
      </w:r>
    </w:p>
    <w:p w14:paraId="52832638" w14:textId="77777777" w:rsidR="000854B6" w:rsidRPr="000C76ED" w:rsidRDefault="002752A5" w:rsidP="008113CB">
      <w:pPr>
        <w:pStyle w:val="GPSL2Numbered"/>
        <w:ind w:left="0" w:firstLine="0"/>
        <w:jc w:val="left"/>
        <w:rPr>
          <w:rFonts w:ascii="Arial" w:hAnsi="Arial"/>
          <w:sz w:val="24"/>
        </w:rPr>
      </w:pPr>
      <w:r w:rsidRPr="000C76ED">
        <w:rPr>
          <w:rFonts w:ascii="Arial" w:hAnsi="Arial"/>
          <w:sz w:val="24"/>
        </w:rPr>
        <w:t xml:space="preserve">This Schedule sets out the characteristics of the Deliverables that the Supplier will be required to make available to all Buyers under this </w:t>
      </w:r>
      <w:r w:rsidR="000C76ED">
        <w:rPr>
          <w:rFonts w:ascii="Arial" w:hAnsi="Arial"/>
          <w:sz w:val="24"/>
        </w:rPr>
        <w:t xml:space="preserve">Framework </w:t>
      </w:r>
      <w:r w:rsidRPr="000C76ED">
        <w:rPr>
          <w:rFonts w:ascii="Arial" w:hAnsi="Arial"/>
          <w:sz w:val="24"/>
        </w:rPr>
        <w:t>Contract.</w:t>
      </w:r>
      <w:bookmarkEnd w:id="0"/>
    </w:p>
    <w:p w14:paraId="0C5E2357" w14:textId="77777777" w:rsidR="000854B6" w:rsidRPr="000C76ED" w:rsidRDefault="002752A5" w:rsidP="008113CB">
      <w:pPr>
        <w:pStyle w:val="GPSL2Numbered"/>
        <w:ind w:left="0" w:firstLine="0"/>
        <w:jc w:val="left"/>
        <w:rPr>
          <w:rFonts w:ascii="Arial" w:hAnsi="Arial"/>
          <w:sz w:val="24"/>
        </w:rPr>
      </w:pPr>
      <w:r w:rsidRPr="000C76ED">
        <w:rPr>
          <w:rFonts w:ascii="Arial" w:hAnsi="Arial"/>
          <w:sz w:val="24"/>
        </w:rPr>
        <w:t xml:space="preserve">The Supplier must only provide the Deliverables for the Lot that they have been appointed to. </w:t>
      </w:r>
    </w:p>
    <w:p w14:paraId="127E70CA" w14:textId="77777777" w:rsidR="000854B6" w:rsidRPr="000C76ED" w:rsidRDefault="002752A5" w:rsidP="008113CB">
      <w:pPr>
        <w:pStyle w:val="GPSL2Numbered"/>
        <w:ind w:left="0" w:firstLine="0"/>
        <w:jc w:val="left"/>
        <w:rPr>
          <w:rFonts w:ascii="Arial" w:hAnsi="Arial"/>
          <w:sz w:val="24"/>
        </w:rPr>
      </w:pPr>
      <w:r w:rsidRPr="000C76ED">
        <w:rPr>
          <w:rFonts w:ascii="Arial" w:hAnsi="Arial"/>
          <w:sz w:val="24"/>
        </w:rPr>
        <w:t>For all Lots and/or Deliverables, the Supplier must help Buyers comply with any specific applicable Standards of the Buyer.</w:t>
      </w:r>
    </w:p>
    <w:p w14:paraId="17B9A0FE" w14:textId="277595D3" w:rsidR="000854B6" w:rsidRPr="00095EEF" w:rsidRDefault="002752A5" w:rsidP="008113CB">
      <w:pPr>
        <w:pStyle w:val="GPSL2Numbered"/>
        <w:tabs>
          <w:tab w:val="clear" w:pos="709"/>
          <w:tab w:val="left" w:pos="284"/>
        </w:tabs>
        <w:ind w:left="0" w:firstLine="0"/>
        <w:jc w:val="left"/>
        <w:rPr>
          <w:rFonts w:ascii="Arial" w:hAnsi="Arial"/>
          <w:sz w:val="24"/>
        </w:rPr>
      </w:pPr>
      <w:r w:rsidRPr="000C76ED">
        <w:rPr>
          <w:rFonts w:ascii="Arial" w:hAnsi="Arial"/>
          <w:sz w:val="24"/>
        </w:rPr>
        <w:t xml:space="preserve">The Deliverables and any Standards set out in </w:t>
      </w:r>
      <w:r w:rsidR="00994CE4">
        <w:rPr>
          <w:rFonts w:ascii="Arial" w:hAnsi="Arial"/>
          <w:sz w:val="24"/>
        </w:rPr>
        <w:t>clause</w:t>
      </w:r>
      <w:r w:rsidRPr="000C76ED">
        <w:rPr>
          <w:rFonts w:ascii="Arial" w:hAnsi="Arial"/>
          <w:sz w:val="24"/>
        </w:rPr>
        <w:t xml:space="preserve"> </w:t>
      </w:r>
      <w:r w:rsidRPr="000C76ED">
        <w:rPr>
          <w:rFonts w:ascii="Arial" w:hAnsi="Arial"/>
          <w:sz w:val="24"/>
        </w:rPr>
        <w:fldChar w:fldCharType="begin"/>
      </w:r>
      <w:r w:rsidRPr="000C76ED">
        <w:rPr>
          <w:rFonts w:ascii="Arial" w:hAnsi="Arial"/>
          <w:sz w:val="24"/>
        </w:rPr>
        <w:instrText xml:space="preserve"> REF _Ref489535189 \r \h </w:instrText>
      </w:r>
      <w:r w:rsidR="000C76ED" w:rsidRPr="000C76ED">
        <w:rPr>
          <w:rFonts w:ascii="Arial" w:hAnsi="Arial"/>
          <w:sz w:val="24"/>
        </w:rPr>
        <w:instrText xml:space="preserve"> \* MERGEFORMAT </w:instrText>
      </w:r>
      <w:r w:rsidRPr="000C76ED">
        <w:rPr>
          <w:rFonts w:ascii="Arial" w:hAnsi="Arial"/>
          <w:sz w:val="24"/>
        </w:rPr>
      </w:r>
      <w:r w:rsidRPr="000C76ED">
        <w:rPr>
          <w:rFonts w:ascii="Arial" w:hAnsi="Arial"/>
          <w:sz w:val="24"/>
        </w:rPr>
        <w:fldChar w:fldCharType="separate"/>
      </w:r>
      <w:r w:rsidRPr="000C76ED">
        <w:rPr>
          <w:rFonts w:ascii="Arial" w:hAnsi="Arial"/>
          <w:sz w:val="24"/>
        </w:rPr>
        <w:t>1</w:t>
      </w:r>
      <w:r w:rsidRPr="000C76ED">
        <w:rPr>
          <w:rFonts w:ascii="Arial" w:hAnsi="Arial"/>
          <w:sz w:val="24"/>
        </w:rPr>
        <w:fldChar w:fldCharType="end"/>
      </w:r>
      <w:r w:rsidRPr="000C76ED">
        <w:rPr>
          <w:rFonts w:ascii="Arial" w:hAnsi="Arial"/>
          <w:sz w:val="24"/>
        </w:rPr>
        <w:t xml:space="preserve"> </w:t>
      </w:r>
      <w:r w:rsidR="00F56287">
        <w:rPr>
          <w:rFonts w:ascii="Arial" w:hAnsi="Arial"/>
          <w:sz w:val="24"/>
        </w:rPr>
        <w:t xml:space="preserve">below </w:t>
      </w:r>
      <w:r w:rsidRPr="000C76ED">
        <w:rPr>
          <w:rFonts w:ascii="Arial" w:hAnsi="Arial"/>
          <w:sz w:val="24"/>
        </w:rPr>
        <w:t xml:space="preserve">may be refined (to the </w:t>
      </w:r>
      <w:r w:rsidRPr="00095EEF">
        <w:rPr>
          <w:rFonts w:ascii="Arial" w:hAnsi="Arial"/>
          <w:sz w:val="24"/>
        </w:rPr>
        <w:t xml:space="preserve">extent permitted and set out in the Order Form) by a Buyer during a Further Competition Procedure to reflect its Deliverables </w:t>
      </w:r>
      <w:r w:rsidR="00994CE4" w:rsidRPr="00095EEF">
        <w:rPr>
          <w:rFonts w:ascii="Arial" w:hAnsi="Arial"/>
          <w:sz w:val="24"/>
        </w:rPr>
        <w:t>r</w:t>
      </w:r>
      <w:r w:rsidRPr="00095EEF">
        <w:rPr>
          <w:rFonts w:ascii="Arial" w:hAnsi="Arial"/>
          <w:sz w:val="24"/>
        </w:rPr>
        <w:t xml:space="preserve">equirements for entering </w:t>
      </w:r>
      <w:r w:rsidR="00994CE4" w:rsidRPr="00095EEF">
        <w:rPr>
          <w:rFonts w:ascii="Arial" w:hAnsi="Arial"/>
          <w:sz w:val="24"/>
        </w:rPr>
        <w:t xml:space="preserve">into </w:t>
      </w:r>
      <w:r w:rsidRPr="00095EEF">
        <w:rPr>
          <w:rFonts w:ascii="Arial" w:hAnsi="Arial"/>
          <w:sz w:val="24"/>
        </w:rPr>
        <w:t>a particular Call</w:t>
      </w:r>
      <w:r w:rsidR="00FD5D2D" w:rsidRPr="00095EEF">
        <w:rPr>
          <w:rFonts w:ascii="Arial" w:hAnsi="Arial"/>
          <w:sz w:val="24"/>
        </w:rPr>
        <w:t>-O</w:t>
      </w:r>
      <w:r w:rsidRPr="00095EEF">
        <w:rPr>
          <w:rFonts w:ascii="Arial" w:hAnsi="Arial"/>
          <w:sz w:val="24"/>
        </w:rPr>
        <w:t>ff Contract.</w:t>
      </w:r>
    </w:p>
    <w:p w14:paraId="4761FF2C" w14:textId="77777777" w:rsidR="00310238" w:rsidRPr="00095EEF" w:rsidRDefault="00310238" w:rsidP="00310238">
      <w:pPr>
        <w:pStyle w:val="GPSL2NumberedBoldHeading"/>
        <w:ind w:left="0" w:firstLine="0"/>
        <w:jc w:val="left"/>
        <w:rPr>
          <w:rFonts w:ascii="Arial" w:hAnsi="Arial"/>
          <w:b w:val="0"/>
          <w:sz w:val="24"/>
        </w:rPr>
      </w:pPr>
    </w:p>
    <w:p w14:paraId="235F5891" w14:textId="77777777" w:rsidR="000854B6" w:rsidRDefault="00095EEF">
      <w:pPr>
        <w:pStyle w:val="GPSL2NumberedBoldHeading"/>
        <w:ind w:left="0" w:firstLine="0"/>
        <w:rPr>
          <w:b w:val="0"/>
        </w:rPr>
      </w:pPr>
      <w:r w:rsidRPr="00095EEF">
        <w:rPr>
          <w:b w:val="0"/>
        </w:rPr>
        <w:object w:dxaOrig="1504" w:dyaOrig="982" w14:anchorId="31BE0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Excel.Sheet.12" ShapeID="_x0000_i1025" DrawAspect="Icon" ObjectID="_1618118686" r:id="rId9"/>
        </w:object>
      </w:r>
    </w:p>
    <w:bookmarkStart w:id="1" w:name="_MON_1608381280"/>
    <w:bookmarkEnd w:id="1"/>
    <w:p w14:paraId="34307319" w14:textId="4B249A17" w:rsidR="00095EEF" w:rsidRPr="00095EEF" w:rsidRDefault="00095EEF">
      <w:pPr>
        <w:pStyle w:val="GPSL2NumberedBoldHeading"/>
        <w:ind w:left="0" w:firstLine="0"/>
        <w:rPr>
          <w:b w:val="0"/>
        </w:rPr>
      </w:pPr>
      <w:r w:rsidRPr="00095EEF">
        <w:rPr>
          <w:b w:val="0"/>
        </w:rPr>
        <w:object w:dxaOrig="1504" w:dyaOrig="982" w14:anchorId="0DF1DC62">
          <v:shape id="_x0000_i1026" type="#_x0000_t75" style="width:75pt;height:49pt" o:ole="">
            <v:imagedata r:id="rId10" o:title=""/>
          </v:shape>
          <o:OLEObject Type="Embed" ProgID="Word.Document.12" ShapeID="_x0000_i1026" DrawAspect="Icon" ObjectID="_1618118687" r:id="rId11">
            <o:FieldCodes>\s</o:FieldCodes>
          </o:OLEObject>
        </w:object>
      </w:r>
      <w:r w:rsidRPr="00095EEF">
        <w:rPr>
          <w:b w:val="0"/>
        </w:rPr>
        <w:t xml:space="preserve">   </w:t>
      </w:r>
      <w:bookmarkStart w:id="2" w:name="_MON_1608381293"/>
      <w:bookmarkEnd w:id="2"/>
      <w:r w:rsidRPr="00095EEF">
        <w:rPr>
          <w:b w:val="0"/>
        </w:rPr>
        <w:object w:dxaOrig="1504" w:dyaOrig="982" w14:anchorId="18BAE5B7">
          <v:shape id="_x0000_i1027" type="#_x0000_t75" style="width:75pt;height:49pt" o:ole="">
            <v:imagedata r:id="rId12" o:title=""/>
          </v:shape>
          <o:OLEObject Type="Embed" ProgID="Word.Document.12" ShapeID="_x0000_i1027" DrawAspect="Icon" ObjectID="_1618118688" r:id="rId13">
            <o:FieldCodes>\s</o:FieldCodes>
          </o:OLEObject>
        </w:object>
      </w:r>
      <w:r w:rsidRPr="00095EEF">
        <w:rPr>
          <w:b w:val="0"/>
        </w:rPr>
        <w:t xml:space="preserve">  </w:t>
      </w:r>
      <w:bookmarkStart w:id="3" w:name="_MON_1608381307"/>
      <w:bookmarkEnd w:id="3"/>
      <w:r w:rsidRPr="00095EEF">
        <w:rPr>
          <w:b w:val="0"/>
        </w:rPr>
        <w:object w:dxaOrig="1504" w:dyaOrig="982" w14:anchorId="4E2D2CFF">
          <v:shape id="_x0000_i1028" type="#_x0000_t75" style="width:75pt;height:49pt" o:ole="">
            <v:imagedata r:id="rId14" o:title=""/>
          </v:shape>
          <o:OLEObject Type="Embed" ProgID="Word.Document.12" ShapeID="_x0000_i1028" DrawAspect="Icon" ObjectID="_1618118689" r:id="rId15">
            <o:FieldCodes>\s</o:FieldCodes>
          </o:OLEObject>
        </w:object>
      </w:r>
    </w:p>
    <w:p w14:paraId="5C65CEFC" w14:textId="77777777" w:rsidR="00C618BE" w:rsidRDefault="00C618BE">
      <w:pPr>
        <w:pStyle w:val="GPSL2NumberedBoldHeading"/>
        <w:ind w:left="0" w:firstLine="0"/>
        <w:rPr>
          <w:b w:val="0"/>
          <w:highlight w:val="yellow"/>
        </w:rPr>
      </w:pPr>
    </w:p>
    <w:p w14:paraId="48C2824C" w14:textId="77777777" w:rsidR="00C618BE" w:rsidRDefault="00C618BE">
      <w:pPr>
        <w:pStyle w:val="GPSL2NumberedBoldHeading"/>
        <w:ind w:left="0" w:firstLine="0"/>
        <w:rPr>
          <w:b w:val="0"/>
          <w:highlight w:val="yellow"/>
        </w:rPr>
      </w:pPr>
    </w:p>
    <w:p w14:paraId="690D74E6" w14:textId="77777777" w:rsidR="00C618BE" w:rsidRDefault="00C618BE">
      <w:pPr>
        <w:pStyle w:val="GPSL2NumberedBoldHeading"/>
        <w:ind w:left="0" w:firstLine="0"/>
        <w:rPr>
          <w:b w:val="0"/>
          <w:highlight w:val="yellow"/>
        </w:rPr>
      </w:pPr>
    </w:p>
    <w:p w14:paraId="444A8CD9" w14:textId="77777777" w:rsidR="00C618BE" w:rsidRDefault="00C618BE">
      <w:pPr>
        <w:pStyle w:val="GPSL2NumberedBoldHeading"/>
        <w:ind w:left="0" w:firstLine="0"/>
        <w:rPr>
          <w:b w:val="0"/>
          <w:highlight w:val="yellow"/>
        </w:rPr>
      </w:pPr>
    </w:p>
    <w:p w14:paraId="7B0A2CE2" w14:textId="77777777" w:rsidR="00C618BE" w:rsidRDefault="00C618BE">
      <w:pPr>
        <w:pStyle w:val="GPSL2NumberedBoldHeading"/>
        <w:ind w:left="0" w:firstLine="0"/>
        <w:rPr>
          <w:b w:val="0"/>
          <w:highlight w:val="yellow"/>
        </w:rPr>
      </w:pPr>
    </w:p>
    <w:p w14:paraId="5068C1F4" w14:textId="77777777" w:rsidR="00C618BE" w:rsidRDefault="00C618BE">
      <w:pPr>
        <w:pStyle w:val="GPSL2NumberedBoldHeading"/>
        <w:ind w:left="0" w:firstLine="0"/>
        <w:rPr>
          <w:b w:val="0"/>
          <w:highlight w:val="yellow"/>
        </w:rPr>
      </w:pPr>
    </w:p>
    <w:p w14:paraId="5DE57E30" w14:textId="77777777" w:rsidR="00C618BE" w:rsidRDefault="00C618BE">
      <w:pPr>
        <w:pStyle w:val="GPSL2NumberedBoldHeading"/>
        <w:ind w:left="0" w:firstLine="0"/>
        <w:rPr>
          <w:b w:val="0"/>
          <w:highlight w:val="yellow"/>
        </w:rPr>
      </w:pPr>
    </w:p>
    <w:p w14:paraId="4826DB64" w14:textId="77777777" w:rsidR="00C618BE" w:rsidRDefault="00C618BE">
      <w:pPr>
        <w:pStyle w:val="GPSL2NumberedBoldHeading"/>
        <w:ind w:left="0" w:firstLine="0"/>
        <w:rPr>
          <w:b w:val="0"/>
          <w:highlight w:val="yellow"/>
        </w:rPr>
      </w:pPr>
    </w:p>
    <w:p w14:paraId="15BB7102" w14:textId="77777777" w:rsidR="00C618BE" w:rsidRDefault="00C618BE">
      <w:pPr>
        <w:pStyle w:val="GPSL2NumberedBoldHeading"/>
        <w:ind w:left="0" w:firstLine="0"/>
        <w:rPr>
          <w:b w:val="0"/>
          <w:highlight w:val="yellow"/>
        </w:rPr>
      </w:pPr>
    </w:p>
    <w:p w14:paraId="52EB1FDC" w14:textId="77777777" w:rsidR="00C618BE" w:rsidRDefault="00C618BE">
      <w:pPr>
        <w:pStyle w:val="GPSL2NumberedBoldHeading"/>
        <w:ind w:left="0" w:firstLine="0"/>
        <w:rPr>
          <w:b w:val="0"/>
          <w:highlight w:val="yellow"/>
        </w:rPr>
      </w:pPr>
    </w:p>
    <w:p w14:paraId="2132155D" w14:textId="77777777" w:rsidR="00C618BE" w:rsidRDefault="00C618BE">
      <w:pPr>
        <w:pStyle w:val="GPSL2NumberedBoldHeading"/>
        <w:ind w:left="0" w:firstLine="0"/>
        <w:rPr>
          <w:b w:val="0"/>
          <w:highlight w:val="yellow"/>
        </w:rPr>
      </w:pPr>
    </w:p>
    <w:p w14:paraId="196A4D7B" w14:textId="77777777" w:rsidR="00C618BE" w:rsidRDefault="00C618BE">
      <w:pPr>
        <w:pStyle w:val="GPSL2NumberedBoldHeading"/>
        <w:ind w:left="0" w:firstLine="0"/>
        <w:rPr>
          <w:b w:val="0"/>
          <w:highlight w:val="yellow"/>
        </w:rPr>
      </w:pPr>
    </w:p>
    <w:p w14:paraId="1E2B201B" w14:textId="77777777" w:rsidR="00C618BE" w:rsidRDefault="00C618BE">
      <w:pPr>
        <w:pStyle w:val="GPSL2NumberedBoldHeading"/>
        <w:ind w:left="0" w:firstLine="0"/>
        <w:rPr>
          <w:b w:val="0"/>
          <w:highlight w:val="yellow"/>
        </w:rPr>
      </w:pPr>
    </w:p>
    <w:p w14:paraId="777B7D07" w14:textId="77777777" w:rsidR="00C618BE" w:rsidRDefault="00C618BE">
      <w:pPr>
        <w:pStyle w:val="GPSL2NumberedBoldHeading"/>
        <w:ind w:left="0" w:firstLine="0"/>
        <w:rPr>
          <w:b w:val="0"/>
          <w:highlight w:val="yellow"/>
        </w:rPr>
      </w:pPr>
    </w:p>
    <w:p w14:paraId="577871D9" w14:textId="77777777" w:rsidR="00C618BE" w:rsidRDefault="00C618BE">
      <w:pPr>
        <w:pStyle w:val="GPSL2NumberedBoldHeading"/>
        <w:ind w:left="0" w:firstLine="0"/>
        <w:rPr>
          <w:b w:val="0"/>
          <w:highlight w:val="yellow"/>
        </w:rPr>
      </w:pPr>
    </w:p>
    <w:p w14:paraId="42B478DC" w14:textId="77777777" w:rsidR="00C618BE" w:rsidRDefault="00C618BE">
      <w:pPr>
        <w:pStyle w:val="GPSL2NumberedBoldHeading"/>
        <w:ind w:left="0" w:firstLine="0"/>
        <w:rPr>
          <w:b w:val="0"/>
          <w:highlight w:val="yellow"/>
        </w:rPr>
      </w:pPr>
    </w:p>
    <w:p w14:paraId="208D6066" w14:textId="77777777" w:rsidR="00C618BE" w:rsidRDefault="00C618BE">
      <w:pPr>
        <w:pStyle w:val="GPSL2NumberedBoldHeading"/>
        <w:ind w:left="0" w:firstLine="0"/>
        <w:rPr>
          <w:b w:val="0"/>
          <w:highlight w:val="yellow"/>
        </w:rPr>
      </w:pPr>
    </w:p>
    <w:p w14:paraId="6AB7DFAD" w14:textId="77777777" w:rsidR="00C618BE" w:rsidRDefault="00C618BE">
      <w:pPr>
        <w:pStyle w:val="GPSL2NumberedBoldHeading"/>
        <w:ind w:left="0" w:firstLine="0"/>
        <w:rPr>
          <w:b w:val="0"/>
          <w:highlight w:val="yellow"/>
        </w:rPr>
      </w:pPr>
    </w:p>
    <w:p w14:paraId="2B0CD9A6" w14:textId="77777777" w:rsidR="00C618BE" w:rsidRDefault="00C618BE">
      <w:pPr>
        <w:pStyle w:val="GPSL2NumberedBoldHeading"/>
        <w:ind w:left="0" w:firstLine="0"/>
        <w:rPr>
          <w:b w:val="0"/>
          <w:highlight w:val="yellow"/>
        </w:rPr>
      </w:pPr>
    </w:p>
    <w:p w14:paraId="27067B11" w14:textId="77777777" w:rsidR="00C618BE" w:rsidRDefault="00C618BE">
      <w:pPr>
        <w:pStyle w:val="GPSL2NumberedBoldHeading"/>
        <w:ind w:left="0" w:firstLine="0"/>
        <w:rPr>
          <w:b w:val="0"/>
          <w:highlight w:val="yellow"/>
        </w:rPr>
      </w:pPr>
    </w:p>
    <w:p w14:paraId="06B3B390" w14:textId="717E1EE8" w:rsidR="00C618BE" w:rsidRDefault="00383805" w:rsidP="00C618BE">
      <w:pPr>
        <w:rPr>
          <w:highlight w:val="yellow"/>
        </w:rPr>
      </w:pPr>
      <w:r>
        <w:rPr>
          <w:rFonts w:ascii="Arial" w:hAnsi="Arial"/>
          <w:b/>
          <w:sz w:val="36"/>
          <w:szCs w:val="36"/>
        </w:rPr>
        <w:t>F</w:t>
      </w:r>
      <w:r w:rsidR="00C618BE">
        <w:rPr>
          <w:rFonts w:ascii="Arial" w:hAnsi="Arial"/>
          <w:b/>
          <w:sz w:val="36"/>
          <w:szCs w:val="36"/>
        </w:rPr>
        <w:t>ramework Schedule 2</w:t>
      </w:r>
      <w:r w:rsidR="00C618BE" w:rsidRPr="006C1C90">
        <w:rPr>
          <w:rFonts w:ascii="Arial" w:hAnsi="Arial"/>
          <w:b/>
          <w:sz w:val="36"/>
          <w:szCs w:val="36"/>
        </w:rPr>
        <w:t xml:space="preserve"> (</w:t>
      </w:r>
      <w:r w:rsidR="00C618BE">
        <w:rPr>
          <w:rFonts w:ascii="Arial" w:hAnsi="Arial"/>
          <w:b/>
          <w:sz w:val="36"/>
          <w:szCs w:val="36"/>
        </w:rPr>
        <w:t>Framework Tender)</w:t>
      </w:r>
    </w:p>
    <w:p w14:paraId="36FC5E60" w14:textId="6D75322C" w:rsidR="00C618BE" w:rsidRPr="009E4F9E" w:rsidRDefault="009E4F9E" w:rsidP="00C618BE">
      <w:pPr>
        <w:rPr>
          <w:rFonts w:ascii="Arial" w:hAnsi="Arial" w:cs="Arial"/>
          <w:sz w:val="24"/>
        </w:rPr>
      </w:pPr>
      <w:r w:rsidRPr="009E4F9E">
        <w:rPr>
          <w:rFonts w:ascii="Arial" w:hAnsi="Arial" w:cs="Arial"/>
          <w:sz w:val="24"/>
        </w:rPr>
        <w:t>[Redacted]</w:t>
      </w:r>
    </w:p>
    <w:p w14:paraId="658D673A" w14:textId="77777777" w:rsidR="00C618BE" w:rsidRDefault="00C618BE">
      <w:pPr>
        <w:pStyle w:val="GPSL2NumberedBoldHeading"/>
        <w:ind w:left="0" w:firstLine="0"/>
        <w:rPr>
          <w:b w:val="0"/>
          <w:highlight w:val="yellow"/>
        </w:rPr>
      </w:pPr>
    </w:p>
    <w:p w14:paraId="7CBDF8FA" w14:textId="77777777" w:rsidR="00C618BE" w:rsidRDefault="00C618BE">
      <w:pPr>
        <w:pStyle w:val="GPSL2NumberedBoldHeading"/>
        <w:ind w:left="0" w:firstLine="0"/>
        <w:rPr>
          <w:b w:val="0"/>
          <w:highlight w:val="yellow"/>
        </w:rPr>
      </w:pPr>
    </w:p>
    <w:p w14:paraId="0ABD5229" w14:textId="77777777" w:rsidR="00C618BE" w:rsidRDefault="00C618BE">
      <w:pPr>
        <w:pStyle w:val="GPSL2NumberedBoldHeading"/>
        <w:ind w:left="0" w:firstLine="0"/>
        <w:rPr>
          <w:b w:val="0"/>
          <w:highlight w:val="yellow"/>
        </w:rPr>
      </w:pPr>
    </w:p>
    <w:p w14:paraId="1C0594BC" w14:textId="77777777" w:rsidR="00C618BE" w:rsidRDefault="00C618BE">
      <w:pPr>
        <w:pStyle w:val="GPSL2NumberedBoldHeading"/>
        <w:ind w:left="0" w:firstLine="0"/>
        <w:rPr>
          <w:b w:val="0"/>
          <w:highlight w:val="yellow"/>
        </w:rPr>
      </w:pPr>
    </w:p>
    <w:p w14:paraId="1D27BFB9" w14:textId="77777777" w:rsidR="00C618BE" w:rsidRDefault="00C618BE">
      <w:pPr>
        <w:pStyle w:val="GPSL2NumberedBoldHeading"/>
        <w:ind w:left="0" w:firstLine="0"/>
        <w:rPr>
          <w:b w:val="0"/>
          <w:highlight w:val="yellow"/>
        </w:rPr>
      </w:pPr>
    </w:p>
    <w:p w14:paraId="18F2E45E" w14:textId="77777777" w:rsidR="00C618BE" w:rsidRDefault="00C618BE">
      <w:pPr>
        <w:pStyle w:val="GPSL2NumberedBoldHeading"/>
        <w:ind w:left="0" w:firstLine="0"/>
        <w:rPr>
          <w:b w:val="0"/>
          <w:highlight w:val="yellow"/>
        </w:rPr>
      </w:pPr>
    </w:p>
    <w:p w14:paraId="392F9A8E" w14:textId="77777777" w:rsidR="00C618BE" w:rsidRDefault="00C618BE">
      <w:pPr>
        <w:pStyle w:val="GPSL2NumberedBoldHeading"/>
        <w:ind w:left="0" w:firstLine="0"/>
        <w:rPr>
          <w:b w:val="0"/>
          <w:highlight w:val="yellow"/>
        </w:rPr>
      </w:pPr>
    </w:p>
    <w:p w14:paraId="7248FA19" w14:textId="77777777" w:rsidR="00C618BE" w:rsidRDefault="00C618BE">
      <w:pPr>
        <w:pStyle w:val="GPSL2NumberedBoldHeading"/>
        <w:ind w:left="0" w:firstLine="0"/>
        <w:rPr>
          <w:b w:val="0"/>
          <w:highlight w:val="yellow"/>
        </w:rPr>
      </w:pPr>
    </w:p>
    <w:p w14:paraId="74AF79FB" w14:textId="77777777" w:rsidR="00C618BE" w:rsidRDefault="00C618BE">
      <w:pPr>
        <w:pStyle w:val="GPSL2NumberedBoldHeading"/>
        <w:ind w:left="0" w:firstLine="0"/>
        <w:rPr>
          <w:b w:val="0"/>
          <w:highlight w:val="yellow"/>
        </w:rPr>
      </w:pPr>
    </w:p>
    <w:p w14:paraId="0AE7776A" w14:textId="77777777" w:rsidR="00C618BE" w:rsidRDefault="00C618BE">
      <w:pPr>
        <w:pStyle w:val="GPSL2NumberedBoldHeading"/>
        <w:ind w:left="0" w:firstLine="0"/>
        <w:rPr>
          <w:b w:val="0"/>
          <w:highlight w:val="yellow"/>
        </w:rPr>
      </w:pPr>
    </w:p>
    <w:p w14:paraId="6CDCE044" w14:textId="77777777" w:rsidR="00C618BE" w:rsidRDefault="00C618BE">
      <w:pPr>
        <w:pStyle w:val="GPSL2NumberedBoldHeading"/>
        <w:ind w:left="0" w:firstLine="0"/>
        <w:rPr>
          <w:b w:val="0"/>
          <w:highlight w:val="yellow"/>
        </w:rPr>
      </w:pPr>
    </w:p>
    <w:p w14:paraId="70948AD5" w14:textId="77777777" w:rsidR="00C618BE" w:rsidRDefault="00C618BE">
      <w:pPr>
        <w:pStyle w:val="GPSL2NumberedBoldHeading"/>
        <w:ind w:left="0" w:firstLine="0"/>
        <w:rPr>
          <w:b w:val="0"/>
          <w:highlight w:val="yellow"/>
        </w:rPr>
      </w:pPr>
    </w:p>
    <w:p w14:paraId="0D9F1095" w14:textId="77777777" w:rsidR="00C618BE" w:rsidRDefault="00C618BE">
      <w:pPr>
        <w:pStyle w:val="GPSL2NumberedBoldHeading"/>
        <w:ind w:left="0" w:firstLine="0"/>
        <w:rPr>
          <w:b w:val="0"/>
          <w:highlight w:val="yellow"/>
        </w:rPr>
      </w:pPr>
    </w:p>
    <w:p w14:paraId="2A4BD9B4" w14:textId="77777777" w:rsidR="00C618BE" w:rsidRDefault="00C618BE">
      <w:pPr>
        <w:pStyle w:val="GPSL2NumberedBoldHeading"/>
        <w:ind w:left="0" w:firstLine="0"/>
        <w:rPr>
          <w:b w:val="0"/>
          <w:highlight w:val="yellow"/>
        </w:rPr>
      </w:pPr>
    </w:p>
    <w:p w14:paraId="3AEBA35C" w14:textId="77777777" w:rsidR="00C618BE" w:rsidRDefault="00C618BE">
      <w:pPr>
        <w:pStyle w:val="GPSL2NumberedBoldHeading"/>
        <w:ind w:left="0" w:firstLine="0"/>
        <w:rPr>
          <w:b w:val="0"/>
          <w:highlight w:val="yellow"/>
        </w:rPr>
      </w:pPr>
    </w:p>
    <w:p w14:paraId="7CE6D982" w14:textId="77777777" w:rsidR="00C618BE" w:rsidRDefault="00C618BE">
      <w:pPr>
        <w:pStyle w:val="GPSL2NumberedBoldHeading"/>
        <w:ind w:left="0" w:firstLine="0"/>
        <w:rPr>
          <w:b w:val="0"/>
          <w:highlight w:val="yellow"/>
        </w:rPr>
      </w:pPr>
    </w:p>
    <w:p w14:paraId="3F334F4E" w14:textId="77777777" w:rsidR="00C618BE" w:rsidRDefault="00C618BE">
      <w:pPr>
        <w:pStyle w:val="GPSL2NumberedBoldHeading"/>
        <w:ind w:left="0" w:firstLine="0"/>
        <w:rPr>
          <w:b w:val="0"/>
          <w:highlight w:val="yellow"/>
        </w:rPr>
      </w:pPr>
    </w:p>
    <w:p w14:paraId="2E763F93" w14:textId="77777777" w:rsidR="00C618BE" w:rsidRDefault="00C618BE">
      <w:pPr>
        <w:pStyle w:val="GPSL2NumberedBoldHeading"/>
        <w:ind w:left="0" w:firstLine="0"/>
        <w:rPr>
          <w:b w:val="0"/>
          <w:highlight w:val="yellow"/>
        </w:rPr>
      </w:pPr>
    </w:p>
    <w:p w14:paraId="0971B4E2" w14:textId="77777777" w:rsidR="00C618BE" w:rsidRDefault="00C618BE">
      <w:pPr>
        <w:pStyle w:val="GPSL2NumberedBoldHeading"/>
        <w:ind w:left="0" w:firstLine="0"/>
        <w:rPr>
          <w:b w:val="0"/>
          <w:highlight w:val="yellow"/>
        </w:rPr>
      </w:pPr>
    </w:p>
    <w:p w14:paraId="6A350AB4" w14:textId="77777777" w:rsidR="00C618BE" w:rsidRDefault="00C618BE">
      <w:pPr>
        <w:pStyle w:val="GPSL2NumberedBoldHeading"/>
        <w:ind w:left="0" w:firstLine="0"/>
        <w:rPr>
          <w:b w:val="0"/>
          <w:highlight w:val="yellow"/>
        </w:rPr>
      </w:pPr>
    </w:p>
    <w:p w14:paraId="0FE89BF9" w14:textId="77777777" w:rsidR="00C618BE" w:rsidRDefault="00C618BE">
      <w:pPr>
        <w:pStyle w:val="GPSL2NumberedBoldHeading"/>
        <w:ind w:left="0" w:firstLine="0"/>
        <w:rPr>
          <w:b w:val="0"/>
          <w:highlight w:val="yellow"/>
        </w:rPr>
      </w:pPr>
    </w:p>
    <w:p w14:paraId="69B4473E" w14:textId="77777777" w:rsidR="00C618BE" w:rsidRDefault="00C618BE">
      <w:pPr>
        <w:pStyle w:val="GPSL2NumberedBoldHeading"/>
        <w:ind w:left="0" w:firstLine="0"/>
        <w:rPr>
          <w:b w:val="0"/>
          <w:highlight w:val="yellow"/>
        </w:rPr>
      </w:pPr>
    </w:p>
    <w:p w14:paraId="441E00AC" w14:textId="77777777" w:rsidR="00C618BE" w:rsidRDefault="00C618BE">
      <w:pPr>
        <w:pStyle w:val="GPSL2NumberedBoldHeading"/>
        <w:ind w:left="0" w:firstLine="0"/>
        <w:rPr>
          <w:b w:val="0"/>
          <w:highlight w:val="yellow"/>
        </w:rPr>
      </w:pPr>
    </w:p>
    <w:p w14:paraId="4E0C9695" w14:textId="77777777" w:rsidR="00C618BE" w:rsidRDefault="00C618BE">
      <w:pPr>
        <w:pStyle w:val="GPSL2NumberedBoldHeading"/>
        <w:ind w:left="0" w:firstLine="0"/>
        <w:rPr>
          <w:b w:val="0"/>
          <w:highlight w:val="yellow"/>
        </w:rPr>
      </w:pPr>
    </w:p>
    <w:p w14:paraId="53F9B2A3" w14:textId="77777777" w:rsidR="00C618BE" w:rsidRDefault="00C618BE">
      <w:pPr>
        <w:pStyle w:val="GPSL2NumberedBoldHeading"/>
        <w:ind w:left="0" w:firstLine="0"/>
        <w:rPr>
          <w:b w:val="0"/>
          <w:highlight w:val="yellow"/>
        </w:rPr>
      </w:pPr>
    </w:p>
    <w:p w14:paraId="2D46EF42" w14:textId="77777777" w:rsidR="00C618BE" w:rsidRDefault="00C618BE">
      <w:pPr>
        <w:pStyle w:val="GPSL2NumberedBoldHeading"/>
        <w:ind w:left="0" w:firstLine="0"/>
        <w:rPr>
          <w:b w:val="0"/>
          <w:highlight w:val="yellow"/>
        </w:rPr>
      </w:pPr>
    </w:p>
    <w:p w14:paraId="15557ADD" w14:textId="77777777" w:rsidR="00C618BE" w:rsidRDefault="00C618BE">
      <w:pPr>
        <w:pStyle w:val="GPSL2NumberedBoldHeading"/>
        <w:ind w:left="0" w:firstLine="0"/>
        <w:rPr>
          <w:b w:val="0"/>
          <w:highlight w:val="yellow"/>
        </w:rPr>
      </w:pPr>
    </w:p>
    <w:p w14:paraId="0B57397E" w14:textId="77777777" w:rsidR="00C618BE" w:rsidRDefault="00C618BE">
      <w:pPr>
        <w:pStyle w:val="GPSL2NumberedBoldHeading"/>
        <w:ind w:left="0" w:firstLine="0"/>
        <w:rPr>
          <w:b w:val="0"/>
          <w:highlight w:val="yellow"/>
        </w:rPr>
      </w:pPr>
    </w:p>
    <w:p w14:paraId="2C455C02" w14:textId="77777777" w:rsidR="00C618BE" w:rsidRDefault="00C618BE">
      <w:pPr>
        <w:pStyle w:val="GPSL2NumberedBoldHeading"/>
        <w:ind w:left="0" w:firstLine="0"/>
        <w:rPr>
          <w:b w:val="0"/>
          <w:highlight w:val="yellow"/>
        </w:rPr>
      </w:pPr>
    </w:p>
    <w:p w14:paraId="7BE78C45" w14:textId="77777777" w:rsidR="00C618BE" w:rsidRDefault="00C618BE">
      <w:pPr>
        <w:pStyle w:val="GPSL2NumberedBoldHeading"/>
        <w:ind w:left="0" w:firstLine="0"/>
        <w:rPr>
          <w:b w:val="0"/>
          <w:highlight w:val="yellow"/>
        </w:rPr>
      </w:pPr>
    </w:p>
    <w:p w14:paraId="7CFD2135" w14:textId="77777777" w:rsidR="00C618BE" w:rsidRDefault="00C618BE">
      <w:pPr>
        <w:pStyle w:val="GPSL2NumberedBoldHeading"/>
        <w:ind w:left="0" w:firstLine="0"/>
        <w:rPr>
          <w:b w:val="0"/>
          <w:highlight w:val="yellow"/>
        </w:rPr>
      </w:pPr>
    </w:p>
    <w:p w14:paraId="15EFEF0F" w14:textId="77777777" w:rsidR="00C618BE" w:rsidRDefault="00C618BE">
      <w:pPr>
        <w:pStyle w:val="GPSL2NumberedBoldHeading"/>
        <w:ind w:left="0" w:firstLine="0"/>
        <w:rPr>
          <w:b w:val="0"/>
          <w:highlight w:val="yellow"/>
        </w:rPr>
      </w:pPr>
    </w:p>
    <w:p w14:paraId="472939F6" w14:textId="77777777" w:rsidR="009B705C" w:rsidRPr="007C69AA" w:rsidRDefault="009B705C" w:rsidP="007C69AA">
      <w:pPr>
        <w:suppressAutoHyphens/>
        <w:autoSpaceDN w:val="0"/>
        <w:textAlignment w:val="baseline"/>
        <w:rPr>
          <w:rFonts w:ascii="Arial" w:hAnsi="Arial" w:cs="Arial"/>
          <w:b/>
          <w:sz w:val="36"/>
          <w:szCs w:val="36"/>
        </w:rPr>
      </w:pPr>
      <w:bookmarkStart w:id="4" w:name="_Ref366090681"/>
      <w:bookmarkStart w:id="5" w:name="_Ref365638373"/>
      <w:r w:rsidRPr="007C69AA">
        <w:rPr>
          <w:rFonts w:ascii="Arial" w:eastAsia="Calibri" w:hAnsi="Arial" w:cs="Arial"/>
          <w:b/>
          <w:bCs/>
          <w:iCs/>
          <w:sz w:val="36"/>
          <w:szCs w:val="36"/>
        </w:rPr>
        <w:t>Framework Schedule 3 (Framework Prices)</w:t>
      </w:r>
    </w:p>
    <w:p w14:paraId="13A168B0" w14:textId="6665DCA4" w:rsidR="009B705C" w:rsidRPr="007C69AA" w:rsidRDefault="009B705C" w:rsidP="009B705C">
      <w:pPr>
        <w:pStyle w:val="GPSL1SCHEDULEHeading"/>
        <w:numPr>
          <w:ilvl w:val="0"/>
          <w:numId w:val="1"/>
        </w:numPr>
        <w:tabs>
          <w:tab w:val="clear" w:pos="567"/>
          <w:tab w:val="left" w:pos="142"/>
        </w:tabs>
        <w:ind w:left="360" w:hanging="360"/>
        <w:rPr>
          <w:rFonts w:ascii="Arial" w:hAnsi="Arial"/>
        </w:rPr>
      </w:pPr>
      <w:r w:rsidRPr="007C69AA">
        <w:rPr>
          <w:rFonts w:ascii="Arial" w:hAnsi="Arial"/>
        </w:rPr>
        <w:t xml:space="preserve"> How Framework Prices are used to calculate Call-Off Charges</w:t>
      </w:r>
    </w:p>
    <w:p w14:paraId="3239E501" w14:textId="77777777" w:rsidR="009B705C" w:rsidRPr="007C69AA" w:rsidRDefault="009B705C" w:rsidP="007C69AA">
      <w:pPr>
        <w:pStyle w:val="GPSL2Numbered"/>
        <w:numPr>
          <w:ilvl w:val="1"/>
          <w:numId w:val="1"/>
        </w:numPr>
        <w:tabs>
          <w:tab w:val="clear" w:pos="709"/>
          <w:tab w:val="clear" w:pos="1134"/>
        </w:tabs>
        <w:ind w:left="1134" w:hanging="504"/>
        <w:jc w:val="left"/>
        <w:rPr>
          <w:rFonts w:ascii="Arial" w:hAnsi="Arial"/>
          <w:sz w:val="24"/>
          <w:szCs w:val="24"/>
        </w:rPr>
      </w:pPr>
      <w:r w:rsidRPr="007C69AA">
        <w:rPr>
          <w:rFonts w:ascii="Arial" w:hAnsi="Arial"/>
          <w:sz w:val="24"/>
          <w:szCs w:val="24"/>
        </w:rPr>
        <w:t xml:space="preserve">The Framework Prices: </w:t>
      </w:r>
    </w:p>
    <w:p w14:paraId="721332A0" w14:textId="77777777" w:rsidR="009B705C" w:rsidRPr="007C69AA" w:rsidRDefault="009B705C" w:rsidP="009B705C">
      <w:pPr>
        <w:pStyle w:val="GPSL3numberedclause"/>
        <w:numPr>
          <w:ilvl w:val="2"/>
          <w:numId w:val="1"/>
        </w:numPr>
        <w:tabs>
          <w:tab w:val="clear" w:pos="2127"/>
          <w:tab w:val="left" w:pos="1440"/>
        </w:tabs>
        <w:ind w:left="1980" w:hanging="810"/>
        <w:jc w:val="left"/>
        <w:rPr>
          <w:rFonts w:ascii="Arial" w:hAnsi="Arial"/>
          <w:sz w:val="24"/>
          <w:szCs w:val="24"/>
        </w:rPr>
      </w:pPr>
      <w:r w:rsidRPr="007C69AA">
        <w:rPr>
          <w:rFonts w:ascii="Arial" w:hAnsi="Arial"/>
          <w:sz w:val="24"/>
          <w:szCs w:val="24"/>
        </w:rPr>
        <w:t>will be used as the basis for the charges (and are maximums that the Supplier may charge) under each Call Off Contract; and</w:t>
      </w:r>
    </w:p>
    <w:p w14:paraId="658A071A"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proofErr w:type="gramStart"/>
      <w:r w:rsidRPr="007C69AA">
        <w:rPr>
          <w:rFonts w:ascii="Arial" w:hAnsi="Arial"/>
          <w:sz w:val="24"/>
          <w:szCs w:val="24"/>
        </w:rPr>
        <w:t>cannot</w:t>
      </w:r>
      <w:proofErr w:type="gramEnd"/>
      <w:r w:rsidRPr="007C69AA">
        <w:rPr>
          <w:rFonts w:ascii="Arial" w:hAnsi="Arial"/>
          <w:sz w:val="24"/>
          <w:szCs w:val="24"/>
        </w:rPr>
        <w:t xml:space="preserve"> be increased except as in accordance with this Schedule.</w:t>
      </w:r>
    </w:p>
    <w:p w14:paraId="7B3F6EB2" w14:textId="77777777" w:rsidR="009B705C" w:rsidRPr="007C69AA" w:rsidRDefault="009B705C" w:rsidP="007C69AA">
      <w:pPr>
        <w:pStyle w:val="GPSL2Numbered"/>
        <w:numPr>
          <w:ilvl w:val="1"/>
          <w:numId w:val="1"/>
        </w:numPr>
        <w:tabs>
          <w:tab w:val="clear" w:pos="709"/>
          <w:tab w:val="clear" w:pos="1134"/>
        </w:tabs>
        <w:ind w:left="1134" w:hanging="504"/>
        <w:jc w:val="left"/>
        <w:rPr>
          <w:rFonts w:ascii="Arial" w:hAnsi="Arial"/>
          <w:sz w:val="24"/>
          <w:szCs w:val="24"/>
        </w:rPr>
      </w:pPr>
      <w:r w:rsidRPr="007C69AA">
        <w:rPr>
          <w:rFonts w:ascii="Arial" w:hAnsi="Arial"/>
          <w:sz w:val="24"/>
          <w:szCs w:val="24"/>
        </w:rPr>
        <w:t>The Charges:</w:t>
      </w:r>
    </w:p>
    <w:p w14:paraId="4B86A557"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 xml:space="preserve">shall be calculated in accordance with the terms of the Call Off Contract and in particular in accordance with the terms of the Order Form; </w:t>
      </w:r>
    </w:p>
    <w:p w14:paraId="0781CC0E"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 xml:space="preserve">cannot be increased except as specifically permitted by the Call Off Contract and in particular shall only be subject to Indexation where specifically stated in the Order Form </w:t>
      </w:r>
    </w:p>
    <w:p w14:paraId="197DF993" w14:textId="77777777" w:rsidR="009B705C" w:rsidRPr="007C69AA" w:rsidRDefault="009B705C" w:rsidP="007C69AA">
      <w:pPr>
        <w:pStyle w:val="GPSL2Numbered"/>
        <w:numPr>
          <w:ilvl w:val="1"/>
          <w:numId w:val="1"/>
        </w:numPr>
        <w:tabs>
          <w:tab w:val="clear" w:pos="709"/>
          <w:tab w:val="clear" w:pos="1134"/>
        </w:tabs>
        <w:ind w:left="1134" w:hanging="504"/>
        <w:jc w:val="left"/>
        <w:rPr>
          <w:rFonts w:ascii="Arial" w:hAnsi="Arial"/>
          <w:sz w:val="24"/>
          <w:szCs w:val="24"/>
        </w:rPr>
      </w:pPr>
      <w:bookmarkStart w:id="6" w:name="_Ref362009655"/>
      <w:r w:rsidRPr="007C69AA">
        <w:rPr>
          <w:rFonts w:ascii="Arial" w:hAnsi="Arial"/>
          <w:sz w:val="24"/>
          <w:szCs w:val="24"/>
        </w:rPr>
        <w:t xml:space="preserve">Any variation to the Charges payable under a Call </w:t>
      </w:r>
      <w:proofErr w:type="gramStart"/>
      <w:r w:rsidRPr="007C69AA">
        <w:rPr>
          <w:rFonts w:ascii="Arial" w:hAnsi="Arial"/>
          <w:sz w:val="24"/>
          <w:szCs w:val="24"/>
        </w:rPr>
        <w:t>Off</w:t>
      </w:r>
      <w:proofErr w:type="gramEnd"/>
      <w:r w:rsidRPr="007C69AA">
        <w:rPr>
          <w:rFonts w:ascii="Arial" w:hAnsi="Arial"/>
          <w:sz w:val="24"/>
          <w:szCs w:val="24"/>
        </w:rPr>
        <w:t xml:space="preserve"> Contract must be agreed between the Supplier and the Buyer and implemented using the same procedure for altering Framework Prices in accordance with the provisions of this Framework Schedule 3.</w:t>
      </w:r>
    </w:p>
    <w:bookmarkEnd w:id="6"/>
    <w:p w14:paraId="10DC30A1" w14:textId="290C3D94" w:rsidR="009B705C" w:rsidRPr="007C69AA" w:rsidRDefault="009B705C" w:rsidP="009B705C">
      <w:pPr>
        <w:pStyle w:val="GPSL1SCHEDULEHeading"/>
        <w:numPr>
          <w:ilvl w:val="0"/>
          <w:numId w:val="1"/>
        </w:numPr>
        <w:tabs>
          <w:tab w:val="clear" w:pos="567"/>
          <w:tab w:val="left" w:pos="142"/>
        </w:tabs>
        <w:ind w:left="360" w:hanging="360"/>
        <w:rPr>
          <w:rFonts w:ascii="Arial" w:hAnsi="Arial"/>
        </w:rPr>
      </w:pPr>
      <w:r w:rsidRPr="007C69AA">
        <w:rPr>
          <w:rFonts w:ascii="Arial" w:hAnsi="Arial"/>
        </w:rPr>
        <w:t xml:space="preserve"> How Framework Prices are calculated</w:t>
      </w:r>
    </w:p>
    <w:p w14:paraId="6A425B1D" w14:textId="77777777" w:rsidR="009B705C" w:rsidRPr="007C69AA" w:rsidRDefault="009B705C" w:rsidP="007C69AA">
      <w:pPr>
        <w:pStyle w:val="GPSL2Numbered"/>
        <w:numPr>
          <w:ilvl w:val="1"/>
          <w:numId w:val="1"/>
        </w:numPr>
        <w:tabs>
          <w:tab w:val="clear" w:pos="709"/>
          <w:tab w:val="clear" w:pos="1134"/>
        </w:tabs>
        <w:ind w:left="1134" w:hanging="504"/>
        <w:jc w:val="left"/>
        <w:rPr>
          <w:rFonts w:ascii="Arial" w:hAnsi="Arial"/>
          <w:sz w:val="24"/>
          <w:szCs w:val="24"/>
        </w:rPr>
      </w:pPr>
      <w:r w:rsidRPr="007C69AA">
        <w:rPr>
          <w:rFonts w:ascii="Arial" w:hAnsi="Arial"/>
          <w:sz w:val="24"/>
          <w:szCs w:val="24"/>
        </w:rPr>
        <w:t xml:space="preserve">The pricing mechanisms and prices set out in Annex 1 shall be available for use in calculation of Framework Prices in Call </w:t>
      </w:r>
      <w:proofErr w:type="gramStart"/>
      <w:r w:rsidRPr="007C69AA">
        <w:rPr>
          <w:rFonts w:ascii="Arial" w:hAnsi="Arial"/>
          <w:sz w:val="24"/>
          <w:szCs w:val="24"/>
        </w:rPr>
        <w:t>Off</w:t>
      </w:r>
      <w:proofErr w:type="gramEnd"/>
      <w:r w:rsidRPr="007C69AA">
        <w:rPr>
          <w:rFonts w:ascii="Arial" w:hAnsi="Arial"/>
          <w:sz w:val="24"/>
          <w:szCs w:val="24"/>
        </w:rPr>
        <w:t xml:space="preserve"> Contracts.</w:t>
      </w:r>
    </w:p>
    <w:p w14:paraId="0EAE6472" w14:textId="467F9F3A" w:rsidR="009B705C" w:rsidRPr="007C69AA" w:rsidRDefault="009B705C" w:rsidP="009B705C">
      <w:pPr>
        <w:pStyle w:val="GPSL1SCHEDULEHeading"/>
        <w:numPr>
          <w:ilvl w:val="0"/>
          <w:numId w:val="1"/>
        </w:numPr>
        <w:tabs>
          <w:tab w:val="clear" w:pos="567"/>
          <w:tab w:val="left" w:pos="142"/>
        </w:tabs>
        <w:ind w:left="360" w:hanging="360"/>
        <w:rPr>
          <w:rFonts w:ascii="Arial" w:hAnsi="Arial"/>
        </w:rPr>
      </w:pPr>
      <w:bookmarkStart w:id="7" w:name="_DV_M64"/>
      <w:bookmarkStart w:id="8" w:name="_DV_M65"/>
      <w:bookmarkEnd w:id="7"/>
      <w:bookmarkEnd w:id="8"/>
      <w:r w:rsidRPr="007C69AA">
        <w:rPr>
          <w:rFonts w:ascii="Arial" w:hAnsi="Arial"/>
        </w:rPr>
        <w:t xml:space="preserve"> Are costs and expenses are included in the Framework Prices</w:t>
      </w:r>
    </w:p>
    <w:p w14:paraId="53501505" w14:textId="77777777" w:rsidR="009B705C" w:rsidRPr="007C69AA" w:rsidRDefault="009B705C" w:rsidP="007C69AA">
      <w:pPr>
        <w:pStyle w:val="GPSL2Numbered"/>
        <w:numPr>
          <w:ilvl w:val="1"/>
          <w:numId w:val="1"/>
        </w:numPr>
        <w:tabs>
          <w:tab w:val="clear" w:pos="709"/>
          <w:tab w:val="clear" w:pos="1134"/>
        </w:tabs>
        <w:ind w:left="1134" w:hanging="504"/>
        <w:jc w:val="left"/>
        <w:rPr>
          <w:rFonts w:ascii="Arial" w:hAnsi="Arial"/>
          <w:sz w:val="24"/>
          <w:szCs w:val="24"/>
        </w:rPr>
      </w:pPr>
      <w:r w:rsidRPr="007C69AA">
        <w:rPr>
          <w:rFonts w:ascii="Arial" w:hAnsi="Arial"/>
          <w:sz w:val="24"/>
          <w:szCs w:val="24"/>
        </w:rPr>
        <w:t xml:space="preserve">Except as expressly set out in Paragraph 4 below, or otherwise stated in a Call </w:t>
      </w:r>
      <w:proofErr w:type="gramStart"/>
      <w:r w:rsidRPr="007C69AA">
        <w:rPr>
          <w:rFonts w:ascii="Arial" w:hAnsi="Arial"/>
          <w:sz w:val="24"/>
          <w:szCs w:val="24"/>
        </w:rPr>
        <w:t>Off</w:t>
      </w:r>
      <w:proofErr w:type="gramEnd"/>
      <w:r w:rsidRPr="007C69AA">
        <w:rPr>
          <w:rFonts w:ascii="Arial" w:hAnsi="Arial"/>
          <w:sz w:val="24"/>
          <w:szCs w:val="24"/>
        </w:rPr>
        <w:t xml:space="preserve"> Order Form the Framework Prices shall include all costs and expenses relating to the provision of Deliverables. No further amounts shall be payable in respect of matters such as:</w:t>
      </w:r>
    </w:p>
    <w:p w14:paraId="42435614" w14:textId="77777777" w:rsidR="009B705C" w:rsidRPr="007C69AA" w:rsidRDefault="009B705C" w:rsidP="009B705C">
      <w:pPr>
        <w:pStyle w:val="GPSL3numberedclause"/>
        <w:numPr>
          <w:ilvl w:val="2"/>
          <w:numId w:val="1"/>
        </w:numPr>
        <w:tabs>
          <w:tab w:val="clear" w:pos="1985"/>
          <w:tab w:val="clear" w:pos="2127"/>
          <w:tab w:val="left" w:pos="1980"/>
        </w:tabs>
        <w:ind w:left="1980" w:hanging="810"/>
        <w:jc w:val="left"/>
        <w:rPr>
          <w:rFonts w:ascii="Arial" w:hAnsi="Arial"/>
          <w:sz w:val="24"/>
          <w:szCs w:val="24"/>
        </w:rPr>
      </w:pPr>
      <w:r w:rsidRPr="007C69AA">
        <w:rPr>
          <w:rFonts w:ascii="Arial" w:hAnsi="Arial"/>
          <w:sz w:val="24"/>
          <w:szCs w:val="24"/>
        </w:rPr>
        <w:t>incidental expenses such as travel, subsistence and lodging, document or report reproduction, shipping, desktop or office equipment costs, network or data interchange costs or other telecommunications charges; or</w:t>
      </w:r>
    </w:p>
    <w:p w14:paraId="2C4A215F" w14:textId="77777777" w:rsidR="009B705C" w:rsidRPr="007C69AA" w:rsidRDefault="009B705C" w:rsidP="009B705C">
      <w:pPr>
        <w:pStyle w:val="GPSL3numberedclause"/>
        <w:numPr>
          <w:ilvl w:val="2"/>
          <w:numId w:val="1"/>
        </w:numPr>
        <w:tabs>
          <w:tab w:val="clear" w:pos="1985"/>
          <w:tab w:val="clear" w:pos="2127"/>
          <w:tab w:val="left" w:pos="1980"/>
        </w:tabs>
        <w:ind w:left="1980" w:hanging="810"/>
        <w:jc w:val="left"/>
        <w:rPr>
          <w:rFonts w:ascii="Arial" w:hAnsi="Arial"/>
          <w:sz w:val="24"/>
          <w:szCs w:val="24"/>
        </w:rPr>
      </w:pPr>
      <w:proofErr w:type="gramStart"/>
      <w:r w:rsidRPr="007C69AA">
        <w:rPr>
          <w:rFonts w:ascii="Arial" w:hAnsi="Arial"/>
          <w:sz w:val="24"/>
          <w:szCs w:val="24"/>
        </w:rPr>
        <w:t>costs</w:t>
      </w:r>
      <w:proofErr w:type="gramEnd"/>
      <w:r w:rsidRPr="007C69AA">
        <w:rPr>
          <w:rFonts w:ascii="Arial" w:hAnsi="Arial"/>
          <w:sz w:val="24"/>
          <w:szCs w:val="24"/>
        </w:rPr>
        <w:t xml:space="preserve"> incurred prior to the commencement of any Call Off Contract.</w:t>
      </w:r>
    </w:p>
    <w:p w14:paraId="32EF06C4" w14:textId="4564C8FE" w:rsidR="009B705C" w:rsidRPr="007C69AA" w:rsidRDefault="009B705C" w:rsidP="009B705C">
      <w:pPr>
        <w:pStyle w:val="GPSL1SCHEDULEHeading"/>
        <w:numPr>
          <w:ilvl w:val="0"/>
          <w:numId w:val="1"/>
        </w:numPr>
        <w:tabs>
          <w:tab w:val="clear" w:pos="567"/>
          <w:tab w:val="left" w:pos="142"/>
        </w:tabs>
        <w:ind w:left="360" w:hanging="360"/>
        <w:rPr>
          <w:rFonts w:ascii="Arial" w:hAnsi="Arial"/>
        </w:rPr>
      </w:pPr>
      <w:r w:rsidRPr="007C69AA">
        <w:rPr>
          <w:rFonts w:ascii="Arial" w:hAnsi="Arial"/>
        </w:rPr>
        <w:t xml:space="preserve"> When the Supplier can ask to change the Framework Prices</w:t>
      </w:r>
    </w:p>
    <w:p w14:paraId="16E34B19" w14:textId="219CE5FF"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t xml:space="preserve">The Framework Prices will be fixed for the first </w:t>
      </w:r>
      <w:r w:rsidR="00576ECB" w:rsidRPr="007C69AA">
        <w:rPr>
          <w:rFonts w:ascii="Arial" w:hAnsi="Arial"/>
          <w:sz w:val="24"/>
          <w:szCs w:val="24"/>
        </w:rPr>
        <w:t>12</w:t>
      </w:r>
      <w:r w:rsidRPr="007C69AA">
        <w:rPr>
          <w:rFonts w:ascii="Arial" w:hAnsi="Arial"/>
          <w:sz w:val="24"/>
          <w:szCs w:val="24"/>
        </w:rPr>
        <w:t xml:space="preserve"> </w:t>
      </w:r>
      <w:r w:rsidR="00576ECB" w:rsidRPr="007C69AA">
        <w:rPr>
          <w:rFonts w:ascii="Arial" w:hAnsi="Arial"/>
          <w:sz w:val="24"/>
          <w:szCs w:val="24"/>
        </w:rPr>
        <w:t>months</w:t>
      </w:r>
      <w:r w:rsidRPr="007C69AA">
        <w:rPr>
          <w:rFonts w:ascii="Arial" w:hAnsi="Arial"/>
          <w:sz w:val="24"/>
          <w:szCs w:val="24"/>
        </w:rPr>
        <w:t xml:space="preserve"> following the Framework Contract Commencement Date (the date of expiry of such period is a "</w:t>
      </w:r>
      <w:r w:rsidRPr="007C69AA">
        <w:rPr>
          <w:rFonts w:ascii="Arial" w:hAnsi="Arial"/>
          <w:b/>
          <w:sz w:val="24"/>
          <w:szCs w:val="24"/>
        </w:rPr>
        <w:t>Review Date</w:t>
      </w:r>
      <w:r w:rsidRPr="007C69AA">
        <w:rPr>
          <w:rFonts w:ascii="Arial" w:hAnsi="Arial"/>
          <w:sz w:val="24"/>
          <w:szCs w:val="24"/>
        </w:rPr>
        <w:t>").  After this Framework Prices can only be adjusted on each following yearly anniversary (the date of each such anniversary is also a "</w:t>
      </w:r>
      <w:r w:rsidRPr="007C69AA">
        <w:rPr>
          <w:rFonts w:ascii="Arial" w:hAnsi="Arial"/>
          <w:b/>
          <w:sz w:val="24"/>
          <w:szCs w:val="24"/>
        </w:rPr>
        <w:t>Review Date</w:t>
      </w:r>
      <w:r w:rsidRPr="007C69AA">
        <w:rPr>
          <w:rFonts w:ascii="Arial" w:hAnsi="Arial"/>
          <w:sz w:val="24"/>
          <w:szCs w:val="24"/>
        </w:rPr>
        <w:t>").</w:t>
      </w:r>
    </w:p>
    <w:p w14:paraId="28C4B2E9" w14:textId="77777777"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lastRenderedPageBreak/>
        <w:t xml:space="preserve">The Supplier shall give CCS at least </w:t>
      </w:r>
      <w:bookmarkStart w:id="9" w:name="_Ref362955876"/>
      <w:r w:rsidRPr="007C69AA">
        <w:rPr>
          <w:rFonts w:ascii="Arial" w:hAnsi="Arial"/>
          <w:sz w:val="24"/>
          <w:szCs w:val="24"/>
        </w:rPr>
        <w:t>three (3) Months' notice in writing prior to a Review Date where it wants to request an increase.  If the Supplier does not give notice in time then it will only be able to request an increase prior to the next Review Date.</w:t>
      </w:r>
    </w:p>
    <w:p w14:paraId="1D104A4C" w14:textId="77777777"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t>Any notice requesting an increase shall include</w:t>
      </w:r>
      <w:bookmarkEnd w:id="9"/>
      <w:r w:rsidRPr="007C69AA">
        <w:rPr>
          <w:rFonts w:ascii="Arial" w:hAnsi="Arial"/>
          <w:sz w:val="24"/>
          <w:szCs w:val="24"/>
        </w:rPr>
        <w:t>:</w:t>
      </w:r>
    </w:p>
    <w:p w14:paraId="14FEFB30"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a list of the Framework Prices to be reviewed;</w:t>
      </w:r>
    </w:p>
    <w:p w14:paraId="14F70F0C"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for each Framework Price under review, written evidence of the justification for the requested increase including:</w:t>
      </w:r>
    </w:p>
    <w:p w14:paraId="6508F215" w14:textId="77777777" w:rsidR="009B705C" w:rsidRPr="007C69AA" w:rsidRDefault="009B705C" w:rsidP="009B705C">
      <w:pPr>
        <w:pStyle w:val="GPSL4numberedclause"/>
        <w:numPr>
          <w:ilvl w:val="3"/>
          <w:numId w:val="1"/>
        </w:numPr>
        <w:tabs>
          <w:tab w:val="left" w:pos="2552"/>
        </w:tabs>
        <w:ind w:left="1985" w:hanging="815"/>
        <w:jc w:val="left"/>
        <w:rPr>
          <w:rFonts w:ascii="Arial" w:hAnsi="Arial"/>
          <w:b/>
          <w:i/>
          <w:sz w:val="24"/>
          <w:szCs w:val="24"/>
        </w:rPr>
      </w:pPr>
      <w:r w:rsidRPr="007C69AA">
        <w:rPr>
          <w:rFonts w:ascii="Arial" w:hAnsi="Arial"/>
          <w:sz w:val="24"/>
          <w:szCs w:val="24"/>
        </w:rPr>
        <w:t>a breakdown of the profit and cost components that comprise the relevant Framework Price;]</w:t>
      </w:r>
    </w:p>
    <w:p w14:paraId="233C0EB6" w14:textId="77777777" w:rsidR="009B705C" w:rsidRPr="007C69AA" w:rsidRDefault="009B705C" w:rsidP="009B705C">
      <w:pPr>
        <w:pStyle w:val="GPSL4numberedclause"/>
        <w:numPr>
          <w:ilvl w:val="3"/>
          <w:numId w:val="1"/>
        </w:numPr>
        <w:tabs>
          <w:tab w:val="left" w:pos="2552"/>
        </w:tabs>
        <w:ind w:left="1985" w:hanging="815"/>
        <w:jc w:val="left"/>
        <w:rPr>
          <w:rFonts w:ascii="Arial" w:hAnsi="Arial"/>
          <w:sz w:val="24"/>
          <w:szCs w:val="24"/>
        </w:rPr>
      </w:pPr>
      <w:r w:rsidRPr="007C69AA">
        <w:rPr>
          <w:rFonts w:ascii="Arial" w:hAnsi="Arial"/>
          <w:sz w:val="24"/>
          <w:szCs w:val="24"/>
        </w:rPr>
        <w:t>details of the movement in the different identified cost components of the relevant Framework Price;</w:t>
      </w:r>
    </w:p>
    <w:p w14:paraId="520D11FD" w14:textId="77777777" w:rsidR="009B705C" w:rsidRPr="007C69AA" w:rsidRDefault="009B705C" w:rsidP="009B705C">
      <w:pPr>
        <w:pStyle w:val="GPSL4numberedclause"/>
        <w:numPr>
          <w:ilvl w:val="3"/>
          <w:numId w:val="1"/>
        </w:numPr>
        <w:tabs>
          <w:tab w:val="left" w:pos="2552"/>
        </w:tabs>
        <w:ind w:left="1985" w:hanging="815"/>
        <w:jc w:val="left"/>
        <w:rPr>
          <w:rFonts w:ascii="Arial" w:hAnsi="Arial"/>
          <w:sz w:val="24"/>
          <w:szCs w:val="24"/>
        </w:rPr>
      </w:pPr>
      <w:r w:rsidRPr="007C69AA">
        <w:rPr>
          <w:rFonts w:ascii="Arial" w:hAnsi="Arial"/>
          <w:sz w:val="24"/>
          <w:szCs w:val="24"/>
        </w:rPr>
        <w:t>reasons for the movement in the different identified cost components of the relevant Framework Price;</w:t>
      </w:r>
    </w:p>
    <w:p w14:paraId="5A7807C0" w14:textId="77777777" w:rsidR="009B705C" w:rsidRPr="007C69AA" w:rsidRDefault="009B705C" w:rsidP="009B705C">
      <w:pPr>
        <w:pStyle w:val="GPSL4numberedclause"/>
        <w:numPr>
          <w:ilvl w:val="3"/>
          <w:numId w:val="1"/>
        </w:numPr>
        <w:tabs>
          <w:tab w:val="left" w:pos="2552"/>
        </w:tabs>
        <w:ind w:left="1985" w:hanging="815"/>
        <w:jc w:val="left"/>
        <w:rPr>
          <w:rFonts w:ascii="Arial" w:hAnsi="Arial"/>
          <w:sz w:val="24"/>
          <w:szCs w:val="24"/>
        </w:rPr>
      </w:pPr>
      <w:r w:rsidRPr="007C69AA">
        <w:rPr>
          <w:rFonts w:ascii="Arial" w:hAnsi="Arial"/>
          <w:sz w:val="24"/>
          <w:szCs w:val="24"/>
        </w:rPr>
        <w:t>evidence that the Supplier has attempted to mitigate against the increase in the relevant cost components; and</w:t>
      </w:r>
    </w:p>
    <w:p w14:paraId="49CE3FB8" w14:textId="77777777" w:rsidR="009B705C" w:rsidRPr="007C69AA" w:rsidRDefault="009B705C" w:rsidP="009B705C">
      <w:pPr>
        <w:pStyle w:val="GPSL4numberedclause"/>
        <w:numPr>
          <w:ilvl w:val="3"/>
          <w:numId w:val="1"/>
        </w:numPr>
        <w:tabs>
          <w:tab w:val="left" w:pos="2552"/>
        </w:tabs>
        <w:ind w:left="1985" w:hanging="815"/>
        <w:jc w:val="left"/>
        <w:rPr>
          <w:rFonts w:ascii="Arial" w:hAnsi="Arial"/>
          <w:sz w:val="24"/>
          <w:szCs w:val="24"/>
        </w:rPr>
      </w:pPr>
      <w:proofErr w:type="gramStart"/>
      <w:r w:rsidRPr="007C69AA">
        <w:rPr>
          <w:rFonts w:ascii="Arial" w:hAnsi="Arial"/>
          <w:sz w:val="24"/>
          <w:szCs w:val="24"/>
        </w:rPr>
        <w:t>evidence</w:t>
      </w:r>
      <w:proofErr w:type="gramEnd"/>
      <w:r w:rsidRPr="007C69AA">
        <w:rPr>
          <w:rFonts w:ascii="Arial" w:hAnsi="Arial"/>
          <w:sz w:val="24"/>
          <w:szCs w:val="24"/>
        </w:rPr>
        <w:t xml:space="preserve"> that the Supplier’s profit component of the relevant  Framework Price is no greater than that applying to Framework Prices using the same pricing mechanism as at the Contract Commencement Date.</w:t>
      </w:r>
    </w:p>
    <w:p w14:paraId="086F5010" w14:textId="77777777"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t>CCS shall consider each request for a price increase.  CCS may grant Approval to an increase at its sole discretion.</w:t>
      </w:r>
    </w:p>
    <w:p w14:paraId="315F1D9A" w14:textId="77777777"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t>Where CCS approves an increase then it will be implemented from the first (1st) Working Day following the relevant Review Date or such later date as CCS may determine at its sole discretion and Annex 1 shall be updated accordingly.</w:t>
      </w:r>
    </w:p>
    <w:p w14:paraId="28FF61BB" w14:textId="55A31182" w:rsidR="009B705C" w:rsidRPr="007C69AA" w:rsidRDefault="009B705C" w:rsidP="009B705C">
      <w:pPr>
        <w:pStyle w:val="GPSL1SCHEDULEHeading"/>
        <w:numPr>
          <w:ilvl w:val="0"/>
          <w:numId w:val="1"/>
        </w:numPr>
        <w:tabs>
          <w:tab w:val="clear" w:pos="567"/>
          <w:tab w:val="left" w:pos="142"/>
        </w:tabs>
        <w:ind w:left="360" w:hanging="360"/>
        <w:rPr>
          <w:rFonts w:ascii="Arial" w:hAnsi="Arial"/>
        </w:rPr>
      </w:pPr>
      <w:r w:rsidRPr="007C69AA">
        <w:rPr>
          <w:rFonts w:ascii="Arial" w:hAnsi="Arial"/>
        </w:rPr>
        <w:t xml:space="preserve"> Other events that allow the Supplier to change the Framework Prices</w:t>
      </w:r>
    </w:p>
    <w:p w14:paraId="68551308" w14:textId="77777777" w:rsidR="009B705C" w:rsidRPr="007C69AA" w:rsidRDefault="009B705C" w:rsidP="007C69AA">
      <w:pPr>
        <w:pStyle w:val="GPSL2Numbered"/>
        <w:numPr>
          <w:ilvl w:val="1"/>
          <w:numId w:val="1"/>
        </w:numPr>
        <w:tabs>
          <w:tab w:val="clear" w:pos="709"/>
        </w:tabs>
        <w:ind w:left="1134" w:hanging="504"/>
        <w:jc w:val="left"/>
        <w:rPr>
          <w:rFonts w:ascii="Arial" w:hAnsi="Arial"/>
          <w:sz w:val="24"/>
          <w:szCs w:val="24"/>
        </w:rPr>
      </w:pPr>
      <w:r w:rsidRPr="007C69AA">
        <w:rPr>
          <w:rFonts w:ascii="Arial" w:hAnsi="Arial"/>
          <w:sz w:val="24"/>
          <w:szCs w:val="24"/>
        </w:rPr>
        <w:t>The Framework Prices can also be varied (and Annex 1 will be updated accordingly) due to:</w:t>
      </w:r>
    </w:p>
    <w:p w14:paraId="22C7FA6A"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a Specific Change in Law in accordance with Clause 24;</w:t>
      </w:r>
    </w:p>
    <w:p w14:paraId="6CDE8C8C"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 xml:space="preserve">a review in accordance with insurance requirements in Clause 13; </w:t>
      </w:r>
    </w:p>
    <w:p w14:paraId="30C2C11C"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a benchmarking review in accordance with Call Off Schedule 16 (Benchmarking)]</w:t>
      </w:r>
    </w:p>
    <w:p w14:paraId="3A771887"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a request from the Supplier, which it can make at any time, to decrease the Framework Prices; and</w:t>
      </w:r>
    </w:p>
    <w:p w14:paraId="05F4C638" w14:textId="77777777" w:rsidR="009B705C" w:rsidRPr="007C69AA" w:rsidRDefault="009B705C" w:rsidP="009B705C">
      <w:pPr>
        <w:pStyle w:val="GPSL3numberedclause"/>
        <w:numPr>
          <w:ilvl w:val="2"/>
          <w:numId w:val="1"/>
        </w:numPr>
        <w:tabs>
          <w:tab w:val="clear" w:pos="2127"/>
        </w:tabs>
        <w:ind w:left="1980" w:hanging="810"/>
        <w:jc w:val="left"/>
        <w:rPr>
          <w:rFonts w:ascii="Arial" w:hAnsi="Arial"/>
          <w:sz w:val="24"/>
          <w:szCs w:val="24"/>
        </w:rPr>
      </w:pPr>
      <w:r w:rsidRPr="007C69AA">
        <w:rPr>
          <w:rFonts w:ascii="Arial" w:hAnsi="Arial"/>
          <w:sz w:val="24"/>
          <w:szCs w:val="24"/>
        </w:rPr>
        <w:t xml:space="preserve">indexation, where Annex 1 states that a particular Framework Price or any component is “subject to Indexation” in which event </w:t>
      </w:r>
    </w:p>
    <w:p w14:paraId="1A64F749" w14:textId="77777777" w:rsidR="009B705C" w:rsidRPr="007C69AA" w:rsidRDefault="009B705C" w:rsidP="007C69AA">
      <w:pPr>
        <w:pStyle w:val="GPSL3numberedclause"/>
        <w:tabs>
          <w:tab w:val="clear" w:pos="2127"/>
        </w:tabs>
        <w:jc w:val="left"/>
        <w:rPr>
          <w:rFonts w:ascii="Arial" w:hAnsi="Arial"/>
          <w:sz w:val="24"/>
          <w:szCs w:val="24"/>
        </w:rPr>
      </w:pPr>
    </w:p>
    <w:p w14:paraId="2E6F740D" w14:textId="77777777" w:rsidR="009B705C" w:rsidRPr="007C69AA" w:rsidRDefault="009B705C" w:rsidP="007C69AA">
      <w:pPr>
        <w:rPr>
          <w:rFonts w:ascii="Arial" w:hAnsi="Arial" w:cs="Arial"/>
          <w:sz w:val="24"/>
          <w:szCs w:val="24"/>
        </w:rPr>
      </w:pPr>
      <w:r w:rsidRPr="007C69AA">
        <w:rPr>
          <w:rFonts w:ascii="Arial" w:hAnsi="Arial" w:cs="Arial"/>
          <w:sz w:val="24"/>
          <w:szCs w:val="24"/>
        </w:rPr>
        <w:br w:type="page"/>
      </w:r>
    </w:p>
    <w:p w14:paraId="04C3E9F9" w14:textId="77777777" w:rsidR="009B705C" w:rsidRPr="007C69AA" w:rsidRDefault="009B705C" w:rsidP="007C69AA">
      <w:pPr>
        <w:rPr>
          <w:rFonts w:ascii="Arial" w:hAnsi="Arial" w:cs="Arial"/>
          <w:b/>
          <w:sz w:val="24"/>
          <w:szCs w:val="24"/>
        </w:rPr>
      </w:pPr>
      <w:r w:rsidRPr="007C69AA">
        <w:rPr>
          <w:rFonts w:ascii="Arial" w:hAnsi="Arial" w:cs="Arial"/>
          <w:b/>
          <w:sz w:val="24"/>
          <w:szCs w:val="24"/>
        </w:rPr>
        <w:lastRenderedPageBreak/>
        <w:t>Table 1:</w:t>
      </w:r>
    </w:p>
    <w:p w14:paraId="6AF3A15D" w14:textId="19B36F6F" w:rsidR="009B705C" w:rsidRPr="007C69AA" w:rsidRDefault="009E4F9E" w:rsidP="007C69AA">
      <w:pPr>
        <w:rPr>
          <w:rFonts w:ascii="Arial" w:hAnsi="Arial" w:cs="Arial"/>
          <w:sz w:val="24"/>
          <w:szCs w:val="24"/>
        </w:rPr>
      </w:pPr>
      <w:r w:rsidRPr="009E4F9E">
        <w:rPr>
          <w:rFonts w:ascii="Arial" w:hAnsi="Arial" w:cs="Arial"/>
          <w:sz w:val="24"/>
          <w:szCs w:val="24"/>
        </w:rPr>
        <w:t>[Redacted]</w:t>
      </w:r>
      <w:r w:rsidR="009B705C" w:rsidRPr="007C69AA">
        <w:rPr>
          <w:rFonts w:ascii="Arial" w:hAnsi="Arial" w:cs="Arial"/>
          <w:sz w:val="24"/>
          <w:szCs w:val="24"/>
        </w:rPr>
        <w:t xml:space="preserve"> </w:t>
      </w:r>
    </w:p>
    <w:p w14:paraId="1F82578F" w14:textId="77777777" w:rsidR="009B705C" w:rsidRPr="007C69AA" w:rsidRDefault="009B705C" w:rsidP="007C69AA">
      <w:pPr>
        <w:rPr>
          <w:rFonts w:ascii="Arial" w:hAnsi="Arial" w:cs="Arial"/>
          <w:b/>
          <w:sz w:val="24"/>
          <w:szCs w:val="24"/>
        </w:rPr>
      </w:pPr>
    </w:p>
    <w:p w14:paraId="3AE6F27B" w14:textId="77777777" w:rsidR="00C618BE" w:rsidRPr="007C69AA" w:rsidRDefault="00C618BE" w:rsidP="00C618BE">
      <w:pPr>
        <w:rPr>
          <w:rFonts w:ascii="Arial" w:hAnsi="Arial" w:cs="Arial"/>
          <w:sz w:val="24"/>
          <w:szCs w:val="24"/>
          <w:lang w:eastAsia="zh-CN"/>
        </w:rPr>
      </w:pPr>
    </w:p>
    <w:bookmarkEnd w:id="4"/>
    <w:p w14:paraId="48F12D5A" w14:textId="7AC33CDE" w:rsidR="00C618BE" w:rsidRPr="005313B5" w:rsidRDefault="00C618BE" w:rsidP="00C618BE">
      <w:pPr>
        <w:rPr>
          <w:rFonts w:ascii="Arial" w:eastAsia="Calibri" w:hAnsi="Arial" w:cs="Arial"/>
          <w:b/>
          <w:bCs/>
          <w:iCs/>
          <w:sz w:val="36"/>
          <w:szCs w:val="36"/>
        </w:rPr>
      </w:pPr>
      <w:r w:rsidRPr="007C69AA">
        <w:rPr>
          <w:rFonts w:ascii="Arial" w:hAnsi="Arial" w:cs="Arial"/>
          <w:sz w:val="24"/>
          <w:szCs w:val="24"/>
        </w:rPr>
        <w:br w:type="page"/>
      </w:r>
      <w:bookmarkStart w:id="10" w:name="_Toc366085183"/>
      <w:bookmarkStart w:id="11" w:name="_Toc380428744"/>
      <w:bookmarkStart w:id="12" w:name="_Toc431568213"/>
      <w:bookmarkStart w:id="13" w:name="_Toc292714633"/>
      <w:bookmarkStart w:id="14" w:name="_Toc366085184"/>
      <w:bookmarkStart w:id="15" w:name="_Toc380428745"/>
      <w:bookmarkStart w:id="16" w:name="_Toc431568214"/>
      <w:bookmarkEnd w:id="10"/>
      <w:bookmarkEnd w:id="11"/>
      <w:bookmarkEnd w:id="12"/>
      <w:r w:rsidRPr="005313B5">
        <w:rPr>
          <w:rFonts w:ascii="Arial" w:eastAsia="Calibri" w:hAnsi="Arial" w:cs="Arial"/>
          <w:b/>
          <w:bCs/>
          <w:iCs/>
          <w:sz w:val="36"/>
          <w:szCs w:val="36"/>
        </w:rPr>
        <w:lastRenderedPageBreak/>
        <w:t>A</w:t>
      </w:r>
      <w:bookmarkEnd w:id="13"/>
      <w:bookmarkEnd w:id="14"/>
      <w:bookmarkEnd w:id="15"/>
      <w:bookmarkEnd w:id="16"/>
      <w:r w:rsidR="00933FE2">
        <w:rPr>
          <w:rFonts w:ascii="Arial" w:eastAsia="Calibri" w:hAnsi="Arial" w:cs="Arial"/>
          <w:b/>
          <w:bCs/>
          <w:iCs/>
          <w:sz w:val="36"/>
          <w:szCs w:val="36"/>
        </w:rPr>
        <w:t>nnex 1: Supplier’s Charging Structure</w:t>
      </w:r>
    </w:p>
    <w:p w14:paraId="6765B946" w14:textId="77777777" w:rsidR="00C618BE" w:rsidRDefault="00C618BE" w:rsidP="00C618BE">
      <w:pPr>
        <w:pStyle w:val="GPSSchPart"/>
        <w:ind w:firstLine="0"/>
        <w:jc w:val="left"/>
        <w:rPr>
          <w:rFonts w:ascii="Arial" w:eastAsia="Times New Roman" w:hAnsi="Arial" w:cs="Arial"/>
          <w:caps w:val="0"/>
          <w:sz w:val="24"/>
          <w:szCs w:val="24"/>
          <w:lang w:eastAsia="en-US"/>
        </w:rPr>
      </w:pPr>
      <w:r w:rsidRPr="00F033D6">
        <w:rPr>
          <w:rFonts w:ascii="Arial" w:eastAsia="Times New Roman" w:hAnsi="Arial" w:cs="Arial"/>
          <w:caps w:val="0"/>
          <w:sz w:val="24"/>
          <w:szCs w:val="24"/>
          <w:lang w:eastAsia="en-US"/>
        </w:rPr>
        <w:t>Table 1</w:t>
      </w:r>
      <w:r>
        <w:rPr>
          <w:rFonts w:ascii="Arial" w:eastAsia="Times New Roman" w:hAnsi="Arial" w:cs="Arial"/>
          <w:caps w:val="0"/>
          <w:sz w:val="24"/>
          <w:szCs w:val="24"/>
          <w:lang w:eastAsia="en-US"/>
        </w:rPr>
        <w:t>:</w:t>
      </w:r>
      <w:r w:rsidRPr="00F033D6">
        <w:rPr>
          <w:rFonts w:ascii="Arial" w:eastAsia="Times New Roman" w:hAnsi="Arial" w:cs="Arial"/>
          <w:caps w:val="0"/>
          <w:sz w:val="24"/>
          <w:szCs w:val="24"/>
          <w:lang w:eastAsia="en-US"/>
        </w:rPr>
        <w:t xml:space="preserve"> </w:t>
      </w:r>
      <w:bookmarkEnd w:id="5"/>
    </w:p>
    <w:p w14:paraId="65234AC8" w14:textId="7B242945" w:rsidR="00933FE2" w:rsidRDefault="009E4F9E" w:rsidP="00C618BE">
      <w:pPr>
        <w:pStyle w:val="GPSSchPart"/>
        <w:ind w:firstLine="0"/>
        <w:jc w:val="left"/>
        <w:rPr>
          <w:rFonts w:ascii="Arial" w:eastAsia="Times New Roman" w:hAnsi="Arial" w:cs="Arial"/>
          <w:caps w:val="0"/>
          <w:sz w:val="24"/>
          <w:szCs w:val="24"/>
          <w:lang w:eastAsia="en-US"/>
        </w:rPr>
      </w:pPr>
      <w:r>
        <w:rPr>
          <w:rFonts w:ascii="Arial" w:eastAsia="Times New Roman" w:hAnsi="Arial" w:cs="Arial"/>
          <w:b w:val="0"/>
          <w:caps w:val="0"/>
          <w:sz w:val="24"/>
          <w:szCs w:val="24"/>
          <w:lang w:eastAsia="en-US"/>
        </w:rPr>
        <w:t>[Redacted]</w:t>
      </w:r>
    </w:p>
    <w:p w14:paraId="15F8C821" w14:textId="77777777" w:rsidR="00933FE2" w:rsidRPr="0057789E" w:rsidRDefault="00933FE2" w:rsidP="00C618BE">
      <w:pPr>
        <w:pStyle w:val="GPSSchPart"/>
        <w:ind w:firstLine="0"/>
        <w:jc w:val="left"/>
        <w:rPr>
          <w:rFonts w:ascii="Arial" w:hAnsi="Arial" w:cs="Arial"/>
          <w:b w:val="0"/>
          <w:sz w:val="24"/>
          <w:szCs w:val="24"/>
        </w:rPr>
      </w:pPr>
    </w:p>
    <w:p w14:paraId="30B2CF38" w14:textId="77777777" w:rsidR="00C618BE" w:rsidRDefault="00C618BE">
      <w:pPr>
        <w:pStyle w:val="GPSL2NumberedBoldHeading"/>
        <w:ind w:left="0" w:firstLine="0"/>
        <w:rPr>
          <w:b w:val="0"/>
          <w:highlight w:val="yellow"/>
        </w:rPr>
      </w:pPr>
    </w:p>
    <w:p w14:paraId="1F740CAD" w14:textId="77777777" w:rsidR="00C618BE" w:rsidRDefault="00C618BE">
      <w:pPr>
        <w:pStyle w:val="GPSL2NumberedBoldHeading"/>
        <w:ind w:left="0" w:firstLine="0"/>
        <w:rPr>
          <w:b w:val="0"/>
          <w:highlight w:val="yellow"/>
        </w:rPr>
      </w:pPr>
    </w:p>
    <w:p w14:paraId="421710B4" w14:textId="77777777" w:rsidR="00C618BE" w:rsidRDefault="00C618BE">
      <w:pPr>
        <w:pStyle w:val="GPSL2NumberedBoldHeading"/>
        <w:ind w:left="0" w:firstLine="0"/>
        <w:rPr>
          <w:b w:val="0"/>
          <w:highlight w:val="yellow"/>
        </w:rPr>
      </w:pPr>
    </w:p>
    <w:p w14:paraId="09E8AAA7" w14:textId="77777777" w:rsidR="00C618BE" w:rsidRDefault="00C618BE">
      <w:pPr>
        <w:pStyle w:val="GPSL2NumberedBoldHeading"/>
        <w:ind w:left="0" w:firstLine="0"/>
        <w:rPr>
          <w:b w:val="0"/>
          <w:highlight w:val="yellow"/>
        </w:rPr>
      </w:pPr>
    </w:p>
    <w:p w14:paraId="3DE7734D" w14:textId="77777777" w:rsidR="00C618BE" w:rsidRDefault="00C618BE">
      <w:pPr>
        <w:pStyle w:val="GPSL2NumberedBoldHeading"/>
        <w:ind w:left="0" w:firstLine="0"/>
        <w:rPr>
          <w:b w:val="0"/>
          <w:highlight w:val="yellow"/>
        </w:rPr>
      </w:pPr>
    </w:p>
    <w:p w14:paraId="733F385F" w14:textId="77777777" w:rsidR="00C618BE" w:rsidRDefault="00C618BE">
      <w:pPr>
        <w:pStyle w:val="GPSL2NumberedBoldHeading"/>
        <w:ind w:left="0" w:firstLine="0"/>
        <w:rPr>
          <w:b w:val="0"/>
          <w:highlight w:val="yellow"/>
        </w:rPr>
      </w:pPr>
    </w:p>
    <w:p w14:paraId="5B6287D3" w14:textId="77777777" w:rsidR="00C618BE" w:rsidRDefault="00C618BE">
      <w:pPr>
        <w:pStyle w:val="GPSL2NumberedBoldHeading"/>
        <w:ind w:left="0" w:firstLine="0"/>
        <w:rPr>
          <w:b w:val="0"/>
          <w:highlight w:val="yellow"/>
        </w:rPr>
      </w:pPr>
    </w:p>
    <w:p w14:paraId="6E019878" w14:textId="77777777" w:rsidR="00C618BE" w:rsidRDefault="00C618BE">
      <w:pPr>
        <w:pStyle w:val="GPSL2NumberedBoldHeading"/>
        <w:ind w:left="0" w:firstLine="0"/>
        <w:rPr>
          <w:b w:val="0"/>
          <w:highlight w:val="yellow"/>
        </w:rPr>
      </w:pPr>
    </w:p>
    <w:p w14:paraId="4E43263C" w14:textId="77777777" w:rsidR="00C618BE" w:rsidRDefault="00C618BE">
      <w:pPr>
        <w:pStyle w:val="GPSL2NumberedBoldHeading"/>
        <w:ind w:left="0" w:firstLine="0"/>
        <w:rPr>
          <w:b w:val="0"/>
          <w:highlight w:val="yellow"/>
        </w:rPr>
      </w:pPr>
    </w:p>
    <w:p w14:paraId="011EA258" w14:textId="77777777" w:rsidR="00C618BE" w:rsidRDefault="00C618BE">
      <w:pPr>
        <w:pStyle w:val="GPSL2NumberedBoldHeading"/>
        <w:ind w:left="0" w:firstLine="0"/>
        <w:rPr>
          <w:b w:val="0"/>
          <w:highlight w:val="yellow"/>
        </w:rPr>
      </w:pPr>
    </w:p>
    <w:p w14:paraId="0F46B595" w14:textId="77777777" w:rsidR="00C618BE" w:rsidRDefault="00C618BE">
      <w:pPr>
        <w:pStyle w:val="GPSL2NumberedBoldHeading"/>
        <w:ind w:left="0" w:firstLine="0"/>
        <w:rPr>
          <w:b w:val="0"/>
          <w:highlight w:val="yellow"/>
        </w:rPr>
      </w:pPr>
    </w:p>
    <w:p w14:paraId="26B0BDAB" w14:textId="77777777" w:rsidR="00C618BE" w:rsidRDefault="00C618BE">
      <w:pPr>
        <w:pStyle w:val="GPSL2NumberedBoldHeading"/>
        <w:ind w:left="0" w:firstLine="0"/>
        <w:rPr>
          <w:b w:val="0"/>
          <w:highlight w:val="yellow"/>
        </w:rPr>
      </w:pPr>
    </w:p>
    <w:p w14:paraId="6569125D" w14:textId="77777777" w:rsidR="00C618BE" w:rsidRDefault="00C618BE">
      <w:pPr>
        <w:pStyle w:val="GPSL2NumberedBoldHeading"/>
        <w:ind w:left="0" w:firstLine="0"/>
        <w:rPr>
          <w:b w:val="0"/>
          <w:highlight w:val="yellow"/>
        </w:rPr>
      </w:pPr>
    </w:p>
    <w:p w14:paraId="0AF255B0" w14:textId="77777777" w:rsidR="00C618BE" w:rsidRDefault="00C618BE">
      <w:pPr>
        <w:pStyle w:val="GPSL2NumberedBoldHeading"/>
        <w:ind w:left="0" w:firstLine="0"/>
        <w:rPr>
          <w:b w:val="0"/>
          <w:highlight w:val="yellow"/>
        </w:rPr>
      </w:pPr>
    </w:p>
    <w:p w14:paraId="0DCDFF48" w14:textId="77777777" w:rsidR="00C618BE" w:rsidRDefault="00C618BE">
      <w:pPr>
        <w:pStyle w:val="GPSL2NumberedBoldHeading"/>
        <w:ind w:left="0" w:firstLine="0"/>
        <w:rPr>
          <w:b w:val="0"/>
          <w:highlight w:val="yellow"/>
        </w:rPr>
      </w:pPr>
    </w:p>
    <w:p w14:paraId="32C7256E" w14:textId="77777777" w:rsidR="00C618BE" w:rsidRDefault="00C618BE">
      <w:pPr>
        <w:pStyle w:val="GPSL2NumberedBoldHeading"/>
        <w:ind w:left="0" w:firstLine="0"/>
        <w:rPr>
          <w:b w:val="0"/>
          <w:highlight w:val="yellow"/>
        </w:rPr>
      </w:pPr>
    </w:p>
    <w:p w14:paraId="1CF3B040" w14:textId="77777777" w:rsidR="00C618BE" w:rsidRDefault="00C618BE">
      <w:pPr>
        <w:pStyle w:val="GPSL2NumberedBoldHeading"/>
        <w:ind w:left="0" w:firstLine="0"/>
        <w:rPr>
          <w:b w:val="0"/>
          <w:highlight w:val="yellow"/>
        </w:rPr>
      </w:pPr>
    </w:p>
    <w:p w14:paraId="4BBD3F12" w14:textId="77777777" w:rsidR="00C618BE" w:rsidRDefault="00C618BE">
      <w:pPr>
        <w:pStyle w:val="GPSL2NumberedBoldHeading"/>
        <w:ind w:left="0" w:firstLine="0"/>
        <w:rPr>
          <w:b w:val="0"/>
          <w:highlight w:val="yellow"/>
        </w:rPr>
      </w:pPr>
    </w:p>
    <w:p w14:paraId="36297BBE" w14:textId="77777777" w:rsidR="00C618BE" w:rsidRDefault="00C618BE">
      <w:pPr>
        <w:pStyle w:val="GPSL2NumberedBoldHeading"/>
        <w:ind w:left="0" w:firstLine="0"/>
        <w:rPr>
          <w:b w:val="0"/>
          <w:highlight w:val="yellow"/>
        </w:rPr>
      </w:pPr>
    </w:p>
    <w:p w14:paraId="707CF892" w14:textId="77777777" w:rsidR="00C618BE" w:rsidRDefault="00C618BE">
      <w:pPr>
        <w:pStyle w:val="GPSL2NumberedBoldHeading"/>
        <w:ind w:left="0" w:firstLine="0"/>
        <w:rPr>
          <w:b w:val="0"/>
          <w:highlight w:val="yellow"/>
        </w:rPr>
      </w:pPr>
    </w:p>
    <w:p w14:paraId="0558DCFF" w14:textId="77777777" w:rsidR="00C618BE" w:rsidRDefault="00C618BE">
      <w:pPr>
        <w:pStyle w:val="GPSL2NumberedBoldHeading"/>
        <w:ind w:left="0" w:firstLine="0"/>
        <w:rPr>
          <w:b w:val="0"/>
          <w:highlight w:val="yellow"/>
        </w:rPr>
      </w:pPr>
    </w:p>
    <w:p w14:paraId="3D22E21A" w14:textId="77777777" w:rsidR="00C618BE" w:rsidRDefault="00C618BE">
      <w:pPr>
        <w:pStyle w:val="GPSL2NumberedBoldHeading"/>
        <w:ind w:left="0" w:firstLine="0"/>
        <w:rPr>
          <w:b w:val="0"/>
          <w:highlight w:val="yellow"/>
        </w:rPr>
      </w:pPr>
    </w:p>
    <w:p w14:paraId="7E48D383" w14:textId="77777777" w:rsidR="00C618BE" w:rsidRDefault="00C618BE">
      <w:pPr>
        <w:pStyle w:val="GPSL2NumberedBoldHeading"/>
        <w:ind w:left="0" w:firstLine="0"/>
        <w:rPr>
          <w:b w:val="0"/>
          <w:highlight w:val="yellow"/>
        </w:rPr>
      </w:pPr>
    </w:p>
    <w:p w14:paraId="4AE74126" w14:textId="77777777" w:rsidR="00C618BE" w:rsidRDefault="00C618BE">
      <w:pPr>
        <w:pStyle w:val="GPSL2NumberedBoldHeading"/>
        <w:ind w:left="0" w:firstLine="0"/>
        <w:rPr>
          <w:b w:val="0"/>
          <w:highlight w:val="yellow"/>
        </w:rPr>
      </w:pPr>
    </w:p>
    <w:p w14:paraId="24BB32B0" w14:textId="77777777" w:rsidR="00C618BE" w:rsidRDefault="00C618BE">
      <w:pPr>
        <w:pStyle w:val="GPSL2NumberedBoldHeading"/>
        <w:ind w:left="0" w:firstLine="0"/>
        <w:rPr>
          <w:b w:val="0"/>
          <w:highlight w:val="yellow"/>
        </w:rPr>
      </w:pPr>
    </w:p>
    <w:p w14:paraId="3C944249" w14:textId="77777777" w:rsidR="00C618BE" w:rsidRDefault="00C618BE">
      <w:pPr>
        <w:pStyle w:val="GPSL2NumberedBoldHeading"/>
        <w:ind w:left="0" w:firstLine="0"/>
        <w:rPr>
          <w:b w:val="0"/>
          <w:highlight w:val="yellow"/>
        </w:rPr>
      </w:pPr>
    </w:p>
    <w:p w14:paraId="1EBFB4C7" w14:textId="77777777" w:rsidR="00C618BE" w:rsidRDefault="00C618BE">
      <w:pPr>
        <w:pStyle w:val="GPSL2NumberedBoldHeading"/>
        <w:ind w:left="0" w:firstLine="0"/>
        <w:rPr>
          <w:b w:val="0"/>
          <w:highlight w:val="yellow"/>
        </w:rPr>
      </w:pPr>
    </w:p>
    <w:p w14:paraId="3B26C739" w14:textId="77777777" w:rsidR="00C618BE" w:rsidRDefault="00C618BE">
      <w:pPr>
        <w:pStyle w:val="GPSL2NumberedBoldHeading"/>
        <w:ind w:left="0" w:firstLine="0"/>
        <w:rPr>
          <w:b w:val="0"/>
          <w:highlight w:val="yellow"/>
        </w:rPr>
      </w:pPr>
    </w:p>
    <w:p w14:paraId="2FED9245" w14:textId="77777777" w:rsidR="00C618BE" w:rsidRPr="00A61F86" w:rsidRDefault="00C618BE" w:rsidP="00C618BE">
      <w:pPr>
        <w:rPr>
          <w:rFonts w:ascii="Arial" w:hAnsi="Arial" w:cs="Arial"/>
          <w:b/>
          <w:sz w:val="36"/>
          <w:szCs w:val="36"/>
        </w:rPr>
      </w:pPr>
      <w:r w:rsidRPr="00A61F86">
        <w:rPr>
          <w:rFonts w:ascii="Arial" w:hAnsi="Arial" w:cs="Arial"/>
          <w:b/>
          <w:sz w:val="36"/>
          <w:szCs w:val="36"/>
        </w:rPr>
        <w:t>Framework Schedule 4 (Framework Management)</w:t>
      </w:r>
    </w:p>
    <w:p w14:paraId="4811233A" w14:textId="09D121D1" w:rsidR="00C618BE" w:rsidRPr="000B2AA1" w:rsidRDefault="000B2AA1" w:rsidP="00B96CFE">
      <w:pPr>
        <w:pStyle w:val="GPSL1CLAUSEHEADING"/>
        <w:numPr>
          <w:ilvl w:val="0"/>
          <w:numId w:val="12"/>
        </w:numPr>
        <w:pBdr>
          <w:top w:val="nil"/>
          <w:left w:val="nil"/>
          <w:bottom w:val="nil"/>
          <w:right w:val="nil"/>
          <w:between w:val="nil"/>
        </w:pBdr>
        <w:tabs>
          <w:tab w:val="left" w:pos="1134"/>
        </w:tabs>
        <w:spacing w:before="120" w:after="120"/>
        <w:rPr>
          <w:rFonts w:ascii="Arial" w:hAnsi="Arial"/>
          <w:sz w:val="24"/>
          <w:szCs w:val="24"/>
        </w:rPr>
      </w:pPr>
      <w:r w:rsidRPr="000B2AA1">
        <w:rPr>
          <w:rFonts w:ascii="Arial" w:hAnsi="Arial"/>
          <w:caps w:val="0"/>
          <w:sz w:val="24"/>
          <w:szCs w:val="24"/>
        </w:rPr>
        <w:lastRenderedPageBreak/>
        <w:t>Definitions</w:t>
      </w:r>
    </w:p>
    <w:p w14:paraId="548150D2" w14:textId="77777777" w:rsidR="00C618BE" w:rsidRPr="000B2AA1" w:rsidRDefault="00C618BE" w:rsidP="00B96CFE">
      <w:pPr>
        <w:pStyle w:val="GPSL2Numbered"/>
        <w:numPr>
          <w:ilvl w:val="1"/>
          <w:numId w:val="13"/>
        </w:numPr>
        <w:tabs>
          <w:tab w:val="clear" w:pos="709"/>
          <w:tab w:val="clear" w:pos="1134"/>
        </w:tabs>
        <w:rPr>
          <w:rFonts w:ascii="Arial" w:hAnsi="Arial"/>
          <w:sz w:val="24"/>
          <w:szCs w:val="24"/>
        </w:rPr>
      </w:pPr>
      <w:r w:rsidRPr="000B2AA1">
        <w:rPr>
          <w:rFonts w:ascii="Arial" w:hAnsi="Arial"/>
          <w:sz w:val="24"/>
          <w:szCs w:val="24"/>
        </w:rPr>
        <w:t>In this Schedule, the following words shall have the following meanings and they shall supplement Joint Schedule 1 (Definitions):</w:t>
      </w:r>
    </w:p>
    <w:tbl>
      <w:tblPr>
        <w:tblW w:w="831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5778"/>
      </w:tblGrid>
      <w:tr w:rsidR="00C618BE" w:rsidRPr="000B2AA1" w14:paraId="478EE581" w14:textId="77777777" w:rsidTr="008A36B7">
        <w:tc>
          <w:tcPr>
            <w:tcW w:w="2536" w:type="dxa"/>
            <w:shd w:val="clear" w:color="auto" w:fill="auto"/>
          </w:tcPr>
          <w:p w14:paraId="00065F96" w14:textId="021FEF97" w:rsidR="00C618BE" w:rsidRPr="000B2AA1" w:rsidRDefault="00C618BE" w:rsidP="008A36B7">
            <w:pPr>
              <w:pStyle w:val="GPSDefinitionTerm"/>
              <w:ind w:left="0"/>
              <w:rPr>
                <w:rFonts w:ascii="Arial" w:hAnsi="Arial"/>
                <w:sz w:val="24"/>
                <w:szCs w:val="24"/>
              </w:rPr>
            </w:pPr>
            <w:r w:rsidRPr="000B2AA1">
              <w:rPr>
                <w:rFonts w:ascii="Arial" w:hAnsi="Arial"/>
                <w:sz w:val="24"/>
                <w:szCs w:val="24"/>
              </w:rPr>
              <w:t>Supplier Framework Manager</w:t>
            </w:r>
          </w:p>
        </w:tc>
        <w:tc>
          <w:tcPr>
            <w:tcW w:w="5778" w:type="dxa"/>
            <w:shd w:val="clear" w:color="auto" w:fill="auto"/>
          </w:tcPr>
          <w:p w14:paraId="0F8DA20F" w14:textId="682C3D7B" w:rsidR="00C618BE" w:rsidRPr="000B2AA1" w:rsidRDefault="00C618BE" w:rsidP="007B005D">
            <w:pPr>
              <w:pStyle w:val="GPsDefinition"/>
              <w:tabs>
                <w:tab w:val="clear" w:pos="175"/>
                <w:tab w:val="left" w:pos="0"/>
              </w:tabs>
              <w:ind w:left="29" w:hanging="29"/>
              <w:jc w:val="left"/>
              <w:rPr>
                <w:rFonts w:ascii="Arial" w:hAnsi="Arial"/>
                <w:sz w:val="24"/>
                <w:szCs w:val="24"/>
              </w:rPr>
            </w:pPr>
            <w:r w:rsidRPr="000B2AA1">
              <w:rPr>
                <w:rFonts w:ascii="Arial" w:hAnsi="Arial"/>
                <w:sz w:val="24"/>
                <w:szCs w:val="24"/>
              </w:rPr>
              <w:t xml:space="preserve">has the meaning given to it in </w:t>
            </w:r>
            <w:r w:rsidR="007B005D">
              <w:rPr>
                <w:rFonts w:ascii="Arial" w:hAnsi="Arial"/>
                <w:sz w:val="24"/>
                <w:szCs w:val="24"/>
              </w:rPr>
              <w:t xml:space="preserve">Paragraph </w:t>
            </w:r>
            <w:r w:rsidRPr="000B2AA1">
              <w:rPr>
                <w:rFonts w:ascii="Arial" w:hAnsi="Arial"/>
                <w:sz w:val="24"/>
                <w:szCs w:val="24"/>
              </w:rPr>
              <w:fldChar w:fldCharType="begin"/>
            </w:r>
            <w:r w:rsidRPr="000B2AA1">
              <w:rPr>
                <w:rFonts w:ascii="Arial" w:hAnsi="Arial"/>
                <w:sz w:val="24"/>
                <w:szCs w:val="24"/>
              </w:rPr>
              <w:instrText xml:space="preserve"> REF _Ref365981152 \r \h  \* MERGEFORMAT </w:instrText>
            </w:r>
            <w:r w:rsidRPr="000B2AA1">
              <w:rPr>
                <w:rFonts w:ascii="Arial" w:hAnsi="Arial"/>
                <w:sz w:val="24"/>
                <w:szCs w:val="24"/>
              </w:rPr>
            </w:r>
            <w:r w:rsidRPr="000B2AA1">
              <w:rPr>
                <w:rFonts w:ascii="Arial" w:hAnsi="Arial"/>
                <w:sz w:val="24"/>
                <w:szCs w:val="24"/>
              </w:rPr>
              <w:fldChar w:fldCharType="separate"/>
            </w:r>
            <w:r w:rsidR="00CF17FE">
              <w:rPr>
                <w:rFonts w:ascii="Arial" w:hAnsi="Arial"/>
                <w:sz w:val="24"/>
                <w:szCs w:val="24"/>
              </w:rPr>
              <w:t>3</w:t>
            </w:r>
            <w:r w:rsidRPr="000B2AA1">
              <w:rPr>
                <w:rFonts w:ascii="Arial" w:hAnsi="Arial"/>
                <w:sz w:val="24"/>
                <w:szCs w:val="24"/>
              </w:rPr>
              <w:t>.1</w:t>
            </w:r>
            <w:r w:rsidRPr="000B2AA1">
              <w:rPr>
                <w:rFonts w:ascii="Arial" w:hAnsi="Arial"/>
                <w:sz w:val="24"/>
                <w:szCs w:val="24"/>
              </w:rPr>
              <w:fldChar w:fldCharType="end"/>
            </w:r>
            <w:r w:rsidRPr="000B2AA1">
              <w:rPr>
                <w:rFonts w:ascii="Arial" w:hAnsi="Arial"/>
                <w:sz w:val="24"/>
                <w:szCs w:val="24"/>
              </w:rPr>
              <w:t xml:space="preserve"> of this Schedule; and</w:t>
            </w:r>
          </w:p>
        </w:tc>
      </w:tr>
      <w:tr w:rsidR="000B2AA1" w:rsidRPr="000B2AA1" w14:paraId="61641952" w14:textId="77777777" w:rsidTr="008A36B7">
        <w:tc>
          <w:tcPr>
            <w:tcW w:w="2536" w:type="dxa"/>
            <w:shd w:val="clear" w:color="auto" w:fill="auto"/>
          </w:tcPr>
          <w:p w14:paraId="6F1DC45C" w14:textId="2D69C0C3" w:rsidR="000B2AA1" w:rsidRPr="000B2AA1" w:rsidRDefault="000B2AA1" w:rsidP="008A36B7">
            <w:pPr>
              <w:pStyle w:val="GPSDefinitionTerm"/>
              <w:ind w:left="13"/>
              <w:rPr>
                <w:rFonts w:ascii="Arial" w:hAnsi="Arial"/>
                <w:sz w:val="24"/>
                <w:szCs w:val="24"/>
              </w:rPr>
            </w:pPr>
            <w:r w:rsidRPr="000B2AA1">
              <w:rPr>
                <w:rFonts w:ascii="Arial" w:hAnsi="Arial"/>
                <w:sz w:val="24"/>
                <w:szCs w:val="24"/>
              </w:rPr>
              <w:t>Supplier Review Meetings</w:t>
            </w:r>
          </w:p>
        </w:tc>
        <w:tc>
          <w:tcPr>
            <w:tcW w:w="5778" w:type="dxa"/>
            <w:shd w:val="clear" w:color="auto" w:fill="auto"/>
          </w:tcPr>
          <w:p w14:paraId="6402FB00" w14:textId="76266649" w:rsidR="000B2AA1" w:rsidRPr="000B2AA1" w:rsidRDefault="000B2AA1" w:rsidP="007B005D">
            <w:pPr>
              <w:pStyle w:val="GPsDefinition"/>
              <w:tabs>
                <w:tab w:val="clear" w:pos="175"/>
                <w:tab w:val="left" w:pos="0"/>
              </w:tabs>
              <w:ind w:left="29" w:hanging="29"/>
              <w:jc w:val="left"/>
              <w:rPr>
                <w:rFonts w:ascii="Arial" w:hAnsi="Arial"/>
                <w:sz w:val="24"/>
                <w:szCs w:val="24"/>
              </w:rPr>
            </w:pPr>
            <w:proofErr w:type="gramStart"/>
            <w:r w:rsidRPr="000B2AA1">
              <w:rPr>
                <w:rFonts w:ascii="Arial" w:hAnsi="Arial"/>
                <w:sz w:val="24"/>
                <w:szCs w:val="24"/>
              </w:rPr>
              <w:t>has</w:t>
            </w:r>
            <w:proofErr w:type="gramEnd"/>
            <w:r w:rsidRPr="000B2AA1">
              <w:rPr>
                <w:rFonts w:ascii="Arial" w:hAnsi="Arial"/>
                <w:sz w:val="24"/>
                <w:szCs w:val="24"/>
              </w:rPr>
              <w:t xml:space="preserve"> the meaning given to it in </w:t>
            </w:r>
            <w:r w:rsidR="007B005D">
              <w:rPr>
                <w:rFonts w:ascii="Arial" w:hAnsi="Arial"/>
                <w:sz w:val="24"/>
                <w:szCs w:val="24"/>
              </w:rPr>
              <w:t xml:space="preserve">Paragraph </w:t>
            </w:r>
            <w:r w:rsidR="00CF17FE">
              <w:rPr>
                <w:rFonts w:ascii="Arial" w:hAnsi="Arial"/>
                <w:sz w:val="24"/>
                <w:szCs w:val="24"/>
              </w:rPr>
              <w:t>3.2</w:t>
            </w:r>
            <w:r w:rsidRPr="000B2AA1">
              <w:rPr>
                <w:rFonts w:ascii="Arial" w:hAnsi="Arial"/>
                <w:sz w:val="24"/>
                <w:szCs w:val="24"/>
              </w:rPr>
              <w:t xml:space="preserve"> of this Schedule.</w:t>
            </w:r>
          </w:p>
        </w:tc>
      </w:tr>
    </w:tbl>
    <w:p w14:paraId="281366B3" w14:textId="5C7B3BBD" w:rsidR="00C618BE" w:rsidRPr="008A36B7" w:rsidRDefault="008A36B7" w:rsidP="00B96CFE">
      <w:pPr>
        <w:pStyle w:val="GPSL1CLAUSEHEADING"/>
        <w:numPr>
          <w:ilvl w:val="0"/>
          <w:numId w:val="12"/>
        </w:numPr>
        <w:pBdr>
          <w:top w:val="nil"/>
          <w:left w:val="nil"/>
          <w:bottom w:val="nil"/>
          <w:right w:val="nil"/>
          <w:between w:val="nil"/>
        </w:pBdr>
        <w:tabs>
          <w:tab w:val="left" w:pos="1134"/>
        </w:tabs>
        <w:spacing w:before="120" w:after="120"/>
        <w:ind w:left="522" w:hanging="522"/>
        <w:rPr>
          <w:rFonts w:ascii="Arial" w:hAnsi="Arial"/>
          <w:sz w:val="24"/>
          <w:szCs w:val="24"/>
        </w:rPr>
      </w:pPr>
      <w:r w:rsidRPr="008A36B7">
        <w:rPr>
          <w:rFonts w:ascii="Arial" w:hAnsi="Arial"/>
          <w:caps w:val="0"/>
          <w:sz w:val="24"/>
          <w:szCs w:val="24"/>
        </w:rPr>
        <w:t xml:space="preserve">How </w:t>
      </w:r>
      <w:r>
        <w:rPr>
          <w:rFonts w:ascii="Arial" w:hAnsi="Arial"/>
          <w:caps w:val="0"/>
          <w:sz w:val="24"/>
          <w:szCs w:val="24"/>
        </w:rPr>
        <w:t xml:space="preserve">CCS </w:t>
      </w:r>
      <w:r w:rsidRPr="008A36B7">
        <w:rPr>
          <w:rFonts w:ascii="Arial" w:hAnsi="Arial"/>
          <w:caps w:val="0"/>
          <w:sz w:val="24"/>
          <w:szCs w:val="24"/>
        </w:rPr>
        <w:t xml:space="preserve">and the </w:t>
      </w:r>
      <w:r>
        <w:rPr>
          <w:rFonts w:ascii="Arial" w:hAnsi="Arial"/>
          <w:caps w:val="0"/>
          <w:sz w:val="24"/>
          <w:szCs w:val="24"/>
        </w:rPr>
        <w:t>S</w:t>
      </w:r>
      <w:r w:rsidRPr="008A36B7">
        <w:rPr>
          <w:rFonts w:ascii="Arial" w:hAnsi="Arial"/>
          <w:caps w:val="0"/>
          <w:sz w:val="24"/>
          <w:szCs w:val="24"/>
        </w:rPr>
        <w:t>upplier will work together</w:t>
      </w:r>
    </w:p>
    <w:p w14:paraId="0B57B0AE" w14:textId="77777777" w:rsidR="00C618BE" w:rsidRPr="008A36B7" w:rsidRDefault="00C618BE" w:rsidP="00B96CFE">
      <w:pPr>
        <w:pStyle w:val="GPSL2Numbered"/>
        <w:numPr>
          <w:ilvl w:val="1"/>
          <w:numId w:val="12"/>
        </w:numPr>
        <w:tabs>
          <w:tab w:val="clear" w:pos="709"/>
          <w:tab w:val="clear" w:pos="1134"/>
        </w:tabs>
        <w:rPr>
          <w:rFonts w:ascii="Arial" w:hAnsi="Arial"/>
          <w:sz w:val="24"/>
          <w:szCs w:val="24"/>
        </w:rPr>
      </w:pPr>
      <w:r w:rsidRPr="008A36B7">
        <w:rPr>
          <w:rFonts w:ascii="Arial" w:hAnsi="Arial"/>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3E21B9E9" w14:textId="77777777" w:rsidR="00C618BE" w:rsidRPr="008A36B7" w:rsidRDefault="00C618BE" w:rsidP="00B96CFE">
      <w:pPr>
        <w:pStyle w:val="GPSL2Numbered"/>
        <w:numPr>
          <w:ilvl w:val="1"/>
          <w:numId w:val="12"/>
        </w:numPr>
        <w:tabs>
          <w:tab w:val="clear" w:pos="709"/>
          <w:tab w:val="clear" w:pos="1134"/>
        </w:tabs>
        <w:rPr>
          <w:rFonts w:ascii="Arial" w:hAnsi="Arial"/>
          <w:sz w:val="24"/>
          <w:szCs w:val="24"/>
        </w:rPr>
      </w:pPr>
      <w:r w:rsidRPr="008A36B7">
        <w:rPr>
          <w:rFonts w:ascii="Arial" w:hAnsi="Arial"/>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2EE5EA0D" w14:textId="77777777" w:rsidR="00C618BE" w:rsidRPr="008A36B7" w:rsidRDefault="00C618BE" w:rsidP="00B96CFE">
      <w:pPr>
        <w:pStyle w:val="GPSL2Numbered"/>
        <w:numPr>
          <w:ilvl w:val="1"/>
          <w:numId w:val="12"/>
        </w:numPr>
        <w:tabs>
          <w:tab w:val="clear" w:pos="709"/>
          <w:tab w:val="clear" w:pos="1134"/>
        </w:tabs>
        <w:rPr>
          <w:rFonts w:ascii="Arial" w:hAnsi="Arial"/>
          <w:sz w:val="24"/>
          <w:szCs w:val="24"/>
        </w:rPr>
      </w:pPr>
      <w:r w:rsidRPr="008A36B7">
        <w:rPr>
          <w:rFonts w:ascii="Arial" w:hAnsi="Arial"/>
          <w:sz w:val="24"/>
          <w:szCs w:val="24"/>
        </w:rPr>
        <w:t>This Schedule outlines the general structures and management activities that the Parties shall follow during the Framework Period.</w:t>
      </w:r>
    </w:p>
    <w:p w14:paraId="4550B65C" w14:textId="77777777" w:rsidR="00C618BE" w:rsidRDefault="00C618BE" w:rsidP="00B96CFE">
      <w:pPr>
        <w:pStyle w:val="GPSL1CLAUSEHEADING"/>
        <w:numPr>
          <w:ilvl w:val="0"/>
          <w:numId w:val="12"/>
        </w:numPr>
        <w:pBdr>
          <w:top w:val="nil"/>
          <w:left w:val="nil"/>
          <w:bottom w:val="nil"/>
          <w:right w:val="nil"/>
          <w:between w:val="nil"/>
        </w:pBdr>
        <w:tabs>
          <w:tab w:val="left" w:pos="1134"/>
        </w:tabs>
        <w:spacing w:before="120" w:after="120"/>
        <w:ind w:left="522" w:hanging="522"/>
        <w:rPr>
          <w:rFonts w:ascii="Arial" w:hAnsi="Arial"/>
          <w:caps w:val="0"/>
          <w:sz w:val="24"/>
          <w:szCs w:val="24"/>
        </w:rPr>
      </w:pPr>
      <w:r w:rsidRPr="008A36B7">
        <w:rPr>
          <w:rFonts w:ascii="Arial" w:hAnsi="Arial"/>
          <w:caps w:val="0"/>
          <w:sz w:val="24"/>
          <w:szCs w:val="24"/>
        </w:rPr>
        <w:t>Framework Management</w:t>
      </w:r>
    </w:p>
    <w:p w14:paraId="4470C5C2" w14:textId="77777777" w:rsidR="00C618BE" w:rsidRPr="0090343A" w:rsidRDefault="00C618BE" w:rsidP="00B96CFE">
      <w:pPr>
        <w:pStyle w:val="GPSL2Numbered"/>
        <w:numPr>
          <w:ilvl w:val="1"/>
          <w:numId w:val="12"/>
        </w:numPr>
        <w:tabs>
          <w:tab w:val="clear" w:pos="709"/>
          <w:tab w:val="clear" w:pos="1134"/>
        </w:tabs>
        <w:rPr>
          <w:b/>
        </w:rPr>
      </w:pPr>
      <w:r w:rsidRPr="0090343A">
        <w:rPr>
          <w:rFonts w:ascii="Arial" w:hAnsi="Arial"/>
          <w:b/>
          <w:sz w:val="24"/>
          <w:szCs w:val="24"/>
        </w:rPr>
        <w:t>Framework Management Structure</w:t>
      </w:r>
    </w:p>
    <w:p w14:paraId="355F7141" w14:textId="4A0A694C" w:rsidR="00C618BE" w:rsidRPr="00031EE7" w:rsidRDefault="00C618BE" w:rsidP="00B96CFE">
      <w:pPr>
        <w:pStyle w:val="GPSL2Numbered"/>
        <w:numPr>
          <w:ilvl w:val="2"/>
          <w:numId w:val="12"/>
        </w:numPr>
        <w:tabs>
          <w:tab w:val="clear" w:pos="709"/>
          <w:tab w:val="clear" w:pos="1134"/>
        </w:tabs>
        <w:rPr>
          <w:rFonts w:ascii="Arial" w:hAnsi="Arial"/>
          <w:sz w:val="24"/>
          <w:szCs w:val="24"/>
        </w:rPr>
      </w:pPr>
      <w:bookmarkStart w:id="17" w:name="_Ref365981152"/>
      <w:r w:rsidRPr="00031EE7">
        <w:rPr>
          <w:rFonts w:ascii="Arial" w:hAnsi="Arial"/>
          <w:sz w:val="24"/>
          <w:szCs w:val="24"/>
        </w:rPr>
        <w:t xml:space="preserve">The Supplier shall provide a suitably qualified nominated contact (the "Supplier Framework Manager") who will take overall responsibility for delivering the </w:t>
      </w:r>
      <w:r w:rsidR="00ED4C27">
        <w:rPr>
          <w:rFonts w:ascii="Arial" w:hAnsi="Arial"/>
          <w:sz w:val="24"/>
          <w:szCs w:val="24"/>
        </w:rPr>
        <w:t>Deliverables</w:t>
      </w:r>
      <w:r w:rsidRPr="00031EE7">
        <w:rPr>
          <w:rFonts w:ascii="Arial" w:hAnsi="Arial"/>
          <w:sz w:val="24"/>
          <w:szCs w:val="24"/>
        </w:rPr>
        <w:t xml:space="preserve"> required within this Contract, as well as a suitably qualified deputy to act in their absence.</w:t>
      </w:r>
      <w:bookmarkEnd w:id="17"/>
      <w:r w:rsidRPr="00031EE7">
        <w:rPr>
          <w:rFonts w:ascii="Arial" w:hAnsi="Arial"/>
          <w:sz w:val="24"/>
          <w:szCs w:val="24"/>
        </w:rPr>
        <w:t xml:space="preserve"> </w:t>
      </w:r>
    </w:p>
    <w:p w14:paraId="298892EC"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031EE7">
        <w:rPr>
          <w:rFonts w:ascii="Arial" w:hAnsi="Arial"/>
          <w:sz w:val="24"/>
          <w:szCs w:val="24"/>
        </w:rPr>
        <w:t xml:space="preserve">The Supplier shall put in place a structure to manage this Contract in accordance with Framework Schedule 1 (Specification) and the Performance </w:t>
      </w:r>
      <w:r w:rsidRPr="00E44082">
        <w:rPr>
          <w:rFonts w:ascii="Arial" w:hAnsi="Arial"/>
          <w:sz w:val="24"/>
          <w:szCs w:val="24"/>
        </w:rPr>
        <w:t xml:space="preserve">Indicators. </w:t>
      </w:r>
    </w:p>
    <w:p w14:paraId="77792612"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A governance structure will be agreed between the Parties as soon as reasonably practicable following the Framework Start Date.</w:t>
      </w:r>
    </w:p>
    <w:p w14:paraId="7DB68589" w14:textId="2B87CC7C"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Following discussions between the Parties following the Framework Start Date, where requested by CCS</w:t>
      </w:r>
      <w:r w:rsidR="008A36B7" w:rsidRPr="00E44082">
        <w:rPr>
          <w:rFonts w:ascii="Arial" w:hAnsi="Arial"/>
          <w:sz w:val="24"/>
          <w:szCs w:val="24"/>
        </w:rPr>
        <w:t>,</w:t>
      </w:r>
      <w:r w:rsidRPr="00E44082">
        <w:rPr>
          <w:rFonts w:ascii="Arial" w:hAnsi="Arial"/>
          <w:sz w:val="24"/>
          <w:szCs w:val="24"/>
        </w:rPr>
        <w:t xml:space="preserve"> the Supplier shall produce and issue to CCS a draft </w:t>
      </w:r>
      <w:r w:rsidR="00E44082">
        <w:rPr>
          <w:rFonts w:ascii="Arial" w:hAnsi="Arial"/>
          <w:sz w:val="24"/>
          <w:szCs w:val="24"/>
        </w:rPr>
        <w:t>S</w:t>
      </w:r>
      <w:r w:rsidRPr="00E44082">
        <w:rPr>
          <w:rFonts w:ascii="Arial" w:hAnsi="Arial"/>
          <w:sz w:val="24"/>
          <w:szCs w:val="24"/>
        </w:rPr>
        <w:t xml:space="preserve">upplier </w:t>
      </w:r>
      <w:r w:rsidR="00E44082">
        <w:rPr>
          <w:rFonts w:ascii="Arial" w:hAnsi="Arial"/>
          <w:sz w:val="24"/>
          <w:szCs w:val="24"/>
        </w:rPr>
        <w:t>A</w:t>
      </w:r>
      <w:r w:rsidRPr="00E44082">
        <w:rPr>
          <w:rFonts w:ascii="Arial" w:hAnsi="Arial"/>
          <w:sz w:val="24"/>
          <w:szCs w:val="24"/>
        </w:rPr>
        <w:t xml:space="preserve">ction </w:t>
      </w:r>
      <w:r w:rsidR="00E44082">
        <w:rPr>
          <w:rFonts w:ascii="Arial" w:hAnsi="Arial"/>
          <w:sz w:val="24"/>
          <w:szCs w:val="24"/>
        </w:rPr>
        <w:t>P</w:t>
      </w:r>
      <w:r w:rsidRPr="00E44082">
        <w:rPr>
          <w:rFonts w:ascii="Arial" w:hAnsi="Arial"/>
          <w:sz w:val="24"/>
          <w:szCs w:val="24"/>
        </w:rPr>
        <w:t xml:space="preserve">lan. CCS shall not unreasonably withhold or delay its agreement to the draft Supplier Action Plan. The Supplier Action Plan shall be agreed between the Parties and come into effect within two </w:t>
      </w:r>
      <w:r w:rsidR="00E44082">
        <w:rPr>
          <w:rFonts w:ascii="Arial" w:hAnsi="Arial"/>
          <w:sz w:val="24"/>
          <w:szCs w:val="24"/>
        </w:rPr>
        <w:t xml:space="preserve">(2) </w:t>
      </w:r>
      <w:r w:rsidRPr="00E44082">
        <w:rPr>
          <w:rFonts w:ascii="Arial" w:hAnsi="Arial"/>
          <w:sz w:val="24"/>
          <w:szCs w:val="24"/>
        </w:rPr>
        <w:t xml:space="preserve">weeks from receipt by the Supplier of the draft Supplier Action Plan. </w:t>
      </w:r>
    </w:p>
    <w:p w14:paraId="5E2DC27E"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 effect within two weeks from receipt by the Supplier of CCS’s notification.</w:t>
      </w:r>
    </w:p>
    <w:p w14:paraId="1C8B4101"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lastRenderedPageBreak/>
        <w:t>The Supplier agrees to comply with its obligations in the Supplier Action Plan as updated from time to time.</w:t>
      </w:r>
    </w:p>
    <w:p w14:paraId="2549860D"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The Supplier shall comply with all requests from CCS in regard to compliance requirements as required including:</w:t>
      </w:r>
    </w:p>
    <w:p w14:paraId="10A86D87" w14:textId="77777777" w:rsidR="00C618BE" w:rsidRPr="00E44082" w:rsidRDefault="00C618BE" w:rsidP="00B96CFE">
      <w:pPr>
        <w:pStyle w:val="GPSL2Numbered"/>
        <w:numPr>
          <w:ilvl w:val="3"/>
          <w:numId w:val="12"/>
        </w:numPr>
        <w:tabs>
          <w:tab w:val="clear" w:pos="709"/>
          <w:tab w:val="clear" w:pos="1134"/>
        </w:tabs>
        <w:ind w:hanging="492"/>
        <w:rPr>
          <w:rFonts w:ascii="Arial" w:hAnsi="Arial"/>
          <w:sz w:val="24"/>
          <w:szCs w:val="24"/>
        </w:rPr>
      </w:pPr>
      <w:r w:rsidRPr="00E44082">
        <w:rPr>
          <w:rFonts w:ascii="Arial" w:hAnsi="Arial"/>
          <w:sz w:val="24"/>
          <w:szCs w:val="24"/>
        </w:rPr>
        <w:t>D&amp;B risk failure score monitoring;</w:t>
      </w:r>
    </w:p>
    <w:p w14:paraId="287E8E7D" w14:textId="77777777" w:rsidR="00C618BE" w:rsidRPr="00E44082" w:rsidRDefault="00C618BE" w:rsidP="00B96CFE">
      <w:pPr>
        <w:pStyle w:val="GPSL2Numbered"/>
        <w:numPr>
          <w:ilvl w:val="3"/>
          <w:numId w:val="12"/>
        </w:numPr>
        <w:tabs>
          <w:tab w:val="clear" w:pos="709"/>
          <w:tab w:val="clear" w:pos="1134"/>
        </w:tabs>
        <w:ind w:left="2127" w:hanging="1134"/>
        <w:rPr>
          <w:rFonts w:ascii="Arial" w:hAnsi="Arial"/>
          <w:sz w:val="24"/>
          <w:szCs w:val="24"/>
        </w:rPr>
      </w:pPr>
      <w:r w:rsidRPr="00E44082">
        <w:rPr>
          <w:rFonts w:ascii="Arial" w:hAnsi="Arial"/>
          <w:sz w:val="24"/>
          <w:szCs w:val="24"/>
        </w:rPr>
        <w:t>regular evidence that the Required Insurances and Additional Insurances have been renewed and maintained;</w:t>
      </w:r>
    </w:p>
    <w:p w14:paraId="1A2D1EF7" w14:textId="77777777" w:rsidR="00C618BE" w:rsidRPr="00E44082" w:rsidRDefault="00C618BE" w:rsidP="00B96CFE">
      <w:pPr>
        <w:pStyle w:val="GPSL2Numbered"/>
        <w:numPr>
          <w:ilvl w:val="3"/>
          <w:numId w:val="12"/>
        </w:numPr>
        <w:tabs>
          <w:tab w:val="clear" w:pos="709"/>
          <w:tab w:val="clear" w:pos="1134"/>
        </w:tabs>
        <w:ind w:left="2127" w:hanging="1134"/>
        <w:rPr>
          <w:rFonts w:ascii="Arial" w:hAnsi="Arial"/>
          <w:sz w:val="24"/>
          <w:szCs w:val="24"/>
        </w:rPr>
      </w:pPr>
      <w:r w:rsidRPr="00E44082">
        <w:rPr>
          <w:rFonts w:ascii="Arial" w:hAnsi="Arial"/>
          <w:sz w:val="24"/>
          <w:szCs w:val="24"/>
        </w:rPr>
        <w:t>invoice payment performance; and</w:t>
      </w:r>
    </w:p>
    <w:p w14:paraId="50099D21" w14:textId="77777777" w:rsidR="00C618BE" w:rsidRPr="00E44082" w:rsidRDefault="00C618BE" w:rsidP="00B96CFE">
      <w:pPr>
        <w:pStyle w:val="GPSL2Numbered"/>
        <w:numPr>
          <w:ilvl w:val="3"/>
          <w:numId w:val="12"/>
        </w:numPr>
        <w:tabs>
          <w:tab w:val="clear" w:pos="709"/>
          <w:tab w:val="clear" w:pos="1134"/>
        </w:tabs>
        <w:ind w:left="2127" w:hanging="1134"/>
        <w:rPr>
          <w:rFonts w:ascii="Arial" w:hAnsi="Arial"/>
          <w:sz w:val="24"/>
          <w:szCs w:val="24"/>
        </w:rPr>
      </w:pPr>
      <w:proofErr w:type="gramStart"/>
      <w:r w:rsidRPr="00E44082">
        <w:rPr>
          <w:rFonts w:ascii="Arial" w:hAnsi="Arial"/>
          <w:sz w:val="24"/>
          <w:szCs w:val="24"/>
        </w:rPr>
        <w:t>verification</w:t>
      </w:r>
      <w:proofErr w:type="gramEnd"/>
      <w:r w:rsidRPr="00E44082">
        <w:rPr>
          <w:rFonts w:ascii="Arial" w:hAnsi="Arial"/>
          <w:sz w:val="24"/>
          <w:szCs w:val="24"/>
        </w:rPr>
        <w:t xml:space="preserve"> of required accreditations &amp; certifications.</w:t>
      </w:r>
    </w:p>
    <w:p w14:paraId="1BDDEC0F" w14:textId="383C6D8A" w:rsidR="00C618BE" w:rsidRPr="00E44082" w:rsidRDefault="00C618BE" w:rsidP="00B96CFE">
      <w:pPr>
        <w:pStyle w:val="GPSL2Numbered"/>
        <w:numPr>
          <w:ilvl w:val="2"/>
          <w:numId w:val="12"/>
        </w:numPr>
        <w:tabs>
          <w:tab w:val="clear" w:pos="709"/>
          <w:tab w:val="clear" w:pos="1134"/>
        </w:tabs>
        <w:spacing w:after="240"/>
        <w:ind w:left="992"/>
        <w:rPr>
          <w:rFonts w:ascii="Arial" w:hAnsi="Arial"/>
          <w:sz w:val="24"/>
          <w:szCs w:val="24"/>
        </w:rPr>
      </w:pPr>
      <w:r w:rsidRPr="00E44082">
        <w:rPr>
          <w:rFonts w:ascii="Arial" w:hAnsi="Arial"/>
          <w:sz w:val="24"/>
          <w:szCs w:val="24"/>
        </w:rPr>
        <w:t xml:space="preserve">Suppliers should participate in further competitions when identified as part of the final bidder list. Failure to bid on further competitions without an acceptable reason may result in the Supplier being suspended from the Framework, in accordance with </w:t>
      </w:r>
      <w:r w:rsidR="007B005D">
        <w:rPr>
          <w:rFonts w:ascii="Arial" w:hAnsi="Arial"/>
          <w:sz w:val="24"/>
          <w:szCs w:val="24"/>
        </w:rPr>
        <w:t>C</w:t>
      </w:r>
      <w:r w:rsidRPr="00E44082">
        <w:rPr>
          <w:rFonts w:ascii="Arial" w:hAnsi="Arial"/>
          <w:sz w:val="24"/>
          <w:szCs w:val="24"/>
        </w:rPr>
        <w:t xml:space="preserve">lause </w:t>
      </w:r>
      <w:r w:rsidRPr="00D85FA0">
        <w:rPr>
          <w:rFonts w:ascii="Arial" w:hAnsi="Arial"/>
          <w:sz w:val="24"/>
          <w:szCs w:val="24"/>
        </w:rPr>
        <w:t>10.8 (</w:t>
      </w:r>
      <w:bookmarkStart w:id="18" w:name="_Ref498429942"/>
      <w:r w:rsidRPr="00D85FA0">
        <w:rPr>
          <w:rFonts w:ascii="Arial" w:hAnsi="Arial"/>
          <w:sz w:val="24"/>
          <w:szCs w:val="24"/>
        </w:rPr>
        <w:t>Partially ending and suspending the contract</w:t>
      </w:r>
      <w:bookmarkEnd w:id="18"/>
      <w:r w:rsidRPr="00D85FA0">
        <w:rPr>
          <w:rFonts w:ascii="Arial" w:hAnsi="Arial"/>
          <w:sz w:val="24"/>
          <w:szCs w:val="24"/>
        </w:rPr>
        <w:t>)</w:t>
      </w:r>
      <w:r w:rsidR="00D85FA0" w:rsidRPr="00D85FA0">
        <w:rPr>
          <w:rFonts w:ascii="Arial" w:hAnsi="Arial"/>
          <w:sz w:val="24"/>
          <w:szCs w:val="24"/>
        </w:rPr>
        <w:t xml:space="preserve"> </w:t>
      </w:r>
      <w:r w:rsidR="00D85FA0" w:rsidRPr="0026093F">
        <w:rPr>
          <w:rFonts w:ascii="Arial" w:hAnsi="Arial"/>
          <w:color w:val="000000" w:themeColor="text1"/>
          <w:sz w:val="24"/>
          <w:szCs w:val="24"/>
        </w:rPr>
        <w:t>of the Core Terms</w:t>
      </w:r>
      <w:r w:rsidRPr="00E44082">
        <w:rPr>
          <w:rFonts w:ascii="Arial" w:hAnsi="Arial"/>
          <w:sz w:val="24"/>
          <w:szCs w:val="24"/>
        </w:rPr>
        <w:t xml:space="preserve">, for a period as decided by CCS. </w:t>
      </w:r>
    </w:p>
    <w:p w14:paraId="2BB5B299" w14:textId="77777777" w:rsidR="00C618BE" w:rsidRPr="00E44082" w:rsidRDefault="00C618BE" w:rsidP="00B96CFE">
      <w:pPr>
        <w:pStyle w:val="GPSL2Numbered"/>
        <w:numPr>
          <w:ilvl w:val="1"/>
          <w:numId w:val="12"/>
        </w:numPr>
        <w:tabs>
          <w:tab w:val="clear" w:pos="709"/>
          <w:tab w:val="clear" w:pos="1134"/>
        </w:tabs>
        <w:rPr>
          <w:rFonts w:ascii="Arial" w:hAnsi="Arial"/>
          <w:b/>
          <w:sz w:val="24"/>
          <w:szCs w:val="24"/>
        </w:rPr>
      </w:pPr>
      <w:bookmarkStart w:id="19" w:name="_Ref365982216"/>
      <w:r w:rsidRPr="00E44082">
        <w:rPr>
          <w:rFonts w:ascii="Arial" w:hAnsi="Arial"/>
          <w:b/>
          <w:sz w:val="24"/>
          <w:szCs w:val="24"/>
        </w:rPr>
        <w:t>Supplier Review Meetings</w:t>
      </w:r>
      <w:bookmarkEnd w:id="19"/>
    </w:p>
    <w:p w14:paraId="7491656E" w14:textId="1047580D" w:rsidR="00C618BE" w:rsidRPr="00E44082" w:rsidRDefault="00C618BE" w:rsidP="00B96CFE">
      <w:pPr>
        <w:pStyle w:val="GPSL2Numbered"/>
        <w:numPr>
          <w:ilvl w:val="2"/>
          <w:numId w:val="12"/>
        </w:numPr>
        <w:tabs>
          <w:tab w:val="clear" w:pos="709"/>
          <w:tab w:val="clear" w:pos="1134"/>
        </w:tabs>
        <w:rPr>
          <w:rFonts w:ascii="Arial" w:hAnsi="Arial"/>
          <w:sz w:val="24"/>
          <w:szCs w:val="24"/>
        </w:rPr>
      </w:pPr>
      <w:bookmarkStart w:id="20" w:name="_Ref365981180"/>
      <w:bookmarkStart w:id="21" w:name="_Ref492662758"/>
      <w:r w:rsidRPr="00E44082">
        <w:rPr>
          <w:rFonts w:ascii="Arial" w:hAnsi="Arial"/>
          <w:sz w:val="24"/>
          <w:szCs w:val="24"/>
        </w:rPr>
        <w:t>Regular performance review meetings will take place at CCS’s premises throughout the Framework Contract Period ("Supplier Review Meetings") at such times and frequencies as CCS determine from time to time (which are anticipated to be once every Month or less).</w:t>
      </w:r>
      <w:bookmarkEnd w:id="20"/>
      <w:r w:rsidRPr="00E44082">
        <w:rPr>
          <w:rFonts w:ascii="Arial" w:hAnsi="Arial"/>
          <w:sz w:val="24"/>
          <w:szCs w:val="24"/>
        </w:rPr>
        <w:t xml:space="preserve"> The Parties shall be flexible about the timings of these meetings.</w:t>
      </w:r>
      <w:bookmarkEnd w:id="21"/>
    </w:p>
    <w:p w14:paraId="08ED229A"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0C552851" w14:textId="77777777" w:rsidR="00C618BE" w:rsidRPr="00E44082" w:rsidRDefault="00C618BE" w:rsidP="00B96CFE">
      <w:pPr>
        <w:pStyle w:val="GPSL2Numbered"/>
        <w:numPr>
          <w:ilvl w:val="2"/>
          <w:numId w:val="12"/>
        </w:numPr>
        <w:tabs>
          <w:tab w:val="clear" w:pos="709"/>
          <w:tab w:val="clear" w:pos="1134"/>
        </w:tabs>
        <w:rPr>
          <w:rFonts w:ascii="Arial" w:hAnsi="Arial"/>
          <w:sz w:val="24"/>
          <w:szCs w:val="24"/>
        </w:rPr>
      </w:pPr>
      <w:r w:rsidRPr="00E44082">
        <w:rPr>
          <w:rFonts w:ascii="Arial" w:hAnsi="Arial"/>
          <w:sz w:val="24"/>
          <w:szCs w:val="24"/>
        </w:rPr>
        <w:t>The Supplier Review Meetings shall be attended, as a minimum, by CCS Representative(s) and the Supplier Framework Manager.</w:t>
      </w:r>
    </w:p>
    <w:p w14:paraId="455A25AB" w14:textId="4DAF7608" w:rsidR="002C2186" w:rsidRDefault="00C618BE" w:rsidP="002C2186">
      <w:pPr>
        <w:pStyle w:val="GPSL3Guidance"/>
        <w:spacing w:after="240"/>
        <w:ind w:left="990"/>
        <w:contextualSpacing/>
        <w:rPr>
          <w:rFonts w:ascii="Arial" w:hAnsi="Arial"/>
          <w:b w:val="0"/>
          <w:i w:val="0"/>
          <w:sz w:val="24"/>
          <w:szCs w:val="24"/>
        </w:rPr>
      </w:pPr>
      <w:r w:rsidRPr="005C3F56">
        <w:rPr>
          <w:rFonts w:ascii="Arial" w:hAnsi="Arial"/>
          <w:i w:val="0"/>
          <w:sz w:val="24"/>
          <w:szCs w:val="24"/>
          <w:highlight w:val="yellow"/>
        </w:rPr>
        <w:t xml:space="preserve">[Guidance Note to bidders: </w:t>
      </w:r>
      <w:r w:rsidRPr="005C3F56">
        <w:rPr>
          <w:rFonts w:ascii="Arial" w:hAnsi="Arial"/>
          <w:b w:val="0"/>
          <w:i w:val="0"/>
          <w:sz w:val="24"/>
          <w:szCs w:val="24"/>
        </w:rPr>
        <w:t>for further information on Supplier Action Plans and Supplier’s management see the "Supplier Guidance on Supplier M</w:t>
      </w:r>
      <w:r>
        <w:rPr>
          <w:rFonts w:ascii="Arial" w:hAnsi="Arial"/>
          <w:b w:val="0"/>
          <w:i w:val="0"/>
          <w:sz w:val="24"/>
          <w:szCs w:val="24"/>
        </w:rPr>
        <w:t>anagement" published by CCS at</w:t>
      </w:r>
      <w:r w:rsidR="00292340">
        <w:rPr>
          <w:rFonts w:ascii="Arial" w:hAnsi="Arial"/>
          <w:b w:val="0"/>
          <w:i w:val="0"/>
          <w:sz w:val="24"/>
          <w:szCs w:val="24"/>
        </w:rPr>
        <w:t>:</w:t>
      </w:r>
    </w:p>
    <w:p w14:paraId="39F87202" w14:textId="49F1D446" w:rsidR="00C618BE" w:rsidRPr="00E44082" w:rsidRDefault="009D20F6" w:rsidP="002C2186">
      <w:pPr>
        <w:pStyle w:val="GPSL3Guidance"/>
        <w:spacing w:after="240"/>
        <w:ind w:left="990"/>
        <w:contextualSpacing/>
        <w:rPr>
          <w:rFonts w:ascii="Arial" w:hAnsi="Arial"/>
          <w:b w:val="0"/>
          <w:i w:val="0"/>
          <w:sz w:val="24"/>
          <w:szCs w:val="24"/>
        </w:rPr>
      </w:pPr>
      <w:hyperlink r:id="rId16" w:tgtFrame="_blank" w:history="1">
        <w:r w:rsidR="00C618BE" w:rsidRPr="005C3F56">
          <w:rPr>
            <w:rFonts w:ascii="Arial" w:eastAsiaTheme="minorHAnsi" w:hAnsi="Arial"/>
            <w:b w:val="0"/>
            <w:i w:val="0"/>
            <w:color w:val="1155CC"/>
            <w:sz w:val="24"/>
            <w:szCs w:val="24"/>
            <w:u w:val="single"/>
            <w:shd w:val="clear" w:color="auto" w:fill="FFFFFF"/>
            <w:lang w:eastAsia="en-US"/>
          </w:rPr>
          <w:t>https://www.gov.uk/government/publications/crown-commercial-service-supplier-logo-and-brand-guidelines</w:t>
        </w:r>
      </w:hyperlink>
      <w:r w:rsidR="00C618BE" w:rsidRPr="005C3F56">
        <w:rPr>
          <w:rFonts w:ascii="Arial" w:hAnsi="Arial"/>
          <w:b w:val="0"/>
          <w:i w:val="0"/>
          <w:sz w:val="24"/>
          <w:szCs w:val="24"/>
        </w:rPr>
        <w:t xml:space="preserve">] </w:t>
      </w:r>
    </w:p>
    <w:p w14:paraId="0B3A949E" w14:textId="77777777" w:rsidR="00C618BE" w:rsidRPr="00E44082" w:rsidRDefault="00C618BE" w:rsidP="00B96CFE">
      <w:pPr>
        <w:pStyle w:val="GPSL2Numbered"/>
        <w:numPr>
          <w:ilvl w:val="0"/>
          <w:numId w:val="12"/>
        </w:numPr>
        <w:tabs>
          <w:tab w:val="clear" w:pos="709"/>
          <w:tab w:val="clear" w:pos="1134"/>
        </w:tabs>
        <w:rPr>
          <w:rFonts w:ascii="Arial" w:hAnsi="Arial"/>
          <w:b/>
          <w:sz w:val="24"/>
          <w:szCs w:val="24"/>
        </w:rPr>
      </w:pPr>
      <w:r w:rsidRPr="00E44082">
        <w:rPr>
          <w:rFonts w:ascii="Arial" w:hAnsi="Arial"/>
          <w:b/>
          <w:sz w:val="24"/>
          <w:szCs w:val="24"/>
        </w:rPr>
        <w:t>How the Supplier’s Performance will be measured</w:t>
      </w:r>
    </w:p>
    <w:p w14:paraId="6164155D" w14:textId="77777777" w:rsidR="00C618BE" w:rsidRPr="00E44082" w:rsidRDefault="00C618BE" w:rsidP="00B96CFE">
      <w:pPr>
        <w:pStyle w:val="GPSL2Numbered"/>
        <w:numPr>
          <w:ilvl w:val="1"/>
          <w:numId w:val="12"/>
        </w:numPr>
        <w:tabs>
          <w:tab w:val="clear" w:pos="709"/>
          <w:tab w:val="clear" w:pos="1134"/>
        </w:tabs>
        <w:rPr>
          <w:rFonts w:ascii="Arial" w:hAnsi="Arial"/>
          <w:bCs/>
          <w:iCs/>
          <w:sz w:val="24"/>
          <w:szCs w:val="24"/>
        </w:rPr>
      </w:pPr>
      <w:r w:rsidRPr="00E44082">
        <w:rPr>
          <w:rFonts w:ascii="Arial" w:hAnsi="Arial"/>
          <w:sz w:val="24"/>
          <w:szCs w:val="24"/>
        </w:rPr>
        <w:t>The Supplier’s performance will be measured by the</w:t>
      </w:r>
      <w:r w:rsidRPr="00E44082">
        <w:rPr>
          <w:rFonts w:ascii="Arial" w:hAnsi="Arial"/>
          <w:bCs/>
          <w:iCs/>
          <w:sz w:val="24"/>
          <w:szCs w:val="24"/>
        </w:rPr>
        <w:t xml:space="preserve"> following Performance Indicators (“PI”):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
        <w:gridCol w:w="3009"/>
        <w:gridCol w:w="2361"/>
        <w:gridCol w:w="2976"/>
      </w:tblGrid>
      <w:tr w:rsidR="00E44082" w:rsidRPr="005C3F56" w14:paraId="1DDE6445" w14:textId="77777777" w:rsidTr="00ED4C27">
        <w:tc>
          <w:tcPr>
            <w:tcW w:w="3593" w:type="dxa"/>
            <w:gridSpan w:val="2"/>
            <w:tcBorders>
              <w:top w:val="single" w:sz="4" w:space="0" w:color="auto"/>
              <w:left w:val="single" w:sz="4" w:space="0" w:color="auto"/>
              <w:bottom w:val="single" w:sz="4" w:space="0" w:color="auto"/>
              <w:right w:val="single" w:sz="4" w:space="0" w:color="auto"/>
            </w:tcBorders>
            <w:shd w:val="clear" w:color="auto" w:fill="D9D9D9"/>
          </w:tcPr>
          <w:p w14:paraId="579471D1" w14:textId="68A90196" w:rsidR="00E44082" w:rsidRPr="005C3F56" w:rsidRDefault="00E44082" w:rsidP="00994CE4">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Performance Indicator (PI)</w:t>
            </w:r>
          </w:p>
        </w:tc>
        <w:tc>
          <w:tcPr>
            <w:tcW w:w="23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DF4161" w14:textId="77777777" w:rsidR="00E44082" w:rsidRPr="005C3F56" w:rsidRDefault="00E44082" w:rsidP="00994CE4">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 xml:space="preserve">PI Target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DC1A01" w14:textId="77777777" w:rsidR="00E44082" w:rsidRPr="005C3F56" w:rsidRDefault="00E44082" w:rsidP="00994CE4">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Measured by</w:t>
            </w:r>
          </w:p>
        </w:tc>
      </w:tr>
      <w:tr w:rsidR="00E44082" w:rsidRPr="005C3F56" w14:paraId="7288DC63"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43021D61" w14:textId="76E0EBF2" w:rsidR="00E44082" w:rsidRDefault="00E44082" w:rsidP="00994CE4">
            <w:pPr>
              <w:spacing w:before="80" w:after="80"/>
              <w:rPr>
                <w:rFonts w:ascii="Arial" w:hAnsi="Arial" w:cs="Arial"/>
                <w:sz w:val="24"/>
                <w:szCs w:val="24"/>
              </w:rPr>
            </w:pPr>
            <w:r>
              <w:rPr>
                <w:rFonts w:ascii="Arial" w:hAnsi="Arial" w:cs="Arial"/>
                <w:sz w:val="24"/>
                <w:szCs w:val="24"/>
              </w:rPr>
              <w:t>1.1</w:t>
            </w:r>
          </w:p>
        </w:tc>
        <w:tc>
          <w:tcPr>
            <w:tcW w:w="3009" w:type="dxa"/>
            <w:tcBorders>
              <w:top w:val="single" w:sz="4" w:space="0" w:color="auto"/>
              <w:left w:val="single" w:sz="4" w:space="0" w:color="auto"/>
              <w:bottom w:val="single" w:sz="4" w:space="0" w:color="auto"/>
              <w:right w:val="single" w:sz="4" w:space="0" w:color="auto"/>
            </w:tcBorders>
            <w:hideMark/>
          </w:tcPr>
          <w:p w14:paraId="77B95E9D" w14:textId="2DC89B8D" w:rsidR="00E44082" w:rsidRPr="00B55EA6" w:rsidRDefault="00E44082" w:rsidP="00994CE4">
            <w:pPr>
              <w:spacing w:before="80" w:after="80"/>
              <w:rPr>
                <w:rFonts w:ascii="Arial" w:hAnsi="Arial" w:cs="Arial"/>
                <w:sz w:val="24"/>
                <w:szCs w:val="24"/>
                <w:highlight w:val="yellow"/>
              </w:rPr>
            </w:pPr>
            <w:r w:rsidRPr="00B55EA6">
              <w:rPr>
                <w:rFonts w:ascii="Arial" w:hAnsi="Arial" w:cs="Arial"/>
                <w:sz w:val="24"/>
                <w:szCs w:val="24"/>
              </w:rPr>
              <w:t>All M</w:t>
            </w:r>
            <w:r>
              <w:rPr>
                <w:rFonts w:ascii="Arial" w:hAnsi="Arial" w:cs="Arial"/>
                <w:sz w:val="24"/>
                <w:szCs w:val="24"/>
              </w:rPr>
              <w:t xml:space="preserve">anagement </w:t>
            </w:r>
            <w:r w:rsidRPr="00B55EA6">
              <w:rPr>
                <w:rFonts w:ascii="Arial" w:hAnsi="Arial" w:cs="Arial"/>
                <w:sz w:val="24"/>
                <w:szCs w:val="24"/>
              </w:rPr>
              <w:t>I</w:t>
            </w:r>
            <w:r>
              <w:rPr>
                <w:rFonts w:ascii="Arial" w:hAnsi="Arial" w:cs="Arial"/>
                <w:sz w:val="24"/>
                <w:szCs w:val="24"/>
              </w:rPr>
              <w:t>nformation</w:t>
            </w:r>
            <w:r w:rsidRPr="00B55EA6">
              <w:rPr>
                <w:rFonts w:ascii="Arial" w:hAnsi="Arial" w:cs="Arial"/>
                <w:sz w:val="24"/>
                <w:szCs w:val="24"/>
              </w:rPr>
              <w:t xml:space="preserve"> returns to be returned to CCS by the </w:t>
            </w:r>
            <w:r>
              <w:rPr>
                <w:rFonts w:ascii="Arial" w:hAnsi="Arial" w:cs="Arial"/>
                <w:sz w:val="24"/>
                <w:szCs w:val="24"/>
              </w:rPr>
              <w:t>7</w:t>
            </w:r>
            <w:r w:rsidRPr="00B55EA6">
              <w:rPr>
                <w:rFonts w:ascii="Arial" w:hAnsi="Arial" w:cs="Arial"/>
                <w:sz w:val="24"/>
                <w:szCs w:val="24"/>
              </w:rPr>
              <w:t>th working day of each month</w:t>
            </w:r>
          </w:p>
        </w:tc>
        <w:tc>
          <w:tcPr>
            <w:tcW w:w="2361" w:type="dxa"/>
            <w:tcBorders>
              <w:top w:val="single" w:sz="4" w:space="0" w:color="auto"/>
              <w:left w:val="single" w:sz="4" w:space="0" w:color="auto"/>
              <w:bottom w:val="single" w:sz="4" w:space="0" w:color="auto"/>
              <w:right w:val="single" w:sz="4" w:space="0" w:color="auto"/>
            </w:tcBorders>
            <w:vAlign w:val="center"/>
            <w:hideMark/>
          </w:tcPr>
          <w:p w14:paraId="1D6FAC0B" w14:textId="77777777" w:rsidR="00E44082" w:rsidRPr="00B55EA6" w:rsidRDefault="00E44082" w:rsidP="00E44082">
            <w:pPr>
              <w:pStyle w:val="MarginText"/>
              <w:spacing w:before="80" w:after="80" w:line="276" w:lineRule="auto"/>
              <w:ind w:left="0"/>
              <w:jc w:val="left"/>
              <w:rPr>
                <w:rFonts w:ascii="Arial" w:hAnsi="Arial" w:cs="Arial"/>
                <w:bCs/>
                <w:iCs/>
                <w:sz w:val="24"/>
                <w:szCs w:val="24"/>
                <w:highlight w:val="green"/>
              </w:rPr>
            </w:pPr>
            <w:r w:rsidRPr="00B55EA6">
              <w:rPr>
                <w:rFonts w:ascii="Arial" w:hAnsi="Arial" w:cs="Arial"/>
                <w:bCs/>
                <w:iCs/>
                <w:sz w:val="24"/>
                <w:szCs w:val="24"/>
              </w:rPr>
              <w:t xml:space="preserve">100% </w:t>
            </w:r>
            <w:r>
              <w:rPr>
                <w:rFonts w:ascii="Arial" w:hAnsi="Arial" w:cs="Arial"/>
                <w:bCs/>
                <w:iCs/>
                <w:sz w:val="24"/>
                <w:szCs w:val="24"/>
              </w:rPr>
              <w:t>a</w:t>
            </w:r>
            <w:r w:rsidRPr="00B55EA6">
              <w:rPr>
                <w:rFonts w:ascii="Arial" w:hAnsi="Arial" w:cs="Arial"/>
                <w:bCs/>
                <w:iCs/>
                <w:sz w:val="24"/>
                <w:szCs w:val="24"/>
              </w:rPr>
              <w:t>ccuracy in terms of completeness of income, timeliness</w:t>
            </w:r>
          </w:p>
        </w:tc>
        <w:tc>
          <w:tcPr>
            <w:tcW w:w="2976" w:type="dxa"/>
            <w:tcBorders>
              <w:top w:val="single" w:sz="4" w:space="0" w:color="auto"/>
              <w:left w:val="single" w:sz="4" w:space="0" w:color="auto"/>
              <w:bottom w:val="single" w:sz="4" w:space="0" w:color="auto"/>
              <w:right w:val="single" w:sz="4" w:space="0" w:color="auto"/>
            </w:tcBorders>
            <w:hideMark/>
          </w:tcPr>
          <w:p w14:paraId="6027D0F9" w14:textId="77777777" w:rsidR="00E44082" w:rsidRPr="00B55EA6" w:rsidRDefault="00E44082" w:rsidP="00994CE4">
            <w:pPr>
              <w:spacing w:before="80" w:after="80"/>
              <w:rPr>
                <w:rFonts w:ascii="Arial" w:hAnsi="Arial" w:cs="Arial"/>
                <w:b/>
                <w:bCs/>
                <w:iCs/>
                <w:sz w:val="24"/>
                <w:szCs w:val="24"/>
              </w:rPr>
            </w:pPr>
            <w:r w:rsidRPr="00B55EA6">
              <w:rPr>
                <w:rFonts w:ascii="Arial" w:hAnsi="Arial" w:cs="Arial"/>
                <w:sz w:val="24"/>
                <w:szCs w:val="24"/>
              </w:rPr>
              <w:t xml:space="preserve">Confirmation of </w:t>
            </w:r>
            <w:r>
              <w:rPr>
                <w:rFonts w:ascii="Arial" w:hAnsi="Arial" w:cs="Arial"/>
                <w:sz w:val="24"/>
                <w:szCs w:val="24"/>
              </w:rPr>
              <w:t>time of receipt by CCS</w:t>
            </w:r>
            <w:r w:rsidRPr="00B55EA6">
              <w:rPr>
                <w:rFonts w:ascii="Arial" w:hAnsi="Arial" w:cs="Arial"/>
                <w:sz w:val="24"/>
                <w:szCs w:val="24"/>
              </w:rPr>
              <w:t xml:space="preserve"> (a</w:t>
            </w:r>
            <w:r>
              <w:rPr>
                <w:rFonts w:ascii="Arial" w:hAnsi="Arial" w:cs="Arial"/>
                <w:sz w:val="24"/>
                <w:szCs w:val="24"/>
              </w:rPr>
              <w:t>s evidenced within the CCS</w:t>
            </w:r>
            <w:r w:rsidRPr="00B55EA6">
              <w:rPr>
                <w:rFonts w:ascii="Arial" w:hAnsi="Arial" w:cs="Arial"/>
                <w:sz w:val="24"/>
                <w:szCs w:val="24"/>
              </w:rPr>
              <w:t>’s data warehouse (MISO) system)</w:t>
            </w:r>
          </w:p>
        </w:tc>
      </w:tr>
      <w:tr w:rsidR="00E44082" w:rsidRPr="005C3F56" w14:paraId="6A8E2D87"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553C3C20" w14:textId="040434C9" w:rsidR="00E44082" w:rsidRPr="00661A40" w:rsidRDefault="00E44082" w:rsidP="00994CE4">
            <w:pPr>
              <w:spacing w:before="80" w:after="80"/>
              <w:rPr>
                <w:rFonts w:ascii="Arial" w:hAnsi="Arial" w:cs="Arial"/>
                <w:sz w:val="24"/>
                <w:szCs w:val="24"/>
              </w:rPr>
            </w:pPr>
            <w:r>
              <w:rPr>
                <w:rFonts w:ascii="Arial" w:hAnsi="Arial" w:cs="Arial"/>
                <w:sz w:val="24"/>
                <w:szCs w:val="24"/>
              </w:rPr>
              <w:lastRenderedPageBreak/>
              <w:t>1.2</w:t>
            </w:r>
          </w:p>
        </w:tc>
        <w:tc>
          <w:tcPr>
            <w:tcW w:w="3009" w:type="dxa"/>
            <w:tcBorders>
              <w:top w:val="single" w:sz="4" w:space="0" w:color="auto"/>
              <w:left w:val="single" w:sz="4" w:space="0" w:color="auto"/>
              <w:bottom w:val="single" w:sz="4" w:space="0" w:color="auto"/>
              <w:right w:val="single" w:sz="4" w:space="0" w:color="auto"/>
            </w:tcBorders>
            <w:hideMark/>
          </w:tcPr>
          <w:p w14:paraId="077BAC71" w14:textId="3069BE37" w:rsidR="00E44082" w:rsidRPr="00661A40" w:rsidRDefault="00E44082" w:rsidP="00994CE4">
            <w:pPr>
              <w:spacing w:before="80" w:after="80"/>
              <w:rPr>
                <w:rFonts w:ascii="Arial" w:hAnsi="Arial" w:cs="Arial"/>
                <w:sz w:val="24"/>
                <w:szCs w:val="24"/>
                <w:highlight w:val="yellow"/>
              </w:rPr>
            </w:pPr>
            <w:r w:rsidRPr="00661A40">
              <w:rPr>
                <w:rFonts w:ascii="Arial" w:hAnsi="Arial" w:cs="Arial"/>
                <w:sz w:val="24"/>
                <w:szCs w:val="24"/>
              </w:rPr>
              <w:t>All valid</w:t>
            </w:r>
            <w:r>
              <w:rPr>
                <w:rFonts w:ascii="Arial" w:hAnsi="Arial" w:cs="Arial"/>
                <w:sz w:val="24"/>
                <w:szCs w:val="24"/>
              </w:rPr>
              <w:t xml:space="preserve"> CCS</w:t>
            </w:r>
            <w:r w:rsidRPr="00661A40">
              <w:rPr>
                <w:rFonts w:ascii="Arial" w:hAnsi="Arial" w:cs="Arial"/>
                <w:sz w:val="24"/>
                <w:szCs w:val="24"/>
              </w:rPr>
              <w:t xml:space="preserve"> invoices to be paid within 30 calendar days of issue</w:t>
            </w:r>
          </w:p>
        </w:tc>
        <w:tc>
          <w:tcPr>
            <w:tcW w:w="2361" w:type="dxa"/>
            <w:tcBorders>
              <w:top w:val="single" w:sz="4" w:space="0" w:color="auto"/>
              <w:left w:val="single" w:sz="4" w:space="0" w:color="auto"/>
              <w:bottom w:val="single" w:sz="4" w:space="0" w:color="auto"/>
              <w:right w:val="single" w:sz="4" w:space="0" w:color="auto"/>
            </w:tcBorders>
            <w:hideMark/>
          </w:tcPr>
          <w:p w14:paraId="2E9322E0" w14:textId="4CD191B6" w:rsidR="00E44082" w:rsidRPr="00661A40" w:rsidRDefault="00E44082" w:rsidP="00E44082">
            <w:pPr>
              <w:pStyle w:val="MarginText"/>
              <w:spacing w:before="80" w:after="80" w:line="276" w:lineRule="auto"/>
              <w:ind w:left="0"/>
              <w:jc w:val="left"/>
              <w:rPr>
                <w:rFonts w:ascii="Arial" w:hAnsi="Arial" w:cs="Arial"/>
                <w:bCs/>
                <w:iCs/>
                <w:sz w:val="24"/>
                <w:szCs w:val="24"/>
              </w:rPr>
            </w:pPr>
            <w:r w:rsidRPr="00661A40">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ADAB36" w14:textId="77777777" w:rsidR="00E44082" w:rsidRPr="00661A40" w:rsidRDefault="00E44082" w:rsidP="00994CE4">
            <w:pPr>
              <w:spacing w:before="80" w:after="80"/>
              <w:rPr>
                <w:rFonts w:ascii="Arial" w:hAnsi="Arial" w:cs="Arial"/>
                <w:sz w:val="24"/>
                <w:szCs w:val="24"/>
                <w:highlight w:val="yellow"/>
              </w:rPr>
            </w:pPr>
            <w:r w:rsidRPr="00661A40">
              <w:rPr>
                <w:rFonts w:ascii="Arial" w:hAnsi="Arial" w:cs="Arial"/>
                <w:sz w:val="24"/>
                <w:szCs w:val="24"/>
              </w:rPr>
              <w:t xml:space="preserve">Confirmation of receipt and </w:t>
            </w:r>
            <w:r>
              <w:rPr>
                <w:rFonts w:ascii="Arial" w:hAnsi="Arial" w:cs="Arial"/>
                <w:sz w:val="24"/>
                <w:szCs w:val="24"/>
              </w:rPr>
              <w:t>time of receipt by CCS</w:t>
            </w:r>
            <w:r w:rsidRPr="00661A40" w:rsidDel="00C356FE">
              <w:rPr>
                <w:rFonts w:ascii="Arial" w:hAnsi="Arial" w:cs="Arial"/>
                <w:sz w:val="24"/>
                <w:szCs w:val="24"/>
              </w:rPr>
              <w:t xml:space="preserve"> </w:t>
            </w:r>
            <w:r w:rsidRPr="00661A40">
              <w:rPr>
                <w:rFonts w:ascii="Arial" w:hAnsi="Arial" w:cs="Arial"/>
                <w:sz w:val="24"/>
                <w:szCs w:val="24"/>
              </w:rPr>
              <w:t>(a</w:t>
            </w:r>
            <w:r>
              <w:rPr>
                <w:rFonts w:ascii="Arial" w:hAnsi="Arial" w:cs="Arial"/>
                <w:sz w:val="24"/>
                <w:szCs w:val="24"/>
              </w:rPr>
              <w:t>s evidenced within CCS</w:t>
            </w:r>
            <w:r w:rsidRPr="00661A40">
              <w:rPr>
                <w:rFonts w:ascii="Arial" w:hAnsi="Arial" w:cs="Arial"/>
                <w:sz w:val="24"/>
                <w:szCs w:val="24"/>
              </w:rPr>
              <w:t>’s CODA system)</w:t>
            </w:r>
          </w:p>
        </w:tc>
      </w:tr>
      <w:tr w:rsidR="00E44082" w:rsidRPr="005C3F56" w14:paraId="13D81C43"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37BF325A" w14:textId="63B30A7C" w:rsidR="00E44082" w:rsidRPr="00661A40" w:rsidRDefault="00E44082" w:rsidP="00994CE4">
            <w:pPr>
              <w:spacing w:before="80" w:after="80"/>
              <w:rPr>
                <w:rFonts w:ascii="Arial" w:hAnsi="Arial" w:cs="Arial"/>
                <w:sz w:val="24"/>
                <w:szCs w:val="24"/>
              </w:rPr>
            </w:pPr>
            <w:r>
              <w:rPr>
                <w:rFonts w:ascii="Arial" w:hAnsi="Arial" w:cs="Arial"/>
                <w:sz w:val="24"/>
                <w:szCs w:val="24"/>
              </w:rPr>
              <w:t>1.3</w:t>
            </w:r>
          </w:p>
        </w:tc>
        <w:tc>
          <w:tcPr>
            <w:tcW w:w="3009" w:type="dxa"/>
            <w:tcBorders>
              <w:top w:val="single" w:sz="4" w:space="0" w:color="auto"/>
              <w:left w:val="single" w:sz="4" w:space="0" w:color="auto"/>
              <w:bottom w:val="single" w:sz="4" w:space="0" w:color="auto"/>
              <w:right w:val="single" w:sz="4" w:space="0" w:color="auto"/>
            </w:tcBorders>
            <w:vAlign w:val="center"/>
          </w:tcPr>
          <w:p w14:paraId="6B7577FF" w14:textId="66A63453" w:rsidR="00E44082" w:rsidRPr="00661A40" w:rsidRDefault="00E44082" w:rsidP="00994CE4">
            <w:pPr>
              <w:spacing w:before="80" w:after="80"/>
              <w:rPr>
                <w:rFonts w:ascii="Arial" w:hAnsi="Arial" w:cs="Arial"/>
                <w:sz w:val="24"/>
                <w:szCs w:val="24"/>
              </w:rPr>
            </w:pPr>
            <w:r w:rsidRPr="00661A40">
              <w:rPr>
                <w:rFonts w:ascii="Arial" w:hAnsi="Arial" w:cs="Arial"/>
                <w:sz w:val="24"/>
                <w:szCs w:val="24"/>
              </w:rPr>
              <w:t>Supplier self-audit certifica</w:t>
            </w:r>
            <w:r>
              <w:rPr>
                <w:rFonts w:ascii="Arial" w:hAnsi="Arial" w:cs="Arial"/>
                <w:sz w:val="24"/>
                <w:szCs w:val="24"/>
              </w:rPr>
              <w:t>te to be issued to CCS</w:t>
            </w:r>
            <w:r w:rsidRPr="00661A40">
              <w:rPr>
                <w:rFonts w:ascii="Arial" w:hAnsi="Arial" w:cs="Arial"/>
                <w:sz w:val="24"/>
                <w:szCs w:val="24"/>
              </w:rPr>
              <w:t xml:space="preserve"> in accordance with the Framework Agreement</w:t>
            </w:r>
          </w:p>
        </w:tc>
        <w:tc>
          <w:tcPr>
            <w:tcW w:w="2361" w:type="dxa"/>
            <w:tcBorders>
              <w:top w:val="single" w:sz="4" w:space="0" w:color="auto"/>
              <w:left w:val="single" w:sz="4" w:space="0" w:color="auto"/>
              <w:bottom w:val="single" w:sz="4" w:space="0" w:color="auto"/>
              <w:right w:val="single" w:sz="4" w:space="0" w:color="auto"/>
            </w:tcBorders>
          </w:tcPr>
          <w:p w14:paraId="14895751" w14:textId="77777777" w:rsidR="00E44082" w:rsidRPr="00661A40" w:rsidRDefault="00E44082" w:rsidP="00E44082">
            <w:pPr>
              <w:pStyle w:val="MarginText"/>
              <w:spacing w:before="80" w:after="80" w:line="276" w:lineRule="auto"/>
              <w:ind w:left="0"/>
              <w:jc w:val="left"/>
              <w:rPr>
                <w:rFonts w:ascii="Arial" w:hAnsi="Arial" w:cs="Arial"/>
                <w:bCs/>
                <w:iCs/>
                <w:sz w:val="24"/>
                <w:szCs w:val="24"/>
              </w:rPr>
            </w:pPr>
            <w:r w:rsidRPr="00661A40">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tcPr>
          <w:p w14:paraId="73E784A1" w14:textId="77777777" w:rsidR="00E44082" w:rsidRPr="00661A40" w:rsidRDefault="00E44082" w:rsidP="00994CE4">
            <w:pPr>
              <w:spacing w:before="80" w:after="80"/>
              <w:rPr>
                <w:rFonts w:ascii="Arial" w:hAnsi="Arial" w:cs="Arial"/>
                <w:sz w:val="24"/>
                <w:szCs w:val="24"/>
              </w:rPr>
            </w:pPr>
            <w:r w:rsidRPr="00661A40">
              <w:rPr>
                <w:rFonts w:ascii="Arial" w:hAnsi="Arial" w:cs="Arial"/>
                <w:sz w:val="24"/>
                <w:szCs w:val="24"/>
              </w:rPr>
              <w:t xml:space="preserve">Confirmation of receipt and time of </w:t>
            </w:r>
            <w:r>
              <w:rPr>
                <w:rFonts w:ascii="Arial" w:hAnsi="Arial" w:cs="Arial"/>
                <w:sz w:val="24"/>
                <w:szCs w:val="24"/>
              </w:rPr>
              <w:t>receipt by CCS</w:t>
            </w:r>
          </w:p>
        </w:tc>
      </w:tr>
      <w:tr w:rsidR="00E44082" w:rsidRPr="005C3F56" w14:paraId="68256278"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15C4445D" w14:textId="51260C63" w:rsidR="00E44082" w:rsidRPr="00661A40" w:rsidRDefault="00E44082" w:rsidP="00994CE4">
            <w:pPr>
              <w:spacing w:before="80" w:after="80"/>
              <w:rPr>
                <w:rFonts w:ascii="Arial" w:hAnsi="Arial" w:cs="Arial"/>
                <w:sz w:val="24"/>
                <w:szCs w:val="24"/>
              </w:rPr>
            </w:pPr>
            <w:r>
              <w:rPr>
                <w:rFonts w:ascii="Arial" w:hAnsi="Arial" w:cs="Arial"/>
                <w:sz w:val="24"/>
                <w:szCs w:val="24"/>
              </w:rPr>
              <w:t>1.4</w:t>
            </w:r>
          </w:p>
        </w:tc>
        <w:tc>
          <w:tcPr>
            <w:tcW w:w="3009" w:type="dxa"/>
            <w:tcBorders>
              <w:top w:val="single" w:sz="4" w:space="0" w:color="auto"/>
              <w:left w:val="single" w:sz="4" w:space="0" w:color="auto"/>
              <w:bottom w:val="single" w:sz="4" w:space="0" w:color="auto"/>
              <w:right w:val="single" w:sz="4" w:space="0" w:color="auto"/>
            </w:tcBorders>
            <w:vAlign w:val="center"/>
          </w:tcPr>
          <w:p w14:paraId="64C0EEE9" w14:textId="113248F8" w:rsidR="00E44082" w:rsidRPr="00661A40" w:rsidRDefault="00E44082" w:rsidP="00994CE4">
            <w:pPr>
              <w:spacing w:before="80" w:after="80"/>
              <w:rPr>
                <w:rFonts w:ascii="Arial" w:hAnsi="Arial" w:cs="Arial"/>
                <w:sz w:val="24"/>
                <w:szCs w:val="24"/>
              </w:rPr>
            </w:pPr>
            <w:r w:rsidRPr="00661A40">
              <w:rPr>
                <w:rFonts w:ascii="Arial" w:hAnsi="Arial" w:cs="Arial"/>
                <w:sz w:val="24"/>
                <w:szCs w:val="24"/>
              </w:rPr>
              <w:t>Actions identified in an Audit Report to be delivered by the dates set out in the Audit</w:t>
            </w:r>
          </w:p>
        </w:tc>
        <w:tc>
          <w:tcPr>
            <w:tcW w:w="2361" w:type="dxa"/>
            <w:tcBorders>
              <w:top w:val="single" w:sz="4" w:space="0" w:color="auto"/>
              <w:left w:val="single" w:sz="4" w:space="0" w:color="auto"/>
              <w:bottom w:val="single" w:sz="4" w:space="0" w:color="auto"/>
              <w:right w:val="single" w:sz="4" w:space="0" w:color="auto"/>
            </w:tcBorders>
          </w:tcPr>
          <w:p w14:paraId="589A3FCD" w14:textId="77777777" w:rsidR="00E44082" w:rsidRPr="00661A40" w:rsidRDefault="00E44082" w:rsidP="00E44082">
            <w:pPr>
              <w:pStyle w:val="MarginText"/>
              <w:spacing w:before="80" w:after="80" w:line="276" w:lineRule="auto"/>
              <w:ind w:left="0"/>
              <w:jc w:val="left"/>
              <w:rPr>
                <w:rFonts w:ascii="Arial" w:hAnsi="Arial" w:cs="Arial"/>
                <w:bCs/>
                <w:iCs/>
                <w:sz w:val="24"/>
                <w:szCs w:val="24"/>
              </w:rPr>
            </w:pPr>
            <w:r w:rsidRPr="00661A40">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tcPr>
          <w:p w14:paraId="308E8F8A" w14:textId="77777777" w:rsidR="00E44082" w:rsidRPr="00661A40" w:rsidRDefault="00E44082" w:rsidP="00994CE4">
            <w:pPr>
              <w:spacing w:before="80" w:after="80"/>
              <w:rPr>
                <w:rFonts w:ascii="Arial" w:hAnsi="Arial" w:cs="Arial"/>
                <w:sz w:val="24"/>
                <w:szCs w:val="24"/>
              </w:rPr>
            </w:pPr>
            <w:r w:rsidRPr="00661A40">
              <w:rPr>
                <w:rFonts w:ascii="Arial" w:hAnsi="Arial" w:cs="Arial"/>
                <w:sz w:val="24"/>
                <w:szCs w:val="24"/>
              </w:rPr>
              <w:t>Confirmation of receipt and</w:t>
            </w:r>
            <w:r>
              <w:rPr>
                <w:rFonts w:ascii="Arial" w:hAnsi="Arial" w:cs="Arial"/>
                <w:sz w:val="24"/>
                <w:szCs w:val="24"/>
              </w:rPr>
              <w:t xml:space="preserve"> time of receipt by CCS</w:t>
            </w:r>
          </w:p>
        </w:tc>
      </w:tr>
    </w:tbl>
    <w:p w14:paraId="07E1AD22" w14:textId="77777777" w:rsidR="00C618BE" w:rsidRPr="00E44082" w:rsidRDefault="00C618BE" w:rsidP="00B96CFE">
      <w:pPr>
        <w:pStyle w:val="GPSL2Numbered"/>
        <w:numPr>
          <w:ilvl w:val="1"/>
          <w:numId w:val="12"/>
        </w:numPr>
        <w:tabs>
          <w:tab w:val="clear" w:pos="709"/>
          <w:tab w:val="clear" w:pos="1134"/>
        </w:tabs>
        <w:rPr>
          <w:rFonts w:ascii="Arial" w:hAnsi="Arial"/>
          <w:sz w:val="24"/>
          <w:szCs w:val="24"/>
        </w:rPr>
      </w:pPr>
      <w:r w:rsidRPr="00E44082">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14:paraId="77BBB84E" w14:textId="77777777" w:rsidR="00C618BE" w:rsidRPr="00E44082" w:rsidRDefault="00C618BE" w:rsidP="00B96CFE">
      <w:pPr>
        <w:pStyle w:val="GPSL2Numbered"/>
        <w:numPr>
          <w:ilvl w:val="1"/>
          <w:numId w:val="12"/>
        </w:numPr>
        <w:tabs>
          <w:tab w:val="clear" w:pos="709"/>
          <w:tab w:val="clear" w:pos="1134"/>
        </w:tabs>
        <w:rPr>
          <w:rFonts w:ascii="Arial" w:hAnsi="Arial"/>
          <w:sz w:val="24"/>
          <w:szCs w:val="24"/>
        </w:rPr>
      </w:pPr>
      <w:r w:rsidRPr="00E44082">
        <w:rPr>
          <w:rFonts w:ascii="Arial" w:hAnsi="Arial"/>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779A890F" w14:textId="77777777" w:rsidR="00C618BE" w:rsidRPr="00E44082" w:rsidRDefault="00C618BE" w:rsidP="00B96CFE">
      <w:pPr>
        <w:pStyle w:val="GPSL2Numbered"/>
        <w:numPr>
          <w:ilvl w:val="1"/>
          <w:numId w:val="12"/>
        </w:numPr>
        <w:tabs>
          <w:tab w:val="clear" w:pos="709"/>
          <w:tab w:val="clear" w:pos="1134"/>
        </w:tabs>
        <w:spacing w:after="240"/>
        <w:rPr>
          <w:rFonts w:ascii="Arial" w:hAnsi="Arial"/>
          <w:sz w:val="24"/>
          <w:szCs w:val="24"/>
        </w:rPr>
      </w:pPr>
      <w:r w:rsidRPr="00E44082">
        <w:rPr>
          <w:rFonts w:ascii="Arial" w:hAnsi="Arial"/>
          <w:sz w:val="24"/>
          <w:szCs w:val="24"/>
        </w:rPr>
        <w:t>CCS reserves the right to use and publish the performance of the Supplier against the PIs without restriction.</w:t>
      </w:r>
    </w:p>
    <w:p w14:paraId="7E89070C" w14:textId="77777777" w:rsidR="00C618BE" w:rsidRPr="002C2186" w:rsidRDefault="00C618BE" w:rsidP="00B96CFE">
      <w:pPr>
        <w:pStyle w:val="GPSL2Numbered"/>
        <w:numPr>
          <w:ilvl w:val="0"/>
          <w:numId w:val="12"/>
        </w:numPr>
        <w:tabs>
          <w:tab w:val="clear" w:pos="709"/>
          <w:tab w:val="clear" w:pos="1134"/>
        </w:tabs>
        <w:rPr>
          <w:rFonts w:ascii="Arial" w:hAnsi="Arial"/>
          <w:b/>
          <w:sz w:val="24"/>
          <w:szCs w:val="24"/>
        </w:rPr>
      </w:pPr>
      <w:r w:rsidRPr="002C2186">
        <w:rPr>
          <w:rFonts w:ascii="Arial" w:hAnsi="Arial"/>
          <w:b/>
          <w:sz w:val="24"/>
          <w:szCs w:val="24"/>
        </w:rPr>
        <w:t>What the Supplier must do to measure their performance</w:t>
      </w:r>
    </w:p>
    <w:p w14:paraId="69E04846" w14:textId="77777777" w:rsidR="00C618BE" w:rsidRPr="00F53063" w:rsidRDefault="00C618BE" w:rsidP="00B96CFE">
      <w:pPr>
        <w:pStyle w:val="GPSL2Numbered"/>
        <w:numPr>
          <w:ilvl w:val="1"/>
          <w:numId w:val="12"/>
        </w:numPr>
        <w:tabs>
          <w:tab w:val="clear" w:pos="709"/>
          <w:tab w:val="clear" w:pos="1134"/>
        </w:tabs>
        <w:rPr>
          <w:rFonts w:ascii="Arial" w:hAnsi="Arial"/>
          <w:sz w:val="24"/>
          <w:szCs w:val="24"/>
        </w:rPr>
      </w:pPr>
      <w:bookmarkStart w:id="22" w:name="_Ref366072792"/>
      <w:r w:rsidRPr="00F53063">
        <w:rPr>
          <w:rFonts w:ascii="Arial" w:hAnsi="Arial"/>
          <w:sz w:val="24"/>
          <w:szCs w:val="24"/>
        </w:rPr>
        <w:t>The Supplier shall cooperate in good faith with CCS to develop efficiency tracking performance measures for this Contract. This shall include the following (but this list is not exhaustive and may be developed during the Framework Contract Period):</w:t>
      </w:r>
      <w:bookmarkEnd w:id="22"/>
      <w:r w:rsidRPr="00F53063">
        <w:rPr>
          <w:rFonts w:ascii="Arial" w:hAnsi="Arial"/>
          <w:sz w:val="24"/>
          <w:szCs w:val="24"/>
        </w:rPr>
        <w:t xml:space="preserve"> </w:t>
      </w:r>
    </w:p>
    <w:p w14:paraId="5C419B71" w14:textId="01009DB9" w:rsidR="00C618BE" w:rsidRPr="00F53063" w:rsidRDefault="00C618BE" w:rsidP="00B96CFE">
      <w:pPr>
        <w:pStyle w:val="GPSL2Numbered"/>
        <w:numPr>
          <w:ilvl w:val="2"/>
          <w:numId w:val="12"/>
        </w:numPr>
        <w:tabs>
          <w:tab w:val="clear" w:pos="709"/>
          <w:tab w:val="clear" w:pos="1134"/>
          <w:tab w:val="left" w:pos="1985"/>
        </w:tabs>
        <w:ind w:hanging="706"/>
        <w:rPr>
          <w:rFonts w:ascii="Arial" w:hAnsi="Arial"/>
          <w:sz w:val="24"/>
          <w:szCs w:val="24"/>
        </w:rPr>
      </w:pPr>
      <w:r w:rsidRPr="00F53063">
        <w:rPr>
          <w:rFonts w:ascii="Arial" w:hAnsi="Arial"/>
          <w:sz w:val="24"/>
          <w:szCs w:val="24"/>
        </w:rPr>
        <w:t xml:space="preserve">tracking reductions in product volumes and product costs, in order to demonstrate that Buyers are consuming less and buying more smartly; </w:t>
      </w:r>
      <w:r w:rsidR="00F53063">
        <w:rPr>
          <w:rFonts w:ascii="Arial" w:hAnsi="Arial"/>
          <w:sz w:val="24"/>
          <w:szCs w:val="24"/>
        </w:rPr>
        <w:t>and</w:t>
      </w:r>
    </w:p>
    <w:p w14:paraId="5BF51B1C" w14:textId="77777777" w:rsidR="00C618BE" w:rsidRPr="00F53063" w:rsidRDefault="00C618BE" w:rsidP="00B96CFE">
      <w:pPr>
        <w:pStyle w:val="GPSL2Numbered"/>
        <w:numPr>
          <w:ilvl w:val="2"/>
          <w:numId w:val="12"/>
        </w:numPr>
        <w:tabs>
          <w:tab w:val="clear" w:pos="709"/>
          <w:tab w:val="clear" w:pos="1134"/>
          <w:tab w:val="left" w:pos="1985"/>
        </w:tabs>
        <w:rPr>
          <w:rFonts w:ascii="Arial" w:hAnsi="Arial"/>
          <w:sz w:val="24"/>
          <w:szCs w:val="24"/>
        </w:rPr>
      </w:pPr>
      <w:proofErr w:type="gramStart"/>
      <w:r w:rsidRPr="00F53063">
        <w:rPr>
          <w:rFonts w:ascii="Arial" w:hAnsi="Arial"/>
          <w:sz w:val="24"/>
          <w:szCs w:val="24"/>
        </w:rPr>
        <w:t>developing</w:t>
      </w:r>
      <w:proofErr w:type="gramEnd"/>
      <w:r w:rsidRPr="00F53063">
        <w:rPr>
          <w:rFonts w:ascii="Arial" w:hAnsi="Arial"/>
          <w:sz w:val="24"/>
          <w:szCs w:val="24"/>
        </w:rPr>
        <w:t xml:space="preserve">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651DF1F0" w14:textId="77777777" w:rsidR="00C618BE" w:rsidRPr="007E4EE6" w:rsidRDefault="00C618BE" w:rsidP="00B96CFE">
      <w:pPr>
        <w:pStyle w:val="GPSL2Numbered"/>
        <w:numPr>
          <w:ilvl w:val="1"/>
          <w:numId w:val="12"/>
        </w:numPr>
        <w:tabs>
          <w:tab w:val="clear" w:pos="709"/>
          <w:tab w:val="clear" w:pos="1134"/>
        </w:tabs>
        <w:rPr>
          <w:rFonts w:ascii="Arial" w:hAnsi="Arial"/>
          <w:sz w:val="24"/>
          <w:szCs w:val="24"/>
        </w:rPr>
      </w:pPr>
      <w:r w:rsidRPr="007E4EE6">
        <w:rPr>
          <w:rFonts w:ascii="Arial" w:hAnsi="Arial"/>
          <w:sz w:val="24"/>
          <w:szCs w:val="24"/>
        </w:rPr>
        <w:t>The metrics that are to be implemented to measure efficiency shall be developed and agreed between CCS and the Supplier. Such metrics shall be incorporated into the list of PIs set out in this Schedule.</w:t>
      </w:r>
    </w:p>
    <w:p w14:paraId="48D76C30" w14:textId="77777777" w:rsidR="00C618BE" w:rsidRPr="00F53063" w:rsidRDefault="00C618BE" w:rsidP="00B96CFE">
      <w:pPr>
        <w:pStyle w:val="GPSL2Numbered"/>
        <w:numPr>
          <w:ilvl w:val="1"/>
          <w:numId w:val="12"/>
        </w:numPr>
        <w:tabs>
          <w:tab w:val="clear" w:pos="709"/>
          <w:tab w:val="clear" w:pos="1134"/>
        </w:tabs>
        <w:rPr>
          <w:rFonts w:ascii="Arial" w:hAnsi="Arial"/>
          <w:sz w:val="24"/>
          <w:szCs w:val="24"/>
        </w:rPr>
      </w:pPr>
      <w:r w:rsidRPr="00F53063">
        <w:rPr>
          <w:rFonts w:ascii="Arial" w:hAnsi="Arial"/>
          <w:sz w:val="24"/>
          <w:szCs w:val="24"/>
        </w:rPr>
        <w:t>The ongoing progress and development of the efficiency tracking performance measures shall be reported through framework management activities as outlined in this Schedule.</w:t>
      </w:r>
    </w:p>
    <w:p w14:paraId="0B5E4BC7" w14:textId="77777777" w:rsidR="00C618BE" w:rsidRPr="00F53063" w:rsidRDefault="00C618BE" w:rsidP="00B96CFE">
      <w:pPr>
        <w:pStyle w:val="GPSL2Numbered"/>
        <w:numPr>
          <w:ilvl w:val="0"/>
          <w:numId w:val="12"/>
        </w:numPr>
        <w:tabs>
          <w:tab w:val="clear" w:pos="709"/>
          <w:tab w:val="clear" w:pos="1134"/>
        </w:tabs>
        <w:rPr>
          <w:rFonts w:ascii="Arial" w:hAnsi="Arial"/>
          <w:b/>
          <w:sz w:val="24"/>
          <w:szCs w:val="24"/>
        </w:rPr>
      </w:pPr>
      <w:r w:rsidRPr="00F53063">
        <w:rPr>
          <w:rFonts w:ascii="Arial" w:hAnsi="Arial"/>
          <w:b/>
          <w:sz w:val="24"/>
          <w:szCs w:val="24"/>
        </w:rPr>
        <w:t xml:space="preserve">What to do if CCS and the Buyer can’t agree about the performance </w:t>
      </w:r>
    </w:p>
    <w:p w14:paraId="3B8DB8B5" w14:textId="77777777" w:rsidR="00C618BE" w:rsidRDefault="00C618BE" w:rsidP="00B96CFE">
      <w:pPr>
        <w:pStyle w:val="GPSL2Numbered"/>
        <w:numPr>
          <w:ilvl w:val="1"/>
          <w:numId w:val="12"/>
        </w:numPr>
        <w:tabs>
          <w:tab w:val="clear" w:pos="709"/>
          <w:tab w:val="clear" w:pos="1134"/>
        </w:tabs>
        <w:rPr>
          <w:rFonts w:ascii="Arial" w:hAnsi="Arial"/>
          <w:sz w:val="24"/>
          <w:szCs w:val="24"/>
        </w:rPr>
      </w:pPr>
      <w:r w:rsidRPr="00F53063">
        <w:rPr>
          <w:rFonts w:ascii="Arial" w:hAnsi="Arial"/>
          <w:sz w:val="24"/>
          <w:szCs w:val="24"/>
        </w:rPr>
        <w:lastRenderedPageBreak/>
        <w:t>In the event that CCS and the Supplier are unable to agree the performance score for any PI during a Supplier Review Meeting, the disputed score shall be recorded and the matter shall be referred to CCS Representative and the Supplier Authorised Representative in order to determine the best course of action to resolve the matter (which may involve organising an ad-hoc meeting to discuss the performance issue specifically).</w:t>
      </w:r>
    </w:p>
    <w:p w14:paraId="46F3C00F" w14:textId="77777777" w:rsidR="00C618BE" w:rsidRPr="00F53063" w:rsidRDefault="00C618BE" w:rsidP="00B96CFE">
      <w:pPr>
        <w:pStyle w:val="GPSL2Numbered"/>
        <w:numPr>
          <w:ilvl w:val="1"/>
          <w:numId w:val="12"/>
        </w:numPr>
        <w:tabs>
          <w:tab w:val="clear" w:pos="709"/>
          <w:tab w:val="clear" w:pos="1134"/>
        </w:tabs>
        <w:rPr>
          <w:rFonts w:ascii="Arial" w:hAnsi="Arial"/>
          <w:sz w:val="24"/>
          <w:szCs w:val="24"/>
        </w:rPr>
      </w:pPr>
      <w:r w:rsidRPr="00F53063">
        <w:rPr>
          <w:rFonts w:ascii="Arial" w:hAnsi="Arial"/>
          <w:sz w:val="24"/>
          <w:szCs w:val="24"/>
        </w:rPr>
        <w:t>In cases where CCS Representative and the Supplier Authorised Representative fail to reach a solution within a reasonable period of time, the matter shall be referred to the Dispute Resolution Procedure.</w:t>
      </w:r>
    </w:p>
    <w:p w14:paraId="101BE428" w14:textId="77777777" w:rsidR="00C618BE" w:rsidRPr="00F53063" w:rsidRDefault="00C618BE" w:rsidP="00B96CFE">
      <w:pPr>
        <w:pStyle w:val="GPSL2Numbered"/>
        <w:numPr>
          <w:ilvl w:val="0"/>
          <w:numId w:val="12"/>
        </w:numPr>
        <w:tabs>
          <w:tab w:val="clear" w:pos="709"/>
          <w:tab w:val="clear" w:pos="1134"/>
        </w:tabs>
        <w:rPr>
          <w:rFonts w:ascii="Arial" w:hAnsi="Arial"/>
          <w:b/>
          <w:sz w:val="24"/>
          <w:szCs w:val="24"/>
        </w:rPr>
      </w:pPr>
      <w:bookmarkStart w:id="23" w:name="_Ref489544081"/>
      <w:r w:rsidRPr="00F53063">
        <w:rPr>
          <w:rFonts w:ascii="Arial" w:hAnsi="Arial"/>
          <w:b/>
          <w:sz w:val="24"/>
          <w:szCs w:val="24"/>
        </w:rPr>
        <w:t>M</w:t>
      </w:r>
      <w:bookmarkEnd w:id="23"/>
      <w:r w:rsidRPr="00F53063">
        <w:rPr>
          <w:rFonts w:ascii="Arial" w:hAnsi="Arial"/>
          <w:b/>
          <w:sz w:val="24"/>
          <w:szCs w:val="24"/>
        </w:rPr>
        <w:t>arketing</w:t>
      </w:r>
    </w:p>
    <w:p w14:paraId="190C8ACE" w14:textId="77777777" w:rsidR="00C618BE" w:rsidRPr="00F53063" w:rsidRDefault="00C618BE" w:rsidP="00B96CFE">
      <w:pPr>
        <w:pStyle w:val="GPSL2Numbered"/>
        <w:numPr>
          <w:ilvl w:val="1"/>
          <w:numId w:val="12"/>
        </w:numPr>
        <w:tabs>
          <w:tab w:val="clear" w:pos="709"/>
          <w:tab w:val="clear" w:pos="1134"/>
        </w:tabs>
        <w:rPr>
          <w:rFonts w:ascii="Arial" w:hAnsi="Arial"/>
          <w:sz w:val="24"/>
          <w:szCs w:val="24"/>
        </w:rPr>
      </w:pPr>
      <w:r w:rsidRPr="00F53063">
        <w:rPr>
          <w:rFonts w:ascii="Arial" w:eastAsia="Calibri" w:hAnsi="Arial"/>
          <w:sz w:val="24"/>
          <w:szCs w:val="24"/>
        </w:rPr>
        <w:t xml:space="preserve">The Supplier shall ensure that a person is appointed as Marketing Contact who shall be responsible for the marketing obligations of the Supplier in relation to this Contract. </w:t>
      </w:r>
    </w:p>
    <w:p w14:paraId="1135C420" w14:textId="77777777" w:rsidR="00C618BE" w:rsidRPr="00F53063" w:rsidRDefault="00C618BE" w:rsidP="00B96CFE">
      <w:pPr>
        <w:pStyle w:val="GPSL2Numbered"/>
        <w:numPr>
          <w:ilvl w:val="1"/>
          <w:numId w:val="12"/>
        </w:numPr>
        <w:tabs>
          <w:tab w:val="clear" w:pos="709"/>
          <w:tab w:val="clear" w:pos="1134"/>
        </w:tabs>
        <w:rPr>
          <w:rFonts w:ascii="Arial" w:hAnsi="Arial"/>
          <w:b/>
          <w:sz w:val="24"/>
          <w:szCs w:val="24"/>
        </w:rPr>
      </w:pPr>
      <w:r w:rsidRPr="00F53063">
        <w:rPr>
          <w:rFonts w:ascii="Arial" w:hAnsi="Arial"/>
          <w:b/>
          <w:sz w:val="24"/>
          <w:szCs w:val="24"/>
        </w:rPr>
        <w:t>How the Supplier must contribute to CCS publications</w:t>
      </w:r>
    </w:p>
    <w:p w14:paraId="56B1B772" w14:textId="432F4DCC"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bookmarkStart w:id="24" w:name="_Ref366091149"/>
      <w:bookmarkStart w:id="25" w:name="_Ref489545976"/>
      <w:r w:rsidRPr="00F53063">
        <w:rPr>
          <w:rFonts w:ascii="Arial" w:hAnsi="Arial"/>
          <w:sz w:val="24"/>
          <w:szCs w:val="24"/>
        </w:rPr>
        <w:t xml:space="preserve">The Supplier shall supply current information relating to the </w:t>
      </w:r>
      <w:r w:rsidR="007E4EE6">
        <w:rPr>
          <w:rFonts w:ascii="Arial" w:hAnsi="Arial"/>
          <w:sz w:val="24"/>
          <w:szCs w:val="24"/>
        </w:rPr>
        <w:t>Deliverables</w:t>
      </w:r>
      <w:r w:rsidRPr="00F53063">
        <w:rPr>
          <w:rFonts w:ascii="Arial" w:hAnsi="Arial"/>
          <w:sz w:val="24"/>
          <w:szCs w:val="24"/>
        </w:rPr>
        <w:t xml:space="preserve"> it offers for inclusion in CCS marketing materials when required by </w:t>
      </w:r>
      <w:bookmarkEnd w:id="24"/>
      <w:r w:rsidRPr="00F53063">
        <w:rPr>
          <w:rFonts w:ascii="Arial" w:hAnsi="Arial"/>
          <w:sz w:val="24"/>
          <w:szCs w:val="24"/>
        </w:rPr>
        <w:t>CCS from time to time.</w:t>
      </w:r>
      <w:bookmarkEnd w:id="25"/>
    </w:p>
    <w:p w14:paraId="7AD7769D" w14:textId="77777777"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bookmarkStart w:id="26" w:name="_Ref366091159"/>
      <w:r w:rsidRPr="00F53063">
        <w:rPr>
          <w:rFonts w:ascii="Arial" w:hAnsi="Arial"/>
          <w:sz w:val="24"/>
          <w:szCs w:val="24"/>
        </w:rPr>
        <w:t>Such information shall be provided in such form and at such time as CCS may request.</w:t>
      </w:r>
      <w:bookmarkEnd w:id="26"/>
    </w:p>
    <w:p w14:paraId="36EE5BF2" w14:textId="38789822"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F53063">
        <w:rPr>
          <w:rFonts w:ascii="Arial" w:hAnsi="Arial"/>
          <w:sz w:val="24"/>
          <w:szCs w:val="24"/>
        </w:rPr>
        <w:t xml:space="preserve">Failure to comply with the provisions of </w:t>
      </w:r>
      <w:r w:rsidR="007B005D">
        <w:rPr>
          <w:rFonts w:ascii="Arial" w:hAnsi="Arial"/>
          <w:sz w:val="24"/>
          <w:szCs w:val="24"/>
        </w:rPr>
        <w:t>Paragraphs</w:t>
      </w:r>
      <w:r w:rsidR="00C91C2C">
        <w:rPr>
          <w:rFonts w:ascii="Arial" w:hAnsi="Arial"/>
          <w:sz w:val="24"/>
          <w:szCs w:val="24"/>
        </w:rPr>
        <w:t xml:space="preserve"> </w:t>
      </w:r>
      <w:r w:rsidR="00C91C2C" w:rsidRPr="0026093F">
        <w:rPr>
          <w:rFonts w:ascii="Arial" w:hAnsi="Arial"/>
          <w:sz w:val="24"/>
          <w:szCs w:val="24"/>
        </w:rPr>
        <w:t>7.2.1</w:t>
      </w:r>
      <w:r w:rsidRPr="0026093F">
        <w:rPr>
          <w:rFonts w:ascii="Arial" w:hAnsi="Arial"/>
          <w:sz w:val="24"/>
          <w:szCs w:val="24"/>
        </w:rPr>
        <w:t xml:space="preserve"> and </w:t>
      </w:r>
      <w:r w:rsidR="00C91C2C">
        <w:rPr>
          <w:rFonts w:ascii="Arial" w:hAnsi="Arial"/>
          <w:sz w:val="24"/>
          <w:szCs w:val="24"/>
        </w:rPr>
        <w:t>7.2.2</w:t>
      </w:r>
      <w:r w:rsidRPr="00F53063">
        <w:rPr>
          <w:rFonts w:ascii="Arial" w:hAnsi="Arial"/>
          <w:sz w:val="24"/>
          <w:szCs w:val="24"/>
        </w:rPr>
        <w:t xml:space="preserve"> may result in the Supplier's exclusion from the use of such marketing materials.</w:t>
      </w:r>
    </w:p>
    <w:p w14:paraId="714A36F1" w14:textId="7C4828F3" w:rsidR="00C618BE" w:rsidRPr="00F53063" w:rsidRDefault="00C618BE" w:rsidP="00B96CFE">
      <w:pPr>
        <w:pStyle w:val="GPSL2Numbered"/>
        <w:numPr>
          <w:ilvl w:val="1"/>
          <w:numId w:val="12"/>
        </w:numPr>
        <w:tabs>
          <w:tab w:val="clear" w:pos="709"/>
          <w:tab w:val="clear" w:pos="1134"/>
        </w:tabs>
        <w:rPr>
          <w:rFonts w:ascii="Arial" w:hAnsi="Arial"/>
          <w:b/>
          <w:sz w:val="24"/>
          <w:szCs w:val="24"/>
        </w:rPr>
      </w:pPr>
      <w:r w:rsidRPr="00F53063">
        <w:rPr>
          <w:rFonts w:ascii="Arial" w:hAnsi="Arial"/>
          <w:b/>
          <w:sz w:val="24"/>
          <w:szCs w:val="24"/>
        </w:rPr>
        <w:t xml:space="preserve">What Suppliers can say in its own </w:t>
      </w:r>
      <w:r w:rsidR="00F53063" w:rsidRPr="00F53063">
        <w:rPr>
          <w:rFonts w:ascii="Arial" w:hAnsi="Arial"/>
          <w:b/>
          <w:sz w:val="24"/>
          <w:szCs w:val="24"/>
        </w:rPr>
        <w:t>publications</w:t>
      </w:r>
    </w:p>
    <w:p w14:paraId="472AA832" w14:textId="7D4FD196"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F53063">
        <w:rPr>
          <w:rFonts w:ascii="Arial" w:hAnsi="Arial"/>
          <w:sz w:val="24"/>
          <w:szCs w:val="24"/>
        </w:rPr>
        <w:t>All marketing materials produced by the Supplier in relation to this Framework shall at all times comply with the CCS branding guidance at</w:t>
      </w:r>
      <w:r w:rsidR="007E4EE6">
        <w:rPr>
          <w:rFonts w:ascii="Arial" w:hAnsi="Arial"/>
          <w:sz w:val="24"/>
          <w:szCs w:val="24"/>
        </w:rPr>
        <w:t xml:space="preserve">: </w:t>
      </w:r>
      <w:hyperlink r:id="rId17" w:history="1">
        <w:r w:rsidRPr="00F53063">
          <w:rPr>
            <w:rStyle w:val="Hyperlink"/>
            <w:rFonts w:ascii="Arial" w:hAnsi="Arial"/>
            <w:sz w:val="24"/>
            <w:szCs w:val="24"/>
          </w:rPr>
          <w:t>https://www.gov.uk/government/publications/crown-commercial-service-supplier-logo-and-brand-guidelines</w:t>
        </w:r>
      </w:hyperlink>
      <w:r w:rsidRPr="00F53063">
        <w:rPr>
          <w:rFonts w:ascii="Arial" w:hAnsi="Arial"/>
          <w:sz w:val="24"/>
          <w:szCs w:val="24"/>
        </w:rPr>
        <w:t>.</w:t>
      </w:r>
    </w:p>
    <w:p w14:paraId="4A836EB0" w14:textId="77777777"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F53063">
        <w:rPr>
          <w:rFonts w:ascii="Arial" w:hAnsi="Arial"/>
          <w:sz w:val="24"/>
          <w:szCs w:val="24"/>
        </w:rPr>
        <w:t>The Supplier will periodically update and revise its marketing materials to ensure ongoing compliance.</w:t>
      </w:r>
    </w:p>
    <w:p w14:paraId="2F3A3EB0" w14:textId="77777777"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F53063">
        <w:rPr>
          <w:rFonts w:ascii="Arial" w:hAnsi="Arial"/>
          <w:sz w:val="24"/>
          <w:szCs w:val="24"/>
        </w:rPr>
        <w:t>The Supplier shall regularly review the content of any information which appears on its website and which relates to each Contract and ensure that such information is up to date at all times.</w:t>
      </w:r>
    </w:p>
    <w:p w14:paraId="6883BD3A" w14:textId="0B8F3A86" w:rsidR="00C618BE" w:rsidRPr="00F53063"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F53063">
        <w:rPr>
          <w:rFonts w:ascii="Arial" w:hAnsi="Arial"/>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14:paraId="20FF4B5D" w14:textId="648F32B0" w:rsidR="00C618BE" w:rsidRPr="007E4EE6" w:rsidRDefault="007E4EE6" w:rsidP="00B96CFE">
      <w:pPr>
        <w:pStyle w:val="GPSL2Numbered"/>
        <w:numPr>
          <w:ilvl w:val="0"/>
          <w:numId w:val="12"/>
        </w:numPr>
        <w:tabs>
          <w:tab w:val="clear" w:pos="709"/>
          <w:tab w:val="clear" w:pos="1134"/>
        </w:tabs>
        <w:rPr>
          <w:rFonts w:ascii="Arial" w:hAnsi="Arial"/>
          <w:b/>
          <w:caps/>
          <w:sz w:val="24"/>
          <w:szCs w:val="24"/>
        </w:rPr>
      </w:pPr>
      <w:r w:rsidRPr="007E4EE6">
        <w:rPr>
          <w:rFonts w:ascii="Arial" w:hAnsi="Arial"/>
          <w:b/>
          <w:sz w:val="24"/>
          <w:szCs w:val="24"/>
        </w:rPr>
        <w:t xml:space="preserve">Where </w:t>
      </w:r>
      <w:r>
        <w:rPr>
          <w:rFonts w:ascii="Arial" w:hAnsi="Arial"/>
          <w:b/>
          <w:sz w:val="24"/>
          <w:szCs w:val="24"/>
        </w:rPr>
        <w:t>CCS</w:t>
      </w:r>
      <w:r w:rsidRPr="007E4EE6">
        <w:rPr>
          <w:rFonts w:ascii="Arial" w:hAnsi="Arial"/>
          <w:b/>
          <w:sz w:val="24"/>
          <w:szCs w:val="24"/>
        </w:rPr>
        <w:t xml:space="preserve"> might oversee parts of the </w:t>
      </w:r>
      <w:r>
        <w:rPr>
          <w:rFonts w:ascii="Arial" w:hAnsi="Arial"/>
          <w:b/>
          <w:sz w:val="24"/>
          <w:szCs w:val="24"/>
        </w:rPr>
        <w:t>C</w:t>
      </w:r>
      <w:r w:rsidRPr="007E4EE6">
        <w:rPr>
          <w:rFonts w:ascii="Arial" w:hAnsi="Arial"/>
          <w:b/>
          <w:sz w:val="24"/>
          <w:szCs w:val="24"/>
        </w:rPr>
        <w:t>all-</w:t>
      </w:r>
      <w:r>
        <w:rPr>
          <w:rFonts w:ascii="Arial" w:hAnsi="Arial"/>
          <w:b/>
          <w:sz w:val="24"/>
          <w:szCs w:val="24"/>
        </w:rPr>
        <w:t>O</w:t>
      </w:r>
      <w:r w:rsidRPr="007E4EE6">
        <w:rPr>
          <w:rFonts w:ascii="Arial" w:hAnsi="Arial"/>
          <w:b/>
          <w:sz w:val="24"/>
          <w:szCs w:val="24"/>
        </w:rPr>
        <w:t xml:space="preserve">ff </w:t>
      </w:r>
      <w:r>
        <w:rPr>
          <w:rFonts w:ascii="Arial" w:hAnsi="Arial"/>
          <w:b/>
          <w:sz w:val="24"/>
          <w:szCs w:val="24"/>
        </w:rPr>
        <w:t>C</w:t>
      </w:r>
      <w:r w:rsidRPr="007E4EE6">
        <w:rPr>
          <w:rFonts w:ascii="Arial" w:hAnsi="Arial"/>
          <w:b/>
          <w:sz w:val="24"/>
          <w:szCs w:val="24"/>
        </w:rPr>
        <w:t>ontract</w:t>
      </w:r>
    </w:p>
    <w:p w14:paraId="7CFAFAD5" w14:textId="6D7D3757" w:rsidR="00C618BE" w:rsidRDefault="00C618BE" w:rsidP="00B96CFE">
      <w:pPr>
        <w:pStyle w:val="GPSL2Numbered"/>
        <w:numPr>
          <w:ilvl w:val="1"/>
          <w:numId w:val="12"/>
        </w:numPr>
        <w:tabs>
          <w:tab w:val="clear" w:pos="709"/>
          <w:tab w:val="clear" w:pos="1134"/>
        </w:tabs>
        <w:rPr>
          <w:rFonts w:ascii="Arial" w:hAnsi="Arial"/>
          <w:sz w:val="24"/>
          <w:szCs w:val="24"/>
        </w:rPr>
      </w:pPr>
      <w:r w:rsidRPr="007E4EE6">
        <w:rPr>
          <w:rFonts w:ascii="Arial" w:hAnsi="Arial"/>
          <w:sz w:val="24"/>
          <w:szCs w:val="24"/>
        </w:rPr>
        <w:lastRenderedPageBreak/>
        <w:t xml:space="preserve">CCS shall have oversight of certain processes which are operated under Call-Off Contracts. Such oversight shall be provided in relation to the operation of the following schedules </w:t>
      </w:r>
      <w:r w:rsidR="009C2E4B">
        <w:rPr>
          <w:rFonts w:ascii="Arial" w:hAnsi="Arial"/>
          <w:sz w:val="24"/>
          <w:szCs w:val="24"/>
        </w:rPr>
        <w:t>(</w:t>
      </w:r>
      <w:r w:rsidR="009C2E4B" w:rsidRPr="000013D5">
        <w:rPr>
          <w:rFonts w:ascii="Arial" w:hAnsi="Arial"/>
          <w:b/>
          <w:sz w:val="24"/>
          <w:szCs w:val="24"/>
        </w:rPr>
        <w:t>"Supported Schedules"</w:t>
      </w:r>
      <w:r w:rsidR="009C2E4B" w:rsidRPr="000013D5">
        <w:rPr>
          <w:rFonts w:ascii="Arial" w:hAnsi="Arial"/>
          <w:sz w:val="24"/>
          <w:szCs w:val="24"/>
        </w:rPr>
        <w:t>)</w:t>
      </w:r>
      <w:r w:rsidR="009C2E4B">
        <w:rPr>
          <w:rFonts w:ascii="Arial" w:hAnsi="Arial"/>
          <w:sz w:val="24"/>
          <w:szCs w:val="24"/>
        </w:rPr>
        <w:t xml:space="preserve"> </w:t>
      </w:r>
      <w:r w:rsidRPr="007E4EE6">
        <w:rPr>
          <w:rFonts w:ascii="Arial" w:hAnsi="Arial"/>
          <w:sz w:val="24"/>
          <w:szCs w:val="24"/>
        </w:rPr>
        <w:t>in each Call-Off Contract:</w:t>
      </w:r>
    </w:p>
    <w:p w14:paraId="4375CB98" w14:textId="381E05AA" w:rsidR="00C618BE" w:rsidRPr="00F636AA" w:rsidRDefault="009C2E4B" w:rsidP="00B96CFE">
      <w:pPr>
        <w:pStyle w:val="GPSL2Numbered"/>
        <w:numPr>
          <w:ilvl w:val="0"/>
          <w:numId w:val="14"/>
        </w:numPr>
        <w:tabs>
          <w:tab w:val="clear" w:pos="709"/>
          <w:tab w:val="clear" w:pos="1134"/>
        </w:tabs>
        <w:rPr>
          <w:rFonts w:ascii="Arial" w:hAnsi="Arial"/>
          <w:sz w:val="24"/>
          <w:szCs w:val="24"/>
        </w:rPr>
      </w:pPr>
      <w:r w:rsidRPr="00F636AA">
        <w:rPr>
          <w:rFonts w:ascii="Arial" w:hAnsi="Arial"/>
          <w:sz w:val="24"/>
          <w:szCs w:val="24"/>
        </w:rPr>
        <w:t xml:space="preserve">Call-Off </w:t>
      </w:r>
      <w:r w:rsidR="00C618BE" w:rsidRPr="00F636AA">
        <w:rPr>
          <w:rFonts w:ascii="Arial" w:hAnsi="Arial"/>
          <w:sz w:val="24"/>
          <w:szCs w:val="24"/>
        </w:rPr>
        <w:t>Schedule 3 (Continuous Improvement);</w:t>
      </w:r>
    </w:p>
    <w:p w14:paraId="1AA4962D" w14:textId="11F6364A" w:rsidR="009C2E4B" w:rsidRPr="00F636AA" w:rsidRDefault="009C2E4B" w:rsidP="00B96CFE">
      <w:pPr>
        <w:pStyle w:val="GPSL2Numbered"/>
        <w:numPr>
          <w:ilvl w:val="0"/>
          <w:numId w:val="14"/>
        </w:numPr>
        <w:tabs>
          <w:tab w:val="clear" w:pos="709"/>
          <w:tab w:val="clear" w:pos="1134"/>
        </w:tabs>
        <w:rPr>
          <w:rFonts w:ascii="Arial" w:hAnsi="Arial"/>
          <w:sz w:val="24"/>
          <w:szCs w:val="24"/>
        </w:rPr>
      </w:pPr>
      <w:r w:rsidRPr="00F636AA">
        <w:rPr>
          <w:rFonts w:ascii="Arial" w:hAnsi="Arial"/>
          <w:sz w:val="24"/>
          <w:szCs w:val="24"/>
        </w:rPr>
        <w:t xml:space="preserve">Call-Off </w:t>
      </w:r>
      <w:r w:rsidR="00C618BE" w:rsidRPr="00F636AA">
        <w:rPr>
          <w:rFonts w:ascii="Arial" w:hAnsi="Arial"/>
          <w:sz w:val="24"/>
          <w:szCs w:val="24"/>
        </w:rPr>
        <w:t>Schedule 8 (Business Continuity and Disaster Recovery);</w:t>
      </w:r>
      <w:r w:rsidRPr="00F636AA">
        <w:rPr>
          <w:rFonts w:ascii="Arial" w:hAnsi="Arial"/>
          <w:sz w:val="24"/>
          <w:szCs w:val="24"/>
        </w:rPr>
        <w:t xml:space="preserve"> </w:t>
      </w:r>
    </w:p>
    <w:p w14:paraId="65F0FAC0" w14:textId="268A3058" w:rsidR="00C618BE" w:rsidRPr="00F636AA" w:rsidRDefault="009C2E4B" w:rsidP="00B96CFE">
      <w:pPr>
        <w:pStyle w:val="GPSL2Numbered"/>
        <w:numPr>
          <w:ilvl w:val="0"/>
          <w:numId w:val="14"/>
        </w:numPr>
        <w:tabs>
          <w:tab w:val="clear" w:pos="709"/>
          <w:tab w:val="clear" w:pos="1134"/>
        </w:tabs>
        <w:rPr>
          <w:rFonts w:ascii="Arial" w:hAnsi="Arial"/>
          <w:sz w:val="24"/>
          <w:szCs w:val="24"/>
        </w:rPr>
      </w:pPr>
      <w:r w:rsidRPr="00F636AA">
        <w:rPr>
          <w:rFonts w:ascii="Arial" w:hAnsi="Arial"/>
          <w:sz w:val="24"/>
          <w:szCs w:val="24"/>
        </w:rPr>
        <w:t xml:space="preserve">Call-Off </w:t>
      </w:r>
      <w:r w:rsidR="00C618BE" w:rsidRPr="00F636AA">
        <w:rPr>
          <w:rFonts w:ascii="Arial" w:hAnsi="Arial"/>
          <w:sz w:val="24"/>
          <w:szCs w:val="24"/>
        </w:rPr>
        <w:t>Schedule 9 (Security)</w:t>
      </w:r>
      <w:r w:rsidRPr="00F636AA">
        <w:rPr>
          <w:rFonts w:ascii="Arial" w:hAnsi="Arial"/>
          <w:sz w:val="24"/>
          <w:szCs w:val="24"/>
        </w:rPr>
        <w:t>; and</w:t>
      </w:r>
    </w:p>
    <w:p w14:paraId="1E6D6342" w14:textId="505D8250" w:rsidR="009C2E4B" w:rsidRPr="00F636AA" w:rsidRDefault="009C2E4B" w:rsidP="00B96CFE">
      <w:pPr>
        <w:pStyle w:val="GPSL2Numbered"/>
        <w:numPr>
          <w:ilvl w:val="0"/>
          <w:numId w:val="14"/>
        </w:numPr>
        <w:tabs>
          <w:tab w:val="clear" w:pos="709"/>
          <w:tab w:val="clear" w:pos="1134"/>
        </w:tabs>
        <w:rPr>
          <w:rFonts w:ascii="Arial" w:hAnsi="Arial"/>
          <w:sz w:val="24"/>
          <w:szCs w:val="24"/>
        </w:rPr>
      </w:pPr>
      <w:r w:rsidRPr="00F636AA">
        <w:rPr>
          <w:rFonts w:ascii="Arial" w:hAnsi="Arial"/>
          <w:sz w:val="24"/>
          <w:szCs w:val="24"/>
        </w:rPr>
        <w:t xml:space="preserve">Call-Off Schedule 16 (Benchmarking). </w:t>
      </w:r>
    </w:p>
    <w:p w14:paraId="68D07230" w14:textId="77777777" w:rsidR="00C618BE" w:rsidRPr="000013D5" w:rsidRDefault="00C618BE" w:rsidP="00B96CFE">
      <w:pPr>
        <w:pStyle w:val="GPSL2Numbered"/>
        <w:numPr>
          <w:ilvl w:val="1"/>
          <w:numId w:val="12"/>
        </w:numPr>
        <w:tabs>
          <w:tab w:val="clear" w:pos="709"/>
          <w:tab w:val="clear" w:pos="1134"/>
        </w:tabs>
        <w:rPr>
          <w:rFonts w:ascii="Arial" w:hAnsi="Arial"/>
          <w:b/>
          <w:sz w:val="24"/>
          <w:szCs w:val="24"/>
        </w:rPr>
      </w:pPr>
      <w:r w:rsidRPr="000013D5">
        <w:rPr>
          <w:rFonts w:ascii="Arial" w:hAnsi="Arial"/>
          <w:b/>
          <w:sz w:val="24"/>
          <w:szCs w:val="24"/>
        </w:rPr>
        <w:t>How the Supplier must support CCS involvement</w:t>
      </w:r>
    </w:p>
    <w:p w14:paraId="1FB97E7F" w14:textId="77777777" w:rsidR="00C618BE" w:rsidRPr="000013D5"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0013D5">
        <w:rPr>
          <w:rFonts w:ascii="Arial" w:hAnsi="Arial"/>
          <w:sz w:val="24"/>
          <w:szCs w:val="24"/>
        </w:rPr>
        <w:t>The Supplier shall co-operate as reasonably required by CCS in relation to the Supported Schedules including:</w:t>
      </w:r>
    </w:p>
    <w:p w14:paraId="2A36868F" w14:textId="77777777" w:rsidR="00C618BE" w:rsidRPr="000013D5" w:rsidRDefault="00C618BE" w:rsidP="00B96CFE">
      <w:pPr>
        <w:pStyle w:val="GPSL2Numbered"/>
        <w:numPr>
          <w:ilvl w:val="0"/>
          <w:numId w:val="15"/>
        </w:numPr>
        <w:tabs>
          <w:tab w:val="clear" w:pos="709"/>
          <w:tab w:val="clear" w:pos="1134"/>
          <w:tab w:val="left" w:pos="1985"/>
        </w:tabs>
        <w:rPr>
          <w:rFonts w:ascii="Arial" w:hAnsi="Arial"/>
          <w:sz w:val="24"/>
          <w:szCs w:val="24"/>
        </w:rPr>
      </w:pPr>
      <w:r w:rsidRPr="000013D5">
        <w:rPr>
          <w:rFonts w:ascii="Arial" w:hAnsi="Arial"/>
          <w:sz w:val="24"/>
          <w:szCs w:val="24"/>
        </w:rPr>
        <w:t>provision of information;</w:t>
      </w:r>
    </w:p>
    <w:p w14:paraId="08D4ED2D" w14:textId="77777777" w:rsidR="00C618BE" w:rsidRPr="000013D5" w:rsidRDefault="00C618BE" w:rsidP="00B96CFE">
      <w:pPr>
        <w:pStyle w:val="GPSL2Numbered"/>
        <w:numPr>
          <w:ilvl w:val="0"/>
          <w:numId w:val="15"/>
        </w:numPr>
        <w:tabs>
          <w:tab w:val="clear" w:pos="709"/>
          <w:tab w:val="clear" w:pos="1134"/>
          <w:tab w:val="left" w:pos="1985"/>
        </w:tabs>
        <w:rPr>
          <w:rFonts w:ascii="Arial" w:hAnsi="Arial"/>
          <w:sz w:val="24"/>
          <w:szCs w:val="24"/>
        </w:rPr>
      </w:pPr>
      <w:r w:rsidRPr="000013D5">
        <w:rPr>
          <w:rFonts w:ascii="Arial" w:hAnsi="Arial"/>
          <w:sz w:val="24"/>
          <w:szCs w:val="24"/>
        </w:rPr>
        <w:t>allowing CCS to act as agent for the Buyers under the Supported Schedules for such matters as CCS may notify to the Supplier from time to time; and</w:t>
      </w:r>
    </w:p>
    <w:p w14:paraId="6B9B86ED" w14:textId="77777777" w:rsidR="00C618BE" w:rsidRPr="000013D5" w:rsidRDefault="00C618BE" w:rsidP="00B96CFE">
      <w:pPr>
        <w:pStyle w:val="GPSL2Numbered"/>
        <w:numPr>
          <w:ilvl w:val="0"/>
          <w:numId w:val="15"/>
        </w:numPr>
        <w:tabs>
          <w:tab w:val="clear" w:pos="709"/>
          <w:tab w:val="clear" w:pos="1134"/>
          <w:tab w:val="left" w:pos="1985"/>
        </w:tabs>
        <w:spacing w:after="240"/>
        <w:ind w:left="1848" w:hanging="357"/>
        <w:rPr>
          <w:rFonts w:ascii="Arial" w:hAnsi="Arial"/>
          <w:sz w:val="24"/>
          <w:szCs w:val="24"/>
        </w:rPr>
      </w:pPr>
      <w:proofErr w:type="gramStart"/>
      <w:r w:rsidRPr="000013D5">
        <w:rPr>
          <w:rFonts w:ascii="Arial" w:hAnsi="Arial"/>
          <w:sz w:val="24"/>
          <w:szCs w:val="24"/>
        </w:rPr>
        <w:t>such</w:t>
      </w:r>
      <w:proofErr w:type="gramEnd"/>
      <w:r w:rsidRPr="000013D5">
        <w:rPr>
          <w:rFonts w:ascii="Arial" w:hAnsi="Arial"/>
          <w:sz w:val="24"/>
          <w:szCs w:val="24"/>
        </w:rPr>
        <w:t xml:space="preserve"> other matters as CCS may notify to the Supplier from time to time.</w:t>
      </w:r>
    </w:p>
    <w:p w14:paraId="4894190D" w14:textId="77777777" w:rsidR="00C618BE" w:rsidRPr="000013D5" w:rsidRDefault="00C618BE" w:rsidP="00B96CFE">
      <w:pPr>
        <w:pStyle w:val="GPSL2Numbered"/>
        <w:numPr>
          <w:ilvl w:val="1"/>
          <w:numId w:val="12"/>
        </w:numPr>
        <w:tabs>
          <w:tab w:val="clear" w:pos="709"/>
          <w:tab w:val="clear" w:pos="1134"/>
        </w:tabs>
        <w:rPr>
          <w:rFonts w:ascii="Arial" w:hAnsi="Arial"/>
          <w:b/>
          <w:sz w:val="24"/>
          <w:szCs w:val="24"/>
        </w:rPr>
      </w:pPr>
      <w:r w:rsidRPr="000013D5">
        <w:rPr>
          <w:rFonts w:ascii="Arial" w:hAnsi="Arial"/>
          <w:b/>
          <w:sz w:val="24"/>
          <w:szCs w:val="24"/>
        </w:rPr>
        <w:t xml:space="preserve">Where CCS might manage the process for Buyers collectively </w:t>
      </w:r>
    </w:p>
    <w:p w14:paraId="7491D160" w14:textId="77777777" w:rsidR="00C618BE" w:rsidRPr="000013D5" w:rsidRDefault="00C618BE" w:rsidP="00B96CFE">
      <w:pPr>
        <w:pStyle w:val="GPSL2Numbered"/>
        <w:numPr>
          <w:ilvl w:val="2"/>
          <w:numId w:val="12"/>
        </w:numPr>
        <w:tabs>
          <w:tab w:val="clear" w:pos="709"/>
          <w:tab w:val="clear" w:pos="1134"/>
          <w:tab w:val="left" w:pos="1985"/>
        </w:tabs>
        <w:ind w:left="1134" w:hanging="708"/>
        <w:rPr>
          <w:rFonts w:ascii="Arial" w:hAnsi="Arial"/>
          <w:sz w:val="24"/>
          <w:szCs w:val="24"/>
        </w:rPr>
      </w:pPr>
      <w:r w:rsidRPr="000013D5">
        <w:rPr>
          <w:rFonts w:ascii="Arial" w:hAnsi="Arial"/>
          <w:sz w:val="24"/>
          <w:szCs w:val="24"/>
        </w:rPr>
        <w:t>In addition to general oversight as referred to above the following specific oversight shall apply to the individual Supported Schedules:</w:t>
      </w:r>
    </w:p>
    <w:p w14:paraId="191A3EEC" w14:textId="41F9CFA0" w:rsidR="00C618BE" w:rsidRPr="00D37576" w:rsidRDefault="009C2E4B" w:rsidP="00B96CFE">
      <w:pPr>
        <w:pStyle w:val="GPSL2Numbered"/>
        <w:numPr>
          <w:ilvl w:val="3"/>
          <w:numId w:val="12"/>
        </w:numPr>
        <w:tabs>
          <w:tab w:val="clear" w:pos="709"/>
          <w:tab w:val="clear" w:pos="1134"/>
          <w:tab w:val="left" w:pos="1985"/>
        </w:tabs>
        <w:ind w:left="1486" w:hanging="352"/>
        <w:rPr>
          <w:rFonts w:ascii="Arial" w:hAnsi="Arial"/>
          <w:sz w:val="24"/>
          <w:szCs w:val="24"/>
        </w:rPr>
      </w:pPr>
      <w:r>
        <w:rPr>
          <w:rFonts w:ascii="Arial" w:hAnsi="Arial"/>
          <w:sz w:val="24"/>
          <w:szCs w:val="24"/>
        </w:rPr>
        <w:t xml:space="preserve">Call-Off </w:t>
      </w:r>
      <w:r w:rsidR="00C618BE" w:rsidRPr="00D37576">
        <w:rPr>
          <w:rFonts w:ascii="Arial" w:hAnsi="Arial"/>
          <w:sz w:val="24"/>
          <w:szCs w:val="24"/>
        </w:rPr>
        <w:t>Schedule 3 (Continuous Im</w:t>
      </w:r>
      <w:r w:rsidR="0065529B" w:rsidRPr="00D37576">
        <w:rPr>
          <w:rFonts w:ascii="Arial" w:hAnsi="Arial"/>
          <w:sz w:val="24"/>
          <w:szCs w:val="24"/>
        </w:rPr>
        <w:t>provement) - the Supplier shall:</w:t>
      </w:r>
    </w:p>
    <w:p w14:paraId="1EEC9EB5" w14:textId="18A4E579" w:rsidR="00C618BE" w:rsidRPr="00D37576" w:rsidRDefault="00C618BE" w:rsidP="00B96CFE">
      <w:pPr>
        <w:pStyle w:val="GPSL2Numbered"/>
        <w:numPr>
          <w:ilvl w:val="0"/>
          <w:numId w:val="16"/>
        </w:numPr>
        <w:tabs>
          <w:tab w:val="clear" w:pos="709"/>
          <w:tab w:val="clear" w:pos="1134"/>
          <w:tab w:val="left" w:pos="1985"/>
        </w:tabs>
        <w:ind w:left="2206" w:hanging="221"/>
        <w:rPr>
          <w:rFonts w:ascii="Arial" w:hAnsi="Arial"/>
          <w:sz w:val="24"/>
          <w:szCs w:val="24"/>
        </w:rPr>
      </w:pPr>
      <w:r w:rsidRPr="00D37576">
        <w:rPr>
          <w:rFonts w:ascii="Arial" w:hAnsi="Arial"/>
          <w:sz w:val="24"/>
          <w:szCs w:val="24"/>
        </w:rPr>
        <w:t>adopt a policy of continuous improvement in relation to the Deliverables;</w:t>
      </w:r>
      <w:r w:rsidR="00D37576" w:rsidRPr="00D37576">
        <w:rPr>
          <w:rFonts w:ascii="Arial" w:hAnsi="Arial"/>
          <w:sz w:val="24"/>
          <w:szCs w:val="24"/>
        </w:rPr>
        <w:t xml:space="preserve"> and</w:t>
      </w:r>
    </w:p>
    <w:p w14:paraId="7691375A" w14:textId="77777777" w:rsidR="00C618BE" w:rsidRPr="00D37576"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proofErr w:type="gramStart"/>
      <w:r w:rsidRPr="00D37576">
        <w:rPr>
          <w:rFonts w:ascii="Arial" w:hAnsi="Arial"/>
          <w:sz w:val="24"/>
          <w:szCs w:val="24"/>
        </w:rPr>
        <w:t>create</w:t>
      </w:r>
      <w:proofErr w:type="gramEnd"/>
      <w:r w:rsidRPr="00D37576">
        <w:rPr>
          <w:rFonts w:ascii="Arial" w:hAnsi="Arial"/>
          <w:sz w:val="24"/>
          <w:szCs w:val="24"/>
        </w:rPr>
        <w:t>, maintain and update a continuous improvement plan for improving the provision of the Deliverables and/or reducing the Charges and, where requested by CCS, incorporate any improvement identified in accordance</w:t>
      </w:r>
      <w:r w:rsidRPr="00D37576">
        <w:rPr>
          <w:rFonts w:ascii="Arial" w:hAnsi="Arial"/>
        </w:rPr>
        <w:t xml:space="preserve"> </w:t>
      </w:r>
      <w:r w:rsidRPr="00D37576">
        <w:rPr>
          <w:rFonts w:ascii="Arial" w:hAnsi="Arial"/>
          <w:sz w:val="24"/>
          <w:szCs w:val="24"/>
        </w:rPr>
        <w:t>with the Variation Procedure.</w:t>
      </w:r>
    </w:p>
    <w:p w14:paraId="3C058157" w14:textId="1CA12EF9" w:rsidR="00C618BE" w:rsidRPr="00D37576" w:rsidRDefault="009C2E4B" w:rsidP="00B96CFE">
      <w:pPr>
        <w:pStyle w:val="GPSL2Numbered"/>
        <w:numPr>
          <w:ilvl w:val="3"/>
          <w:numId w:val="12"/>
        </w:numPr>
        <w:tabs>
          <w:tab w:val="clear" w:pos="709"/>
          <w:tab w:val="clear" w:pos="1134"/>
          <w:tab w:val="left" w:pos="1985"/>
        </w:tabs>
        <w:ind w:left="1985" w:hanging="851"/>
        <w:rPr>
          <w:rFonts w:ascii="Arial" w:hAnsi="Arial"/>
          <w:sz w:val="24"/>
          <w:szCs w:val="24"/>
        </w:rPr>
      </w:pPr>
      <w:r>
        <w:rPr>
          <w:rFonts w:ascii="Arial" w:hAnsi="Arial"/>
          <w:sz w:val="24"/>
          <w:szCs w:val="24"/>
        </w:rPr>
        <w:t xml:space="preserve">Call-Off </w:t>
      </w:r>
      <w:r w:rsidR="00C618BE" w:rsidRPr="00D37576">
        <w:rPr>
          <w:rFonts w:ascii="Arial" w:hAnsi="Arial"/>
          <w:sz w:val="24"/>
          <w:szCs w:val="24"/>
        </w:rPr>
        <w:t>Schedule 8 (Business Continuity and Disaster Recovery) - the Supplier shall:</w:t>
      </w:r>
    </w:p>
    <w:p w14:paraId="3A3FB402" w14:textId="77777777" w:rsidR="00C618BE" w:rsidRPr="00D37576" w:rsidRDefault="00C618BE" w:rsidP="00B96CFE">
      <w:pPr>
        <w:pStyle w:val="GPSL2Numbered"/>
        <w:numPr>
          <w:ilvl w:val="0"/>
          <w:numId w:val="16"/>
        </w:numPr>
        <w:tabs>
          <w:tab w:val="clear" w:pos="709"/>
          <w:tab w:val="clear" w:pos="1134"/>
          <w:tab w:val="left" w:pos="1985"/>
        </w:tabs>
        <w:ind w:left="2206" w:hanging="221"/>
        <w:rPr>
          <w:rFonts w:ascii="Arial" w:hAnsi="Arial"/>
          <w:sz w:val="24"/>
          <w:szCs w:val="24"/>
        </w:rPr>
      </w:pPr>
      <w:r w:rsidRPr="00D37576">
        <w:rPr>
          <w:rFonts w:ascii="Arial" w:hAnsi="Arial"/>
          <w:sz w:val="24"/>
          <w:szCs w:val="24"/>
        </w:rPr>
        <w:t>create and hold a template BCDR plan that can be used by each Buyer and shall make it available to CCS so that it can be published to potential Buyers; and</w:t>
      </w:r>
    </w:p>
    <w:p w14:paraId="38E97C8E" w14:textId="558118C9" w:rsidR="00C618BE" w:rsidRPr="00D37576"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proofErr w:type="gramStart"/>
      <w:r w:rsidRPr="00D37576">
        <w:rPr>
          <w:rFonts w:ascii="Arial" w:hAnsi="Arial"/>
          <w:sz w:val="24"/>
          <w:szCs w:val="24"/>
        </w:rPr>
        <w:t>notify</w:t>
      </w:r>
      <w:proofErr w:type="gramEnd"/>
      <w:r w:rsidRPr="00D37576">
        <w:rPr>
          <w:rFonts w:ascii="Arial" w:hAnsi="Arial"/>
          <w:sz w:val="24"/>
          <w:szCs w:val="24"/>
        </w:rPr>
        <w:t xml:space="preserve"> CCS in the event of the invocation or potential invocation of any BCDR plan and the Supplier shall provide such support as CCS may reasonably require to coordinate the application of BCDR plans across all Call Off </w:t>
      </w:r>
      <w:r w:rsidR="007B005D">
        <w:rPr>
          <w:rFonts w:ascii="Arial" w:hAnsi="Arial"/>
          <w:sz w:val="24"/>
          <w:szCs w:val="24"/>
        </w:rPr>
        <w:t>Contracts</w:t>
      </w:r>
      <w:r w:rsidRPr="00D37576">
        <w:rPr>
          <w:rFonts w:ascii="Arial" w:hAnsi="Arial"/>
          <w:sz w:val="24"/>
          <w:szCs w:val="24"/>
        </w:rPr>
        <w:t>.</w:t>
      </w:r>
    </w:p>
    <w:p w14:paraId="705C2687" w14:textId="3467D676" w:rsidR="00C618BE" w:rsidRPr="00D37576" w:rsidRDefault="009C2E4B" w:rsidP="00B96CFE">
      <w:pPr>
        <w:pStyle w:val="GPSL2Numbered"/>
        <w:numPr>
          <w:ilvl w:val="3"/>
          <w:numId w:val="12"/>
        </w:numPr>
        <w:tabs>
          <w:tab w:val="clear" w:pos="709"/>
          <w:tab w:val="clear" w:pos="1134"/>
          <w:tab w:val="left" w:pos="1985"/>
        </w:tabs>
        <w:ind w:left="1486" w:hanging="352"/>
        <w:rPr>
          <w:rFonts w:ascii="Arial" w:hAnsi="Arial"/>
          <w:sz w:val="24"/>
          <w:szCs w:val="24"/>
        </w:rPr>
      </w:pPr>
      <w:r>
        <w:rPr>
          <w:rFonts w:ascii="Arial" w:hAnsi="Arial"/>
          <w:sz w:val="24"/>
          <w:szCs w:val="24"/>
        </w:rPr>
        <w:t xml:space="preserve">Call-Off </w:t>
      </w:r>
      <w:r w:rsidR="00C618BE" w:rsidRPr="00D37576">
        <w:rPr>
          <w:rFonts w:ascii="Arial" w:hAnsi="Arial"/>
          <w:sz w:val="24"/>
          <w:szCs w:val="24"/>
        </w:rPr>
        <w:t>Schedule 9 (Security) - the Supplier shall:</w:t>
      </w:r>
    </w:p>
    <w:p w14:paraId="1A3F0C2C" w14:textId="77777777" w:rsidR="00C618BE" w:rsidRPr="00D37576"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r w:rsidRPr="00D37576">
        <w:rPr>
          <w:rFonts w:ascii="Arial" w:hAnsi="Arial"/>
          <w:sz w:val="24"/>
          <w:szCs w:val="24"/>
        </w:rPr>
        <w:t>create and hold a template Security Plan that can be used by each Buyer and shall make it available to CCS so that it can be published to potential Buyers; and</w:t>
      </w:r>
    </w:p>
    <w:p w14:paraId="7FC2A2A9" w14:textId="4F3D9A7F" w:rsidR="00C618BE" w:rsidRPr="00D37576"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proofErr w:type="gramStart"/>
      <w:r w:rsidRPr="00D37576">
        <w:rPr>
          <w:rFonts w:ascii="Arial" w:hAnsi="Arial"/>
          <w:sz w:val="24"/>
          <w:szCs w:val="24"/>
        </w:rPr>
        <w:lastRenderedPageBreak/>
        <w:t>notify</w:t>
      </w:r>
      <w:proofErr w:type="gramEnd"/>
      <w:r w:rsidRPr="00D37576">
        <w:rPr>
          <w:rFonts w:ascii="Arial" w:hAnsi="Arial"/>
          <w:sz w:val="24"/>
          <w:szCs w:val="24"/>
        </w:rPr>
        <w:t xml:space="preserve"> CCS in the event of breach of any Security Plan and the Supplier shall provide such support as CCS may reasonably require to coordinate the application of Security Plans across all Call Off </w:t>
      </w:r>
      <w:r w:rsidR="007B005D">
        <w:rPr>
          <w:rFonts w:ascii="Arial" w:hAnsi="Arial"/>
          <w:sz w:val="24"/>
          <w:szCs w:val="24"/>
        </w:rPr>
        <w:t>Contracts</w:t>
      </w:r>
      <w:r w:rsidRPr="00D37576">
        <w:rPr>
          <w:rFonts w:ascii="Arial" w:hAnsi="Arial"/>
          <w:sz w:val="24"/>
          <w:szCs w:val="24"/>
        </w:rPr>
        <w:t>.</w:t>
      </w:r>
    </w:p>
    <w:p w14:paraId="68E733D0" w14:textId="76B7D6A1" w:rsidR="00C618BE" w:rsidRPr="00D37576" w:rsidRDefault="009C2E4B" w:rsidP="00B96CFE">
      <w:pPr>
        <w:pStyle w:val="GPSL2Numbered"/>
        <w:numPr>
          <w:ilvl w:val="3"/>
          <w:numId w:val="12"/>
        </w:numPr>
        <w:tabs>
          <w:tab w:val="clear" w:pos="709"/>
          <w:tab w:val="clear" w:pos="1134"/>
          <w:tab w:val="left" w:pos="1985"/>
        </w:tabs>
        <w:ind w:left="1486" w:hanging="352"/>
        <w:rPr>
          <w:rFonts w:ascii="Arial" w:hAnsi="Arial"/>
          <w:sz w:val="24"/>
          <w:szCs w:val="24"/>
        </w:rPr>
      </w:pPr>
      <w:r>
        <w:rPr>
          <w:rFonts w:ascii="Arial" w:hAnsi="Arial"/>
          <w:sz w:val="24"/>
          <w:szCs w:val="24"/>
        </w:rPr>
        <w:t xml:space="preserve">Call-Off </w:t>
      </w:r>
      <w:r w:rsidR="00C618BE" w:rsidRPr="00D37576">
        <w:rPr>
          <w:rFonts w:ascii="Arial" w:hAnsi="Arial"/>
          <w:sz w:val="24"/>
          <w:szCs w:val="24"/>
        </w:rPr>
        <w:t>Schedule 16 (Benchmarking)- the Supplier:</w:t>
      </w:r>
    </w:p>
    <w:p w14:paraId="08BBADAC" w14:textId="3854019B" w:rsidR="00C618BE" w:rsidRPr="00D37576"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r w:rsidRPr="00D37576">
        <w:rPr>
          <w:rFonts w:ascii="Arial" w:hAnsi="Arial"/>
          <w:sz w:val="24"/>
          <w:szCs w:val="24"/>
        </w:rPr>
        <w:t xml:space="preserve">shall notify CCS in the event that any </w:t>
      </w:r>
      <w:r w:rsidR="009C2E4B" w:rsidRPr="00D37576">
        <w:rPr>
          <w:rFonts w:ascii="Arial" w:hAnsi="Arial"/>
          <w:sz w:val="24"/>
          <w:szCs w:val="24"/>
        </w:rPr>
        <w:t>bench marker</w:t>
      </w:r>
      <w:r w:rsidRPr="00D37576">
        <w:rPr>
          <w:rFonts w:ascii="Arial" w:hAnsi="Arial"/>
          <w:sz w:val="24"/>
          <w:szCs w:val="24"/>
        </w:rPr>
        <w:t xml:space="preserve"> is appoint in respect of any Call</w:t>
      </w:r>
      <w:r w:rsidR="00D37576" w:rsidRPr="00D37576">
        <w:rPr>
          <w:rFonts w:ascii="Arial" w:hAnsi="Arial"/>
          <w:sz w:val="24"/>
          <w:szCs w:val="24"/>
        </w:rPr>
        <w:t>-</w:t>
      </w:r>
      <w:r w:rsidRPr="00D37576">
        <w:rPr>
          <w:rFonts w:ascii="Arial" w:hAnsi="Arial"/>
          <w:sz w:val="24"/>
          <w:szCs w:val="24"/>
        </w:rPr>
        <w:t xml:space="preserve">Off </w:t>
      </w:r>
      <w:r w:rsidR="00D37576" w:rsidRPr="00D37576">
        <w:rPr>
          <w:rFonts w:ascii="Arial" w:hAnsi="Arial"/>
          <w:sz w:val="24"/>
          <w:szCs w:val="24"/>
        </w:rPr>
        <w:t>Contract</w:t>
      </w:r>
      <w:r w:rsidRPr="00D37576">
        <w:rPr>
          <w:rFonts w:ascii="Arial" w:hAnsi="Arial"/>
          <w:sz w:val="24"/>
          <w:szCs w:val="24"/>
        </w:rPr>
        <w:t xml:space="preserve"> and the Supplier recognises that CCS may want to co-ordinate how benchmarking is conducted across multiple Call</w:t>
      </w:r>
      <w:r w:rsidR="00D37576" w:rsidRPr="00D37576">
        <w:rPr>
          <w:rFonts w:ascii="Arial" w:hAnsi="Arial"/>
          <w:sz w:val="24"/>
          <w:szCs w:val="24"/>
        </w:rPr>
        <w:t>-</w:t>
      </w:r>
      <w:r w:rsidRPr="00D37576">
        <w:rPr>
          <w:rFonts w:ascii="Arial" w:hAnsi="Arial"/>
          <w:sz w:val="24"/>
          <w:szCs w:val="24"/>
        </w:rPr>
        <w:t xml:space="preserve">Off </w:t>
      </w:r>
      <w:r w:rsidR="00D37576" w:rsidRPr="00D37576">
        <w:rPr>
          <w:rFonts w:ascii="Arial" w:hAnsi="Arial"/>
          <w:sz w:val="24"/>
          <w:szCs w:val="24"/>
        </w:rPr>
        <w:t>Contract</w:t>
      </w:r>
      <w:r w:rsidRPr="00D37576">
        <w:rPr>
          <w:rFonts w:ascii="Arial" w:hAnsi="Arial"/>
          <w:sz w:val="24"/>
          <w:szCs w:val="24"/>
        </w:rPr>
        <w:t>s;</w:t>
      </w:r>
    </w:p>
    <w:p w14:paraId="230263AC" w14:textId="636AAF69" w:rsidR="00C618BE" w:rsidRDefault="00C618BE" w:rsidP="00B96CFE">
      <w:pPr>
        <w:pStyle w:val="GPSL2Numbered"/>
        <w:numPr>
          <w:ilvl w:val="0"/>
          <w:numId w:val="16"/>
        </w:numPr>
        <w:tabs>
          <w:tab w:val="clear" w:pos="709"/>
          <w:tab w:val="clear" w:pos="1134"/>
          <w:tab w:val="left" w:pos="1985"/>
        </w:tabs>
        <w:ind w:hanging="220"/>
        <w:rPr>
          <w:rFonts w:ascii="Arial" w:hAnsi="Arial"/>
          <w:sz w:val="24"/>
          <w:szCs w:val="24"/>
        </w:rPr>
      </w:pPr>
      <w:r w:rsidRPr="00D37576">
        <w:rPr>
          <w:rFonts w:ascii="Arial" w:hAnsi="Arial"/>
          <w:sz w:val="24"/>
          <w:szCs w:val="24"/>
        </w:rPr>
        <w:t>shall where CCS is appointed as agent by Buyers in respect of benchmarking, co-operate with CCS in order to operate the benchmarking as efficiently as possible</w:t>
      </w:r>
      <w:r w:rsidR="00D37576">
        <w:rPr>
          <w:rFonts w:ascii="Arial" w:hAnsi="Arial"/>
          <w:sz w:val="24"/>
          <w:szCs w:val="24"/>
        </w:rPr>
        <w:t>;</w:t>
      </w:r>
    </w:p>
    <w:p w14:paraId="0ED82F81" w14:textId="47824368" w:rsidR="00D37576" w:rsidRPr="00D37576" w:rsidRDefault="00D37576" w:rsidP="00B96CFE">
      <w:pPr>
        <w:pStyle w:val="GPSL2Numbered"/>
        <w:numPr>
          <w:ilvl w:val="0"/>
          <w:numId w:val="16"/>
        </w:numPr>
        <w:tabs>
          <w:tab w:val="clear" w:pos="709"/>
          <w:tab w:val="clear" w:pos="1134"/>
          <w:tab w:val="left" w:pos="1985"/>
        </w:tabs>
        <w:ind w:hanging="220"/>
        <w:rPr>
          <w:rFonts w:ascii="Arial" w:hAnsi="Arial"/>
          <w:sz w:val="24"/>
          <w:szCs w:val="24"/>
        </w:rPr>
      </w:pPr>
      <w:proofErr w:type="gramStart"/>
      <w:r w:rsidRPr="00D37576">
        <w:rPr>
          <w:rFonts w:ascii="Arial" w:hAnsi="Arial"/>
          <w:sz w:val="24"/>
          <w:szCs w:val="24"/>
        </w:rPr>
        <w:t>agrees</w:t>
      </w:r>
      <w:proofErr w:type="gramEnd"/>
      <w:r w:rsidRPr="00D37576">
        <w:rPr>
          <w:rFonts w:ascii="Arial" w:hAnsi="Arial"/>
          <w:sz w:val="24"/>
          <w:szCs w:val="24"/>
        </w:rPr>
        <w:t xml:space="preserve"> that notwithstanding the remainder of </w:t>
      </w:r>
      <w:r w:rsidR="007B005D">
        <w:rPr>
          <w:rFonts w:ascii="Arial" w:hAnsi="Arial"/>
          <w:sz w:val="24"/>
          <w:szCs w:val="24"/>
        </w:rPr>
        <w:t>C</w:t>
      </w:r>
      <w:r w:rsidRPr="00D37576">
        <w:rPr>
          <w:rFonts w:ascii="Arial" w:hAnsi="Arial"/>
          <w:sz w:val="24"/>
          <w:szCs w:val="24"/>
        </w:rPr>
        <w:t xml:space="preserve">lause 15 (Confidentiality) in the Core Terms, CCS shall be entitled to publish the results of any benchmarking of the </w:t>
      </w:r>
      <w:r w:rsidR="00C86E22" w:rsidRPr="006477C9">
        <w:rPr>
          <w:rFonts w:ascii="Arial" w:hAnsi="Arial"/>
          <w:sz w:val="24"/>
          <w:szCs w:val="24"/>
        </w:rPr>
        <w:t>Charges</w:t>
      </w:r>
      <w:r w:rsidRPr="00D37576">
        <w:rPr>
          <w:rFonts w:ascii="Arial" w:hAnsi="Arial"/>
          <w:sz w:val="24"/>
          <w:szCs w:val="24"/>
        </w:rPr>
        <w:t xml:space="preserve"> to Other </w:t>
      </w:r>
      <w:r>
        <w:rPr>
          <w:rFonts w:ascii="Arial" w:hAnsi="Arial"/>
          <w:sz w:val="24"/>
          <w:szCs w:val="24"/>
        </w:rPr>
        <w:t>Buyers</w:t>
      </w:r>
      <w:r w:rsidRPr="00D37576">
        <w:rPr>
          <w:rFonts w:ascii="Arial" w:hAnsi="Arial"/>
          <w:sz w:val="24"/>
          <w:szCs w:val="24"/>
        </w:rPr>
        <w:t xml:space="preserve"> (subject to the other party entering into reasonable confidentiality undertakings).</w:t>
      </w:r>
    </w:p>
    <w:p w14:paraId="4CC78BA4" w14:textId="77777777" w:rsidR="00C618BE" w:rsidRPr="005C3F56" w:rsidRDefault="00C618BE" w:rsidP="00C618BE">
      <w:pPr>
        <w:pStyle w:val="GPSL3numberedclause"/>
        <w:keepNext/>
        <w:ind w:left="1656"/>
        <w:jc w:val="left"/>
        <w:rPr>
          <w:rFonts w:ascii="Arial" w:hAnsi="Arial"/>
          <w:sz w:val="24"/>
          <w:szCs w:val="24"/>
          <w:highlight w:val="red"/>
        </w:rPr>
      </w:pPr>
    </w:p>
    <w:p w14:paraId="4F07D51A" w14:textId="77777777" w:rsidR="00C618BE" w:rsidRDefault="00C618BE">
      <w:pPr>
        <w:pStyle w:val="GPSL2NumberedBoldHeading"/>
        <w:ind w:left="0" w:firstLine="0"/>
        <w:rPr>
          <w:b w:val="0"/>
          <w:highlight w:val="yellow"/>
        </w:rPr>
      </w:pPr>
    </w:p>
    <w:p w14:paraId="7A872CF2" w14:textId="77777777" w:rsidR="00C618BE" w:rsidRDefault="00C618BE">
      <w:pPr>
        <w:pStyle w:val="GPSL2NumberedBoldHeading"/>
        <w:ind w:left="0" w:firstLine="0"/>
        <w:rPr>
          <w:b w:val="0"/>
          <w:highlight w:val="yellow"/>
        </w:rPr>
      </w:pPr>
    </w:p>
    <w:p w14:paraId="4F40CE38" w14:textId="77777777" w:rsidR="00C618BE" w:rsidRDefault="00C618BE">
      <w:pPr>
        <w:pStyle w:val="GPSL2NumberedBoldHeading"/>
        <w:ind w:left="0" w:firstLine="0"/>
        <w:rPr>
          <w:b w:val="0"/>
          <w:highlight w:val="yellow"/>
        </w:rPr>
      </w:pPr>
    </w:p>
    <w:p w14:paraId="04341550" w14:textId="77777777" w:rsidR="00C618BE" w:rsidRDefault="00C618BE">
      <w:pPr>
        <w:pStyle w:val="GPSL2NumberedBoldHeading"/>
        <w:ind w:left="0" w:firstLine="0"/>
        <w:rPr>
          <w:b w:val="0"/>
          <w:highlight w:val="yellow"/>
        </w:rPr>
      </w:pPr>
    </w:p>
    <w:p w14:paraId="5D223ECE" w14:textId="77777777" w:rsidR="00C618BE" w:rsidRDefault="00C618BE">
      <w:pPr>
        <w:pStyle w:val="GPSL2NumberedBoldHeading"/>
        <w:ind w:left="0" w:firstLine="0"/>
        <w:rPr>
          <w:b w:val="0"/>
          <w:highlight w:val="yellow"/>
        </w:rPr>
      </w:pPr>
    </w:p>
    <w:p w14:paraId="05D04D24" w14:textId="77777777" w:rsidR="00C618BE" w:rsidRDefault="00C618BE">
      <w:pPr>
        <w:pStyle w:val="GPSL2NumberedBoldHeading"/>
        <w:ind w:left="0" w:firstLine="0"/>
        <w:rPr>
          <w:b w:val="0"/>
          <w:highlight w:val="yellow"/>
        </w:rPr>
      </w:pPr>
    </w:p>
    <w:p w14:paraId="232C0B90" w14:textId="77777777" w:rsidR="00C618BE" w:rsidRDefault="00C618BE">
      <w:pPr>
        <w:pStyle w:val="GPSL2NumberedBoldHeading"/>
        <w:ind w:left="0" w:firstLine="0"/>
        <w:rPr>
          <w:b w:val="0"/>
          <w:highlight w:val="yellow"/>
        </w:rPr>
      </w:pPr>
    </w:p>
    <w:p w14:paraId="6BC4509A" w14:textId="77777777" w:rsidR="00C618BE" w:rsidRDefault="00C618BE">
      <w:pPr>
        <w:pStyle w:val="GPSL2NumberedBoldHeading"/>
        <w:ind w:left="0" w:firstLine="0"/>
        <w:rPr>
          <w:b w:val="0"/>
          <w:highlight w:val="yellow"/>
        </w:rPr>
      </w:pPr>
    </w:p>
    <w:p w14:paraId="6555141C" w14:textId="77777777" w:rsidR="00C618BE" w:rsidRDefault="00C618BE">
      <w:pPr>
        <w:pStyle w:val="GPSL2NumberedBoldHeading"/>
        <w:ind w:left="0" w:firstLine="0"/>
        <w:rPr>
          <w:b w:val="0"/>
          <w:highlight w:val="yellow"/>
        </w:rPr>
      </w:pPr>
    </w:p>
    <w:p w14:paraId="0BF1733B" w14:textId="77777777" w:rsidR="00C618BE" w:rsidRDefault="00C618BE">
      <w:pPr>
        <w:pStyle w:val="GPSL2NumberedBoldHeading"/>
        <w:ind w:left="0" w:firstLine="0"/>
        <w:rPr>
          <w:b w:val="0"/>
          <w:highlight w:val="yellow"/>
        </w:rPr>
      </w:pPr>
    </w:p>
    <w:p w14:paraId="48DE57FA" w14:textId="77777777" w:rsidR="00C618BE" w:rsidRDefault="00C618BE">
      <w:pPr>
        <w:pStyle w:val="GPSL2NumberedBoldHeading"/>
        <w:ind w:left="0" w:firstLine="0"/>
        <w:rPr>
          <w:b w:val="0"/>
          <w:highlight w:val="yellow"/>
        </w:rPr>
      </w:pPr>
    </w:p>
    <w:p w14:paraId="14E1FED8" w14:textId="77777777" w:rsidR="00C618BE" w:rsidRDefault="00C618BE">
      <w:pPr>
        <w:pStyle w:val="GPSL2NumberedBoldHeading"/>
        <w:ind w:left="0" w:firstLine="0"/>
        <w:rPr>
          <w:b w:val="0"/>
          <w:highlight w:val="yellow"/>
        </w:rPr>
      </w:pPr>
    </w:p>
    <w:p w14:paraId="3CFA62F6" w14:textId="77777777" w:rsidR="00C618BE" w:rsidRDefault="00C618BE">
      <w:pPr>
        <w:pStyle w:val="GPSL2NumberedBoldHeading"/>
        <w:ind w:left="0" w:firstLine="0"/>
        <w:rPr>
          <w:b w:val="0"/>
          <w:highlight w:val="yellow"/>
        </w:rPr>
      </w:pPr>
    </w:p>
    <w:p w14:paraId="6CB33D93" w14:textId="77777777" w:rsidR="00C618BE" w:rsidRDefault="00C618BE">
      <w:pPr>
        <w:pStyle w:val="GPSL2NumberedBoldHeading"/>
        <w:ind w:left="0" w:firstLine="0"/>
        <w:rPr>
          <w:b w:val="0"/>
          <w:highlight w:val="yellow"/>
        </w:rPr>
      </w:pPr>
    </w:p>
    <w:p w14:paraId="334E11CF" w14:textId="77777777" w:rsidR="00C618BE" w:rsidRDefault="00C618BE">
      <w:pPr>
        <w:pStyle w:val="GPSL2NumberedBoldHeading"/>
        <w:ind w:left="0" w:firstLine="0"/>
        <w:rPr>
          <w:b w:val="0"/>
          <w:highlight w:val="yellow"/>
        </w:rPr>
      </w:pPr>
    </w:p>
    <w:p w14:paraId="09CE7413" w14:textId="77777777" w:rsidR="009C2E4B" w:rsidRDefault="009C2E4B" w:rsidP="004D0A65">
      <w:pPr>
        <w:suppressAutoHyphens/>
        <w:rPr>
          <w:rFonts w:ascii="Arial" w:eastAsia="Calibri" w:hAnsi="Arial"/>
          <w:b/>
          <w:bCs/>
          <w:iCs/>
          <w:sz w:val="36"/>
          <w:szCs w:val="36"/>
        </w:rPr>
      </w:pPr>
    </w:p>
    <w:p w14:paraId="58183840" w14:textId="77777777" w:rsidR="004D0A65" w:rsidRDefault="004D0A65" w:rsidP="004D0A65">
      <w:pPr>
        <w:suppressAutoHyphens/>
        <w:rPr>
          <w:rFonts w:ascii="Arial" w:eastAsia="Calibri" w:hAnsi="Arial"/>
          <w:b/>
          <w:bCs/>
          <w:iCs/>
          <w:sz w:val="36"/>
          <w:szCs w:val="36"/>
        </w:rPr>
      </w:pPr>
      <w:r w:rsidRPr="00774CD0">
        <w:rPr>
          <w:rFonts w:ascii="Arial" w:eastAsia="Calibri" w:hAnsi="Arial"/>
          <w:b/>
          <w:bCs/>
          <w:iCs/>
          <w:sz w:val="36"/>
          <w:szCs w:val="36"/>
        </w:rPr>
        <w:t xml:space="preserve">Framework Schedule </w:t>
      </w:r>
      <w:r>
        <w:rPr>
          <w:rFonts w:ascii="Arial" w:eastAsia="Calibri" w:hAnsi="Arial"/>
          <w:b/>
          <w:bCs/>
          <w:iCs/>
          <w:sz w:val="36"/>
          <w:szCs w:val="36"/>
        </w:rPr>
        <w:t>5 (Management Charges and Information)</w:t>
      </w:r>
    </w:p>
    <w:p w14:paraId="3432D36E" w14:textId="77777777" w:rsidR="004D0A65" w:rsidRPr="002F7D21" w:rsidRDefault="004D0A65" w:rsidP="00B96CFE">
      <w:pPr>
        <w:pStyle w:val="GPSL2Numbered"/>
        <w:numPr>
          <w:ilvl w:val="0"/>
          <w:numId w:val="17"/>
        </w:numPr>
        <w:tabs>
          <w:tab w:val="clear" w:pos="709"/>
          <w:tab w:val="clear" w:pos="1134"/>
        </w:tabs>
        <w:rPr>
          <w:rFonts w:ascii="Arial" w:hAnsi="Arial"/>
          <w:b/>
          <w:sz w:val="24"/>
          <w:szCs w:val="24"/>
        </w:rPr>
      </w:pPr>
      <w:r w:rsidRPr="002F7D21">
        <w:rPr>
          <w:rFonts w:ascii="Arial" w:hAnsi="Arial"/>
          <w:b/>
          <w:sz w:val="24"/>
          <w:szCs w:val="24"/>
        </w:rPr>
        <w:t>How to provide management information to CCS</w:t>
      </w:r>
    </w:p>
    <w:p w14:paraId="1CE5F72F" w14:textId="77777777" w:rsidR="004D0A65" w:rsidRPr="002F7D21" w:rsidRDefault="004D0A65" w:rsidP="00B96CFE">
      <w:pPr>
        <w:pStyle w:val="GPSL2Numbered"/>
        <w:numPr>
          <w:ilvl w:val="1"/>
          <w:numId w:val="17"/>
        </w:numPr>
        <w:tabs>
          <w:tab w:val="clear" w:pos="709"/>
          <w:tab w:val="clear" w:pos="1134"/>
        </w:tabs>
        <w:ind w:left="658" w:hanging="522"/>
        <w:rPr>
          <w:rFonts w:ascii="Arial" w:hAnsi="Arial"/>
          <w:b/>
          <w:sz w:val="24"/>
          <w:szCs w:val="24"/>
        </w:rPr>
      </w:pPr>
      <w:r w:rsidRPr="002F7D21">
        <w:rPr>
          <w:rFonts w:ascii="Arial" w:hAnsi="Arial"/>
          <w:sz w:val="24"/>
          <w:szCs w:val="24"/>
        </w:rPr>
        <w:lastRenderedPageBreak/>
        <w:t xml:space="preserve">The Supplier shall, at no charge, provide timely, full, accurate and complete MI Reports to CCS which incorporate the data, in the correct format, required by the MI Reporting Template and such guidance that CCS may issue from time to time.  </w:t>
      </w:r>
    </w:p>
    <w:p w14:paraId="3D487FD8" w14:textId="77777777" w:rsidR="004D0A65" w:rsidRPr="002F7D21" w:rsidRDefault="004D0A65" w:rsidP="00B96CFE">
      <w:pPr>
        <w:pStyle w:val="GPSL2Numbered"/>
        <w:numPr>
          <w:ilvl w:val="1"/>
          <w:numId w:val="17"/>
        </w:numPr>
        <w:tabs>
          <w:tab w:val="clear" w:pos="709"/>
          <w:tab w:val="clear" w:pos="1134"/>
        </w:tabs>
        <w:rPr>
          <w:rFonts w:ascii="Arial" w:hAnsi="Arial"/>
          <w:b/>
          <w:sz w:val="24"/>
          <w:szCs w:val="24"/>
        </w:rPr>
      </w:pPr>
      <w:r w:rsidRPr="002F7D21">
        <w:rPr>
          <w:rFonts w:ascii="Arial" w:hAnsi="Arial"/>
          <w:sz w:val="24"/>
          <w:szCs w:val="24"/>
        </w:rPr>
        <w:t>The initial MI Reporting Template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The Supplier shall include in the MI Reports and the volume of expenditure undertaken with SMEs by the Supplier and its Subcontractors in the delivery of this Contract and each Call-Off Contract.</w:t>
      </w:r>
    </w:p>
    <w:p w14:paraId="215D5D09" w14:textId="31A01AF7" w:rsidR="004D0A65" w:rsidRPr="002F7D21" w:rsidRDefault="004D0A65" w:rsidP="00B96CFE">
      <w:pPr>
        <w:pStyle w:val="GPSL2Numbered"/>
        <w:numPr>
          <w:ilvl w:val="0"/>
          <w:numId w:val="17"/>
        </w:numPr>
        <w:tabs>
          <w:tab w:val="clear" w:pos="709"/>
          <w:tab w:val="clear" w:pos="1134"/>
        </w:tabs>
        <w:rPr>
          <w:rFonts w:ascii="Arial" w:hAnsi="Arial"/>
          <w:b/>
          <w:sz w:val="24"/>
          <w:szCs w:val="24"/>
        </w:rPr>
      </w:pPr>
      <w:r w:rsidRPr="002F7D21">
        <w:rPr>
          <w:rFonts w:ascii="Arial" w:hAnsi="Arial"/>
          <w:b/>
          <w:sz w:val="24"/>
          <w:szCs w:val="24"/>
        </w:rPr>
        <w:t xml:space="preserve">Reporting </w:t>
      </w:r>
      <w:r w:rsidR="002F7D21" w:rsidRPr="002F7D21">
        <w:rPr>
          <w:rFonts w:ascii="Arial" w:hAnsi="Arial"/>
          <w:b/>
          <w:sz w:val="24"/>
          <w:szCs w:val="24"/>
        </w:rPr>
        <w:t>Periods</w:t>
      </w:r>
    </w:p>
    <w:p w14:paraId="15C6D466" w14:textId="77777777" w:rsidR="004D0A65"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r w:rsidRPr="002F7D21">
        <w:rPr>
          <w:rFonts w:ascii="Arial" w:hAnsi="Arial"/>
          <w:sz w:val="24"/>
          <w:szCs w:val="24"/>
        </w:rPr>
        <w:t xml:space="preserve">MI Reports must be completed (even where there are no transactions to report) and returned to CCS by the Reporting Date every Month during the Framework Period and thereafter, until all transactions relating to Call-Off Contracts have permanently ceased. </w:t>
      </w:r>
    </w:p>
    <w:p w14:paraId="07CF1464" w14:textId="77777777" w:rsidR="004D0A65"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r w:rsidRPr="002F7D21">
        <w:rPr>
          <w:rFonts w:ascii="Arial" w:hAnsi="Arial"/>
          <w:sz w:val="24"/>
          <w:szCs w:val="24"/>
        </w:rPr>
        <w:t xml:space="preserve">The MI Report should report (among other things) on Orders received and transactions occurring during the Month to which it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2E4DF0CF" w14:textId="77777777" w:rsidR="004D0A65"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r w:rsidRPr="002F7D21">
        <w:rPr>
          <w:rFonts w:ascii="Arial" w:hAnsi="Arial"/>
          <w:sz w:val="24"/>
          <w:szCs w:val="24"/>
        </w:rPr>
        <w:t>If the Supplier discovers any errors in any reported Management Information then it will inform CCS and provide corrections in the next MI Report.</w:t>
      </w:r>
    </w:p>
    <w:p w14:paraId="7F1BFCAD" w14:textId="77777777" w:rsidR="004D0A65" w:rsidRPr="002F7D21" w:rsidRDefault="004D0A65" w:rsidP="00B96CFE">
      <w:pPr>
        <w:pStyle w:val="GPSL2Numbered"/>
        <w:numPr>
          <w:ilvl w:val="0"/>
          <w:numId w:val="17"/>
        </w:numPr>
        <w:tabs>
          <w:tab w:val="clear" w:pos="709"/>
          <w:tab w:val="clear" w:pos="1134"/>
        </w:tabs>
        <w:rPr>
          <w:rFonts w:ascii="Arial" w:hAnsi="Arial"/>
          <w:b/>
          <w:sz w:val="24"/>
          <w:szCs w:val="24"/>
        </w:rPr>
      </w:pPr>
      <w:r w:rsidRPr="002F7D21">
        <w:rPr>
          <w:rFonts w:ascii="Arial" w:hAnsi="Arial"/>
          <w:b/>
          <w:sz w:val="24"/>
          <w:szCs w:val="24"/>
        </w:rPr>
        <w:t>Submitting the information</w:t>
      </w:r>
    </w:p>
    <w:p w14:paraId="6FB983FD" w14:textId="0CF97637" w:rsidR="004D0A65"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bookmarkStart w:id="27" w:name="_Ref365983722"/>
      <w:r w:rsidRPr="002F7D21">
        <w:rPr>
          <w:rFonts w:ascii="Arial" w:hAnsi="Arial"/>
          <w:sz w:val="24"/>
          <w:szCs w:val="24"/>
        </w:rPr>
        <w:t>MI Reports shall be completed electronically and uploaded to the CCS Management Information System Online (MISO) available at</w:t>
      </w:r>
      <w:r w:rsidR="002F7D21" w:rsidRPr="002F7D21">
        <w:rPr>
          <w:rFonts w:ascii="Arial" w:hAnsi="Arial"/>
          <w:sz w:val="24"/>
          <w:szCs w:val="24"/>
        </w:rPr>
        <w:t>:</w:t>
      </w:r>
      <w:r w:rsidR="002F7D21">
        <w:rPr>
          <w:rFonts w:ascii="Arial" w:hAnsi="Arial"/>
          <w:sz w:val="24"/>
          <w:szCs w:val="24"/>
        </w:rPr>
        <w:t xml:space="preserve"> </w:t>
      </w:r>
      <w:hyperlink r:id="rId18" w:history="1">
        <w:r w:rsidR="002F7D21" w:rsidRPr="002F7D21">
          <w:rPr>
            <w:rStyle w:val="Hyperlink"/>
            <w:rFonts w:ascii="Arial" w:hAnsi="Arial"/>
            <w:sz w:val="24"/>
            <w:szCs w:val="24"/>
          </w:rPr>
          <w:t>https://miso.ccs.cabinetoffice.gov.uk/</w:t>
        </w:r>
      </w:hyperlink>
      <w:r w:rsidR="002F7D21" w:rsidRPr="002F7D21">
        <w:rPr>
          <w:rFonts w:ascii="Arial" w:hAnsi="Arial"/>
          <w:sz w:val="24"/>
          <w:szCs w:val="24"/>
        </w:rPr>
        <w:t xml:space="preserve"> </w:t>
      </w:r>
      <w:r w:rsidRPr="002F7D21">
        <w:rPr>
          <w:rFonts w:ascii="Arial" w:hAnsi="Arial"/>
          <w:sz w:val="24"/>
          <w:szCs w:val="24"/>
        </w:rPr>
        <w:t>in accordance with the instructions provided in MISO.</w:t>
      </w:r>
      <w:bookmarkEnd w:id="27"/>
    </w:p>
    <w:p w14:paraId="19F7C587" w14:textId="77777777" w:rsidR="002F7D21"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r w:rsidRPr="002F7D21">
        <w:rPr>
          <w:rFonts w:ascii="Arial" w:hAnsi="Arial"/>
          <w:sz w:val="24"/>
          <w:szCs w:val="24"/>
        </w:rPr>
        <w:t xml:space="preserve">CCS may (acting reasonably) require that MI Reports be submitted by an alternative means (such as email). </w:t>
      </w:r>
    </w:p>
    <w:p w14:paraId="72B1750F" w14:textId="57E2AE37" w:rsidR="004D0A65" w:rsidRPr="002F7D21" w:rsidRDefault="004D0A65" w:rsidP="00B96CFE">
      <w:pPr>
        <w:pStyle w:val="GPSL2Numbered"/>
        <w:numPr>
          <w:ilvl w:val="1"/>
          <w:numId w:val="17"/>
        </w:numPr>
        <w:tabs>
          <w:tab w:val="clear" w:pos="709"/>
          <w:tab w:val="clear" w:pos="1134"/>
        </w:tabs>
        <w:ind w:left="658" w:hanging="522"/>
        <w:rPr>
          <w:rFonts w:ascii="Arial" w:hAnsi="Arial"/>
          <w:sz w:val="24"/>
          <w:szCs w:val="24"/>
        </w:rPr>
      </w:pPr>
      <w:r w:rsidRPr="002F7D21">
        <w:rPr>
          <w:rFonts w:ascii="Arial" w:hAnsi="Arial"/>
          <w:sz w:val="24"/>
          <w:szCs w:val="24"/>
        </w:rPr>
        <w:t xml:space="preserve"> The Supplier shall, where requested by CCS, supply Management Information to a Buyer as specified by CCS.</w:t>
      </w:r>
    </w:p>
    <w:p w14:paraId="1CE4C839" w14:textId="6B3EF104" w:rsidR="004D0A65" w:rsidRPr="002F7D21" w:rsidRDefault="004D0A65" w:rsidP="00B96CFE">
      <w:pPr>
        <w:pStyle w:val="GPSL2Numbered"/>
        <w:numPr>
          <w:ilvl w:val="0"/>
          <w:numId w:val="17"/>
        </w:numPr>
        <w:tabs>
          <w:tab w:val="clear" w:pos="709"/>
          <w:tab w:val="clear" w:pos="1134"/>
        </w:tabs>
        <w:rPr>
          <w:rFonts w:ascii="Arial" w:hAnsi="Arial"/>
          <w:b/>
          <w:sz w:val="24"/>
          <w:szCs w:val="24"/>
        </w:rPr>
      </w:pPr>
      <w:r w:rsidRPr="002F7D21">
        <w:rPr>
          <w:rFonts w:ascii="Arial" w:hAnsi="Arial"/>
          <w:b/>
          <w:sz w:val="24"/>
          <w:szCs w:val="24"/>
        </w:rPr>
        <w:t xml:space="preserve">How CCS can use the </w:t>
      </w:r>
      <w:r w:rsidR="002F7D21">
        <w:rPr>
          <w:rFonts w:ascii="Arial" w:hAnsi="Arial"/>
          <w:b/>
          <w:sz w:val="24"/>
          <w:szCs w:val="24"/>
        </w:rPr>
        <w:t>M</w:t>
      </w:r>
      <w:r w:rsidRPr="002F7D21">
        <w:rPr>
          <w:rFonts w:ascii="Arial" w:hAnsi="Arial"/>
          <w:b/>
          <w:sz w:val="24"/>
          <w:szCs w:val="24"/>
        </w:rPr>
        <w:t>anagement Information</w:t>
      </w:r>
    </w:p>
    <w:p w14:paraId="0FE1EB48" w14:textId="77777777" w:rsidR="004D0A65" w:rsidRDefault="004D0A65" w:rsidP="00B96CFE">
      <w:pPr>
        <w:pStyle w:val="GPSL2Numbered"/>
        <w:numPr>
          <w:ilvl w:val="1"/>
          <w:numId w:val="17"/>
        </w:numPr>
        <w:tabs>
          <w:tab w:val="clear" w:pos="709"/>
          <w:tab w:val="clear" w:pos="1134"/>
        </w:tabs>
        <w:ind w:left="658" w:hanging="522"/>
        <w:rPr>
          <w:rFonts w:ascii="Arial" w:hAnsi="Arial"/>
          <w:sz w:val="24"/>
          <w:szCs w:val="24"/>
        </w:rPr>
      </w:pPr>
      <w:bookmarkStart w:id="28" w:name="_Ref384998407"/>
      <w:bookmarkStart w:id="29" w:name="_Ref384208705"/>
      <w:r w:rsidRPr="002F7D21">
        <w:rPr>
          <w:rFonts w:ascii="Arial" w:hAnsi="Arial"/>
          <w:sz w:val="24"/>
          <w:szCs w:val="24"/>
        </w:rPr>
        <w:t>The Supplier grants CCS a non-exclusive, transferable, perpetual, irrevocable, royalty free licence to:</w:t>
      </w:r>
      <w:bookmarkEnd w:id="28"/>
      <w:bookmarkEnd w:id="29"/>
      <w:r w:rsidRPr="002F7D21">
        <w:rPr>
          <w:rFonts w:ascii="Arial" w:hAnsi="Arial"/>
          <w:sz w:val="24"/>
          <w:szCs w:val="24"/>
        </w:rPr>
        <w:t xml:space="preserve"> </w:t>
      </w:r>
    </w:p>
    <w:p w14:paraId="690BE1F3" w14:textId="77777777" w:rsidR="004D0A65" w:rsidRPr="00423777" w:rsidRDefault="004D0A65" w:rsidP="00B96CFE">
      <w:pPr>
        <w:pStyle w:val="GPSL2Numbered"/>
        <w:numPr>
          <w:ilvl w:val="2"/>
          <w:numId w:val="17"/>
        </w:numPr>
        <w:tabs>
          <w:tab w:val="clear" w:pos="709"/>
          <w:tab w:val="clear" w:pos="1134"/>
        </w:tabs>
        <w:ind w:left="1134" w:hanging="567"/>
        <w:rPr>
          <w:rFonts w:ascii="Arial" w:hAnsi="Arial"/>
          <w:sz w:val="24"/>
          <w:szCs w:val="24"/>
        </w:rPr>
      </w:pPr>
      <w:r w:rsidRPr="00423777">
        <w:rPr>
          <w:rFonts w:ascii="Arial" w:hAnsi="Arial"/>
          <w:sz w:val="24"/>
          <w:szCs w:val="24"/>
        </w:rPr>
        <w:t>use and to share with any Buyer, Other Contracting Authority and Relevant Person; and/or</w:t>
      </w:r>
    </w:p>
    <w:p w14:paraId="07E81B58" w14:textId="5FBCD1CD" w:rsidR="004D0A65" w:rsidRDefault="004D0A65" w:rsidP="00B96CFE">
      <w:pPr>
        <w:pStyle w:val="GPSL2Numbered"/>
        <w:numPr>
          <w:ilvl w:val="2"/>
          <w:numId w:val="17"/>
        </w:numPr>
        <w:tabs>
          <w:tab w:val="clear" w:pos="709"/>
          <w:tab w:val="clear" w:pos="1134"/>
        </w:tabs>
        <w:ind w:left="1134" w:hanging="567"/>
        <w:rPr>
          <w:rFonts w:ascii="Arial" w:hAnsi="Arial"/>
          <w:sz w:val="24"/>
          <w:szCs w:val="24"/>
        </w:rPr>
      </w:pPr>
      <w:r w:rsidRPr="00423777">
        <w:rPr>
          <w:rFonts w:ascii="Arial" w:hAnsi="Arial"/>
          <w:sz w:val="24"/>
          <w:szCs w:val="24"/>
        </w:rPr>
        <w:t>publish (subject to any information that is exempt from disclosure in accordance with the provisions of FOIA being redacted)</w:t>
      </w:r>
      <w:r w:rsidR="00423777">
        <w:rPr>
          <w:rFonts w:ascii="Arial" w:hAnsi="Arial"/>
          <w:sz w:val="24"/>
          <w:szCs w:val="24"/>
        </w:rPr>
        <w:t>,</w:t>
      </w:r>
    </w:p>
    <w:p w14:paraId="6E6DC04E" w14:textId="1E84623D" w:rsidR="004D0A65" w:rsidRPr="00423777" w:rsidRDefault="004D0A65" w:rsidP="00B96CFE">
      <w:pPr>
        <w:pStyle w:val="GPSL2Numbered"/>
        <w:numPr>
          <w:ilvl w:val="2"/>
          <w:numId w:val="17"/>
        </w:numPr>
        <w:tabs>
          <w:tab w:val="clear" w:pos="709"/>
          <w:tab w:val="clear" w:pos="1134"/>
        </w:tabs>
        <w:ind w:left="1134" w:hanging="567"/>
        <w:rPr>
          <w:rFonts w:ascii="Arial" w:hAnsi="Arial"/>
          <w:sz w:val="24"/>
          <w:szCs w:val="24"/>
        </w:rPr>
      </w:pPr>
      <w:proofErr w:type="gramStart"/>
      <w:r w:rsidRPr="00423777">
        <w:rPr>
          <w:rFonts w:ascii="Arial" w:hAnsi="Arial"/>
          <w:sz w:val="24"/>
          <w:szCs w:val="24"/>
        </w:rPr>
        <w:lastRenderedPageBreak/>
        <w:t>any</w:t>
      </w:r>
      <w:proofErr w:type="gramEnd"/>
      <w:r w:rsidRPr="00423777">
        <w:rPr>
          <w:rFonts w:ascii="Arial" w:hAnsi="Arial"/>
          <w:sz w:val="24"/>
          <w:szCs w:val="24"/>
        </w:rPr>
        <w:t xml:space="preserve"> Management Information supplied to CCS for CCS’ normal operational activities including administering this Contract and/or all Call-Off Contracts, monitoring public sector expenditure, identifying savings or potential savings and planning future procurement activity.</w:t>
      </w:r>
      <w:bookmarkStart w:id="30" w:name="_Ref365638295"/>
    </w:p>
    <w:p w14:paraId="0377592A" w14:textId="77777777" w:rsidR="004D0A65" w:rsidRPr="00423777" w:rsidRDefault="004D0A65" w:rsidP="00B96CFE">
      <w:pPr>
        <w:pStyle w:val="GPSL2Numbered"/>
        <w:numPr>
          <w:ilvl w:val="1"/>
          <w:numId w:val="17"/>
        </w:numPr>
        <w:tabs>
          <w:tab w:val="clear" w:pos="709"/>
          <w:tab w:val="clear" w:pos="1134"/>
        </w:tabs>
        <w:ind w:left="658" w:hanging="522"/>
        <w:rPr>
          <w:rFonts w:ascii="Arial" w:hAnsi="Arial"/>
          <w:sz w:val="24"/>
          <w:szCs w:val="24"/>
        </w:rPr>
      </w:pPr>
      <w:bookmarkStart w:id="31" w:name="_Ref489608191"/>
      <w:r w:rsidRPr="00423777">
        <w:rPr>
          <w:rFonts w:ascii="Arial" w:hAnsi="Arial"/>
          <w:sz w:val="24"/>
          <w:szCs w:val="24"/>
        </w:rPr>
        <w:t>CCS may consult with the Supplier to inform its decision to publish information however CCS shall retain absolute discretion regarding the extent, content and format of any disclosure.</w:t>
      </w:r>
      <w:bookmarkEnd w:id="30"/>
      <w:bookmarkEnd w:id="31"/>
    </w:p>
    <w:p w14:paraId="14A4583B" w14:textId="5442DE1A" w:rsidR="004D0A65" w:rsidRPr="00D632D0" w:rsidRDefault="004D0A65" w:rsidP="00B96CFE">
      <w:pPr>
        <w:pStyle w:val="GPSL2Numbered"/>
        <w:numPr>
          <w:ilvl w:val="0"/>
          <w:numId w:val="17"/>
        </w:numPr>
        <w:tabs>
          <w:tab w:val="clear" w:pos="709"/>
          <w:tab w:val="clear" w:pos="1134"/>
        </w:tabs>
        <w:rPr>
          <w:rFonts w:ascii="Arial" w:hAnsi="Arial"/>
          <w:b/>
          <w:sz w:val="24"/>
          <w:szCs w:val="24"/>
        </w:rPr>
      </w:pPr>
      <w:r w:rsidRPr="00D632D0">
        <w:rPr>
          <w:rFonts w:ascii="Arial" w:hAnsi="Arial"/>
          <w:b/>
          <w:sz w:val="24"/>
          <w:szCs w:val="24"/>
        </w:rPr>
        <w:t xml:space="preserve">Paying the </w:t>
      </w:r>
      <w:r w:rsidR="00D632D0">
        <w:rPr>
          <w:rFonts w:ascii="Arial" w:hAnsi="Arial"/>
          <w:b/>
          <w:sz w:val="24"/>
          <w:szCs w:val="24"/>
        </w:rPr>
        <w:t>M</w:t>
      </w:r>
      <w:r w:rsidRPr="00D632D0">
        <w:rPr>
          <w:rFonts w:ascii="Arial" w:hAnsi="Arial"/>
          <w:b/>
          <w:sz w:val="24"/>
          <w:szCs w:val="24"/>
        </w:rPr>
        <w:t xml:space="preserve">anagement </w:t>
      </w:r>
      <w:r w:rsidR="00D632D0">
        <w:rPr>
          <w:rFonts w:ascii="Arial" w:hAnsi="Arial"/>
          <w:b/>
          <w:sz w:val="24"/>
          <w:szCs w:val="24"/>
        </w:rPr>
        <w:t>C</w:t>
      </w:r>
      <w:r w:rsidRPr="00D632D0">
        <w:rPr>
          <w:rFonts w:ascii="Arial" w:hAnsi="Arial"/>
          <w:b/>
          <w:sz w:val="24"/>
          <w:szCs w:val="24"/>
        </w:rPr>
        <w:t>harge</w:t>
      </w:r>
    </w:p>
    <w:p w14:paraId="7FD99D35" w14:textId="77777777" w:rsidR="004D0A65" w:rsidRPr="00D632D0" w:rsidRDefault="004D0A65" w:rsidP="00B96CFE">
      <w:pPr>
        <w:pStyle w:val="GPSL2Numbered"/>
        <w:numPr>
          <w:ilvl w:val="1"/>
          <w:numId w:val="17"/>
        </w:numPr>
        <w:tabs>
          <w:tab w:val="clear" w:pos="709"/>
          <w:tab w:val="clear" w:pos="1134"/>
        </w:tabs>
        <w:ind w:left="658" w:hanging="522"/>
        <w:rPr>
          <w:rFonts w:ascii="Arial" w:hAnsi="Arial"/>
          <w:sz w:val="24"/>
          <w:szCs w:val="24"/>
        </w:rPr>
      </w:pPr>
      <w:r w:rsidRPr="00D632D0">
        <w:rPr>
          <w:rFonts w:ascii="Arial" w:hAnsi="Arial"/>
          <w:sz w:val="24"/>
          <w:szCs w:val="24"/>
        </w:rPr>
        <w:t xml:space="preserve">Following receipt of the completed MI Report CCS shall invoice the Supplier for the Management Charge payable for the Month to which the MI report relates. </w:t>
      </w:r>
    </w:p>
    <w:p w14:paraId="5A70E8EC" w14:textId="77777777" w:rsidR="004D0A65" w:rsidRPr="00D632D0" w:rsidRDefault="004D0A65" w:rsidP="00B96CFE">
      <w:pPr>
        <w:pStyle w:val="GPSL2Numbered"/>
        <w:numPr>
          <w:ilvl w:val="1"/>
          <w:numId w:val="17"/>
        </w:numPr>
        <w:tabs>
          <w:tab w:val="clear" w:pos="709"/>
          <w:tab w:val="clear" w:pos="1134"/>
        </w:tabs>
        <w:ind w:left="658" w:hanging="522"/>
        <w:rPr>
          <w:rFonts w:ascii="Arial" w:hAnsi="Arial"/>
          <w:sz w:val="24"/>
          <w:szCs w:val="24"/>
        </w:rPr>
      </w:pPr>
      <w:r w:rsidRPr="00D632D0">
        <w:rPr>
          <w:rFonts w:ascii="Arial" w:hAnsi="Arial"/>
          <w:sz w:val="24"/>
          <w:szCs w:val="24"/>
        </w:rPr>
        <w:t>The Management Charge excludes VAT which is payable on provision of a valid VAT invoice.</w:t>
      </w:r>
    </w:p>
    <w:p w14:paraId="38A48A84" w14:textId="3D01CB7C" w:rsidR="004D0A65" w:rsidRPr="00D632D0" w:rsidRDefault="004D0A65" w:rsidP="00B96CFE">
      <w:pPr>
        <w:pStyle w:val="GPSL2Numbered"/>
        <w:numPr>
          <w:ilvl w:val="1"/>
          <w:numId w:val="17"/>
        </w:numPr>
        <w:tabs>
          <w:tab w:val="clear" w:pos="709"/>
          <w:tab w:val="clear" w:pos="1134"/>
        </w:tabs>
        <w:ind w:left="658" w:hanging="522"/>
        <w:rPr>
          <w:rFonts w:ascii="Arial" w:hAnsi="Arial"/>
          <w:sz w:val="24"/>
          <w:szCs w:val="24"/>
        </w:rPr>
      </w:pPr>
      <w:r w:rsidRPr="00D632D0">
        <w:rPr>
          <w:rFonts w:ascii="Arial" w:hAnsi="Arial"/>
          <w:sz w:val="24"/>
          <w:szCs w:val="24"/>
        </w:rPr>
        <w:t xml:space="preserve">The Supplier shall pay CCS the Management Charges (and other charges payable in accordance with this Schedule) in cleared funds within </w:t>
      </w:r>
      <w:r w:rsidR="00D632D0" w:rsidRPr="00D632D0">
        <w:rPr>
          <w:rFonts w:ascii="Arial" w:hAnsi="Arial"/>
          <w:sz w:val="24"/>
          <w:szCs w:val="24"/>
        </w:rPr>
        <w:t>thirty (</w:t>
      </w:r>
      <w:r w:rsidRPr="00D632D0">
        <w:rPr>
          <w:rFonts w:ascii="Arial" w:hAnsi="Arial"/>
          <w:sz w:val="24"/>
          <w:szCs w:val="24"/>
        </w:rPr>
        <w:t>30</w:t>
      </w:r>
      <w:r w:rsidR="00D632D0" w:rsidRPr="00D632D0">
        <w:rPr>
          <w:rFonts w:ascii="Arial" w:hAnsi="Arial"/>
          <w:sz w:val="24"/>
          <w:szCs w:val="24"/>
        </w:rPr>
        <w:t>)</w:t>
      </w:r>
      <w:r w:rsidRPr="00D632D0">
        <w:rPr>
          <w:rFonts w:ascii="Arial" w:hAnsi="Arial"/>
          <w:sz w:val="24"/>
          <w:szCs w:val="24"/>
        </w:rPr>
        <w:t xml:space="preserve"> days of receipt by the Supplier of an undisputed invoice to such bank or building society account set out in the invoice.</w:t>
      </w:r>
    </w:p>
    <w:p w14:paraId="1B62A932" w14:textId="469A8717" w:rsidR="004D0A65" w:rsidRPr="00D632D0" w:rsidRDefault="004D0A65" w:rsidP="00B96CFE">
      <w:pPr>
        <w:pStyle w:val="GPSL2Numbered"/>
        <w:numPr>
          <w:ilvl w:val="0"/>
          <w:numId w:val="17"/>
        </w:numPr>
        <w:tabs>
          <w:tab w:val="clear" w:pos="709"/>
          <w:tab w:val="clear" w:pos="1134"/>
        </w:tabs>
        <w:rPr>
          <w:rFonts w:ascii="Arial" w:hAnsi="Arial"/>
          <w:b/>
          <w:sz w:val="24"/>
          <w:szCs w:val="24"/>
        </w:rPr>
      </w:pPr>
      <w:r w:rsidRPr="00D632D0">
        <w:rPr>
          <w:rFonts w:ascii="Arial" w:hAnsi="Arial"/>
          <w:b/>
          <w:sz w:val="24"/>
          <w:szCs w:val="24"/>
        </w:rPr>
        <w:t xml:space="preserve">What happens if the </w:t>
      </w:r>
      <w:r w:rsidR="00D632D0">
        <w:rPr>
          <w:rFonts w:ascii="Arial" w:hAnsi="Arial"/>
          <w:b/>
          <w:sz w:val="24"/>
          <w:szCs w:val="24"/>
        </w:rPr>
        <w:t>M</w:t>
      </w:r>
      <w:r w:rsidRPr="00D632D0">
        <w:rPr>
          <w:rFonts w:ascii="Arial" w:hAnsi="Arial"/>
          <w:b/>
          <w:sz w:val="24"/>
          <w:szCs w:val="24"/>
        </w:rPr>
        <w:t xml:space="preserve">anagement </w:t>
      </w:r>
      <w:r w:rsidR="00D632D0">
        <w:rPr>
          <w:rFonts w:ascii="Arial" w:hAnsi="Arial"/>
          <w:b/>
          <w:sz w:val="24"/>
          <w:szCs w:val="24"/>
        </w:rPr>
        <w:t>I</w:t>
      </w:r>
      <w:r w:rsidRPr="00D632D0">
        <w:rPr>
          <w:rFonts w:ascii="Arial" w:hAnsi="Arial"/>
          <w:b/>
          <w:sz w:val="24"/>
          <w:szCs w:val="24"/>
        </w:rPr>
        <w:t>nformation is wrong</w:t>
      </w:r>
    </w:p>
    <w:p w14:paraId="3301A254" w14:textId="0559E6BA" w:rsidR="004D0A65" w:rsidRDefault="004D0A65" w:rsidP="00B96CFE">
      <w:pPr>
        <w:pStyle w:val="GPSL2Numbered"/>
        <w:numPr>
          <w:ilvl w:val="1"/>
          <w:numId w:val="17"/>
        </w:numPr>
        <w:tabs>
          <w:tab w:val="clear" w:pos="709"/>
          <w:tab w:val="clear" w:pos="1134"/>
        </w:tabs>
        <w:ind w:left="658" w:hanging="522"/>
        <w:rPr>
          <w:rFonts w:ascii="Arial" w:hAnsi="Arial"/>
          <w:sz w:val="24"/>
          <w:szCs w:val="24"/>
        </w:rPr>
      </w:pPr>
      <w:r w:rsidRPr="00D632D0">
        <w:rPr>
          <w:rFonts w:ascii="Arial" w:hAnsi="Arial"/>
          <w:sz w:val="24"/>
          <w:szCs w:val="24"/>
        </w:rPr>
        <w:t>Following an MI Failure CCS may issue reminders to the Supplier or require the Supplier to rectify it. The Supplier shall rectify any deficient or incomplete MI Report as soon as possible and not more than five (5) Working Days following receipt of any such reminder.</w:t>
      </w:r>
    </w:p>
    <w:p w14:paraId="60BD4F13" w14:textId="77777777" w:rsidR="004D0A65" w:rsidRPr="00D632D0" w:rsidRDefault="004D0A65" w:rsidP="00B96CFE">
      <w:pPr>
        <w:pStyle w:val="GPSL2Numbered"/>
        <w:numPr>
          <w:ilvl w:val="1"/>
          <w:numId w:val="17"/>
        </w:numPr>
        <w:tabs>
          <w:tab w:val="clear" w:pos="709"/>
          <w:tab w:val="clear" w:pos="1134"/>
        </w:tabs>
        <w:ind w:left="658" w:hanging="522"/>
        <w:rPr>
          <w:rFonts w:ascii="Arial" w:hAnsi="Arial"/>
          <w:b/>
          <w:sz w:val="24"/>
          <w:szCs w:val="24"/>
        </w:rPr>
      </w:pPr>
      <w:r w:rsidRPr="00D632D0">
        <w:rPr>
          <w:rFonts w:ascii="Arial" w:hAnsi="Arial"/>
          <w:b/>
          <w:sz w:val="24"/>
          <w:szCs w:val="24"/>
        </w:rPr>
        <w:t>Meetings</w:t>
      </w:r>
    </w:p>
    <w:p w14:paraId="598F6E95" w14:textId="4A0DC558" w:rsidR="004D0A65" w:rsidRPr="00D632D0" w:rsidRDefault="004D0A65" w:rsidP="00B96CFE">
      <w:pPr>
        <w:pStyle w:val="GPSL2Numbered"/>
        <w:numPr>
          <w:ilvl w:val="2"/>
          <w:numId w:val="17"/>
        </w:numPr>
        <w:tabs>
          <w:tab w:val="clear" w:pos="709"/>
          <w:tab w:val="clear" w:pos="1134"/>
        </w:tabs>
        <w:ind w:left="1134" w:hanging="567"/>
        <w:rPr>
          <w:rFonts w:ascii="Arial" w:hAnsi="Arial"/>
          <w:b/>
          <w:sz w:val="24"/>
          <w:szCs w:val="24"/>
        </w:rPr>
      </w:pPr>
      <w:r w:rsidRPr="00D632D0">
        <w:rPr>
          <w:rFonts w:ascii="Arial" w:hAnsi="Arial"/>
          <w:sz w:val="24"/>
          <w:szCs w:val="24"/>
        </w:rPr>
        <w:t>The Supplier agrees to attend meetings between the Parties in person to discuss the circumstances of any MI Fa</w:t>
      </w:r>
      <w:r w:rsidR="00E32BE1">
        <w:rPr>
          <w:rFonts w:ascii="Arial" w:hAnsi="Arial"/>
          <w:sz w:val="24"/>
          <w:szCs w:val="24"/>
        </w:rPr>
        <w:t>ilure(s) at the request of CCS</w:t>
      </w:r>
      <w:r w:rsidR="009E517F">
        <w:rPr>
          <w:rFonts w:ascii="Arial" w:hAnsi="Arial"/>
          <w:sz w:val="24"/>
          <w:szCs w:val="24"/>
        </w:rPr>
        <w:t>.</w:t>
      </w:r>
      <w:r w:rsidR="00E32BE1">
        <w:rPr>
          <w:rFonts w:ascii="Arial" w:hAnsi="Arial"/>
          <w:sz w:val="24"/>
          <w:szCs w:val="24"/>
        </w:rPr>
        <w:t xml:space="preserve"> </w:t>
      </w:r>
      <w:r w:rsidRPr="00D632D0">
        <w:rPr>
          <w:rFonts w:ascii="Arial" w:hAnsi="Arial"/>
          <w:sz w:val="24"/>
          <w:szCs w:val="24"/>
        </w:rPr>
        <w:t>If CCS requests such a meeting the Supplier shall propose and document measures to ensure that the MI Failures are rectified and do not occur in the future as a supplement to the Management Charge.</w:t>
      </w:r>
    </w:p>
    <w:p w14:paraId="6E922C6F" w14:textId="77777777" w:rsidR="004D0A65" w:rsidRPr="00D632D0" w:rsidRDefault="004D0A65" w:rsidP="00B96CFE">
      <w:pPr>
        <w:pStyle w:val="GPSL2Numbered"/>
        <w:numPr>
          <w:ilvl w:val="1"/>
          <w:numId w:val="17"/>
        </w:numPr>
        <w:tabs>
          <w:tab w:val="clear" w:pos="709"/>
          <w:tab w:val="clear" w:pos="1134"/>
        </w:tabs>
        <w:ind w:left="658" w:hanging="522"/>
        <w:rPr>
          <w:rFonts w:ascii="Arial" w:hAnsi="Arial"/>
          <w:b/>
          <w:sz w:val="24"/>
          <w:szCs w:val="24"/>
        </w:rPr>
      </w:pPr>
      <w:r w:rsidRPr="00D632D0">
        <w:rPr>
          <w:rFonts w:ascii="Arial" w:hAnsi="Arial"/>
          <w:b/>
          <w:sz w:val="24"/>
          <w:szCs w:val="24"/>
        </w:rPr>
        <w:t xml:space="preserve">Admin fees </w:t>
      </w:r>
    </w:p>
    <w:p w14:paraId="78BF8426"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b/>
          <w:sz w:val="24"/>
          <w:szCs w:val="24"/>
        </w:rPr>
      </w:pPr>
      <w:bookmarkStart w:id="32" w:name="_Ref365984073"/>
      <w:r w:rsidRPr="00D632D0">
        <w:rPr>
          <w:rFonts w:ascii="Arial" w:hAnsi="Arial"/>
          <w:sz w:val="24"/>
          <w:szCs w:val="24"/>
        </w:rPr>
        <w:t>If, in any rolling three (3) Month period, two (2) or more MI Failures occur, the Supplier acknowledges and agrees that CCS shall have the right to invoice the Supplier Admin Fees in respect of any MI Failures as they arise in subsequent Months.</w:t>
      </w:r>
      <w:bookmarkEnd w:id="32"/>
    </w:p>
    <w:p w14:paraId="663DA04F"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b/>
          <w:sz w:val="24"/>
          <w:szCs w:val="24"/>
        </w:rPr>
      </w:pPr>
      <w:bookmarkStart w:id="33" w:name="_Ref492658772"/>
      <w:r w:rsidRPr="00D632D0">
        <w:rPr>
          <w:rFonts w:ascii="Arial" w:hAnsi="Arial"/>
          <w:sz w:val="24"/>
          <w:szCs w:val="24"/>
        </w:rPr>
        <w:t>The Supplier acknowledges and agrees that the Admin Fees are a fair reflection of the additional costs incurred by CCS as a result of the Supplier failing to supply Management Information as required by this Contract.</w:t>
      </w:r>
      <w:bookmarkEnd w:id="33"/>
    </w:p>
    <w:p w14:paraId="653BF64D" w14:textId="77777777" w:rsidR="004D0A65" w:rsidRPr="00D632D0" w:rsidRDefault="004D0A65" w:rsidP="00B96CFE">
      <w:pPr>
        <w:pStyle w:val="GPSL2Numbered"/>
        <w:numPr>
          <w:ilvl w:val="0"/>
          <w:numId w:val="17"/>
        </w:numPr>
        <w:tabs>
          <w:tab w:val="clear" w:pos="709"/>
          <w:tab w:val="clear" w:pos="1134"/>
        </w:tabs>
        <w:rPr>
          <w:rFonts w:ascii="Arial" w:hAnsi="Arial"/>
          <w:b/>
          <w:sz w:val="24"/>
          <w:szCs w:val="24"/>
        </w:rPr>
      </w:pPr>
      <w:r w:rsidRPr="00D632D0">
        <w:rPr>
          <w:rFonts w:ascii="Arial" w:hAnsi="Arial"/>
          <w:b/>
          <w:sz w:val="24"/>
          <w:szCs w:val="24"/>
        </w:rPr>
        <w:t>What happens if the Management Charge isn’t paid</w:t>
      </w:r>
    </w:p>
    <w:p w14:paraId="4864CEA0" w14:textId="77777777" w:rsidR="004D0A65" w:rsidRDefault="004D0A65" w:rsidP="00B96CFE">
      <w:pPr>
        <w:pStyle w:val="GPSL2Numbered"/>
        <w:numPr>
          <w:ilvl w:val="1"/>
          <w:numId w:val="17"/>
        </w:numPr>
        <w:tabs>
          <w:tab w:val="clear" w:pos="709"/>
          <w:tab w:val="clear" w:pos="1134"/>
        </w:tabs>
        <w:ind w:left="658" w:hanging="522"/>
        <w:rPr>
          <w:rFonts w:ascii="Arial" w:hAnsi="Arial"/>
          <w:sz w:val="24"/>
          <w:szCs w:val="24"/>
        </w:rPr>
      </w:pPr>
      <w:r w:rsidRPr="00D632D0">
        <w:rPr>
          <w:rFonts w:ascii="Arial" w:hAnsi="Arial"/>
          <w:sz w:val="24"/>
          <w:szCs w:val="24"/>
        </w:rPr>
        <w:t>If two (2) MI Failures occur in any rolling six (6) Month period then an "</w:t>
      </w:r>
      <w:r w:rsidRPr="00D632D0">
        <w:rPr>
          <w:rFonts w:ascii="Arial" w:hAnsi="Arial"/>
          <w:b/>
          <w:sz w:val="24"/>
          <w:szCs w:val="24"/>
        </w:rPr>
        <w:t>MI Default</w:t>
      </w:r>
      <w:r w:rsidRPr="00D632D0">
        <w:rPr>
          <w:rFonts w:ascii="Arial" w:hAnsi="Arial"/>
          <w:sz w:val="24"/>
          <w:szCs w:val="24"/>
        </w:rPr>
        <w:t xml:space="preserve">" shall be deemed to have occurred and </w:t>
      </w:r>
      <w:bookmarkStart w:id="34" w:name="_Ref366090436"/>
      <w:r w:rsidRPr="00D632D0">
        <w:rPr>
          <w:rFonts w:ascii="Arial" w:hAnsi="Arial"/>
          <w:sz w:val="24"/>
          <w:szCs w:val="24"/>
        </w:rPr>
        <w:t>CCS shall be entitled to:</w:t>
      </w:r>
    </w:p>
    <w:p w14:paraId="5E57A41E" w14:textId="526A4D7C"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r w:rsidRPr="00D632D0">
        <w:rPr>
          <w:rFonts w:ascii="Arial" w:hAnsi="Arial"/>
          <w:sz w:val="24"/>
          <w:szCs w:val="24"/>
        </w:rPr>
        <w:t xml:space="preserve">charge and the Supplier shall pay an additional default management charge ("Default Management Charge") in respect of the Months in which the MI failure occurred and subsequent Months in which they continue, calculated in accordance with </w:t>
      </w:r>
      <w:r w:rsidR="007B005D">
        <w:rPr>
          <w:rFonts w:ascii="Arial" w:hAnsi="Arial"/>
          <w:sz w:val="24"/>
          <w:szCs w:val="24"/>
        </w:rPr>
        <w:t>Paragraph</w:t>
      </w:r>
      <w:r w:rsidR="007B005D" w:rsidRPr="006477C9">
        <w:rPr>
          <w:rFonts w:ascii="Arial" w:hAnsi="Arial"/>
          <w:sz w:val="24"/>
          <w:szCs w:val="24"/>
        </w:rPr>
        <w:t xml:space="preserve"> </w:t>
      </w:r>
      <w:r w:rsidR="007B005D">
        <w:rPr>
          <w:rFonts w:ascii="Arial" w:hAnsi="Arial"/>
          <w:sz w:val="24"/>
          <w:szCs w:val="24"/>
        </w:rPr>
        <w:t>7.2</w:t>
      </w:r>
      <w:r w:rsidRPr="006477C9">
        <w:rPr>
          <w:rFonts w:ascii="Arial" w:hAnsi="Arial"/>
          <w:sz w:val="24"/>
          <w:szCs w:val="24"/>
        </w:rPr>
        <w:t>;</w:t>
      </w:r>
      <w:r w:rsidRPr="00D632D0">
        <w:rPr>
          <w:rFonts w:ascii="Arial" w:hAnsi="Arial"/>
          <w:sz w:val="24"/>
          <w:szCs w:val="24"/>
        </w:rPr>
        <w:t xml:space="preserve"> and/or </w:t>
      </w:r>
    </w:p>
    <w:p w14:paraId="6340047D" w14:textId="6FFB6174"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proofErr w:type="gramStart"/>
      <w:r w:rsidRPr="00D632D0">
        <w:rPr>
          <w:rFonts w:ascii="Arial" w:hAnsi="Arial"/>
          <w:sz w:val="24"/>
          <w:szCs w:val="24"/>
        </w:rPr>
        <w:lastRenderedPageBreak/>
        <w:t>terminate</w:t>
      </w:r>
      <w:proofErr w:type="gramEnd"/>
      <w:r w:rsidRPr="00D632D0">
        <w:rPr>
          <w:rFonts w:ascii="Arial" w:hAnsi="Arial"/>
          <w:sz w:val="24"/>
          <w:szCs w:val="24"/>
        </w:rPr>
        <w:t xml:space="preserve"> this Contract.</w:t>
      </w:r>
      <w:bookmarkEnd w:id="34"/>
    </w:p>
    <w:p w14:paraId="29F91756" w14:textId="77777777" w:rsidR="004D0A65" w:rsidRPr="00D632D0" w:rsidRDefault="004D0A65" w:rsidP="00B96CFE">
      <w:pPr>
        <w:pStyle w:val="GPSL2Numbered"/>
        <w:numPr>
          <w:ilvl w:val="1"/>
          <w:numId w:val="17"/>
        </w:numPr>
        <w:tabs>
          <w:tab w:val="clear" w:pos="709"/>
          <w:tab w:val="clear" w:pos="1134"/>
        </w:tabs>
        <w:rPr>
          <w:rFonts w:ascii="Arial" w:hAnsi="Arial"/>
          <w:sz w:val="24"/>
          <w:szCs w:val="24"/>
        </w:rPr>
      </w:pPr>
      <w:bookmarkStart w:id="35" w:name="_Ref365985535"/>
      <w:r w:rsidRPr="00D632D0">
        <w:rPr>
          <w:rFonts w:ascii="Arial" w:hAnsi="Arial"/>
          <w:sz w:val="24"/>
          <w:szCs w:val="24"/>
        </w:rPr>
        <w:t>The Default Management Charge shall be the higher of:</w:t>
      </w:r>
      <w:bookmarkEnd w:id="35"/>
    </w:p>
    <w:p w14:paraId="5401159C"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r w:rsidRPr="00D632D0">
        <w:rPr>
          <w:rFonts w:ascii="Arial" w:hAnsi="Arial"/>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48A6D391"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proofErr w:type="gramStart"/>
      <w:r w:rsidRPr="00D632D0">
        <w:rPr>
          <w:rFonts w:ascii="Arial" w:hAnsi="Arial"/>
          <w:sz w:val="24"/>
          <w:szCs w:val="24"/>
        </w:rPr>
        <w:t>the</w:t>
      </w:r>
      <w:proofErr w:type="gramEnd"/>
      <w:r w:rsidRPr="00D632D0">
        <w:rPr>
          <w:rFonts w:ascii="Arial" w:hAnsi="Arial"/>
          <w:sz w:val="24"/>
          <w:szCs w:val="24"/>
        </w:rPr>
        <w:t xml:space="preserve"> sum of five hundred pounds (£500).</w:t>
      </w:r>
    </w:p>
    <w:p w14:paraId="430F4FF8" w14:textId="77777777" w:rsidR="004D0A65" w:rsidRDefault="004D0A65" w:rsidP="00B96CFE">
      <w:pPr>
        <w:pStyle w:val="GPSL2Numbered"/>
        <w:numPr>
          <w:ilvl w:val="1"/>
          <w:numId w:val="17"/>
        </w:numPr>
        <w:tabs>
          <w:tab w:val="clear" w:pos="709"/>
          <w:tab w:val="clear" w:pos="1134"/>
        </w:tabs>
        <w:rPr>
          <w:rFonts w:ascii="Arial" w:hAnsi="Arial"/>
          <w:sz w:val="24"/>
          <w:szCs w:val="24"/>
        </w:rPr>
      </w:pPr>
      <w:r w:rsidRPr="00D632D0">
        <w:rPr>
          <w:rFonts w:ascii="Arial" w:hAnsi="Arial"/>
          <w:sz w:val="24"/>
          <w:szCs w:val="24"/>
        </w:rPr>
        <w:t>If the Supplier provides sufficient Management Information to rectify any MI Failures to the satisfaction of CCS and the Management Information demonstrates that:</w:t>
      </w:r>
    </w:p>
    <w:p w14:paraId="3D7BC552"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r w:rsidRPr="00D632D0">
        <w:rPr>
          <w:rFonts w:ascii="Arial" w:hAnsi="Arial"/>
          <w:sz w:val="24"/>
          <w:szCs w:val="24"/>
        </w:rPr>
        <w:t>the Supplier has overpaid the Management Charges as a result of the application of the Default Management Charge then the Supplier shall be entitled to a refund of the overpayment, net of any Admin Fees where applicable; or</w:t>
      </w:r>
    </w:p>
    <w:p w14:paraId="504DA7AA" w14:textId="77777777" w:rsidR="004D0A65" w:rsidRPr="00D632D0" w:rsidRDefault="004D0A65" w:rsidP="00B96CFE">
      <w:pPr>
        <w:pStyle w:val="GPSL2Numbered"/>
        <w:numPr>
          <w:ilvl w:val="2"/>
          <w:numId w:val="17"/>
        </w:numPr>
        <w:tabs>
          <w:tab w:val="clear" w:pos="709"/>
          <w:tab w:val="clear" w:pos="1134"/>
        </w:tabs>
        <w:ind w:left="1134" w:hanging="567"/>
        <w:rPr>
          <w:rFonts w:ascii="Arial" w:hAnsi="Arial"/>
          <w:sz w:val="24"/>
          <w:szCs w:val="24"/>
        </w:rPr>
      </w:pPr>
      <w:proofErr w:type="gramStart"/>
      <w:r w:rsidRPr="00D632D0">
        <w:rPr>
          <w:rFonts w:ascii="Arial" w:hAnsi="Arial"/>
          <w:sz w:val="24"/>
          <w:szCs w:val="24"/>
        </w:rPr>
        <w:t>the</w:t>
      </w:r>
      <w:proofErr w:type="gramEnd"/>
      <w:r w:rsidRPr="00D632D0">
        <w:rPr>
          <w:rFonts w:ascii="Arial" w:hAnsi="Arial"/>
          <w:sz w:val="24"/>
          <w:szCs w:val="24"/>
        </w:rPr>
        <w:t xml:space="preserve"> Supplier has underpaid the Management Charges during the period when a Default Management Charge was applied, then CCS shall be entitled to immediate payment of the balance as a debt together with interest.</w:t>
      </w:r>
    </w:p>
    <w:p w14:paraId="4E260C88" w14:textId="77777777" w:rsidR="004D0A65" w:rsidRPr="00734B07" w:rsidRDefault="004D0A65" w:rsidP="004D0A65">
      <w:pPr>
        <w:rPr>
          <w:rFonts w:ascii="Arial" w:hAnsi="Arial"/>
          <w:sz w:val="24"/>
          <w:szCs w:val="24"/>
        </w:rPr>
      </w:pPr>
      <w:r w:rsidRPr="00734B07">
        <w:rPr>
          <w:rFonts w:ascii="Arial" w:hAnsi="Arial"/>
          <w:sz w:val="24"/>
          <w:szCs w:val="24"/>
        </w:rPr>
        <w:br w:type="page"/>
      </w:r>
    </w:p>
    <w:p w14:paraId="24BBAD34" w14:textId="77777777" w:rsidR="004D0A65" w:rsidRPr="00925D2D" w:rsidRDefault="004D0A65" w:rsidP="004D0A65">
      <w:pPr>
        <w:rPr>
          <w:rFonts w:ascii="Arial" w:hAnsi="Arial"/>
          <w:b/>
          <w:sz w:val="36"/>
          <w:szCs w:val="36"/>
        </w:rPr>
      </w:pPr>
      <w:r w:rsidRPr="00925D2D">
        <w:rPr>
          <w:rFonts w:ascii="Arial" w:hAnsi="Arial"/>
          <w:b/>
          <w:sz w:val="36"/>
          <w:szCs w:val="36"/>
        </w:rPr>
        <w:lastRenderedPageBreak/>
        <w:t>Annex: MI Reporting Template</w:t>
      </w:r>
    </w:p>
    <w:p w14:paraId="4EF057AA" w14:textId="30E71BCE" w:rsidR="004D0A65" w:rsidRPr="009E4F9E" w:rsidRDefault="009E4F9E" w:rsidP="004D0A65">
      <w:pPr>
        <w:rPr>
          <w:rFonts w:ascii="Arial" w:hAnsi="Arial"/>
        </w:rPr>
      </w:pPr>
      <w:r w:rsidRPr="009E4F9E">
        <w:rPr>
          <w:rFonts w:ascii="Arial" w:hAnsi="Arial"/>
          <w:sz w:val="24"/>
          <w:szCs w:val="24"/>
        </w:rPr>
        <w:t>[Redacted]</w:t>
      </w:r>
    </w:p>
    <w:p w14:paraId="07887159" w14:textId="77777777" w:rsidR="00C618BE" w:rsidRDefault="00C618BE">
      <w:pPr>
        <w:pStyle w:val="GPSL2NumberedBoldHeading"/>
        <w:ind w:left="0" w:firstLine="0"/>
        <w:rPr>
          <w:b w:val="0"/>
          <w:highlight w:val="yellow"/>
        </w:rPr>
      </w:pPr>
    </w:p>
    <w:p w14:paraId="18710F05" w14:textId="77777777" w:rsidR="00C618BE" w:rsidRDefault="00C618BE">
      <w:pPr>
        <w:pStyle w:val="GPSL2NumberedBoldHeading"/>
        <w:ind w:left="0" w:firstLine="0"/>
        <w:rPr>
          <w:b w:val="0"/>
          <w:highlight w:val="yellow"/>
        </w:rPr>
      </w:pPr>
    </w:p>
    <w:p w14:paraId="5084BDFC" w14:textId="77777777" w:rsidR="004D0A65" w:rsidRDefault="004D0A65">
      <w:pPr>
        <w:pStyle w:val="GPSL2NumberedBoldHeading"/>
        <w:ind w:left="0" w:firstLine="0"/>
        <w:rPr>
          <w:b w:val="0"/>
          <w:highlight w:val="yellow"/>
        </w:rPr>
      </w:pPr>
    </w:p>
    <w:p w14:paraId="0F795214" w14:textId="77777777" w:rsidR="004D0A65" w:rsidRDefault="004D0A65">
      <w:pPr>
        <w:pStyle w:val="GPSL2NumberedBoldHeading"/>
        <w:ind w:left="0" w:firstLine="0"/>
        <w:rPr>
          <w:b w:val="0"/>
          <w:highlight w:val="yellow"/>
        </w:rPr>
      </w:pPr>
    </w:p>
    <w:p w14:paraId="3C4E8176" w14:textId="77777777" w:rsidR="004D0A65" w:rsidRDefault="004D0A65">
      <w:pPr>
        <w:pStyle w:val="GPSL2NumberedBoldHeading"/>
        <w:ind w:left="0" w:firstLine="0"/>
        <w:rPr>
          <w:b w:val="0"/>
          <w:highlight w:val="yellow"/>
        </w:rPr>
      </w:pPr>
    </w:p>
    <w:p w14:paraId="2AC96E8D" w14:textId="77777777" w:rsidR="004D0A65" w:rsidRDefault="004D0A65">
      <w:pPr>
        <w:pStyle w:val="GPSL2NumberedBoldHeading"/>
        <w:ind w:left="0" w:firstLine="0"/>
        <w:rPr>
          <w:b w:val="0"/>
          <w:highlight w:val="yellow"/>
        </w:rPr>
      </w:pPr>
    </w:p>
    <w:p w14:paraId="0CA2D32B" w14:textId="77777777" w:rsidR="004D0A65" w:rsidRDefault="004D0A65">
      <w:pPr>
        <w:pStyle w:val="GPSL2NumberedBoldHeading"/>
        <w:ind w:left="0" w:firstLine="0"/>
        <w:rPr>
          <w:b w:val="0"/>
          <w:highlight w:val="yellow"/>
        </w:rPr>
      </w:pPr>
    </w:p>
    <w:p w14:paraId="5D8BD815" w14:textId="77777777" w:rsidR="004D0A65" w:rsidRDefault="004D0A65">
      <w:pPr>
        <w:pStyle w:val="GPSL2NumberedBoldHeading"/>
        <w:ind w:left="0" w:firstLine="0"/>
        <w:rPr>
          <w:b w:val="0"/>
          <w:highlight w:val="yellow"/>
        </w:rPr>
      </w:pPr>
    </w:p>
    <w:p w14:paraId="58ED980F" w14:textId="77777777" w:rsidR="004D0A65" w:rsidRDefault="004D0A65">
      <w:pPr>
        <w:pStyle w:val="GPSL2NumberedBoldHeading"/>
        <w:ind w:left="0" w:firstLine="0"/>
        <w:rPr>
          <w:b w:val="0"/>
          <w:highlight w:val="yellow"/>
        </w:rPr>
      </w:pPr>
    </w:p>
    <w:p w14:paraId="2DEF7003" w14:textId="77777777" w:rsidR="004D0A65" w:rsidRDefault="004D0A65">
      <w:pPr>
        <w:pStyle w:val="GPSL2NumberedBoldHeading"/>
        <w:ind w:left="0" w:firstLine="0"/>
        <w:rPr>
          <w:b w:val="0"/>
          <w:highlight w:val="yellow"/>
        </w:rPr>
      </w:pPr>
    </w:p>
    <w:p w14:paraId="55A8E088" w14:textId="77777777" w:rsidR="004D0A65" w:rsidRDefault="004D0A65">
      <w:pPr>
        <w:pStyle w:val="GPSL2NumberedBoldHeading"/>
        <w:ind w:left="0" w:firstLine="0"/>
        <w:rPr>
          <w:b w:val="0"/>
          <w:highlight w:val="yellow"/>
        </w:rPr>
      </w:pPr>
    </w:p>
    <w:p w14:paraId="4ABA9926" w14:textId="77777777" w:rsidR="004D0A65" w:rsidRDefault="004D0A65">
      <w:pPr>
        <w:pStyle w:val="GPSL2NumberedBoldHeading"/>
        <w:ind w:left="0" w:firstLine="0"/>
        <w:rPr>
          <w:b w:val="0"/>
          <w:highlight w:val="yellow"/>
        </w:rPr>
      </w:pPr>
    </w:p>
    <w:p w14:paraId="7392152D" w14:textId="77777777" w:rsidR="004D0A65" w:rsidRDefault="004D0A65">
      <w:pPr>
        <w:pStyle w:val="GPSL2NumberedBoldHeading"/>
        <w:ind w:left="0" w:firstLine="0"/>
        <w:rPr>
          <w:b w:val="0"/>
          <w:highlight w:val="yellow"/>
        </w:rPr>
      </w:pPr>
    </w:p>
    <w:p w14:paraId="46435F66" w14:textId="77777777" w:rsidR="004D0A65" w:rsidRDefault="004D0A65">
      <w:pPr>
        <w:pStyle w:val="GPSL2NumberedBoldHeading"/>
        <w:ind w:left="0" w:firstLine="0"/>
        <w:rPr>
          <w:b w:val="0"/>
          <w:highlight w:val="yellow"/>
        </w:rPr>
      </w:pPr>
    </w:p>
    <w:p w14:paraId="21AFB63B" w14:textId="77777777" w:rsidR="004D0A65" w:rsidRDefault="004D0A65">
      <w:pPr>
        <w:pStyle w:val="GPSL2NumberedBoldHeading"/>
        <w:ind w:left="0" w:firstLine="0"/>
        <w:rPr>
          <w:b w:val="0"/>
          <w:highlight w:val="yellow"/>
        </w:rPr>
      </w:pPr>
    </w:p>
    <w:p w14:paraId="6CEEB7AB" w14:textId="77777777" w:rsidR="004D0A65" w:rsidRDefault="004D0A65">
      <w:pPr>
        <w:pStyle w:val="GPSL2NumberedBoldHeading"/>
        <w:ind w:left="0" w:firstLine="0"/>
        <w:rPr>
          <w:b w:val="0"/>
          <w:highlight w:val="yellow"/>
        </w:rPr>
      </w:pPr>
    </w:p>
    <w:p w14:paraId="1D090AD7" w14:textId="77777777" w:rsidR="004D0A65" w:rsidRDefault="004D0A65">
      <w:pPr>
        <w:pStyle w:val="GPSL2NumberedBoldHeading"/>
        <w:ind w:left="0" w:firstLine="0"/>
        <w:rPr>
          <w:b w:val="0"/>
          <w:highlight w:val="yellow"/>
        </w:rPr>
      </w:pPr>
    </w:p>
    <w:p w14:paraId="7EF1AD59" w14:textId="77777777" w:rsidR="004D0A65" w:rsidRDefault="004D0A65">
      <w:pPr>
        <w:pStyle w:val="GPSL2NumberedBoldHeading"/>
        <w:ind w:left="0" w:firstLine="0"/>
        <w:rPr>
          <w:b w:val="0"/>
          <w:highlight w:val="yellow"/>
        </w:rPr>
      </w:pPr>
    </w:p>
    <w:p w14:paraId="189427F8" w14:textId="77777777" w:rsidR="004D0A65" w:rsidRDefault="004D0A65">
      <w:pPr>
        <w:pStyle w:val="GPSL2NumberedBoldHeading"/>
        <w:ind w:left="0" w:firstLine="0"/>
        <w:rPr>
          <w:b w:val="0"/>
          <w:highlight w:val="yellow"/>
        </w:rPr>
      </w:pPr>
    </w:p>
    <w:p w14:paraId="06CE19A8" w14:textId="77777777" w:rsidR="004D0A65" w:rsidRDefault="004D0A65">
      <w:pPr>
        <w:pStyle w:val="GPSL2NumberedBoldHeading"/>
        <w:ind w:left="0" w:firstLine="0"/>
        <w:rPr>
          <w:b w:val="0"/>
          <w:highlight w:val="yellow"/>
        </w:rPr>
      </w:pPr>
    </w:p>
    <w:p w14:paraId="2BBAFD3A" w14:textId="77777777" w:rsidR="004D0A65" w:rsidRDefault="004D0A65">
      <w:pPr>
        <w:pStyle w:val="GPSL2NumberedBoldHeading"/>
        <w:ind w:left="0" w:firstLine="0"/>
        <w:rPr>
          <w:b w:val="0"/>
          <w:highlight w:val="yellow"/>
        </w:rPr>
      </w:pPr>
    </w:p>
    <w:p w14:paraId="3F916094" w14:textId="77777777" w:rsidR="004D0A65" w:rsidRDefault="004D0A65">
      <w:pPr>
        <w:pStyle w:val="GPSL2NumberedBoldHeading"/>
        <w:ind w:left="0" w:firstLine="0"/>
        <w:rPr>
          <w:b w:val="0"/>
          <w:highlight w:val="yellow"/>
        </w:rPr>
      </w:pPr>
    </w:p>
    <w:p w14:paraId="4732E4AF" w14:textId="77777777" w:rsidR="004D0A65" w:rsidRDefault="004D0A65">
      <w:pPr>
        <w:pStyle w:val="GPSL2NumberedBoldHeading"/>
        <w:ind w:left="0" w:firstLine="0"/>
        <w:rPr>
          <w:b w:val="0"/>
          <w:highlight w:val="yellow"/>
        </w:rPr>
      </w:pPr>
    </w:p>
    <w:p w14:paraId="067BDC07" w14:textId="77777777" w:rsidR="004D0A65" w:rsidRDefault="004D0A65">
      <w:pPr>
        <w:pStyle w:val="GPSL2NumberedBoldHeading"/>
        <w:ind w:left="0" w:firstLine="0"/>
        <w:rPr>
          <w:b w:val="0"/>
          <w:highlight w:val="yellow"/>
        </w:rPr>
      </w:pPr>
    </w:p>
    <w:p w14:paraId="58B4B2D6" w14:textId="77777777" w:rsidR="004D0A65" w:rsidRDefault="004D0A65">
      <w:pPr>
        <w:pStyle w:val="GPSL2NumberedBoldHeading"/>
        <w:ind w:left="0" w:firstLine="0"/>
        <w:rPr>
          <w:b w:val="0"/>
          <w:highlight w:val="yellow"/>
        </w:rPr>
      </w:pPr>
    </w:p>
    <w:p w14:paraId="273DA1B9" w14:textId="77777777" w:rsidR="004D0A65" w:rsidRDefault="004D0A65">
      <w:pPr>
        <w:pStyle w:val="GPSL2NumberedBoldHeading"/>
        <w:ind w:left="0" w:firstLine="0"/>
        <w:rPr>
          <w:b w:val="0"/>
          <w:highlight w:val="yellow"/>
        </w:rPr>
      </w:pPr>
    </w:p>
    <w:p w14:paraId="0271F1DB" w14:textId="77777777" w:rsidR="004D0A65" w:rsidRDefault="004D0A65">
      <w:pPr>
        <w:pStyle w:val="GPSL2NumberedBoldHeading"/>
        <w:ind w:left="0" w:firstLine="0"/>
        <w:rPr>
          <w:b w:val="0"/>
          <w:highlight w:val="yellow"/>
        </w:rPr>
      </w:pPr>
    </w:p>
    <w:p w14:paraId="68580226" w14:textId="77777777" w:rsidR="004D0A65" w:rsidRDefault="004D0A65">
      <w:pPr>
        <w:pStyle w:val="GPSL2NumberedBoldHeading"/>
        <w:ind w:left="0" w:firstLine="0"/>
        <w:rPr>
          <w:b w:val="0"/>
          <w:highlight w:val="yellow"/>
        </w:rPr>
      </w:pPr>
    </w:p>
    <w:p w14:paraId="1357505D" w14:textId="77777777" w:rsidR="004D0A65" w:rsidRDefault="004D0A65">
      <w:pPr>
        <w:pStyle w:val="GPSL2NumberedBoldHeading"/>
        <w:ind w:left="0" w:firstLine="0"/>
        <w:rPr>
          <w:b w:val="0"/>
          <w:highlight w:val="yellow"/>
        </w:rPr>
      </w:pPr>
    </w:p>
    <w:p w14:paraId="17B2C120" w14:textId="77777777" w:rsidR="004D0A65" w:rsidRDefault="004D0A65">
      <w:pPr>
        <w:pStyle w:val="GPSL2NumberedBoldHeading"/>
        <w:ind w:left="0" w:firstLine="0"/>
        <w:rPr>
          <w:b w:val="0"/>
          <w:highlight w:val="yellow"/>
        </w:rPr>
      </w:pPr>
    </w:p>
    <w:p w14:paraId="3FA7AB16" w14:textId="77777777" w:rsidR="004D0A65" w:rsidRDefault="004D0A65">
      <w:pPr>
        <w:pStyle w:val="GPSL2NumberedBoldHeading"/>
        <w:ind w:left="0" w:firstLine="0"/>
        <w:rPr>
          <w:b w:val="0"/>
          <w:highlight w:val="yellow"/>
        </w:rPr>
      </w:pPr>
    </w:p>
    <w:p w14:paraId="1E5B4941" w14:textId="77777777" w:rsidR="004D0A65" w:rsidRDefault="004D0A65">
      <w:pPr>
        <w:pStyle w:val="GPSL2NumberedBoldHeading"/>
        <w:ind w:left="0" w:firstLine="0"/>
        <w:rPr>
          <w:b w:val="0"/>
          <w:highlight w:val="yellow"/>
        </w:rPr>
      </w:pPr>
    </w:p>
    <w:p w14:paraId="33036A70" w14:textId="77777777" w:rsidR="004D0A65" w:rsidRDefault="004D0A65" w:rsidP="004D0A65">
      <w:pPr>
        <w:spacing w:after="0" w:line="259" w:lineRule="auto"/>
        <w:rPr>
          <w:rFonts w:ascii="Arial" w:hAnsi="Arial" w:cs="Arial"/>
          <w:b/>
          <w:sz w:val="36"/>
        </w:rPr>
      </w:pPr>
      <w:r w:rsidRPr="009F273E">
        <w:rPr>
          <w:rFonts w:ascii="Arial" w:hAnsi="Arial" w:cs="Arial"/>
          <w:b/>
          <w:sz w:val="36"/>
        </w:rPr>
        <w:lastRenderedPageBreak/>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14:paraId="251728B9" w14:textId="77777777" w:rsidR="004D0A65" w:rsidRDefault="004D0A65" w:rsidP="004D0A65">
      <w:pPr>
        <w:spacing w:after="0" w:line="259" w:lineRule="auto"/>
        <w:rPr>
          <w:rFonts w:ascii="Arial" w:hAnsi="Arial" w:cs="Arial"/>
          <w:b/>
          <w:sz w:val="36"/>
        </w:rPr>
      </w:pPr>
    </w:p>
    <w:p w14:paraId="0482197A" w14:textId="77777777" w:rsidR="004D0A65" w:rsidRDefault="004D0A65" w:rsidP="004D0A65">
      <w:pPr>
        <w:spacing w:after="0" w:line="259" w:lineRule="auto"/>
        <w:rPr>
          <w:rFonts w:ascii="Arial" w:hAnsi="Arial" w:cs="Arial"/>
          <w:b/>
          <w:sz w:val="36"/>
        </w:rPr>
      </w:pPr>
      <w:r>
        <w:rPr>
          <w:rFonts w:ascii="Arial" w:hAnsi="Arial" w:cs="Arial"/>
          <w:b/>
          <w:sz w:val="36"/>
        </w:rPr>
        <w:t>Part A</w:t>
      </w:r>
    </w:p>
    <w:p w14:paraId="0E180FC0" w14:textId="77777777" w:rsidR="004D0A65" w:rsidRDefault="004D0A65" w:rsidP="004D0A65">
      <w:pPr>
        <w:spacing w:after="0" w:line="259" w:lineRule="auto"/>
        <w:rPr>
          <w:rFonts w:ascii="Arial" w:hAnsi="Arial" w:cs="Arial"/>
          <w:b/>
          <w:sz w:val="36"/>
        </w:rPr>
      </w:pPr>
    </w:p>
    <w:p w14:paraId="4C20F597" w14:textId="77777777" w:rsidR="004D0A65" w:rsidRPr="009F273E" w:rsidRDefault="004D0A65" w:rsidP="004D0A65">
      <w:pPr>
        <w:spacing w:after="0" w:line="259" w:lineRule="auto"/>
        <w:rPr>
          <w:rFonts w:ascii="Arial" w:hAnsi="Arial" w:cs="Arial"/>
          <w:b/>
          <w:sz w:val="36"/>
        </w:rPr>
      </w:pPr>
      <w:r w:rsidRPr="009F273E">
        <w:rPr>
          <w:rFonts w:ascii="Arial" w:hAnsi="Arial" w:cs="Arial"/>
          <w:b/>
          <w:sz w:val="36"/>
        </w:rPr>
        <w:t>Order Form Template</w:t>
      </w:r>
    </w:p>
    <w:p w14:paraId="277A8E94" w14:textId="77777777" w:rsidR="004D0A65" w:rsidRPr="009F273E" w:rsidRDefault="004D0A65" w:rsidP="004D0A65">
      <w:pPr>
        <w:spacing w:after="0" w:line="259" w:lineRule="auto"/>
        <w:rPr>
          <w:rFonts w:ascii="Arial" w:hAnsi="Arial" w:cs="Arial"/>
          <w:b/>
          <w:sz w:val="24"/>
          <w:szCs w:val="24"/>
        </w:rPr>
      </w:pPr>
    </w:p>
    <w:p w14:paraId="23BC8CBF" w14:textId="77777777" w:rsidR="004D0A65" w:rsidRPr="009F273E" w:rsidRDefault="004D0A65" w:rsidP="004D0A65">
      <w:pPr>
        <w:spacing w:after="0" w:line="259" w:lineRule="auto"/>
        <w:rPr>
          <w:rFonts w:ascii="Arial" w:hAnsi="Arial" w:cs="Arial"/>
          <w:b/>
          <w:sz w:val="24"/>
          <w:szCs w:val="24"/>
        </w:rPr>
      </w:pPr>
    </w:p>
    <w:p w14:paraId="13705215" w14:textId="77777777" w:rsidR="004D0A65" w:rsidRPr="009F273E" w:rsidRDefault="004D0A65" w:rsidP="004D0A65">
      <w:pPr>
        <w:spacing w:after="0" w:line="259" w:lineRule="auto"/>
        <w:rPr>
          <w:rFonts w:ascii="Arial" w:hAnsi="Arial" w:cs="Arial"/>
          <w:sz w:val="24"/>
          <w:szCs w:val="24"/>
        </w:rPr>
      </w:pPr>
      <w:r>
        <w:rPr>
          <w:rFonts w:ascii="Arial" w:hAnsi="Arial" w:cs="Arial"/>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Pr="00D500B0">
        <w:rPr>
          <w:rFonts w:ascii="Arial" w:hAnsi="Arial" w:cs="Arial"/>
          <w:b/>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Buyer’s contract reference number]</w:t>
      </w:r>
    </w:p>
    <w:p w14:paraId="5709A92C" w14:textId="77777777" w:rsidR="004D0A65" w:rsidRDefault="004D0A65" w:rsidP="004D0A65">
      <w:pPr>
        <w:spacing w:after="0" w:line="259" w:lineRule="auto"/>
        <w:rPr>
          <w:rFonts w:ascii="Arial" w:hAnsi="Arial" w:cs="Arial"/>
          <w:sz w:val="24"/>
          <w:szCs w:val="24"/>
        </w:rPr>
      </w:pPr>
    </w:p>
    <w:p w14:paraId="28ABEA02" w14:textId="77777777" w:rsidR="004D0A65" w:rsidRPr="009F273E" w:rsidRDefault="004D0A65" w:rsidP="004D0A65">
      <w:pPr>
        <w:spacing w:after="0" w:line="259" w:lineRule="auto"/>
        <w:rPr>
          <w:rFonts w:ascii="Arial" w:hAnsi="Arial" w:cs="Arial"/>
          <w:b/>
          <w:sz w:val="24"/>
          <w:szCs w:val="24"/>
        </w:rPr>
      </w:pPr>
      <w:r w:rsidRPr="00D500B0">
        <w:rPr>
          <w:rFonts w:ascii="Arial" w:hAnsi="Arial" w:cs="Arial"/>
          <w:sz w:val="24"/>
          <w:szCs w:val="24"/>
        </w:rPr>
        <w:t>THE BUYER: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Buyer</w:t>
      </w:r>
      <w:r>
        <w:rPr>
          <w:rFonts w:ascii="Arial" w:hAnsi="Arial" w:cs="Arial"/>
          <w:sz w:val="24"/>
          <w:szCs w:val="24"/>
        </w:rPr>
        <w:t>’s name</w:t>
      </w:r>
      <w:r w:rsidRPr="009F273E">
        <w:rPr>
          <w:rFonts w:ascii="Arial" w:hAnsi="Arial" w:cs="Arial"/>
          <w:sz w:val="24"/>
          <w:szCs w:val="24"/>
        </w:rPr>
        <w:t>]</w:t>
      </w:r>
    </w:p>
    <w:p w14:paraId="663D0D37" w14:textId="77777777" w:rsidR="004D0A65" w:rsidRPr="00D500B0" w:rsidRDefault="004D0A65" w:rsidP="004D0A65">
      <w:pPr>
        <w:spacing w:after="0" w:line="259" w:lineRule="auto"/>
        <w:rPr>
          <w:rFonts w:ascii="Arial" w:hAnsi="Arial" w:cs="Arial"/>
          <w:sz w:val="24"/>
          <w:szCs w:val="24"/>
        </w:rPr>
      </w:pPr>
      <w:r w:rsidRPr="00D500B0">
        <w:rPr>
          <w:rFonts w:ascii="Arial" w:hAnsi="Arial" w:cs="Arial"/>
          <w:sz w:val="24"/>
          <w:szCs w:val="24"/>
        </w:rPr>
        <w:t xml:space="preserve"> </w:t>
      </w:r>
    </w:p>
    <w:p w14:paraId="4F30E38D" w14:textId="77777777" w:rsidR="004D0A65" w:rsidRPr="009F273E" w:rsidRDefault="004D0A65" w:rsidP="004D0A65">
      <w:pPr>
        <w:spacing w:after="0" w:line="259" w:lineRule="auto"/>
        <w:rPr>
          <w:rFonts w:ascii="Arial" w:hAnsi="Arial" w:cs="Arial"/>
          <w:b/>
          <w:sz w:val="24"/>
          <w:szCs w:val="24"/>
        </w:rPr>
      </w:pPr>
      <w:r w:rsidRPr="00D500B0">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Insert</w:t>
      </w:r>
      <w:r w:rsidRPr="009F273E">
        <w:rPr>
          <w:rFonts w:ascii="Arial" w:hAnsi="Arial" w:cs="Arial"/>
          <w:sz w:val="24"/>
          <w:szCs w:val="24"/>
        </w:rPr>
        <w:t xml:space="preserve"> business</w:t>
      </w:r>
      <w:r>
        <w:rPr>
          <w:rFonts w:ascii="Arial" w:hAnsi="Arial" w:cs="Arial"/>
          <w:sz w:val="24"/>
          <w:szCs w:val="24"/>
        </w:rPr>
        <w:t xml:space="preserve"> address</w:t>
      </w:r>
      <w:r w:rsidRPr="009F273E">
        <w:rPr>
          <w:rFonts w:ascii="Arial" w:hAnsi="Arial" w:cs="Arial"/>
          <w:sz w:val="24"/>
          <w:szCs w:val="24"/>
        </w:rPr>
        <w:t>]</w:t>
      </w:r>
      <w:r w:rsidRPr="009F273E">
        <w:rPr>
          <w:rFonts w:ascii="Arial" w:hAnsi="Arial" w:cs="Arial"/>
          <w:b/>
          <w:sz w:val="24"/>
          <w:szCs w:val="24"/>
        </w:rPr>
        <w:t xml:space="preserve">  </w:t>
      </w:r>
    </w:p>
    <w:p w14:paraId="219679A2" w14:textId="77777777" w:rsidR="004D0A65" w:rsidRPr="009F273E" w:rsidRDefault="004D0A65" w:rsidP="004D0A65">
      <w:pPr>
        <w:spacing w:after="0" w:line="259" w:lineRule="auto"/>
        <w:rPr>
          <w:rFonts w:ascii="Arial" w:hAnsi="Arial" w:cs="Arial"/>
          <w:sz w:val="24"/>
          <w:szCs w:val="24"/>
        </w:rPr>
      </w:pPr>
    </w:p>
    <w:p w14:paraId="24C4F46D" w14:textId="77777777" w:rsidR="004D0A65" w:rsidRPr="009F273E" w:rsidRDefault="004D0A65" w:rsidP="004D0A65">
      <w:pPr>
        <w:spacing w:line="240" w:lineRule="auto"/>
        <w:rPr>
          <w:rFonts w:ascii="Arial" w:hAnsi="Arial" w:cs="Arial"/>
          <w:sz w:val="24"/>
          <w:szCs w:val="24"/>
        </w:rPr>
      </w:pPr>
      <w:r w:rsidRPr="00D500B0">
        <w:rPr>
          <w:rFonts w:ascii="Arial" w:hAnsi="Arial" w:cs="Arial"/>
          <w:sz w:val="24"/>
          <w:szCs w:val="24"/>
        </w:rPr>
        <w:t>THE SUPPLIER:</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name of Supplier]</w:t>
      </w:r>
      <w:r w:rsidRPr="009F273E">
        <w:rPr>
          <w:rFonts w:ascii="Arial" w:hAnsi="Arial" w:cs="Arial"/>
          <w:b/>
          <w:sz w:val="24"/>
          <w:szCs w:val="24"/>
        </w:rPr>
        <w:t xml:space="preserve"> </w:t>
      </w:r>
    </w:p>
    <w:p w14:paraId="32E1B265" w14:textId="77777777" w:rsidR="004D0A65" w:rsidRPr="009F273E" w:rsidRDefault="004D0A65" w:rsidP="004D0A65">
      <w:pPr>
        <w:spacing w:line="240" w:lineRule="auto"/>
        <w:rPr>
          <w:rFonts w:ascii="Arial" w:hAnsi="Arial" w:cs="Arial"/>
          <w:sz w:val="24"/>
          <w:szCs w:val="24"/>
        </w:rPr>
      </w:pPr>
      <w:r w:rsidRPr="00D500B0">
        <w:rPr>
          <w:rFonts w:ascii="Arial" w:hAnsi="Arial" w:cs="Arial"/>
          <w:sz w:val="24"/>
          <w:szCs w:val="24"/>
        </w:rPr>
        <w:t>SUPPLIER ADDRESS:</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registered address (if registered)]</w:t>
      </w:r>
      <w:r w:rsidRPr="009F273E">
        <w:rPr>
          <w:rFonts w:ascii="Arial" w:hAnsi="Arial" w:cs="Arial"/>
          <w:b/>
          <w:sz w:val="24"/>
          <w:szCs w:val="24"/>
        </w:rPr>
        <w:t xml:space="preserve">  </w:t>
      </w:r>
    </w:p>
    <w:p w14:paraId="17859A65" w14:textId="77777777" w:rsidR="004D0A65" w:rsidRPr="009F273E" w:rsidRDefault="004D0A65" w:rsidP="004D0A65">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r w:rsidRPr="009F273E">
        <w:rPr>
          <w:rFonts w:ascii="Arial" w:hAnsi="Arial" w:cs="Arial"/>
          <w:b/>
          <w:sz w:val="24"/>
          <w:szCs w:val="24"/>
        </w:rPr>
        <w:t xml:space="preserve"> </w:t>
      </w:r>
      <w:r>
        <w:rPr>
          <w:rFonts w:ascii="Arial" w:hAnsi="Arial" w:cs="Arial"/>
          <w:b/>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Pr>
          <w:rFonts w:ascii="Arial" w:hAnsi="Arial" w:cs="Arial"/>
          <w:sz w:val="24"/>
          <w:szCs w:val="24"/>
        </w:rPr>
        <w:t>registration</w:t>
      </w:r>
      <w:r w:rsidRPr="009F273E">
        <w:rPr>
          <w:rFonts w:ascii="Arial" w:hAnsi="Arial" w:cs="Arial"/>
          <w:sz w:val="24"/>
          <w:szCs w:val="24"/>
        </w:rPr>
        <w:t xml:space="preserve"> number (if registered)]</w:t>
      </w:r>
      <w:r w:rsidRPr="009F273E">
        <w:rPr>
          <w:rFonts w:ascii="Arial" w:hAnsi="Arial" w:cs="Arial"/>
          <w:b/>
          <w:sz w:val="24"/>
          <w:szCs w:val="24"/>
        </w:rPr>
        <w:t xml:space="preserve">  </w:t>
      </w:r>
    </w:p>
    <w:p w14:paraId="7B80D607" w14:textId="77777777" w:rsidR="004D0A65" w:rsidRPr="003E73F1" w:rsidRDefault="004D0A65" w:rsidP="004D0A65">
      <w:pPr>
        <w:spacing w:line="240" w:lineRule="auto"/>
        <w:rPr>
          <w:rFonts w:ascii="Arial" w:hAnsi="Arial" w:cs="Arial"/>
          <w:sz w:val="24"/>
          <w:szCs w:val="24"/>
        </w:rPr>
      </w:pPr>
      <w:r w:rsidRPr="003E73F1">
        <w:rPr>
          <w:rFonts w:ascii="Arial" w:hAnsi="Arial" w:cs="Arial"/>
          <w:sz w:val="24"/>
          <w:szCs w:val="24"/>
        </w:rPr>
        <w:t xml:space="preserve">DUNS NUMBER:       </w:t>
      </w:r>
      <w:r>
        <w:rPr>
          <w:rFonts w:ascii="Arial" w:hAnsi="Arial" w:cs="Arial"/>
          <w:sz w:val="24"/>
          <w:szCs w:val="24"/>
        </w:rPr>
        <w:tab/>
      </w:r>
      <w:r>
        <w:rPr>
          <w:rFonts w:ascii="Arial" w:hAnsi="Arial" w:cs="Arial"/>
          <w:sz w:val="24"/>
          <w:szCs w:val="24"/>
        </w:rPr>
        <w:tab/>
      </w:r>
      <w:r w:rsidRPr="009F273E">
        <w:rPr>
          <w:rFonts w:ascii="Arial" w:hAnsi="Arial" w:cs="Arial"/>
          <w:b/>
          <w:sz w:val="24"/>
          <w:szCs w:val="24"/>
          <w:highlight w:val="yellow"/>
        </w:rPr>
        <w:t xml:space="preserve">[Insert </w:t>
      </w:r>
      <w:r>
        <w:rPr>
          <w:rFonts w:ascii="Arial" w:hAnsi="Arial" w:cs="Arial"/>
          <w:sz w:val="24"/>
          <w:szCs w:val="24"/>
        </w:rPr>
        <w:t>if known]</w:t>
      </w:r>
    </w:p>
    <w:p w14:paraId="189FB35F" w14:textId="77777777" w:rsidR="004D0A65" w:rsidRPr="009F273E" w:rsidRDefault="004D0A65" w:rsidP="004D0A65">
      <w:pPr>
        <w:spacing w:line="240" w:lineRule="auto"/>
        <w:rPr>
          <w:rFonts w:ascii="Arial" w:hAnsi="Arial" w:cs="Arial"/>
          <w:b/>
          <w:sz w:val="24"/>
          <w:szCs w:val="24"/>
        </w:rPr>
      </w:pPr>
      <w:r w:rsidRPr="003E73F1">
        <w:rPr>
          <w:rFonts w:ascii="Arial" w:hAnsi="Arial" w:cs="Arial"/>
          <w:sz w:val="24"/>
          <w:szCs w:val="24"/>
        </w:rPr>
        <w:t>SID4GOV ID:</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9F273E">
        <w:rPr>
          <w:rFonts w:ascii="Arial" w:hAnsi="Arial" w:cs="Arial"/>
          <w:b/>
          <w:sz w:val="24"/>
          <w:szCs w:val="24"/>
          <w:highlight w:val="yellow"/>
        </w:rPr>
        <w:t xml:space="preserve">[Insert </w:t>
      </w:r>
      <w:r>
        <w:rPr>
          <w:rFonts w:ascii="Arial" w:hAnsi="Arial" w:cs="Arial"/>
          <w:sz w:val="24"/>
          <w:szCs w:val="24"/>
        </w:rPr>
        <w:t>if known]</w:t>
      </w:r>
    </w:p>
    <w:p w14:paraId="3DAC91D3" w14:textId="77777777" w:rsidR="004D0A65" w:rsidRPr="009F273E" w:rsidRDefault="004D0A65" w:rsidP="004D0A65">
      <w:pPr>
        <w:jc w:val="both"/>
        <w:rPr>
          <w:rFonts w:ascii="Arial" w:hAnsi="Arial" w:cs="Arial"/>
          <w:sz w:val="24"/>
          <w:szCs w:val="24"/>
        </w:rPr>
      </w:pPr>
      <w:r>
        <w:rPr>
          <w:rFonts w:ascii="Arial" w:hAnsi="Arial" w:cs="Arial"/>
          <w:b/>
          <w:sz w:val="24"/>
          <w:szCs w:val="24"/>
          <w:highlight w:val="yellow"/>
        </w:rPr>
        <w:t>[Buyer guidance</w:t>
      </w:r>
      <w:r w:rsidRPr="009F273E">
        <w:rPr>
          <w:rFonts w:ascii="Arial" w:hAnsi="Arial" w:cs="Arial"/>
          <w:b/>
          <w:sz w:val="24"/>
          <w:szCs w:val="24"/>
          <w:highlight w:val="yellow"/>
        </w:rPr>
        <w:t>:</w:t>
      </w:r>
      <w:r w:rsidRPr="009F273E">
        <w:rPr>
          <w:rFonts w:ascii="Arial" w:hAnsi="Arial" w:cs="Arial"/>
          <w:sz w:val="24"/>
          <w:szCs w:val="24"/>
        </w:rPr>
        <w:t xml:space="preserve"> This Order Form, when completed and executed by both Parties, forms a Call-Off Contract. </w:t>
      </w:r>
      <w:r>
        <w:rPr>
          <w:rFonts w:ascii="Arial" w:hAnsi="Arial" w:cs="Arial"/>
          <w:sz w:val="24"/>
          <w:szCs w:val="24"/>
        </w:rPr>
        <w:t>A</w:t>
      </w:r>
      <w:r w:rsidRPr="009F273E">
        <w:rPr>
          <w:rFonts w:ascii="Arial" w:hAnsi="Arial" w:cs="Arial"/>
          <w:sz w:val="24"/>
          <w:szCs w:val="24"/>
        </w:rPr>
        <w:t xml:space="preserve"> Call-Off Contract </w:t>
      </w:r>
      <w:r>
        <w:rPr>
          <w:rFonts w:ascii="Arial" w:hAnsi="Arial" w:cs="Arial"/>
          <w:sz w:val="24"/>
          <w:szCs w:val="24"/>
        </w:rPr>
        <w:t>can</w:t>
      </w:r>
      <w:r w:rsidRPr="009F273E">
        <w:rPr>
          <w:rFonts w:ascii="Arial" w:hAnsi="Arial" w:cs="Arial"/>
          <w:sz w:val="24"/>
          <w:szCs w:val="24"/>
        </w:rPr>
        <w:t xml:space="preserve"> be </w:t>
      </w:r>
      <w:r>
        <w:rPr>
          <w:rFonts w:ascii="Arial" w:hAnsi="Arial" w:cs="Arial"/>
          <w:sz w:val="24"/>
          <w:szCs w:val="24"/>
        </w:rPr>
        <w:t xml:space="preserve">completed and executed </w:t>
      </w:r>
      <w:r w:rsidRPr="009F273E">
        <w:rPr>
          <w:rFonts w:ascii="Arial" w:hAnsi="Arial" w:cs="Arial"/>
          <w:sz w:val="24"/>
          <w:szCs w:val="24"/>
        </w:rPr>
        <w:t>using an equivalent document or el</w:t>
      </w:r>
      <w:r>
        <w:rPr>
          <w:rFonts w:ascii="Arial" w:hAnsi="Arial" w:cs="Arial"/>
          <w:sz w:val="24"/>
          <w:szCs w:val="24"/>
        </w:rPr>
        <w:t>ectronic purchase order system.</w:t>
      </w:r>
      <w:r w:rsidRPr="009F273E">
        <w:rPr>
          <w:rFonts w:ascii="Arial" w:hAnsi="Arial" w:cs="Arial"/>
          <w:sz w:val="24"/>
          <w:szCs w:val="24"/>
        </w:rPr>
        <w:t xml:space="preserve"> If an electronic purchasing system is used instead </w:t>
      </w:r>
      <w:r>
        <w:rPr>
          <w:rFonts w:ascii="Arial" w:hAnsi="Arial" w:cs="Arial"/>
          <w:sz w:val="24"/>
          <w:szCs w:val="24"/>
        </w:rPr>
        <w:t>of signing as a hard-copy</w:t>
      </w:r>
      <w:r w:rsidRPr="009F273E">
        <w:rPr>
          <w:rFonts w:ascii="Arial" w:hAnsi="Arial" w:cs="Arial"/>
          <w:sz w:val="24"/>
          <w:szCs w:val="24"/>
        </w:rPr>
        <w:t xml:space="preserve">, the text below </w:t>
      </w:r>
      <w:r>
        <w:rPr>
          <w:rFonts w:ascii="Arial" w:hAnsi="Arial" w:cs="Arial"/>
          <w:sz w:val="24"/>
          <w:szCs w:val="24"/>
        </w:rPr>
        <w:t>must be</w:t>
      </w:r>
      <w:r w:rsidRPr="009F273E">
        <w:rPr>
          <w:rFonts w:ascii="Arial" w:hAnsi="Arial" w:cs="Arial"/>
          <w:sz w:val="24"/>
          <w:szCs w:val="24"/>
        </w:rPr>
        <w:t xml:space="preserve"> </w:t>
      </w:r>
      <w:r>
        <w:rPr>
          <w:rFonts w:ascii="Arial" w:hAnsi="Arial" w:cs="Arial"/>
          <w:sz w:val="24"/>
          <w:szCs w:val="24"/>
        </w:rPr>
        <w:br/>
      </w:r>
      <w:r w:rsidRPr="009F273E">
        <w:rPr>
          <w:rFonts w:ascii="Arial" w:hAnsi="Arial" w:cs="Arial"/>
          <w:sz w:val="24"/>
          <w:szCs w:val="24"/>
        </w:rPr>
        <w:t>copied into the electronic order form]</w:t>
      </w:r>
    </w:p>
    <w:p w14:paraId="206313F6" w14:textId="77777777" w:rsidR="004D0A65" w:rsidRDefault="004D0A65" w:rsidP="004D0A65">
      <w:pPr>
        <w:spacing w:after="0" w:line="259" w:lineRule="auto"/>
        <w:rPr>
          <w:rFonts w:ascii="Arial" w:hAnsi="Arial" w:cs="Arial"/>
          <w:sz w:val="24"/>
          <w:szCs w:val="24"/>
        </w:rPr>
      </w:pPr>
      <w:r>
        <w:rPr>
          <w:rFonts w:ascii="Arial" w:hAnsi="Arial" w:cs="Arial"/>
          <w:sz w:val="24"/>
          <w:szCs w:val="24"/>
        </w:rPr>
        <w:t>APPLICABLE FRAMEWORK CONTRACT</w:t>
      </w:r>
    </w:p>
    <w:p w14:paraId="140182B6" w14:textId="77777777" w:rsidR="004D0A65" w:rsidRPr="003E73F1" w:rsidRDefault="004D0A65" w:rsidP="004D0A65">
      <w:pPr>
        <w:spacing w:after="0" w:line="259" w:lineRule="auto"/>
        <w:rPr>
          <w:rFonts w:ascii="Arial" w:hAnsi="Arial" w:cs="Arial"/>
          <w:sz w:val="24"/>
          <w:szCs w:val="24"/>
        </w:rPr>
      </w:pPr>
    </w:p>
    <w:p w14:paraId="19003864" w14:textId="77777777" w:rsidR="004D0A65" w:rsidRDefault="004D0A65" w:rsidP="00D85FA0">
      <w:pPr>
        <w:spacing w:after="12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Pr="009F273E">
        <w:rPr>
          <w:rFonts w:ascii="Arial" w:hAnsi="Arial" w:cs="Arial"/>
          <w:sz w:val="24"/>
          <w:szCs w:val="24"/>
          <w:highlight w:val="yellow"/>
        </w:rPr>
        <w:t>[</w:t>
      </w:r>
      <w:r>
        <w:rPr>
          <w:rFonts w:ascii="Arial" w:hAnsi="Arial" w:cs="Arial"/>
          <w:b/>
          <w:sz w:val="24"/>
          <w:szCs w:val="24"/>
          <w:highlight w:val="yellow"/>
        </w:rPr>
        <w:t>Insert</w:t>
      </w:r>
      <w:r w:rsidRPr="009F273E">
        <w:rPr>
          <w:rFonts w:ascii="Arial" w:hAnsi="Arial" w:cs="Arial"/>
          <w:sz w:val="24"/>
          <w:szCs w:val="24"/>
          <w:highlight w:val="yellow"/>
        </w:rPr>
        <w:t xml:space="preserve"> </w:t>
      </w:r>
      <w:r>
        <w:rPr>
          <w:rFonts w:ascii="Arial" w:hAnsi="Arial" w:cs="Arial"/>
          <w:sz w:val="24"/>
          <w:szCs w:val="24"/>
        </w:rPr>
        <w:t>date of issue</w:t>
      </w:r>
      <w:r w:rsidRPr="009F273E">
        <w:rPr>
          <w:rFonts w:ascii="Arial" w:hAnsi="Arial" w:cs="Arial"/>
          <w:sz w:val="24"/>
          <w:szCs w:val="24"/>
        </w:rPr>
        <w:t>]</w:t>
      </w:r>
      <w:r>
        <w:rPr>
          <w:rFonts w:ascii="Arial" w:hAnsi="Arial" w:cs="Arial"/>
          <w:sz w:val="24"/>
          <w:szCs w:val="24"/>
        </w:rPr>
        <w:t xml:space="preserve">. </w:t>
      </w:r>
    </w:p>
    <w:p w14:paraId="3880179D" w14:textId="77777777" w:rsidR="004D0A65" w:rsidRPr="009F273E" w:rsidRDefault="004D0A65" w:rsidP="004D0A65">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 [</w:t>
      </w:r>
      <w:r w:rsidRPr="009F273E">
        <w:rPr>
          <w:rFonts w:ascii="Arial" w:hAnsi="Arial" w:cs="Arial"/>
          <w:b/>
          <w:sz w:val="24"/>
          <w:szCs w:val="24"/>
          <w:highlight w:val="yellow"/>
        </w:rPr>
        <w:t>Insert</w:t>
      </w:r>
      <w:r w:rsidRPr="009F273E">
        <w:rPr>
          <w:rFonts w:ascii="Arial" w:hAnsi="Arial" w:cs="Arial"/>
          <w:sz w:val="24"/>
          <w:szCs w:val="24"/>
        </w:rPr>
        <w:t xml:space="preserve"> Framework Contract Reference number</w:t>
      </w:r>
      <w:r>
        <w:rPr>
          <w:rFonts w:ascii="Arial" w:hAnsi="Arial" w:cs="Arial"/>
          <w:sz w:val="24"/>
          <w:szCs w:val="24"/>
        </w:rPr>
        <w:t xml:space="preserve">] </w:t>
      </w:r>
      <w:r w:rsidRPr="009F273E">
        <w:rPr>
          <w:rFonts w:ascii="Arial" w:hAnsi="Arial" w:cs="Arial"/>
          <w:sz w:val="24"/>
          <w:szCs w:val="24"/>
        </w:rPr>
        <w:t xml:space="preserve">for the provision of </w:t>
      </w:r>
      <w:r w:rsidRPr="009F273E">
        <w:rPr>
          <w:rFonts w:ascii="Arial" w:hAnsi="Arial" w:cs="Arial"/>
          <w:sz w:val="24"/>
          <w:szCs w:val="24"/>
          <w:highlight w:val="yellow"/>
        </w:rPr>
        <w:t>[</w:t>
      </w:r>
      <w:r w:rsidRPr="009F273E">
        <w:rPr>
          <w:rFonts w:ascii="Arial" w:hAnsi="Arial" w:cs="Arial"/>
          <w:b/>
          <w:sz w:val="24"/>
          <w:szCs w:val="24"/>
          <w:highlight w:val="yellow"/>
        </w:rPr>
        <w:t>Insert</w:t>
      </w:r>
      <w:r w:rsidRPr="009F273E">
        <w:rPr>
          <w:rFonts w:ascii="Arial" w:hAnsi="Arial" w:cs="Arial"/>
          <w:sz w:val="24"/>
          <w:szCs w:val="24"/>
          <w:highlight w:val="yellow"/>
        </w:rPr>
        <w:t xml:space="preserve"> </w:t>
      </w:r>
      <w:r>
        <w:rPr>
          <w:rFonts w:ascii="Arial" w:hAnsi="Arial" w:cs="Arial"/>
          <w:sz w:val="24"/>
          <w:szCs w:val="24"/>
        </w:rPr>
        <w:t>n</w:t>
      </w:r>
      <w:r w:rsidRPr="009F273E">
        <w:rPr>
          <w:rFonts w:ascii="Arial" w:hAnsi="Arial" w:cs="Arial"/>
          <w:sz w:val="24"/>
          <w:szCs w:val="24"/>
        </w:rPr>
        <w:t xml:space="preserve">ame of </w:t>
      </w:r>
      <w:r>
        <w:rPr>
          <w:rFonts w:ascii="Arial" w:hAnsi="Arial" w:cs="Arial"/>
          <w:sz w:val="24"/>
          <w:szCs w:val="24"/>
        </w:rPr>
        <w:t>goods and services</w:t>
      </w:r>
      <w:r w:rsidRPr="009F273E">
        <w:rPr>
          <w:rFonts w:ascii="Arial" w:hAnsi="Arial" w:cs="Arial"/>
          <w:sz w:val="24"/>
          <w:szCs w:val="24"/>
        </w:rPr>
        <w:t xml:space="preserve">].   </w:t>
      </w:r>
    </w:p>
    <w:p w14:paraId="2516C039" w14:textId="77777777" w:rsidR="004D0A65" w:rsidRPr="009F273E" w:rsidRDefault="004D0A65" w:rsidP="004D0A65">
      <w:pPr>
        <w:tabs>
          <w:tab w:val="left" w:pos="2257"/>
        </w:tabs>
        <w:spacing w:after="0" w:line="259" w:lineRule="auto"/>
        <w:rPr>
          <w:rFonts w:ascii="Arial" w:hAnsi="Arial" w:cs="Arial"/>
          <w:b/>
          <w:sz w:val="24"/>
          <w:szCs w:val="24"/>
        </w:rPr>
      </w:pPr>
    </w:p>
    <w:p w14:paraId="74D90A8B" w14:textId="77777777" w:rsidR="004D0A65" w:rsidRDefault="004D0A65" w:rsidP="004D0A65">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45766D68" w14:textId="77777777" w:rsidR="004D0A65" w:rsidRPr="009F273E" w:rsidRDefault="004D0A65" w:rsidP="004D0A65">
      <w:pPr>
        <w:tabs>
          <w:tab w:val="left" w:pos="2257"/>
        </w:tabs>
        <w:spacing w:after="0" w:line="259" w:lineRule="auto"/>
        <w:ind w:left="2880" w:hanging="2880"/>
        <w:rPr>
          <w:rFonts w:ascii="Arial" w:hAnsi="Arial" w:cs="Arial"/>
          <w:b/>
          <w:i/>
          <w:sz w:val="24"/>
          <w:szCs w:val="24"/>
        </w:rPr>
      </w:pPr>
      <w:r w:rsidRPr="009F273E">
        <w:rPr>
          <w:rFonts w:ascii="Arial" w:hAnsi="Arial" w:cs="Arial"/>
          <w:b/>
          <w:sz w:val="24"/>
          <w:szCs w:val="24"/>
          <w:highlight w:val="yellow"/>
        </w:rPr>
        <w:t>[</w:t>
      </w:r>
      <w:r w:rsidRPr="005B7837">
        <w:rPr>
          <w:rFonts w:ascii="Arial" w:hAnsi="Arial" w:cs="Arial"/>
          <w:b/>
          <w:sz w:val="24"/>
          <w:szCs w:val="24"/>
          <w:highlight w:val="yellow"/>
        </w:rPr>
        <w:t>Insert</w:t>
      </w:r>
      <w:r w:rsidRPr="009F273E">
        <w:rPr>
          <w:rFonts w:ascii="Arial" w:hAnsi="Arial" w:cs="Arial"/>
          <w:sz w:val="24"/>
          <w:szCs w:val="24"/>
        </w:rPr>
        <w:t xml:space="preserve"> the relevant lot numbers</w:t>
      </w:r>
      <w:r>
        <w:rPr>
          <w:rFonts w:ascii="Arial" w:hAnsi="Arial" w:cs="Arial"/>
          <w:sz w:val="24"/>
          <w:szCs w:val="24"/>
        </w:rPr>
        <w:t xml:space="preserve"> </w:t>
      </w:r>
      <w:r>
        <w:rPr>
          <w:rFonts w:ascii="Arial" w:hAnsi="Arial" w:cs="Arial"/>
          <w:b/>
          <w:sz w:val="24"/>
          <w:szCs w:val="24"/>
          <w:highlight w:val="yellow"/>
        </w:rPr>
        <w:t>or insert</w:t>
      </w:r>
      <w:r w:rsidRPr="009F273E">
        <w:rPr>
          <w:rFonts w:ascii="Arial" w:hAnsi="Arial" w:cs="Arial"/>
          <w:sz w:val="24"/>
          <w:szCs w:val="24"/>
          <w:highlight w:val="yellow"/>
        </w:rPr>
        <w:t xml:space="preserve"> </w:t>
      </w:r>
      <w:proofErr w:type="gramStart"/>
      <w:r>
        <w:rPr>
          <w:rFonts w:ascii="Arial" w:hAnsi="Arial" w:cs="Arial"/>
          <w:sz w:val="24"/>
          <w:szCs w:val="24"/>
        </w:rPr>
        <w:t>N</w:t>
      </w:r>
      <w:r w:rsidRPr="009F273E">
        <w:rPr>
          <w:rFonts w:ascii="Arial" w:hAnsi="Arial" w:cs="Arial"/>
          <w:sz w:val="24"/>
          <w:szCs w:val="24"/>
        </w:rPr>
        <w:t>ot</w:t>
      </w:r>
      <w:proofErr w:type="gramEnd"/>
      <w:r w:rsidRPr="009F273E">
        <w:rPr>
          <w:rFonts w:ascii="Arial" w:hAnsi="Arial" w:cs="Arial"/>
          <w:sz w:val="24"/>
          <w:szCs w:val="24"/>
        </w:rPr>
        <w:t xml:space="preserve"> applicable]</w:t>
      </w:r>
    </w:p>
    <w:p w14:paraId="6B5012CF" w14:textId="77777777" w:rsidR="004D0A65" w:rsidRDefault="004D0A65" w:rsidP="004D0A65">
      <w:pPr>
        <w:rPr>
          <w:rFonts w:ascii="Arial" w:hAnsi="Arial" w:cs="Arial"/>
          <w:b/>
          <w:sz w:val="24"/>
          <w:szCs w:val="24"/>
        </w:rPr>
      </w:pPr>
      <w:r>
        <w:rPr>
          <w:rFonts w:ascii="Arial" w:hAnsi="Arial" w:cs="Arial"/>
          <w:b/>
          <w:sz w:val="24"/>
          <w:szCs w:val="24"/>
        </w:rPr>
        <w:br w:type="page"/>
      </w:r>
    </w:p>
    <w:p w14:paraId="79EE7BD8" w14:textId="77777777" w:rsidR="004D0A65" w:rsidRPr="005B7837" w:rsidRDefault="004D0A65" w:rsidP="00D85FA0">
      <w:pPr>
        <w:keepNext/>
        <w:spacing w:after="120" w:line="259" w:lineRule="auto"/>
        <w:rPr>
          <w:rFonts w:ascii="Arial" w:hAnsi="Arial" w:cs="Arial"/>
          <w:sz w:val="24"/>
          <w:szCs w:val="24"/>
        </w:rPr>
      </w:pPr>
      <w:r w:rsidRPr="005B7837">
        <w:rPr>
          <w:rFonts w:ascii="Arial" w:hAnsi="Arial" w:cs="Arial"/>
          <w:sz w:val="24"/>
          <w:szCs w:val="24"/>
        </w:rPr>
        <w:lastRenderedPageBreak/>
        <w:t>CALL-OFF INCORPORATED TERMS</w:t>
      </w:r>
    </w:p>
    <w:p w14:paraId="28C851DF" w14:textId="27F9A6B0" w:rsidR="00D632D0" w:rsidRDefault="004D0A65" w:rsidP="004D0A65">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2F7C7D23" w14:textId="77777777" w:rsidR="00D632D0" w:rsidRPr="009F273E" w:rsidRDefault="00D632D0" w:rsidP="004D0A65">
      <w:pPr>
        <w:keepNext/>
        <w:spacing w:after="0" w:line="259" w:lineRule="auto"/>
        <w:rPr>
          <w:rFonts w:ascii="Arial" w:hAnsi="Arial" w:cs="Arial"/>
          <w:sz w:val="24"/>
          <w:szCs w:val="24"/>
        </w:rPr>
      </w:pPr>
    </w:p>
    <w:p w14:paraId="4516FA19" w14:textId="77777777" w:rsidR="004D0A65" w:rsidRPr="009F273E"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D856F58" w14:textId="48F4930D" w:rsidR="004D0A65" w:rsidRPr="009F273E" w:rsidRDefault="004D0A65" w:rsidP="008C6EBE">
      <w:pPr>
        <w:pStyle w:val="ListParagraph"/>
        <w:numPr>
          <w:ilvl w:val="0"/>
          <w:numId w:val="4"/>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i w:val="0"/>
          <w:sz w:val="24"/>
          <w:szCs w:val="24"/>
        </w:rPr>
        <w:t>Joint Schedule 1</w:t>
      </w:r>
      <w:r w:rsidR="00D85FA0">
        <w:rPr>
          <w:rStyle w:val="Emphasis"/>
          <w:rFonts w:ascii="Arial" w:hAnsi="Arial" w:cs="Arial"/>
          <w:i w:val="0"/>
          <w:sz w:val="24"/>
          <w:szCs w:val="24"/>
        </w:rPr>
        <w:t xml:space="preserve"> </w:t>
      </w:r>
      <w:r w:rsidRPr="009F273E">
        <w:rPr>
          <w:rStyle w:val="Emphasis"/>
          <w:rFonts w:ascii="Arial" w:hAnsi="Arial" w:cs="Arial"/>
          <w:i w:val="0"/>
          <w:sz w:val="24"/>
          <w:szCs w:val="24"/>
        </w:rPr>
        <w:t>(Definitions</w:t>
      </w:r>
      <w:r>
        <w:rPr>
          <w:rStyle w:val="Emphasis"/>
          <w:rFonts w:ascii="Arial" w:hAnsi="Arial" w:cs="Arial"/>
          <w:i w:val="0"/>
          <w:sz w:val="24"/>
          <w:szCs w:val="24"/>
        </w:rPr>
        <w:t xml:space="preserve"> and</w:t>
      </w:r>
      <w:r w:rsidRPr="009F273E">
        <w:rPr>
          <w:rStyle w:val="Emphasis"/>
          <w:rFonts w:ascii="Arial" w:hAnsi="Arial" w:cs="Arial"/>
          <w:i w:val="0"/>
          <w:sz w:val="24"/>
          <w:szCs w:val="24"/>
        </w:rPr>
        <w:t xml:space="preserve"> Interpretation)</w:t>
      </w:r>
      <w:r w:rsidR="009B705C">
        <w:rPr>
          <w:rStyle w:val="Emphasis"/>
          <w:rFonts w:ascii="Arial" w:hAnsi="Arial" w:cs="Arial"/>
          <w:i w:val="0"/>
          <w:sz w:val="24"/>
          <w:szCs w:val="24"/>
        </w:rPr>
        <w:t xml:space="preserve"> for RM6101</w:t>
      </w:r>
    </w:p>
    <w:p w14:paraId="230D49C7" w14:textId="77777777" w:rsidR="004D0A65" w:rsidRPr="00DF2308" w:rsidRDefault="004D0A65" w:rsidP="00D85FA0">
      <w:pPr>
        <w:pStyle w:val="ListParagraph"/>
        <w:keepNext/>
        <w:numPr>
          <w:ilvl w:val="0"/>
          <w:numId w:val="4"/>
        </w:numPr>
        <w:suppressAutoHyphens w:val="0"/>
        <w:autoSpaceDN/>
        <w:spacing w:after="120" w:line="259" w:lineRule="auto"/>
        <w:ind w:left="714" w:hanging="357"/>
        <w:textAlignment w:val="auto"/>
        <w:rPr>
          <w:rStyle w:val="Emphasis"/>
          <w:rFonts w:ascii="Arial" w:hAnsi="Arial" w:cs="Arial"/>
          <w:i w:val="0"/>
          <w:iCs w:val="0"/>
          <w:sz w:val="24"/>
          <w:szCs w:val="24"/>
        </w:rPr>
      </w:pPr>
      <w:r w:rsidRPr="009F273E">
        <w:rPr>
          <w:rStyle w:val="Emphasis"/>
          <w:rFonts w:ascii="Arial" w:hAnsi="Arial" w:cs="Arial"/>
          <w:i w:val="0"/>
          <w:sz w:val="24"/>
          <w:szCs w:val="24"/>
        </w:rPr>
        <w:t>The following Schedule</w:t>
      </w:r>
      <w:r>
        <w:rPr>
          <w:rStyle w:val="Emphasis"/>
          <w:rFonts w:ascii="Arial" w:hAnsi="Arial" w:cs="Arial"/>
          <w:i w:val="0"/>
          <w:sz w:val="24"/>
          <w:szCs w:val="24"/>
        </w:rPr>
        <w:t>s in equal order of precedence:</w:t>
      </w:r>
    </w:p>
    <w:p w14:paraId="186B2E2D" w14:textId="126FCF7E" w:rsidR="004D0A65" w:rsidRPr="00DF2308" w:rsidRDefault="004D0A65" w:rsidP="00D85FA0">
      <w:pPr>
        <w:pStyle w:val="ListParagraph"/>
        <w:keepNext/>
        <w:spacing w:after="120" w:line="259" w:lineRule="auto"/>
        <w:rPr>
          <w:rStyle w:val="Emphasis"/>
          <w:rFonts w:ascii="Arial" w:hAnsi="Arial" w:cs="Arial"/>
          <w:i w:val="0"/>
          <w:iCs w:val="0"/>
          <w:sz w:val="24"/>
          <w:szCs w:val="24"/>
        </w:rPr>
      </w:pPr>
      <w:r>
        <w:rPr>
          <w:rStyle w:val="Emphasis"/>
          <w:rFonts w:ascii="Arial" w:hAnsi="Arial" w:cs="Arial"/>
          <w:i w:val="0"/>
          <w:sz w:val="24"/>
          <w:szCs w:val="24"/>
        </w:rPr>
        <w:t>[</w:t>
      </w:r>
      <w:r w:rsidRPr="00DF2308">
        <w:rPr>
          <w:rStyle w:val="Emphasis"/>
          <w:rFonts w:ascii="Arial" w:hAnsi="Arial" w:cs="Arial"/>
          <w:b/>
          <w:i w:val="0"/>
          <w:sz w:val="24"/>
          <w:szCs w:val="24"/>
          <w:highlight w:val="yellow"/>
        </w:rPr>
        <w:t>Buyer guidance:</w:t>
      </w:r>
      <w:r>
        <w:rPr>
          <w:rStyle w:val="Emphasis"/>
          <w:rFonts w:ascii="Arial" w:hAnsi="Arial" w:cs="Arial"/>
          <w:b/>
          <w:i w:val="0"/>
          <w:sz w:val="24"/>
          <w:szCs w:val="24"/>
        </w:rPr>
        <w:t xml:space="preserve"> delete</w:t>
      </w:r>
      <w:r>
        <w:rPr>
          <w:rStyle w:val="Emphasis"/>
          <w:rFonts w:ascii="Arial" w:hAnsi="Arial" w:cs="Arial"/>
          <w:i w:val="0"/>
          <w:sz w:val="24"/>
          <w:szCs w:val="24"/>
        </w:rPr>
        <w:t xml:space="preserve"> any highlighted Schedules that you do not need for this Call-Off Contract. </w:t>
      </w:r>
      <w:r>
        <w:rPr>
          <w:rStyle w:val="Emphasis"/>
          <w:rFonts w:ascii="Arial" w:hAnsi="Arial" w:cs="Arial"/>
          <w:b/>
          <w:i w:val="0"/>
          <w:sz w:val="24"/>
          <w:szCs w:val="24"/>
        </w:rPr>
        <w:t xml:space="preserve">Add </w:t>
      </w:r>
      <w:r>
        <w:rPr>
          <w:rStyle w:val="Emphasis"/>
          <w:rFonts w:ascii="Arial" w:hAnsi="Arial" w:cs="Arial"/>
          <w:i w:val="0"/>
          <w:sz w:val="24"/>
          <w:szCs w:val="24"/>
        </w:rPr>
        <w:t xml:space="preserve">any additional Schedule needed, providing it is within scope of the framework agreement. </w:t>
      </w:r>
      <w:r>
        <w:rPr>
          <w:rStyle w:val="Emphasis"/>
          <w:rFonts w:ascii="Arial" w:hAnsi="Arial" w:cs="Arial"/>
          <w:b/>
          <w:i w:val="0"/>
          <w:sz w:val="24"/>
          <w:szCs w:val="24"/>
        </w:rPr>
        <w:t>Remove</w:t>
      </w:r>
      <w:r>
        <w:rPr>
          <w:rStyle w:val="Emphasis"/>
          <w:rFonts w:ascii="Arial" w:hAnsi="Arial" w:cs="Arial"/>
          <w:i w:val="0"/>
          <w:sz w:val="24"/>
          <w:szCs w:val="24"/>
        </w:rPr>
        <w:t xml:space="preserve"> any highlighting remaining before finalising this Order Form. </w:t>
      </w:r>
      <w:r>
        <w:rPr>
          <w:rStyle w:val="Emphasis"/>
          <w:rFonts w:ascii="Arial" w:hAnsi="Arial" w:cs="Arial"/>
          <w:b/>
          <w:i w:val="0"/>
          <w:sz w:val="24"/>
          <w:szCs w:val="24"/>
        </w:rPr>
        <w:t xml:space="preserve">Remove </w:t>
      </w:r>
      <w:r>
        <w:rPr>
          <w:rStyle w:val="Emphasis"/>
          <w:rFonts w:ascii="Arial" w:hAnsi="Arial" w:cs="Arial"/>
          <w:i w:val="0"/>
          <w:sz w:val="24"/>
          <w:szCs w:val="24"/>
        </w:rPr>
        <w:t>this guidance too.]</w:t>
      </w:r>
    </w:p>
    <w:p w14:paraId="6503B984" w14:textId="295895F7" w:rsidR="00A23278" w:rsidRPr="00A23278" w:rsidRDefault="004D0A65" w:rsidP="008C6EBE">
      <w:pPr>
        <w:pStyle w:val="ListParagraph"/>
        <w:numPr>
          <w:ilvl w:val="0"/>
          <w:numId w:val="5"/>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9B705C">
        <w:rPr>
          <w:rStyle w:val="Emphasis"/>
          <w:rFonts w:ascii="Arial" w:hAnsi="Arial" w:cs="Arial"/>
          <w:b/>
          <w:i w:val="0"/>
          <w:iCs w:val="0"/>
          <w:sz w:val="24"/>
          <w:szCs w:val="24"/>
        </w:rPr>
        <w:t>RM6101</w:t>
      </w:r>
    </w:p>
    <w:p w14:paraId="5BC0EB40" w14:textId="04AA8B2C" w:rsidR="00A23278" w:rsidRPr="00A23278"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 xml:space="preserve"> </w:t>
      </w:r>
    </w:p>
    <w:p w14:paraId="6F1E8267" w14:textId="77777777"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i w:val="0"/>
          <w:sz w:val="24"/>
          <w:szCs w:val="24"/>
        </w:rPr>
        <w:t>Joint Schedule 3 (Insurance Requirements)</w:t>
      </w:r>
    </w:p>
    <w:p w14:paraId="1DA9B927" w14:textId="211468C4" w:rsidR="00A23278" w:rsidRPr="006201AB"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i w:val="0"/>
          <w:sz w:val="24"/>
          <w:szCs w:val="24"/>
        </w:rPr>
        <w:t>Joint Schedule 4 (Commercially Sensitive Information)</w:t>
      </w:r>
    </w:p>
    <w:p w14:paraId="6E9F18FE" w14:textId="56C8C2C4" w:rsidR="004D0A65" w:rsidRPr="00A23278"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A23278">
        <w:rPr>
          <w:rStyle w:val="Emphasis"/>
          <w:rFonts w:ascii="Arial" w:hAnsi="Arial" w:cs="Arial"/>
          <w:i w:val="0"/>
          <w:sz w:val="24"/>
          <w:szCs w:val="24"/>
        </w:rPr>
        <w:t>Joint Schedule 6 (Key Subcontractors)</w:t>
      </w:r>
    </w:p>
    <w:p w14:paraId="688EA9D4" w14:textId="2ADFE97D" w:rsidR="004D0A65" w:rsidRPr="00A23278"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A23278">
        <w:rPr>
          <w:rStyle w:val="Emphasis"/>
          <w:rFonts w:ascii="Arial" w:hAnsi="Arial" w:cs="Arial"/>
          <w:i w:val="0"/>
          <w:sz w:val="24"/>
          <w:szCs w:val="24"/>
        </w:rPr>
        <w:t xml:space="preserve">Joint Schedule 7 (Financial Difficulties) </w:t>
      </w:r>
    </w:p>
    <w:p w14:paraId="4416226D" w14:textId="12D99ACB" w:rsidR="004D0A65" w:rsidRPr="00A23278"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A23278">
        <w:rPr>
          <w:rStyle w:val="Emphasis"/>
          <w:rFonts w:ascii="Arial" w:hAnsi="Arial" w:cs="Arial"/>
          <w:i w:val="0"/>
          <w:sz w:val="24"/>
          <w:szCs w:val="24"/>
        </w:rPr>
        <w:t xml:space="preserve">Joint Schedule 8 (Guarantee) </w:t>
      </w:r>
      <w:r w:rsidRPr="00A23278">
        <w:rPr>
          <w:rStyle w:val="Emphasis"/>
          <w:rFonts w:ascii="Arial" w:hAnsi="Arial" w:cs="Arial"/>
          <w:i w:val="0"/>
          <w:sz w:val="24"/>
          <w:szCs w:val="24"/>
        </w:rPr>
        <w:tab/>
      </w:r>
      <w:r w:rsidRPr="00A23278">
        <w:rPr>
          <w:rStyle w:val="Emphasis"/>
          <w:rFonts w:ascii="Arial" w:hAnsi="Arial" w:cs="Arial"/>
          <w:i w:val="0"/>
          <w:sz w:val="24"/>
          <w:szCs w:val="24"/>
        </w:rPr>
        <w:tab/>
      </w:r>
    </w:p>
    <w:p w14:paraId="20338578" w14:textId="3AC910DA" w:rsidR="004D0A65" w:rsidRPr="00A23278" w:rsidRDefault="00A23278"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i w:val="0"/>
          <w:sz w:val="24"/>
          <w:szCs w:val="24"/>
        </w:rPr>
        <w:t xml:space="preserve">Joint Schedule 9 </w:t>
      </w:r>
      <w:r w:rsidR="00712F3E">
        <w:rPr>
          <w:rStyle w:val="Emphasis"/>
          <w:rFonts w:ascii="Arial" w:hAnsi="Arial" w:cs="Arial"/>
          <w:i w:val="0"/>
          <w:sz w:val="24"/>
          <w:szCs w:val="24"/>
        </w:rPr>
        <w:t xml:space="preserve">(Minimum Standards of Reliability) – </w:t>
      </w:r>
      <w:r>
        <w:rPr>
          <w:rStyle w:val="Emphasis"/>
          <w:rFonts w:ascii="Arial" w:hAnsi="Arial" w:cs="Arial"/>
          <w:i w:val="0"/>
          <w:sz w:val="24"/>
          <w:szCs w:val="24"/>
        </w:rPr>
        <w:t>Not</w:t>
      </w:r>
      <w:r w:rsidR="00712F3E">
        <w:rPr>
          <w:rStyle w:val="Emphasis"/>
          <w:rFonts w:ascii="Arial" w:hAnsi="Arial" w:cs="Arial"/>
          <w:i w:val="0"/>
          <w:sz w:val="24"/>
          <w:szCs w:val="24"/>
        </w:rPr>
        <w:t xml:space="preserve"> </w:t>
      </w:r>
      <w:r>
        <w:rPr>
          <w:rStyle w:val="Emphasis"/>
          <w:rFonts w:ascii="Arial" w:hAnsi="Arial" w:cs="Arial"/>
          <w:i w:val="0"/>
          <w:sz w:val="24"/>
          <w:szCs w:val="24"/>
        </w:rPr>
        <w:t>Used</w:t>
      </w:r>
    </w:p>
    <w:p w14:paraId="73940636" w14:textId="66330E9D"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Pr>
          <w:rStyle w:val="Emphasis"/>
          <w:rFonts w:ascii="Arial" w:hAnsi="Arial" w:cs="Arial"/>
          <w:i w:val="0"/>
          <w:sz w:val="24"/>
          <w:szCs w:val="24"/>
        </w:rPr>
        <w:t>10 (</w:t>
      </w:r>
      <w:r w:rsidR="008C2C27">
        <w:rPr>
          <w:rStyle w:val="Emphasis"/>
          <w:rFonts w:ascii="Arial" w:hAnsi="Arial" w:cs="Arial"/>
          <w:i w:val="0"/>
          <w:sz w:val="24"/>
          <w:szCs w:val="24"/>
        </w:rPr>
        <w:t>N</w:t>
      </w:r>
      <w:r w:rsidR="00341757">
        <w:rPr>
          <w:rStyle w:val="Emphasis"/>
          <w:rFonts w:ascii="Arial" w:hAnsi="Arial" w:cs="Arial"/>
          <w:i w:val="0"/>
          <w:sz w:val="24"/>
          <w:szCs w:val="24"/>
        </w:rPr>
        <w:t>ot used</w:t>
      </w:r>
      <w:r>
        <w:rPr>
          <w:rStyle w:val="Emphasis"/>
          <w:rFonts w:ascii="Arial" w:hAnsi="Arial" w:cs="Arial"/>
          <w:i w:val="0"/>
          <w:sz w:val="24"/>
          <w:szCs w:val="24"/>
        </w:rPr>
        <w:t xml:space="preserve">) </w:t>
      </w:r>
      <w:r>
        <w:rPr>
          <w:rStyle w:val="Emphasis"/>
          <w:rFonts w:ascii="Arial" w:hAnsi="Arial" w:cs="Arial"/>
          <w:i w:val="0"/>
          <w:sz w:val="24"/>
          <w:szCs w:val="24"/>
        </w:rPr>
        <w:tab/>
      </w:r>
      <w:r>
        <w:rPr>
          <w:rStyle w:val="Emphasis"/>
          <w:rFonts w:ascii="Arial" w:hAnsi="Arial" w:cs="Arial"/>
          <w:i w:val="0"/>
          <w:sz w:val="24"/>
          <w:szCs w:val="24"/>
        </w:rPr>
        <w:tab/>
      </w:r>
      <w:r w:rsidRPr="009F273E">
        <w:rPr>
          <w:rStyle w:val="Emphasis"/>
          <w:rFonts w:ascii="Arial" w:hAnsi="Arial" w:cs="Arial"/>
          <w:i w:val="0"/>
          <w:sz w:val="24"/>
          <w:szCs w:val="24"/>
        </w:rPr>
        <w:tab/>
      </w:r>
    </w:p>
    <w:p w14:paraId="10BF399C" w14:textId="77777777" w:rsidR="004D0A65" w:rsidRDefault="004D0A65" w:rsidP="00D85FA0">
      <w:pPr>
        <w:pStyle w:val="ListParagraph"/>
        <w:numPr>
          <w:ilvl w:val="1"/>
          <w:numId w:val="5"/>
        </w:numPr>
        <w:suppressAutoHyphens w:val="0"/>
        <w:autoSpaceDN/>
        <w:spacing w:after="120" w:line="259" w:lineRule="auto"/>
        <w:ind w:left="1797" w:hanging="357"/>
        <w:textAlignment w:val="auto"/>
        <w:rPr>
          <w:rStyle w:val="Emphasis"/>
          <w:rFonts w:ascii="Arial" w:hAnsi="Arial" w:cs="Arial"/>
          <w:i w:val="0"/>
          <w:sz w:val="24"/>
          <w:szCs w:val="24"/>
        </w:rPr>
      </w:pPr>
      <w:r>
        <w:rPr>
          <w:rStyle w:val="Emphasis"/>
          <w:rFonts w:ascii="Arial" w:hAnsi="Arial" w:cs="Arial"/>
          <w:i w:val="0"/>
          <w:sz w:val="24"/>
          <w:szCs w:val="24"/>
        </w:rPr>
        <w:t>Joint Schedule 11</w:t>
      </w:r>
      <w:r w:rsidRPr="009F273E">
        <w:rPr>
          <w:rStyle w:val="Emphasis"/>
          <w:rFonts w:ascii="Arial" w:hAnsi="Arial" w:cs="Arial"/>
          <w:i w:val="0"/>
          <w:sz w:val="24"/>
          <w:szCs w:val="24"/>
        </w:rPr>
        <w:t xml:space="preserve"> (Processing Data)</w:t>
      </w:r>
      <w:r w:rsidRPr="009F273E">
        <w:rPr>
          <w:rStyle w:val="Emphasis"/>
          <w:rFonts w:ascii="Arial" w:hAnsi="Arial" w:cs="Arial"/>
          <w:i w:val="0"/>
          <w:sz w:val="24"/>
          <w:szCs w:val="24"/>
        </w:rPr>
        <w:tab/>
      </w:r>
      <w:r w:rsidRPr="009F273E">
        <w:rPr>
          <w:rStyle w:val="Emphasis"/>
          <w:rFonts w:ascii="Arial" w:hAnsi="Arial" w:cs="Arial"/>
          <w:i w:val="0"/>
          <w:sz w:val="24"/>
          <w:szCs w:val="24"/>
        </w:rPr>
        <w:tab/>
      </w:r>
    </w:p>
    <w:p w14:paraId="1311D00B" w14:textId="77777777" w:rsidR="004D0A65" w:rsidRPr="0054312C" w:rsidRDefault="004D0A65" w:rsidP="008C6EBE">
      <w:pPr>
        <w:pStyle w:val="ListParagraph"/>
        <w:numPr>
          <w:ilvl w:val="0"/>
          <w:numId w:val="5"/>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i w:val="0"/>
          <w:iCs w:val="0"/>
          <w:sz w:val="24"/>
          <w:szCs w:val="24"/>
        </w:rPr>
        <w:t>Call-Off Schedules for</w:t>
      </w:r>
      <w:r w:rsidRPr="0054312C">
        <w:rPr>
          <w:rStyle w:val="Emphasis"/>
          <w:rFonts w:ascii="Arial" w:hAnsi="Arial" w:cs="Arial"/>
          <w:i w:val="0"/>
          <w:iCs w:val="0"/>
          <w:sz w:val="24"/>
          <w:szCs w:val="24"/>
        </w:rPr>
        <w:t xml:space="preserve"> </w:t>
      </w:r>
      <w:r w:rsidRPr="0054312C">
        <w:rPr>
          <w:rStyle w:val="Emphasis"/>
          <w:rFonts w:ascii="Arial" w:hAnsi="Arial" w:cs="Arial"/>
          <w:b/>
          <w:i w:val="0"/>
          <w:iCs w:val="0"/>
          <w:sz w:val="24"/>
          <w:szCs w:val="24"/>
          <w:highlight w:val="yellow"/>
        </w:rPr>
        <w:t>[Insert</w:t>
      </w:r>
      <w:r w:rsidRPr="0054312C">
        <w:rPr>
          <w:rStyle w:val="Emphasis"/>
          <w:rFonts w:ascii="Arial" w:hAnsi="Arial" w:cs="Arial"/>
          <w:b/>
          <w:i w:val="0"/>
          <w:iCs w:val="0"/>
          <w:sz w:val="24"/>
          <w:szCs w:val="24"/>
        </w:rPr>
        <w:t xml:space="preserve"> </w:t>
      </w:r>
      <w:r>
        <w:rPr>
          <w:rStyle w:val="Emphasis"/>
          <w:rFonts w:ascii="Arial" w:hAnsi="Arial" w:cs="Arial"/>
          <w:i w:val="0"/>
          <w:iCs w:val="0"/>
          <w:sz w:val="24"/>
          <w:szCs w:val="24"/>
        </w:rPr>
        <w:t>Call-Off</w:t>
      </w:r>
      <w:r w:rsidRPr="0054312C">
        <w:rPr>
          <w:rStyle w:val="Emphasis"/>
          <w:rFonts w:ascii="Arial" w:hAnsi="Arial" w:cs="Arial"/>
          <w:i w:val="0"/>
          <w:iCs w:val="0"/>
          <w:sz w:val="24"/>
          <w:szCs w:val="24"/>
        </w:rPr>
        <w:t xml:space="preserve"> reference number]</w:t>
      </w:r>
      <w:r w:rsidRPr="0054312C">
        <w:rPr>
          <w:rStyle w:val="Emphasis"/>
          <w:rFonts w:ascii="Arial" w:hAnsi="Arial" w:cs="Arial"/>
          <w:i w:val="0"/>
          <w:sz w:val="24"/>
          <w:szCs w:val="24"/>
        </w:rPr>
        <w:tab/>
      </w:r>
      <w:r w:rsidRPr="0054312C">
        <w:rPr>
          <w:rStyle w:val="Emphasis"/>
          <w:rFonts w:ascii="Arial" w:hAnsi="Arial" w:cs="Arial"/>
          <w:i w:val="0"/>
          <w:sz w:val="24"/>
          <w:szCs w:val="24"/>
        </w:rPr>
        <w:tab/>
      </w:r>
      <w:r w:rsidRPr="0054312C">
        <w:rPr>
          <w:rStyle w:val="Emphasis"/>
          <w:rFonts w:ascii="Arial" w:hAnsi="Arial" w:cs="Arial"/>
          <w:i w:val="0"/>
          <w:sz w:val="24"/>
          <w:szCs w:val="24"/>
        </w:rPr>
        <w:tab/>
      </w:r>
    </w:p>
    <w:p w14:paraId="2D66FC94" w14:textId="77777777"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62F497A6" w14:textId="4D26FA63" w:rsidR="004D0A65" w:rsidRPr="00712F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712F3E">
        <w:rPr>
          <w:rStyle w:val="Emphasis"/>
          <w:rFonts w:ascii="Arial" w:hAnsi="Arial" w:cs="Arial"/>
          <w:i w:val="0"/>
          <w:sz w:val="24"/>
          <w:szCs w:val="24"/>
        </w:rPr>
        <w:t>Cal</w:t>
      </w:r>
      <w:r w:rsidR="006201AB" w:rsidRPr="00712F3E">
        <w:rPr>
          <w:rStyle w:val="Emphasis"/>
          <w:rFonts w:ascii="Arial" w:hAnsi="Arial" w:cs="Arial"/>
          <w:i w:val="0"/>
          <w:sz w:val="24"/>
          <w:szCs w:val="24"/>
        </w:rPr>
        <w:t xml:space="preserve">l-Off Schedule 2 </w:t>
      </w:r>
      <w:r w:rsidR="00341757">
        <w:rPr>
          <w:rStyle w:val="Emphasis"/>
          <w:rFonts w:ascii="Arial" w:hAnsi="Arial" w:cs="Arial"/>
          <w:i w:val="0"/>
          <w:sz w:val="24"/>
          <w:szCs w:val="24"/>
        </w:rPr>
        <w:t>(Staff Transfer)</w:t>
      </w:r>
      <w:r w:rsidR="00397F90" w:rsidRPr="00712F3E">
        <w:rPr>
          <w:rStyle w:val="Emphasis"/>
          <w:rFonts w:ascii="Arial" w:hAnsi="Arial" w:cs="Arial"/>
          <w:i w:val="0"/>
          <w:sz w:val="24"/>
          <w:szCs w:val="24"/>
        </w:rPr>
        <w:t xml:space="preserve">  </w:t>
      </w:r>
    </w:p>
    <w:p w14:paraId="5C6AABFF" w14:textId="77777777"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i w:val="0"/>
          <w:sz w:val="24"/>
          <w:szCs w:val="24"/>
        </w:rPr>
        <w:t>Call-Off Schedule 3 (Continuous Improvement)</w:t>
      </w:r>
    </w:p>
    <w:p w14:paraId="035536AC" w14:textId="5047AB6F"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Schedule 5 (</w:t>
      </w:r>
      <w:r w:rsidR="006201AB">
        <w:rPr>
          <w:rStyle w:val="Emphasis"/>
          <w:rFonts w:ascii="Arial" w:hAnsi="Arial" w:cs="Arial"/>
          <w:i w:val="0"/>
          <w:sz w:val="24"/>
          <w:szCs w:val="24"/>
          <w:highlight w:val="yellow"/>
        </w:rPr>
        <w:t>Pricing Details)</w:t>
      </w:r>
    </w:p>
    <w:p w14:paraId="771F2093" w14:textId="3B9A359A"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w:t>
      </w:r>
      <w:r w:rsidR="006201AB">
        <w:rPr>
          <w:rStyle w:val="Emphasis"/>
          <w:rFonts w:ascii="Arial" w:hAnsi="Arial" w:cs="Arial"/>
          <w:i w:val="0"/>
          <w:sz w:val="24"/>
          <w:szCs w:val="24"/>
          <w:highlight w:val="yellow"/>
        </w:rPr>
        <w:t xml:space="preserve">all-Off Schedule 6 </w:t>
      </w:r>
      <w:r w:rsidR="00397F90">
        <w:rPr>
          <w:rStyle w:val="Emphasis"/>
          <w:rFonts w:ascii="Arial" w:hAnsi="Arial" w:cs="Arial"/>
          <w:i w:val="0"/>
          <w:sz w:val="24"/>
          <w:szCs w:val="24"/>
          <w:highlight w:val="yellow"/>
        </w:rPr>
        <w:t>(ICT Services)</w:t>
      </w:r>
    </w:p>
    <w:p w14:paraId="00319B2C" w14:textId="5A8D5940"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w:t>
      </w:r>
      <w:r w:rsidR="006201AB">
        <w:rPr>
          <w:rStyle w:val="Emphasis"/>
          <w:rFonts w:ascii="Arial" w:hAnsi="Arial" w:cs="Arial"/>
          <w:i w:val="0"/>
          <w:sz w:val="24"/>
          <w:szCs w:val="24"/>
          <w:highlight w:val="yellow"/>
        </w:rPr>
        <w:t>edule 7 (Key Supplier Staff)</w:t>
      </w:r>
    </w:p>
    <w:p w14:paraId="0A1AA375" w14:textId="7BA5C81C"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Schedule 8 (Business Co</w:t>
      </w:r>
      <w:r w:rsidR="006201AB">
        <w:rPr>
          <w:rStyle w:val="Emphasis"/>
          <w:rFonts w:ascii="Arial" w:hAnsi="Arial" w:cs="Arial"/>
          <w:i w:val="0"/>
          <w:sz w:val="24"/>
          <w:szCs w:val="24"/>
          <w:highlight w:val="yellow"/>
        </w:rPr>
        <w:t>ntinuity and Disaster Recovery)</w:t>
      </w:r>
    </w:p>
    <w:p w14:paraId="3AFD6306" w14:textId="21FACE8A"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w:t>
      </w:r>
      <w:r w:rsidR="006201AB">
        <w:rPr>
          <w:rStyle w:val="Emphasis"/>
          <w:rFonts w:ascii="Arial" w:hAnsi="Arial" w:cs="Arial"/>
          <w:i w:val="0"/>
          <w:sz w:val="24"/>
          <w:szCs w:val="24"/>
          <w:highlight w:val="yellow"/>
        </w:rPr>
        <w:t>all-Off Schedule 9 (Security)</w:t>
      </w:r>
    </w:p>
    <w:p w14:paraId="25CCA2C8" w14:textId="2DD23B0F"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w:t>
      </w:r>
      <w:r w:rsidR="006201AB">
        <w:rPr>
          <w:rStyle w:val="Emphasis"/>
          <w:rFonts w:ascii="Arial" w:hAnsi="Arial" w:cs="Arial"/>
          <w:i w:val="0"/>
          <w:sz w:val="24"/>
          <w:szCs w:val="24"/>
          <w:highlight w:val="yellow"/>
        </w:rPr>
        <w:t>ule 10 (Exit Management)</w:t>
      </w:r>
    </w:p>
    <w:p w14:paraId="368D9365" w14:textId="736AC745"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w:t>
      </w:r>
      <w:r w:rsidR="006201AB">
        <w:rPr>
          <w:rStyle w:val="Emphasis"/>
          <w:rFonts w:ascii="Arial" w:hAnsi="Arial" w:cs="Arial"/>
          <w:i w:val="0"/>
          <w:sz w:val="24"/>
          <w:szCs w:val="24"/>
          <w:highlight w:val="yellow"/>
        </w:rPr>
        <w:t xml:space="preserve">edule 11 </w:t>
      </w:r>
      <w:r w:rsidR="00397F90">
        <w:rPr>
          <w:rStyle w:val="Emphasis"/>
          <w:rFonts w:ascii="Arial" w:hAnsi="Arial" w:cs="Arial"/>
          <w:i w:val="0"/>
          <w:sz w:val="24"/>
          <w:szCs w:val="24"/>
          <w:highlight w:val="yellow"/>
        </w:rPr>
        <w:t>(Installation Works)</w:t>
      </w:r>
    </w:p>
    <w:p w14:paraId="705C6121" w14:textId="5CFB6954"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 xml:space="preserve">Call-Off </w:t>
      </w:r>
      <w:r w:rsidR="006201AB">
        <w:rPr>
          <w:rStyle w:val="Emphasis"/>
          <w:rFonts w:ascii="Arial" w:hAnsi="Arial" w:cs="Arial"/>
          <w:i w:val="0"/>
          <w:sz w:val="24"/>
          <w:szCs w:val="24"/>
          <w:highlight w:val="yellow"/>
        </w:rPr>
        <w:t>Schedule 12 (Clustering)</w:t>
      </w:r>
    </w:p>
    <w:p w14:paraId="23072E38" w14:textId="725FCFE6"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w:t>
      </w:r>
      <w:r w:rsidR="006201AB">
        <w:rPr>
          <w:rStyle w:val="Emphasis"/>
          <w:rFonts w:ascii="Arial" w:hAnsi="Arial" w:cs="Arial"/>
          <w:i w:val="0"/>
          <w:sz w:val="24"/>
          <w:szCs w:val="24"/>
          <w:highlight w:val="yellow"/>
        </w:rPr>
        <w:t xml:space="preserve">dule 13 </w:t>
      </w:r>
      <w:r w:rsidR="00397F90">
        <w:rPr>
          <w:rStyle w:val="Emphasis"/>
          <w:rFonts w:ascii="Arial" w:hAnsi="Arial" w:cs="Arial"/>
          <w:i w:val="0"/>
          <w:sz w:val="24"/>
          <w:szCs w:val="24"/>
          <w:highlight w:val="yellow"/>
        </w:rPr>
        <w:t xml:space="preserve">(Implementation Plan and Testing) </w:t>
      </w:r>
    </w:p>
    <w:p w14:paraId="6584DE4D" w14:textId="2FBD0BE7"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 xml:space="preserve">Call-Off </w:t>
      </w:r>
      <w:r w:rsidR="006201AB">
        <w:rPr>
          <w:rStyle w:val="Emphasis"/>
          <w:rFonts w:ascii="Arial" w:hAnsi="Arial" w:cs="Arial"/>
          <w:i w:val="0"/>
          <w:sz w:val="24"/>
          <w:szCs w:val="24"/>
          <w:highlight w:val="yellow"/>
        </w:rPr>
        <w:t>Schedule 14 (Service Levels)</w:t>
      </w:r>
    </w:p>
    <w:p w14:paraId="35512683" w14:textId="027E7004"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w:t>
      </w:r>
      <w:r>
        <w:rPr>
          <w:rStyle w:val="Emphasis"/>
          <w:rFonts w:ascii="Arial" w:hAnsi="Arial" w:cs="Arial"/>
          <w:i w:val="0"/>
          <w:sz w:val="24"/>
          <w:szCs w:val="24"/>
          <w:highlight w:val="yellow"/>
        </w:rPr>
        <w:t>le 15 (C</w:t>
      </w:r>
      <w:r w:rsidR="006201AB">
        <w:rPr>
          <w:rStyle w:val="Emphasis"/>
          <w:rFonts w:ascii="Arial" w:hAnsi="Arial" w:cs="Arial"/>
          <w:i w:val="0"/>
          <w:sz w:val="24"/>
          <w:szCs w:val="24"/>
          <w:highlight w:val="yellow"/>
        </w:rPr>
        <w:t>all-Off Contract Management)</w:t>
      </w:r>
    </w:p>
    <w:p w14:paraId="053F30B5" w14:textId="479C0DCA"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 xml:space="preserve">Call-Off </w:t>
      </w:r>
      <w:r w:rsidR="006201AB">
        <w:rPr>
          <w:rStyle w:val="Emphasis"/>
          <w:rFonts w:ascii="Arial" w:hAnsi="Arial" w:cs="Arial"/>
          <w:i w:val="0"/>
          <w:sz w:val="24"/>
          <w:szCs w:val="24"/>
          <w:highlight w:val="yellow"/>
        </w:rPr>
        <w:t>Schedule 16 (Benchmarking)</w:t>
      </w:r>
    </w:p>
    <w:p w14:paraId="643C3D4F" w14:textId="48C9CB09"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Schedule 17 (M</w:t>
      </w:r>
      <w:r>
        <w:rPr>
          <w:rStyle w:val="Emphasis"/>
          <w:rFonts w:ascii="Arial" w:hAnsi="Arial" w:cs="Arial"/>
          <w:i w:val="0"/>
          <w:sz w:val="24"/>
          <w:szCs w:val="24"/>
          <w:highlight w:val="yellow"/>
        </w:rPr>
        <w:t>O</w:t>
      </w:r>
      <w:r w:rsidR="006201AB">
        <w:rPr>
          <w:rStyle w:val="Emphasis"/>
          <w:rFonts w:ascii="Arial" w:hAnsi="Arial" w:cs="Arial"/>
          <w:i w:val="0"/>
          <w:sz w:val="24"/>
          <w:szCs w:val="24"/>
          <w:highlight w:val="yellow"/>
        </w:rPr>
        <w:t>D Terms)</w:t>
      </w:r>
    </w:p>
    <w:p w14:paraId="7608EA52" w14:textId="3F54CD6B"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Schedule </w:t>
      </w:r>
      <w:r w:rsidR="006201AB">
        <w:rPr>
          <w:rStyle w:val="Emphasis"/>
          <w:rFonts w:ascii="Arial" w:hAnsi="Arial" w:cs="Arial"/>
          <w:i w:val="0"/>
          <w:sz w:val="24"/>
          <w:szCs w:val="24"/>
          <w:highlight w:val="yellow"/>
        </w:rPr>
        <w:t xml:space="preserve">18 </w:t>
      </w:r>
      <w:r w:rsidR="00397F90">
        <w:rPr>
          <w:rStyle w:val="Emphasis"/>
          <w:rFonts w:ascii="Arial" w:hAnsi="Arial" w:cs="Arial"/>
          <w:i w:val="0"/>
          <w:sz w:val="24"/>
          <w:szCs w:val="24"/>
          <w:highlight w:val="yellow"/>
        </w:rPr>
        <w:t xml:space="preserve">(Background Checks) </w:t>
      </w:r>
    </w:p>
    <w:p w14:paraId="4F1237D6" w14:textId="2382122C" w:rsidR="004D0A65" w:rsidRPr="009F273E"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w:t>
      </w:r>
      <w:r w:rsidR="00E717C6">
        <w:rPr>
          <w:rStyle w:val="Emphasis"/>
          <w:rFonts w:ascii="Arial" w:hAnsi="Arial" w:cs="Arial"/>
          <w:i w:val="0"/>
          <w:sz w:val="24"/>
          <w:szCs w:val="24"/>
          <w:highlight w:val="yellow"/>
        </w:rPr>
        <w:t>-Off Schedule 19 (Scottish Law)</w:t>
      </w:r>
    </w:p>
    <w:p w14:paraId="35D73875" w14:textId="4FFFD576" w:rsidR="004D0A65" w:rsidRPr="006201AB" w:rsidRDefault="004D0A65" w:rsidP="00D85FA0">
      <w:pPr>
        <w:pStyle w:val="ListParagraph"/>
        <w:numPr>
          <w:ilvl w:val="1"/>
          <w:numId w:val="5"/>
        </w:numPr>
        <w:suppressAutoHyphens w:val="0"/>
        <w:autoSpaceDN/>
        <w:spacing w:after="120" w:line="259" w:lineRule="auto"/>
        <w:ind w:left="1797" w:hanging="357"/>
        <w:textAlignment w:val="auto"/>
        <w:rPr>
          <w:rStyle w:val="Emphasis"/>
          <w:rFonts w:ascii="Arial" w:hAnsi="Arial" w:cs="Arial"/>
          <w:i w:val="0"/>
          <w:sz w:val="24"/>
          <w:szCs w:val="24"/>
          <w:highlight w:val="yellow"/>
        </w:rPr>
      </w:pPr>
      <w:r w:rsidRPr="009F273E">
        <w:rPr>
          <w:rStyle w:val="Emphasis"/>
          <w:rFonts w:ascii="Arial" w:hAnsi="Arial" w:cs="Arial"/>
          <w:i w:val="0"/>
          <w:sz w:val="24"/>
          <w:szCs w:val="24"/>
          <w:highlight w:val="yellow"/>
        </w:rPr>
        <w:t>Call-Off Schedule 20 (</w:t>
      </w:r>
      <w:r>
        <w:rPr>
          <w:rStyle w:val="Emphasis"/>
          <w:rFonts w:ascii="Arial" w:hAnsi="Arial" w:cs="Arial"/>
          <w:i w:val="0"/>
          <w:sz w:val="24"/>
          <w:szCs w:val="24"/>
          <w:highlight w:val="yellow"/>
        </w:rPr>
        <w:t>Call-Off Specification</w:t>
      </w:r>
      <w:r w:rsidR="006201AB">
        <w:rPr>
          <w:rStyle w:val="Emphasis"/>
          <w:rFonts w:ascii="Arial" w:hAnsi="Arial" w:cs="Arial"/>
          <w:i w:val="0"/>
          <w:sz w:val="24"/>
          <w:szCs w:val="24"/>
          <w:highlight w:val="yellow"/>
        </w:rPr>
        <w:t>)</w:t>
      </w:r>
    </w:p>
    <w:p w14:paraId="1C9DB4CD" w14:textId="70E9B657" w:rsidR="004D0A65" w:rsidRPr="009F273E" w:rsidRDefault="004D0A65" w:rsidP="008C6EBE">
      <w:pPr>
        <w:pStyle w:val="ListParagraph"/>
        <w:numPr>
          <w:ilvl w:val="0"/>
          <w:numId w:val="4"/>
        </w:numPr>
        <w:suppressAutoHyphens w:val="0"/>
        <w:autoSpaceDN/>
        <w:spacing w:after="0" w:line="259" w:lineRule="auto"/>
        <w:contextualSpacing/>
        <w:textAlignment w:val="auto"/>
        <w:rPr>
          <w:rStyle w:val="Emphasis"/>
          <w:rFonts w:ascii="Arial" w:hAnsi="Arial" w:cs="Arial"/>
          <w:i w:val="0"/>
          <w:iCs w:val="0"/>
          <w:sz w:val="24"/>
          <w:szCs w:val="24"/>
        </w:rPr>
      </w:pPr>
      <w:r w:rsidRPr="009F273E">
        <w:rPr>
          <w:rFonts w:ascii="Arial" w:hAnsi="Arial" w:cs="Arial"/>
          <w:sz w:val="24"/>
          <w:szCs w:val="24"/>
        </w:rPr>
        <w:t>CCS Core Terms (v</w:t>
      </w:r>
      <w:r>
        <w:rPr>
          <w:rFonts w:ascii="Arial" w:hAnsi="Arial" w:cs="Arial"/>
          <w:sz w:val="24"/>
          <w:szCs w:val="24"/>
        </w:rPr>
        <w:t>ersion 3.0.</w:t>
      </w:r>
      <w:r w:rsidR="00397F90">
        <w:rPr>
          <w:rFonts w:ascii="Arial" w:hAnsi="Arial" w:cs="Arial"/>
          <w:sz w:val="24"/>
          <w:szCs w:val="24"/>
        </w:rPr>
        <w:t>2</w:t>
      </w:r>
      <w:r w:rsidRPr="009F273E">
        <w:rPr>
          <w:rFonts w:ascii="Arial" w:hAnsi="Arial" w:cs="Arial"/>
          <w:sz w:val="24"/>
          <w:szCs w:val="24"/>
        </w:rPr>
        <w:t>)</w:t>
      </w:r>
    </w:p>
    <w:p w14:paraId="692DDD35" w14:textId="69D88181" w:rsidR="004D0A65" w:rsidRPr="009F273E"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9F273E">
        <w:rPr>
          <w:rStyle w:val="Emphasis"/>
          <w:rFonts w:ascii="Arial" w:hAnsi="Arial" w:cs="Arial"/>
          <w:i w:val="0"/>
          <w:sz w:val="24"/>
          <w:szCs w:val="24"/>
        </w:rPr>
        <w:lastRenderedPageBreak/>
        <w:t>Joint Schedule 5 (C</w:t>
      </w:r>
      <w:r>
        <w:rPr>
          <w:rStyle w:val="Emphasis"/>
          <w:rFonts w:ascii="Arial" w:hAnsi="Arial" w:cs="Arial"/>
          <w:i w:val="0"/>
          <w:sz w:val="24"/>
          <w:szCs w:val="24"/>
        </w:rPr>
        <w:t xml:space="preserve">orporate Social Responsibility) </w:t>
      </w:r>
      <w:r w:rsidR="009B705C">
        <w:rPr>
          <w:rStyle w:val="Emphasis"/>
          <w:rFonts w:ascii="Arial" w:hAnsi="Arial" w:cs="Arial"/>
          <w:i w:val="0"/>
          <w:sz w:val="24"/>
          <w:szCs w:val="24"/>
        </w:rPr>
        <w:t>for RM6101</w:t>
      </w:r>
    </w:p>
    <w:p w14:paraId="1F8C3810" w14:textId="190E80A3" w:rsidR="004D0A65" w:rsidRPr="00341757"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341757">
        <w:rPr>
          <w:rStyle w:val="Emphasis"/>
          <w:rFonts w:ascii="Arial" w:hAnsi="Arial" w:cs="Arial"/>
          <w:i w:val="0"/>
          <w:sz w:val="24"/>
          <w:szCs w:val="24"/>
        </w:rPr>
        <w:t xml:space="preserve">Call-Off Schedule 4 </w:t>
      </w:r>
      <w:r w:rsidRPr="00341757">
        <w:rPr>
          <w:rFonts w:ascii="Arial" w:hAnsi="Arial" w:cs="Arial"/>
          <w:sz w:val="24"/>
          <w:szCs w:val="24"/>
        </w:rPr>
        <w:t>(Call-Off Tender) as long as any parts of the Call-Off Tender that offer a better commercial position for the Buyer (as decided by the Buyer) take precedence over the documents above.</w:t>
      </w:r>
    </w:p>
    <w:p w14:paraId="614F7050" w14:textId="77777777" w:rsidR="004D0A65" w:rsidRPr="009F273E" w:rsidRDefault="004D0A65" w:rsidP="004D0A65">
      <w:pPr>
        <w:pStyle w:val="ListParagraph"/>
        <w:spacing w:after="0" w:line="259" w:lineRule="auto"/>
        <w:rPr>
          <w:rFonts w:ascii="Arial" w:hAnsi="Arial" w:cs="Arial"/>
          <w:sz w:val="24"/>
          <w:szCs w:val="24"/>
          <w:highlight w:val="yellow"/>
        </w:rPr>
      </w:pPr>
    </w:p>
    <w:p w14:paraId="3F94973C" w14:textId="77777777" w:rsidR="004D0A65" w:rsidRPr="009F273E" w:rsidRDefault="004D0A65" w:rsidP="004D0A65">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427AC166" w14:textId="77777777" w:rsidR="004D0A65" w:rsidRPr="003809EC" w:rsidRDefault="004D0A65" w:rsidP="004D0A65">
      <w:pPr>
        <w:tabs>
          <w:tab w:val="left" w:pos="2257"/>
        </w:tabs>
        <w:spacing w:after="0" w:line="259" w:lineRule="auto"/>
        <w:rPr>
          <w:rFonts w:ascii="Arial" w:hAnsi="Arial" w:cs="Arial"/>
          <w:sz w:val="24"/>
          <w:szCs w:val="24"/>
        </w:rPr>
      </w:pPr>
    </w:p>
    <w:p w14:paraId="547D5BE1" w14:textId="77777777" w:rsidR="009B705C" w:rsidRDefault="009B705C" w:rsidP="004D0A65">
      <w:pPr>
        <w:tabs>
          <w:tab w:val="left" w:pos="2257"/>
        </w:tabs>
        <w:spacing w:after="0" w:line="259" w:lineRule="auto"/>
        <w:rPr>
          <w:rFonts w:ascii="Arial" w:hAnsi="Arial" w:cs="Arial"/>
          <w:b/>
          <w:sz w:val="36"/>
          <w:szCs w:val="36"/>
        </w:rPr>
      </w:pPr>
    </w:p>
    <w:p w14:paraId="683AA1ED" w14:textId="77777777" w:rsidR="009B705C" w:rsidRDefault="009B705C" w:rsidP="004D0A65">
      <w:pPr>
        <w:tabs>
          <w:tab w:val="left" w:pos="2257"/>
        </w:tabs>
        <w:spacing w:after="0" w:line="259" w:lineRule="auto"/>
        <w:rPr>
          <w:rFonts w:ascii="Arial" w:hAnsi="Arial" w:cs="Arial"/>
          <w:b/>
          <w:sz w:val="36"/>
          <w:szCs w:val="36"/>
        </w:rPr>
      </w:pPr>
    </w:p>
    <w:p w14:paraId="2C62DD1C" w14:textId="77777777" w:rsidR="009B705C" w:rsidRDefault="009B705C" w:rsidP="004D0A65">
      <w:pPr>
        <w:tabs>
          <w:tab w:val="left" w:pos="2257"/>
        </w:tabs>
        <w:spacing w:after="0" w:line="259" w:lineRule="auto"/>
        <w:rPr>
          <w:rFonts w:ascii="Arial" w:hAnsi="Arial" w:cs="Arial"/>
          <w:b/>
          <w:sz w:val="36"/>
          <w:szCs w:val="36"/>
        </w:rPr>
      </w:pPr>
    </w:p>
    <w:p w14:paraId="67C9571B" w14:textId="77777777" w:rsidR="009B705C" w:rsidRDefault="009B705C" w:rsidP="004D0A65">
      <w:pPr>
        <w:tabs>
          <w:tab w:val="left" w:pos="2257"/>
        </w:tabs>
        <w:spacing w:after="0" w:line="259" w:lineRule="auto"/>
        <w:rPr>
          <w:rFonts w:ascii="Arial" w:hAnsi="Arial" w:cs="Arial"/>
          <w:b/>
          <w:sz w:val="36"/>
          <w:szCs w:val="36"/>
        </w:rPr>
      </w:pPr>
    </w:p>
    <w:p w14:paraId="321FA224" w14:textId="77777777" w:rsidR="009B705C" w:rsidRDefault="009B705C" w:rsidP="004D0A65">
      <w:pPr>
        <w:tabs>
          <w:tab w:val="left" w:pos="2257"/>
        </w:tabs>
        <w:spacing w:after="0" w:line="259" w:lineRule="auto"/>
        <w:rPr>
          <w:rFonts w:ascii="Arial" w:hAnsi="Arial" w:cs="Arial"/>
          <w:b/>
          <w:sz w:val="36"/>
          <w:szCs w:val="36"/>
        </w:rPr>
      </w:pPr>
    </w:p>
    <w:p w14:paraId="029C182C" w14:textId="77777777" w:rsidR="009B705C" w:rsidRDefault="009B705C" w:rsidP="004D0A65">
      <w:pPr>
        <w:tabs>
          <w:tab w:val="left" w:pos="2257"/>
        </w:tabs>
        <w:spacing w:after="0" w:line="259" w:lineRule="auto"/>
        <w:rPr>
          <w:rFonts w:ascii="Arial" w:hAnsi="Arial" w:cs="Arial"/>
          <w:b/>
          <w:sz w:val="36"/>
          <w:szCs w:val="36"/>
        </w:rPr>
      </w:pPr>
    </w:p>
    <w:p w14:paraId="39580256" w14:textId="77777777" w:rsidR="009B705C" w:rsidRDefault="009B705C" w:rsidP="004D0A65">
      <w:pPr>
        <w:tabs>
          <w:tab w:val="left" w:pos="2257"/>
        </w:tabs>
        <w:spacing w:after="0" w:line="259" w:lineRule="auto"/>
        <w:rPr>
          <w:rFonts w:ascii="Arial" w:hAnsi="Arial" w:cs="Arial"/>
          <w:b/>
          <w:sz w:val="36"/>
          <w:szCs w:val="36"/>
        </w:rPr>
      </w:pPr>
    </w:p>
    <w:p w14:paraId="005E797C" w14:textId="77777777" w:rsidR="009B705C" w:rsidRDefault="009B705C" w:rsidP="004D0A65">
      <w:pPr>
        <w:tabs>
          <w:tab w:val="left" w:pos="2257"/>
        </w:tabs>
        <w:spacing w:after="0" w:line="259" w:lineRule="auto"/>
        <w:rPr>
          <w:rFonts w:ascii="Arial" w:hAnsi="Arial" w:cs="Arial"/>
          <w:b/>
          <w:sz w:val="36"/>
          <w:szCs w:val="36"/>
        </w:rPr>
      </w:pPr>
    </w:p>
    <w:p w14:paraId="4367452A" w14:textId="77777777" w:rsidR="009B705C" w:rsidRDefault="009B705C" w:rsidP="004D0A65">
      <w:pPr>
        <w:tabs>
          <w:tab w:val="left" w:pos="2257"/>
        </w:tabs>
        <w:spacing w:after="0" w:line="259" w:lineRule="auto"/>
        <w:rPr>
          <w:rFonts w:ascii="Arial" w:hAnsi="Arial" w:cs="Arial"/>
          <w:b/>
          <w:sz w:val="36"/>
          <w:szCs w:val="36"/>
        </w:rPr>
      </w:pPr>
    </w:p>
    <w:p w14:paraId="6BD54229" w14:textId="77777777" w:rsidR="009B705C" w:rsidRDefault="009B705C" w:rsidP="004D0A65">
      <w:pPr>
        <w:tabs>
          <w:tab w:val="left" w:pos="2257"/>
        </w:tabs>
        <w:spacing w:after="0" w:line="259" w:lineRule="auto"/>
        <w:rPr>
          <w:rFonts w:ascii="Arial" w:hAnsi="Arial" w:cs="Arial"/>
          <w:b/>
          <w:sz w:val="36"/>
          <w:szCs w:val="36"/>
        </w:rPr>
      </w:pPr>
    </w:p>
    <w:p w14:paraId="6F580851" w14:textId="77777777" w:rsidR="009B705C" w:rsidRDefault="009B705C" w:rsidP="004D0A65">
      <w:pPr>
        <w:tabs>
          <w:tab w:val="left" w:pos="2257"/>
        </w:tabs>
        <w:spacing w:after="0" w:line="259" w:lineRule="auto"/>
        <w:rPr>
          <w:rFonts w:ascii="Arial" w:hAnsi="Arial" w:cs="Arial"/>
          <w:b/>
          <w:sz w:val="36"/>
          <w:szCs w:val="36"/>
        </w:rPr>
      </w:pPr>
    </w:p>
    <w:p w14:paraId="1F43FB25" w14:textId="77777777" w:rsidR="009B705C" w:rsidRDefault="009B705C" w:rsidP="004D0A65">
      <w:pPr>
        <w:tabs>
          <w:tab w:val="left" w:pos="2257"/>
        </w:tabs>
        <w:spacing w:after="0" w:line="259" w:lineRule="auto"/>
        <w:rPr>
          <w:rFonts w:ascii="Arial" w:hAnsi="Arial" w:cs="Arial"/>
          <w:b/>
          <w:sz w:val="36"/>
          <w:szCs w:val="36"/>
        </w:rPr>
      </w:pPr>
    </w:p>
    <w:p w14:paraId="0E068DB1" w14:textId="77777777" w:rsidR="009B705C" w:rsidRDefault="009B705C" w:rsidP="004D0A65">
      <w:pPr>
        <w:tabs>
          <w:tab w:val="left" w:pos="2257"/>
        </w:tabs>
        <w:spacing w:after="0" w:line="259" w:lineRule="auto"/>
        <w:rPr>
          <w:rFonts w:ascii="Arial" w:hAnsi="Arial" w:cs="Arial"/>
          <w:b/>
          <w:sz w:val="36"/>
          <w:szCs w:val="36"/>
        </w:rPr>
      </w:pPr>
    </w:p>
    <w:p w14:paraId="2C766B36" w14:textId="77777777" w:rsidR="009B705C" w:rsidRDefault="009B705C" w:rsidP="004D0A65">
      <w:pPr>
        <w:tabs>
          <w:tab w:val="left" w:pos="2257"/>
        </w:tabs>
        <w:spacing w:after="0" w:line="259" w:lineRule="auto"/>
        <w:rPr>
          <w:rFonts w:ascii="Arial" w:hAnsi="Arial" w:cs="Arial"/>
          <w:b/>
          <w:sz w:val="36"/>
          <w:szCs w:val="36"/>
        </w:rPr>
      </w:pPr>
    </w:p>
    <w:p w14:paraId="55FBBB07" w14:textId="77777777" w:rsidR="009B705C" w:rsidRDefault="009B705C" w:rsidP="004D0A65">
      <w:pPr>
        <w:tabs>
          <w:tab w:val="left" w:pos="2257"/>
        </w:tabs>
        <w:spacing w:after="0" w:line="259" w:lineRule="auto"/>
        <w:rPr>
          <w:rFonts w:ascii="Arial" w:hAnsi="Arial" w:cs="Arial"/>
          <w:b/>
          <w:sz w:val="36"/>
          <w:szCs w:val="36"/>
        </w:rPr>
      </w:pPr>
    </w:p>
    <w:p w14:paraId="3542CF2A" w14:textId="77777777" w:rsidR="009B705C" w:rsidRDefault="009B705C" w:rsidP="004D0A65">
      <w:pPr>
        <w:tabs>
          <w:tab w:val="left" w:pos="2257"/>
        </w:tabs>
        <w:spacing w:after="0" w:line="259" w:lineRule="auto"/>
        <w:rPr>
          <w:rFonts w:ascii="Arial" w:hAnsi="Arial" w:cs="Arial"/>
          <w:b/>
          <w:sz w:val="36"/>
          <w:szCs w:val="36"/>
        </w:rPr>
      </w:pPr>
    </w:p>
    <w:p w14:paraId="5F124D02" w14:textId="77777777" w:rsidR="009B705C" w:rsidRDefault="009B705C" w:rsidP="004D0A65">
      <w:pPr>
        <w:tabs>
          <w:tab w:val="left" w:pos="2257"/>
        </w:tabs>
        <w:spacing w:after="0" w:line="259" w:lineRule="auto"/>
        <w:rPr>
          <w:rFonts w:ascii="Arial" w:hAnsi="Arial" w:cs="Arial"/>
          <w:b/>
          <w:sz w:val="36"/>
          <w:szCs w:val="36"/>
        </w:rPr>
      </w:pPr>
    </w:p>
    <w:p w14:paraId="5C211BE5" w14:textId="77777777" w:rsidR="009B705C" w:rsidRDefault="009B705C" w:rsidP="004D0A65">
      <w:pPr>
        <w:tabs>
          <w:tab w:val="left" w:pos="2257"/>
        </w:tabs>
        <w:spacing w:after="0" w:line="259" w:lineRule="auto"/>
        <w:rPr>
          <w:rFonts w:ascii="Arial" w:hAnsi="Arial" w:cs="Arial"/>
          <w:b/>
          <w:sz w:val="36"/>
          <w:szCs w:val="36"/>
        </w:rPr>
      </w:pPr>
    </w:p>
    <w:p w14:paraId="7D37F5AE" w14:textId="77777777" w:rsidR="009B705C" w:rsidRDefault="009B705C" w:rsidP="004D0A65">
      <w:pPr>
        <w:tabs>
          <w:tab w:val="left" w:pos="2257"/>
        </w:tabs>
        <w:spacing w:after="0" w:line="259" w:lineRule="auto"/>
        <w:rPr>
          <w:rFonts w:ascii="Arial" w:hAnsi="Arial" w:cs="Arial"/>
          <w:b/>
          <w:sz w:val="36"/>
          <w:szCs w:val="36"/>
        </w:rPr>
      </w:pPr>
    </w:p>
    <w:p w14:paraId="66D91E14" w14:textId="77777777" w:rsidR="009B705C" w:rsidRDefault="009B705C" w:rsidP="004D0A65">
      <w:pPr>
        <w:tabs>
          <w:tab w:val="left" w:pos="2257"/>
        </w:tabs>
        <w:spacing w:after="0" w:line="259" w:lineRule="auto"/>
        <w:rPr>
          <w:rFonts w:ascii="Arial" w:hAnsi="Arial" w:cs="Arial"/>
          <w:b/>
          <w:sz w:val="36"/>
          <w:szCs w:val="36"/>
        </w:rPr>
      </w:pPr>
    </w:p>
    <w:p w14:paraId="3263C77F" w14:textId="77777777" w:rsidR="009B705C" w:rsidRDefault="009B705C" w:rsidP="004D0A65">
      <w:pPr>
        <w:tabs>
          <w:tab w:val="left" w:pos="2257"/>
        </w:tabs>
        <w:spacing w:after="0" w:line="259" w:lineRule="auto"/>
        <w:rPr>
          <w:rFonts w:ascii="Arial" w:hAnsi="Arial" w:cs="Arial"/>
          <w:b/>
          <w:sz w:val="36"/>
          <w:szCs w:val="36"/>
        </w:rPr>
      </w:pPr>
    </w:p>
    <w:p w14:paraId="38E931FF" w14:textId="77777777" w:rsidR="009B705C" w:rsidRDefault="009B705C" w:rsidP="004D0A65">
      <w:pPr>
        <w:tabs>
          <w:tab w:val="left" w:pos="2257"/>
        </w:tabs>
        <w:spacing w:after="0" w:line="259" w:lineRule="auto"/>
        <w:rPr>
          <w:rFonts w:ascii="Arial" w:hAnsi="Arial" w:cs="Arial"/>
          <w:b/>
          <w:sz w:val="36"/>
          <w:szCs w:val="36"/>
        </w:rPr>
      </w:pPr>
    </w:p>
    <w:p w14:paraId="652FDBD3" w14:textId="77777777" w:rsidR="009B705C" w:rsidRDefault="009B705C" w:rsidP="004D0A65">
      <w:pPr>
        <w:tabs>
          <w:tab w:val="left" w:pos="2257"/>
        </w:tabs>
        <w:spacing w:after="0" w:line="259" w:lineRule="auto"/>
        <w:rPr>
          <w:rFonts w:ascii="Arial" w:hAnsi="Arial" w:cs="Arial"/>
          <w:b/>
          <w:sz w:val="36"/>
          <w:szCs w:val="36"/>
        </w:rPr>
      </w:pPr>
    </w:p>
    <w:p w14:paraId="781125D6" w14:textId="77777777" w:rsidR="009B705C" w:rsidRDefault="009B705C" w:rsidP="004D0A65">
      <w:pPr>
        <w:tabs>
          <w:tab w:val="left" w:pos="2257"/>
        </w:tabs>
        <w:spacing w:after="0" w:line="259" w:lineRule="auto"/>
        <w:rPr>
          <w:rFonts w:ascii="Arial" w:hAnsi="Arial" w:cs="Arial"/>
          <w:b/>
          <w:sz w:val="36"/>
          <w:szCs w:val="36"/>
        </w:rPr>
      </w:pPr>
    </w:p>
    <w:p w14:paraId="44E56A11" w14:textId="77777777" w:rsidR="009B705C" w:rsidRDefault="009B705C" w:rsidP="004D0A65">
      <w:pPr>
        <w:tabs>
          <w:tab w:val="left" w:pos="2257"/>
        </w:tabs>
        <w:spacing w:after="0" w:line="259" w:lineRule="auto"/>
        <w:rPr>
          <w:rFonts w:ascii="Arial" w:hAnsi="Arial" w:cs="Arial"/>
          <w:b/>
          <w:sz w:val="36"/>
          <w:szCs w:val="36"/>
        </w:rPr>
      </w:pPr>
    </w:p>
    <w:p w14:paraId="2DD2E8B5" w14:textId="77777777" w:rsidR="004D0A65" w:rsidRPr="008E3131" w:rsidRDefault="004D0A65" w:rsidP="004D0A65">
      <w:pPr>
        <w:tabs>
          <w:tab w:val="left" w:pos="2257"/>
        </w:tabs>
        <w:spacing w:after="0" w:line="259" w:lineRule="auto"/>
        <w:rPr>
          <w:rFonts w:ascii="Arial" w:hAnsi="Arial" w:cs="Arial"/>
          <w:b/>
          <w:sz w:val="36"/>
          <w:szCs w:val="36"/>
        </w:rPr>
      </w:pPr>
      <w:r w:rsidRPr="008E3131">
        <w:rPr>
          <w:rFonts w:ascii="Arial" w:hAnsi="Arial" w:cs="Arial"/>
          <w:b/>
          <w:sz w:val="36"/>
          <w:szCs w:val="36"/>
        </w:rPr>
        <w:lastRenderedPageBreak/>
        <w:t>Part B</w:t>
      </w:r>
    </w:p>
    <w:p w14:paraId="0F362520" w14:textId="77777777" w:rsidR="004D0A65" w:rsidRPr="008E3131" w:rsidRDefault="004D0A65" w:rsidP="004D0A65">
      <w:pPr>
        <w:tabs>
          <w:tab w:val="left" w:pos="2257"/>
        </w:tabs>
        <w:spacing w:after="0" w:line="259" w:lineRule="auto"/>
        <w:rPr>
          <w:rFonts w:ascii="Arial" w:hAnsi="Arial" w:cs="Arial"/>
          <w:b/>
          <w:sz w:val="36"/>
          <w:szCs w:val="36"/>
        </w:rPr>
      </w:pPr>
    </w:p>
    <w:p w14:paraId="2B3AE709" w14:textId="77777777" w:rsidR="004D0A65" w:rsidRPr="008E3131" w:rsidRDefault="004D0A65" w:rsidP="004D0A65">
      <w:pPr>
        <w:tabs>
          <w:tab w:val="left" w:pos="2257"/>
        </w:tabs>
        <w:spacing w:after="0" w:line="259" w:lineRule="auto"/>
        <w:rPr>
          <w:rFonts w:ascii="Arial" w:hAnsi="Arial" w:cs="Arial"/>
          <w:b/>
          <w:sz w:val="36"/>
          <w:szCs w:val="36"/>
        </w:rPr>
      </w:pPr>
      <w:r w:rsidRPr="008E3131">
        <w:rPr>
          <w:rFonts w:ascii="Arial" w:hAnsi="Arial" w:cs="Arial"/>
          <w:b/>
          <w:sz w:val="36"/>
          <w:szCs w:val="36"/>
        </w:rPr>
        <w:t>Call-Off Schedules</w:t>
      </w:r>
    </w:p>
    <w:p w14:paraId="0DBE16C5" w14:textId="77777777" w:rsidR="004D0A65" w:rsidRPr="00051257" w:rsidRDefault="004D0A65" w:rsidP="004D0A65">
      <w:pPr>
        <w:tabs>
          <w:tab w:val="left" w:pos="2257"/>
        </w:tabs>
        <w:spacing w:after="0" w:line="259" w:lineRule="auto"/>
        <w:rPr>
          <w:rFonts w:ascii="Arial" w:hAnsi="Arial" w:cs="Arial"/>
          <w:b/>
        </w:rPr>
      </w:pPr>
    </w:p>
    <w:bookmarkStart w:id="36" w:name="_MON_1618118524"/>
    <w:bookmarkEnd w:id="36"/>
    <w:p w14:paraId="507C3684" w14:textId="77777777" w:rsidR="004D0A65" w:rsidRPr="00051257" w:rsidRDefault="009D20F6" w:rsidP="004D0A65">
      <w:pPr>
        <w:tabs>
          <w:tab w:val="left" w:pos="2257"/>
        </w:tabs>
        <w:spacing w:after="0" w:line="259" w:lineRule="auto"/>
        <w:rPr>
          <w:rFonts w:ascii="Arial" w:hAnsi="Arial" w:cs="Arial"/>
          <w:b/>
        </w:rPr>
      </w:pPr>
      <w:r>
        <w:rPr>
          <w:rFonts w:ascii="Arial" w:hAnsi="Arial" w:cs="Arial"/>
          <w:b/>
        </w:rPr>
        <w:object w:dxaOrig="1504" w:dyaOrig="982" w14:anchorId="4DD5AB95">
          <v:shape id="_x0000_i1029" type="#_x0000_t75" style="width:75pt;height:49pt" o:ole="">
            <v:imagedata r:id="rId19" o:title=""/>
          </v:shape>
          <o:OLEObject Type="Embed" ProgID="Word.Document.12" ShapeID="_x0000_i1029" DrawAspect="Icon" ObjectID="_1618118690" r:id="rId20">
            <o:FieldCodes>\s</o:FieldCodes>
          </o:OLEObject>
        </w:object>
      </w:r>
    </w:p>
    <w:p w14:paraId="5275383B" w14:textId="77777777" w:rsidR="004D0A65" w:rsidRPr="00051257" w:rsidRDefault="004D0A65" w:rsidP="004D0A65">
      <w:pPr>
        <w:tabs>
          <w:tab w:val="left" w:pos="2257"/>
        </w:tabs>
        <w:spacing w:after="0" w:line="259" w:lineRule="auto"/>
        <w:rPr>
          <w:rFonts w:ascii="Arial" w:hAnsi="Arial" w:cs="Arial"/>
          <w:b/>
        </w:rPr>
      </w:pPr>
    </w:p>
    <w:p w14:paraId="75FAFE68" w14:textId="77777777" w:rsidR="004D0A65" w:rsidRPr="00051257" w:rsidRDefault="004D0A65" w:rsidP="004D0A65">
      <w:pPr>
        <w:tabs>
          <w:tab w:val="left" w:pos="2257"/>
        </w:tabs>
        <w:spacing w:after="0" w:line="259" w:lineRule="auto"/>
        <w:rPr>
          <w:rFonts w:ascii="Arial" w:hAnsi="Arial" w:cs="Arial"/>
          <w:b/>
          <w:i/>
        </w:rPr>
      </w:pPr>
    </w:p>
    <w:p w14:paraId="38FEC6DB" w14:textId="77777777" w:rsidR="004D0A65" w:rsidRPr="00051257" w:rsidRDefault="004D0A65" w:rsidP="004D0A65">
      <w:pPr>
        <w:tabs>
          <w:tab w:val="left" w:pos="2257"/>
        </w:tabs>
        <w:spacing w:after="0" w:line="259" w:lineRule="auto"/>
        <w:rPr>
          <w:rFonts w:ascii="Arial" w:hAnsi="Arial" w:cs="Arial"/>
        </w:rPr>
      </w:pPr>
    </w:p>
    <w:p w14:paraId="211F88C4" w14:textId="77777777" w:rsidR="004D0A65" w:rsidRPr="00051257" w:rsidRDefault="004D0A65" w:rsidP="004D0A65">
      <w:pPr>
        <w:tabs>
          <w:tab w:val="left" w:pos="2257"/>
        </w:tabs>
        <w:spacing w:after="0" w:line="259" w:lineRule="auto"/>
        <w:rPr>
          <w:rFonts w:ascii="Arial" w:hAnsi="Arial" w:cs="Arial"/>
        </w:rPr>
      </w:pPr>
    </w:p>
    <w:p w14:paraId="51CE8C70" w14:textId="77777777" w:rsidR="004D0A65" w:rsidRDefault="004D0A65" w:rsidP="004D0A65">
      <w:pPr>
        <w:tabs>
          <w:tab w:val="left" w:pos="2257"/>
        </w:tabs>
        <w:spacing w:after="0" w:line="259" w:lineRule="auto"/>
        <w:rPr>
          <w:rFonts w:ascii="Arial" w:hAnsi="Arial" w:cs="Arial"/>
        </w:rPr>
      </w:pPr>
    </w:p>
    <w:p w14:paraId="63B41E09" w14:textId="77777777" w:rsidR="004D0A65" w:rsidRDefault="004D0A65" w:rsidP="004D0A65">
      <w:pPr>
        <w:tabs>
          <w:tab w:val="left" w:pos="2257"/>
        </w:tabs>
        <w:spacing w:after="0" w:line="259" w:lineRule="auto"/>
        <w:rPr>
          <w:rFonts w:ascii="Arial" w:hAnsi="Arial" w:cs="Arial"/>
        </w:rPr>
      </w:pPr>
    </w:p>
    <w:p w14:paraId="0FF13450" w14:textId="77777777" w:rsidR="004D0A65" w:rsidRDefault="004D0A65" w:rsidP="004D0A65">
      <w:pPr>
        <w:tabs>
          <w:tab w:val="left" w:pos="2257"/>
        </w:tabs>
        <w:spacing w:after="0" w:line="259" w:lineRule="auto"/>
        <w:rPr>
          <w:rFonts w:ascii="Arial" w:hAnsi="Arial" w:cs="Arial"/>
        </w:rPr>
      </w:pPr>
    </w:p>
    <w:p w14:paraId="337089E6" w14:textId="77777777" w:rsidR="004D0A65" w:rsidRDefault="004D0A65" w:rsidP="004D0A65">
      <w:pPr>
        <w:tabs>
          <w:tab w:val="left" w:pos="2257"/>
        </w:tabs>
        <w:spacing w:after="0" w:line="259" w:lineRule="auto"/>
        <w:rPr>
          <w:rFonts w:ascii="Arial" w:hAnsi="Arial" w:cs="Arial"/>
        </w:rPr>
      </w:pPr>
    </w:p>
    <w:p w14:paraId="7F67162A" w14:textId="77777777" w:rsidR="004D0A65" w:rsidRDefault="004D0A65" w:rsidP="004D0A65">
      <w:pPr>
        <w:tabs>
          <w:tab w:val="left" w:pos="2257"/>
        </w:tabs>
        <w:spacing w:after="0" w:line="259" w:lineRule="auto"/>
        <w:rPr>
          <w:rFonts w:ascii="Arial" w:hAnsi="Arial" w:cs="Arial"/>
        </w:rPr>
      </w:pPr>
    </w:p>
    <w:p w14:paraId="30CA52C1" w14:textId="77777777" w:rsidR="004D0A65" w:rsidRDefault="004D0A65" w:rsidP="004D0A65">
      <w:pPr>
        <w:tabs>
          <w:tab w:val="left" w:pos="2257"/>
        </w:tabs>
        <w:spacing w:after="0" w:line="259" w:lineRule="auto"/>
        <w:rPr>
          <w:rFonts w:ascii="Arial" w:hAnsi="Arial" w:cs="Arial"/>
        </w:rPr>
      </w:pPr>
    </w:p>
    <w:p w14:paraId="5CD57593" w14:textId="77777777" w:rsidR="004D0A65" w:rsidRDefault="004D0A65" w:rsidP="004D0A65">
      <w:pPr>
        <w:tabs>
          <w:tab w:val="left" w:pos="2257"/>
        </w:tabs>
        <w:spacing w:after="0" w:line="259" w:lineRule="auto"/>
        <w:rPr>
          <w:rFonts w:ascii="Arial" w:hAnsi="Arial" w:cs="Arial"/>
        </w:rPr>
      </w:pPr>
    </w:p>
    <w:p w14:paraId="040C82D7" w14:textId="77777777" w:rsidR="004D0A65" w:rsidRDefault="004D0A65" w:rsidP="004D0A65">
      <w:pPr>
        <w:tabs>
          <w:tab w:val="left" w:pos="2257"/>
        </w:tabs>
        <w:spacing w:after="0" w:line="259" w:lineRule="auto"/>
        <w:rPr>
          <w:rFonts w:ascii="Arial" w:hAnsi="Arial" w:cs="Arial"/>
        </w:rPr>
      </w:pPr>
    </w:p>
    <w:p w14:paraId="6F041DF0" w14:textId="77777777" w:rsidR="004D0A65" w:rsidRDefault="004D0A65" w:rsidP="004D0A65">
      <w:pPr>
        <w:tabs>
          <w:tab w:val="left" w:pos="2257"/>
        </w:tabs>
        <w:spacing w:after="0" w:line="259" w:lineRule="auto"/>
        <w:rPr>
          <w:rFonts w:ascii="Arial" w:hAnsi="Arial" w:cs="Arial"/>
        </w:rPr>
      </w:pPr>
    </w:p>
    <w:p w14:paraId="0BFD63FF" w14:textId="77777777" w:rsidR="004D0A65" w:rsidRDefault="004D0A65" w:rsidP="004D0A65">
      <w:pPr>
        <w:tabs>
          <w:tab w:val="left" w:pos="2257"/>
        </w:tabs>
        <w:spacing w:after="0" w:line="259" w:lineRule="auto"/>
        <w:rPr>
          <w:rFonts w:ascii="Arial" w:hAnsi="Arial" w:cs="Arial"/>
        </w:rPr>
      </w:pPr>
    </w:p>
    <w:p w14:paraId="12F1DF04" w14:textId="77777777" w:rsidR="004D0A65" w:rsidRDefault="004D0A65" w:rsidP="004D0A65">
      <w:pPr>
        <w:tabs>
          <w:tab w:val="left" w:pos="2257"/>
        </w:tabs>
        <w:spacing w:after="0" w:line="259" w:lineRule="auto"/>
        <w:rPr>
          <w:rFonts w:ascii="Arial" w:hAnsi="Arial" w:cs="Arial"/>
        </w:rPr>
      </w:pPr>
    </w:p>
    <w:p w14:paraId="64056AD4" w14:textId="77777777" w:rsidR="004D0A65" w:rsidRDefault="004D0A65" w:rsidP="004D0A65">
      <w:pPr>
        <w:tabs>
          <w:tab w:val="left" w:pos="2257"/>
        </w:tabs>
        <w:spacing w:after="0" w:line="259" w:lineRule="auto"/>
        <w:rPr>
          <w:rFonts w:ascii="Arial" w:hAnsi="Arial" w:cs="Arial"/>
        </w:rPr>
      </w:pPr>
    </w:p>
    <w:p w14:paraId="3EE020B5" w14:textId="77777777" w:rsidR="004D0A65" w:rsidRDefault="004D0A65" w:rsidP="004D0A65">
      <w:pPr>
        <w:tabs>
          <w:tab w:val="left" w:pos="2257"/>
        </w:tabs>
        <w:spacing w:after="0" w:line="259" w:lineRule="auto"/>
        <w:rPr>
          <w:rFonts w:ascii="Arial" w:hAnsi="Arial" w:cs="Arial"/>
        </w:rPr>
      </w:pPr>
    </w:p>
    <w:p w14:paraId="3753837D" w14:textId="77777777" w:rsidR="004D0A65" w:rsidRDefault="004D0A65" w:rsidP="004D0A65">
      <w:pPr>
        <w:tabs>
          <w:tab w:val="left" w:pos="2257"/>
        </w:tabs>
        <w:spacing w:after="0" w:line="259" w:lineRule="auto"/>
        <w:rPr>
          <w:rFonts w:ascii="Arial" w:hAnsi="Arial" w:cs="Arial"/>
        </w:rPr>
      </w:pPr>
    </w:p>
    <w:p w14:paraId="19E8340B" w14:textId="77777777" w:rsidR="004D0A65" w:rsidRDefault="004D0A65" w:rsidP="004D0A65">
      <w:pPr>
        <w:tabs>
          <w:tab w:val="left" w:pos="2257"/>
        </w:tabs>
        <w:spacing w:after="0" w:line="259" w:lineRule="auto"/>
        <w:rPr>
          <w:rFonts w:ascii="Arial" w:hAnsi="Arial" w:cs="Arial"/>
        </w:rPr>
      </w:pPr>
    </w:p>
    <w:p w14:paraId="7C215778" w14:textId="77777777" w:rsidR="004D0A65" w:rsidRDefault="004D0A65" w:rsidP="004D0A65">
      <w:pPr>
        <w:tabs>
          <w:tab w:val="left" w:pos="2257"/>
        </w:tabs>
        <w:spacing w:after="0" w:line="259" w:lineRule="auto"/>
        <w:rPr>
          <w:rFonts w:ascii="Arial" w:hAnsi="Arial" w:cs="Arial"/>
        </w:rPr>
      </w:pPr>
    </w:p>
    <w:p w14:paraId="26258FC1" w14:textId="77777777" w:rsidR="004D0A65" w:rsidRDefault="004D0A65" w:rsidP="004D0A65">
      <w:pPr>
        <w:tabs>
          <w:tab w:val="left" w:pos="2257"/>
        </w:tabs>
        <w:spacing w:after="0" w:line="259" w:lineRule="auto"/>
        <w:rPr>
          <w:rFonts w:ascii="Arial" w:hAnsi="Arial" w:cs="Arial"/>
        </w:rPr>
      </w:pPr>
    </w:p>
    <w:p w14:paraId="0A08AE04" w14:textId="77777777" w:rsidR="004D0A65" w:rsidRDefault="004D0A65" w:rsidP="004D0A65">
      <w:pPr>
        <w:tabs>
          <w:tab w:val="left" w:pos="2257"/>
        </w:tabs>
        <w:spacing w:after="0" w:line="259" w:lineRule="auto"/>
        <w:rPr>
          <w:rFonts w:ascii="Arial" w:hAnsi="Arial" w:cs="Arial"/>
        </w:rPr>
      </w:pPr>
    </w:p>
    <w:p w14:paraId="0A088D33" w14:textId="77777777" w:rsidR="004D0A65" w:rsidRDefault="004D0A65" w:rsidP="004D0A65">
      <w:pPr>
        <w:tabs>
          <w:tab w:val="left" w:pos="2257"/>
        </w:tabs>
        <w:spacing w:after="0" w:line="259" w:lineRule="auto"/>
        <w:rPr>
          <w:rFonts w:ascii="Arial" w:hAnsi="Arial" w:cs="Arial"/>
        </w:rPr>
      </w:pPr>
    </w:p>
    <w:p w14:paraId="051D846B" w14:textId="77777777" w:rsidR="004D0A65" w:rsidRDefault="004D0A65" w:rsidP="004D0A65">
      <w:pPr>
        <w:tabs>
          <w:tab w:val="left" w:pos="2257"/>
        </w:tabs>
        <w:spacing w:after="0" w:line="259" w:lineRule="auto"/>
        <w:rPr>
          <w:rFonts w:ascii="Arial" w:hAnsi="Arial" w:cs="Arial"/>
        </w:rPr>
      </w:pPr>
    </w:p>
    <w:p w14:paraId="586DBAC3" w14:textId="77777777" w:rsidR="004D0A65" w:rsidRDefault="004D0A65" w:rsidP="004D0A65">
      <w:pPr>
        <w:tabs>
          <w:tab w:val="left" w:pos="2257"/>
        </w:tabs>
        <w:spacing w:after="0" w:line="259" w:lineRule="auto"/>
        <w:rPr>
          <w:rFonts w:ascii="Arial" w:hAnsi="Arial" w:cs="Arial"/>
        </w:rPr>
      </w:pPr>
    </w:p>
    <w:p w14:paraId="04A2A608" w14:textId="77777777" w:rsidR="004D0A65" w:rsidRDefault="004D0A65" w:rsidP="004D0A65">
      <w:pPr>
        <w:tabs>
          <w:tab w:val="left" w:pos="2257"/>
        </w:tabs>
        <w:spacing w:after="0" w:line="259" w:lineRule="auto"/>
        <w:rPr>
          <w:rFonts w:ascii="Arial" w:hAnsi="Arial" w:cs="Arial"/>
        </w:rPr>
      </w:pPr>
    </w:p>
    <w:p w14:paraId="6EC8368D" w14:textId="77777777" w:rsidR="004D0A65" w:rsidRDefault="004D0A65" w:rsidP="004D0A65">
      <w:pPr>
        <w:tabs>
          <w:tab w:val="left" w:pos="2257"/>
        </w:tabs>
        <w:spacing w:after="0" w:line="259" w:lineRule="auto"/>
        <w:rPr>
          <w:rFonts w:ascii="Arial" w:hAnsi="Arial" w:cs="Arial"/>
        </w:rPr>
      </w:pPr>
    </w:p>
    <w:p w14:paraId="11E1C187" w14:textId="77777777" w:rsidR="004D0A65" w:rsidRDefault="004D0A65" w:rsidP="004D0A65">
      <w:pPr>
        <w:tabs>
          <w:tab w:val="left" w:pos="2257"/>
        </w:tabs>
        <w:spacing w:after="0" w:line="259" w:lineRule="auto"/>
        <w:rPr>
          <w:rFonts w:ascii="Arial" w:hAnsi="Arial" w:cs="Arial"/>
        </w:rPr>
      </w:pPr>
    </w:p>
    <w:p w14:paraId="1CCA06BA" w14:textId="77777777" w:rsidR="004D0A65" w:rsidRDefault="004D0A65" w:rsidP="004D0A65">
      <w:pPr>
        <w:tabs>
          <w:tab w:val="left" w:pos="2257"/>
        </w:tabs>
        <w:spacing w:after="0" w:line="259" w:lineRule="auto"/>
        <w:rPr>
          <w:rFonts w:ascii="Arial" w:hAnsi="Arial" w:cs="Arial"/>
        </w:rPr>
      </w:pPr>
    </w:p>
    <w:p w14:paraId="0D70C745" w14:textId="77777777" w:rsidR="004D0A65" w:rsidRDefault="004D0A65" w:rsidP="004D0A65">
      <w:pPr>
        <w:tabs>
          <w:tab w:val="left" w:pos="2257"/>
        </w:tabs>
        <w:spacing w:after="0" w:line="259" w:lineRule="auto"/>
        <w:rPr>
          <w:rFonts w:ascii="Arial" w:hAnsi="Arial" w:cs="Arial"/>
        </w:rPr>
      </w:pPr>
    </w:p>
    <w:p w14:paraId="3A99504C" w14:textId="77777777" w:rsidR="004D0A65" w:rsidRDefault="004D0A65" w:rsidP="004D0A65">
      <w:pPr>
        <w:tabs>
          <w:tab w:val="left" w:pos="2257"/>
        </w:tabs>
        <w:spacing w:after="0" w:line="259" w:lineRule="auto"/>
        <w:rPr>
          <w:rFonts w:ascii="Arial" w:hAnsi="Arial" w:cs="Arial"/>
        </w:rPr>
      </w:pPr>
    </w:p>
    <w:p w14:paraId="26AA5039" w14:textId="77777777" w:rsidR="004D0A65" w:rsidRDefault="004D0A65" w:rsidP="004D0A65">
      <w:pPr>
        <w:tabs>
          <w:tab w:val="left" w:pos="2257"/>
        </w:tabs>
        <w:spacing w:after="0" w:line="259" w:lineRule="auto"/>
        <w:rPr>
          <w:rFonts w:ascii="Arial" w:hAnsi="Arial" w:cs="Arial"/>
        </w:rPr>
      </w:pPr>
    </w:p>
    <w:p w14:paraId="6ED461A9" w14:textId="77777777" w:rsidR="004D0A65" w:rsidRDefault="004D0A65" w:rsidP="004D0A65">
      <w:pPr>
        <w:tabs>
          <w:tab w:val="left" w:pos="2257"/>
        </w:tabs>
        <w:spacing w:after="0" w:line="259" w:lineRule="auto"/>
        <w:rPr>
          <w:rFonts w:ascii="Arial" w:hAnsi="Arial" w:cs="Arial"/>
        </w:rPr>
      </w:pPr>
    </w:p>
    <w:p w14:paraId="64B3911F" w14:textId="77777777" w:rsidR="004D0A65" w:rsidRDefault="004D0A65" w:rsidP="004D0A65">
      <w:pPr>
        <w:tabs>
          <w:tab w:val="left" w:pos="2257"/>
        </w:tabs>
        <w:spacing w:after="0" w:line="259" w:lineRule="auto"/>
        <w:rPr>
          <w:rFonts w:ascii="Arial" w:hAnsi="Arial" w:cs="Arial"/>
        </w:rPr>
      </w:pPr>
    </w:p>
    <w:p w14:paraId="57D32E7F" w14:textId="77777777" w:rsidR="004D0A65" w:rsidRDefault="004D0A65" w:rsidP="004D0A65">
      <w:pPr>
        <w:tabs>
          <w:tab w:val="left" w:pos="2257"/>
        </w:tabs>
        <w:spacing w:after="0" w:line="259" w:lineRule="auto"/>
        <w:rPr>
          <w:rFonts w:ascii="Arial" w:hAnsi="Arial" w:cs="Arial"/>
        </w:rPr>
      </w:pPr>
    </w:p>
    <w:p w14:paraId="19245A9C" w14:textId="77777777" w:rsidR="009D20F6" w:rsidRDefault="009D20F6" w:rsidP="004D0A65">
      <w:pPr>
        <w:pStyle w:val="GPSL1Guidance"/>
        <w:ind w:left="0"/>
        <w:jc w:val="left"/>
        <w:rPr>
          <w:rFonts w:ascii="Arial" w:hAnsi="Arial"/>
          <w:i w:val="0"/>
          <w:sz w:val="36"/>
          <w:szCs w:val="24"/>
        </w:rPr>
      </w:pPr>
    </w:p>
    <w:p w14:paraId="22B4C03B" w14:textId="77777777" w:rsidR="009D20F6" w:rsidRDefault="009D20F6" w:rsidP="004D0A65">
      <w:pPr>
        <w:pStyle w:val="GPSL1Guidance"/>
        <w:ind w:left="0"/>
        <w:jc w:val="left"/>
        <w:rPr>
          <w:rFonts w:ascii="Arial" w:hAnsi="Arial"/>
          <w:i w:val="0"/>
          <w:sz w:val="36"/>
          <w:szCs w:val="24"/>
        </w:rPr>
      </w:pPr>
    </w:p>
    <w:p w14:paraId="4D5E4F39" w14:textId="77777777" w:rsidR="004D0A65" w:rsidRPr="00C432D6" w:rsidRDefault="004D0A65" w:rsidP="004D0A65">
      <w:pPr>
        <w:pStyle w:val="GPSL1Guidance"/>
        <w:ind w:left="0"/>
        <w:jc w:val="left"/>
        <w:rPr>
          <w:rFonts w:ascii="Arial" w:hAnsi="Arial"/>
          <w:i w:val="0"/>
          <w:sz w:val="36"/>
          <w:szCs w:val="24"/>
        </w:rPr>
      </w:pPr>
      <w:r w:rsidRPr="00C432D6">
        <w:rPr>
          <w:rFonts w:ascii="Arial" w:hAnsi="Arial"/>
          <w:i w:val="0"/>
          <w:sz w:val="36"/>
          <w:szCs w:val="24"/>
        </w:rPr>
        <w:lastRenderedPageBreak/>
        <w:t>Fr</w:t>
      </w:r>
      <w:r>
        <w:rPr>
          <w:rFonts w:ascii="Arial" w:hAnsi="Arial"/>
          <w:i w:val="0"/>
          <w:sz w:val="36"/>
          <w:szCs w:val="24"/>
        </w:rPr>
        <w:t>am</w:t>
      </w:r>
      <w:r w:rsidRPr="00C432D6">
        <w:rPr>
          <w:rFonts w:ascii="Arial" w:hAnsi="Arial"/>
          <w:i w:val="0"/>
          <w:sz w:val="36"/>
          <w:szCs w:val="24"/>
        </w:rPr>
        <w:t xml:space="preserve">ework Schedule 7 (Call-Off Award Procedure) </w:t>
      </w:r>
    </w:p>
    <w:p w14:paraId="361219A5" w14:textId="77777777" w:rsidR="004D0A65" w:rsidRPr="00C432D6" w:rsidRDefault="004D0A65" w:rsidP="004D0A65">
      <w:pPr>
        <w:pStyle w:val="GPSL1Guidance"/>
        <w:ind w:left="0"/>
        <w:jc w:val="left"/>
        <w:rPr>
          <w:rFonts w:ascii="Arial" w:hAnsi="Arial"/>
          <w:i w:val="0"/>
          <w:sz w:val="36"/>
          <w:szCs w:val="24"/>
        </w:rPr>
      </w:pPr>
      <w:r w:rsidRPr="00C432D6">
        <w:rPr>
          <w:rFonts w:ascii="Arial" w:hAnsi="Arial"/>
          <w:i w:val="0"/>
          <w:sz w:val="36"/>
          <w:szCs w:val="24"/>
        </w:rPr>
        <w:t>Part 1: Order Procedure</w:t>
      </w:r>
    </w:p>
    <w:p w14:paraId="66DAE6FB" w14:textId="09DB425C" w:rsidR="00D632D0" w:rsidRPr="00E87A31" w:rsidRDefault="00D632D0" w:rsidP="00B96CFE">
      <w:pPr>
        <w:pStyle w:val="GPSL2Numbered"/>
        <w:numPr>
          <w:ilvl w:val="0"/>
          <w:numId w:val="18"/>
        </w:numPr>
        <w:tabs>
          <w:tab w:val="clear" w:pos="709"/>
          <w:tab w:val="clear" w:pos="1134"/>
        </w:tabs>
        <w:rPr>
          <w:rFonts w:ascii="Arial" w:hAnsi="Arial"/>
          <w:b/>
          <w:sz w:val="24"/>
          <w:szCs w:val="24"/>
        </w:rPr>
      </w:pPr>
      <w:bookmarkStart w:id="37" w:name="_Ref365977808"/>
      <w:r w:rsidRPr="00E87A31">
        <w:rPr>
          <w:rFonts w:ascii="Arial" w:hAnsi="Arial"/>
          <w:b/>
          <w:sz w:val="24"/>
          <w:szCs w:val="24"/>
        </w:rPr>
        <w:t xml:space="preserve">How a Call-Off </w:t>
      </w:r>
      <w:r w:rsidR="00E87A31" w:rsidRPr="00E87A31">
        <w:rPr>
          <w:rFonts w:ascii="Arial" w:hAnsi="Arial"/>
          <w:b/>
          <w:sz w:val="24"/>
          <w:szCs w:val="24"/>
        </w:rPr>
        <w:t>Contract is awarded</w:t>
      </w:r>
    </w:p>
    <w:p w14:paraId="0292FABD" w14:textId="77777777"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If a potential Buyer decides to source Deliverables through this Contract then it will award its Deliverables in accordance with the procedure in this Schedule and the requirements of the Regulations.</w:t>
      </w:r>
      <w:bookmarkEnd w:id="37"/>
      <w:r>
        <w:rPr>
          <w:rFonts w:ascii="Arial" w:hAnsi="Arial"/>
          <w:sz w:val="24"/>
          <w:szCs w:val="24"/>
        </w:rPr>
        <w:t xml:space="preserve"> The award may be made directly to the Supplier or with a Supplier’s appointed dealer and in either case the Supplier shall remain fully responsible under the terms of this Framework Contract and Call-Off Contract for the supply of the Deliverables to the Buyer or Requesting Body.</w:t>
      </w:r>
    </w:p>
    <w:p w14:paraId="5BA9D716" w14:textId="77777777" w:rsidR="004D0A65" w:rsidRDefault="004D0A65" w:rsidP="00B96CFE">
      <w:pPr>
        <w:pStyle w:val="GPSL2Numbered"/>
        <w:numPr>
          <w:ilvl w:val="1"/>
          <w:numId w:val="18"/>
        </w:numPr>
        <w:tabs>
          <w:tab w:val="clear" w:pos="709"/>
          <w:tab w:val="clear" w:pos="1134"/>
        </w:tabs>
        <w:rPr>
          <w:rFonts w:ascii="Arial" w:hAnsi="Arial"/>
          <w:sz w:val="24"/>
          <w:szCs w:val="24"/>
        </w:rPr>
      </w:pPr>
      <w:bookmarkStart w:id="38" w:name="_Ref366082589"/>
      <w:r w:rsidRPr="00C432D6">
        <w:rPr>
          <w:rFonts w:ascii="Arial" w:hAnsi="Arial"/>
          <w:sz w:val="24"/>
          <w:szCs w:val="24"/>
        </w:rPr>
        <w:t>If the potential Buyer can determine that:</w:t>
      </w:r>
      <w:bookmarkEnd w:id="38"/>
    </w:p>
    <w:p w14:paraId="1DAD4A34"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E87A31">
        <w:rPr>
          <w:rFonts w:ascii="Arial" w:hAnsi="Arial"/>
          <w:sz w:val="24"/>
          <w:szCs w:val="24"/>
        </w:rPr>
        <w:t>its Deliverables can be met by the Suppliers’ catalogues and description of the Deliverables as set out in Framework Schedule 1 (Specification) and Framework Schedule 2 (Framework Tender); and</w:t>
      </w:r>
    </w:p>
    <w:p w14:paraId="1C0463E4" w14:textId="77777777" w:rsidR="004D0A65" w:rsidRPr="00E87A31" w:rsidRDefault="004D0A65" w:rsidP="00B96CFE">
      <w:pPr>
        <w:pStyle w:val="GPSL2Numbered"/>
        <w:numPr>
          <w:ilvl w:val="2"/>
          <w:numId w:val="18"/>
        </w:numPr>
        <w:tabs>
          <w:tab w:val="clear" w:pos="709"/>
          <w:tab w:val="clear" w:pos="1134"/>
        </w:tabs>
        <w:rPr>
          <w:rFonts w:ascii="Arial" w:hAnsi="Arial"/>
          <w:sz w:val="24"/>
          <w:szCs w:val="24"/>
        </w:rPr>
      </w:pPr>
      <w:r w:rsidRPr="00E87A31">
        <w:rPr>
          <w:rFonts w:ascii="Arial" w:hAnsi="Arial"/>
          <w:sz w:val="24"/>
          <w:szCs w:val="24"/>
        </w:rPr>
        <w:t>all of the terms of the proposed Call-Off Contract are laid down in this Contract and do not require amendment or any supplementary terms and conditions;</w:t>
      </w:r>
    </w:p>
    <w:p w14:paraId="6F78E1BD" w14:textId="3B9D7DCC" w:rsidR="004D0A65" w:rsidRPr="00C432D6" w:rsidRDefault="004D0A65" w:rsidP="004001D7">
      <w:pPr>
        <w:pStyle w:val="GPSL2Indent"/>
        <w:ind w:left="720"/>
        <w:jc w:val="left"/>
        <w:rPr>
          <w:rFonts w:ascii="Arial" w:hAnsi="Arial"/>
          <w:sz w:val="24"/>
        </w:rPr>
      </w:pPr>
      <w:proofErr w:type="gramStart"/>
      <w:r w:rsidRPr="00C432D6">
        <w:rPr>
          <w:rFonts w:ascii="Arial" w:hAnsi="Arial"/>
          <w:sz w:val="24"/>
        </w:rPr>
        <w:t>then</w:t>
      </w:r>
      <w:proofErr w:type="gramEnd"/>
      <w:r w:rsidRPr="00C432D6">
        <w:rPr>
          <w:rFonts w:ascii="Arial" w:hAnsi="Arial"/>
          <w:sz w:val="24"/>
        </w:rPr>
        <w:t xml:space="preserve"> the Buyer may award a Call-Off Contract in accordance with the procedure set out in </w:t>
      </w:r>
      <w:r w:rsidR="007B005D">
        <w:rPr>
          <w:rFonts w:ascii="Arial" w:hAnsi="Arial"/>
          <w:sz w:val="24"/>
        </w:rPr>
        <w:t>Paragraph</w:t>
      </w:r>
      <w:r w:rsidR="007B005D" w:rsidRPr="0050519B">
        <w:rPr>
          <w:rFonts w:ascii="Arial" w:hAnsi="Arial"/>
          <w:sz w:val="24"/>
        </w:rPr>
        <w:t xml:space="preserve"> </w:t>
      </w:r>
      <w:r w:rsidRPr="0050519B">
        <w:rPr>
          <w:rFonts w:ascii="Arial" w:hAnsi="Arial"/>
          <w:sz w:val="24"/>
        </w:rPr>
        <w:fldChar w:fldCharType="begin"/>
      </w:r>
      <w:r w:rsidRPr="0050519B">
        <w:rPr>
          <w:rFonts w:ascii="Arial" w:hAnsi="Arial"/>
          <w:sz w:val="24"/>
        </w:rPr>
        <w:instrText xml:space="preserve"> PAGEREF _Ref365977566 </w:instrText>
      </w:r>
      <w:r w:rsidRPr="0050519B">
        <w:rPr>
          <w:rFonts w:ascii="Arial" w:hAnsi="Arial"/>
          <w:sz w:val="24"/>
        </w:rPr>
        <w:fldChar w:fldCharType="separate"/>
      </w:r>
      <w:r w:rsidRPr="0050519B">
        <w:rPr>
          <w:rFonts w:ascii="Arial" w:hAnsi="Arial"/>
          <w:noProof/>
          <w:sz w:val="24"/>
        </w:rPr>
        <w:t>5</w:t>
      </w:r>
      <w:r w:rsidRPr="0050519B">
        <w:rPr>
          <w:rFonts w:ascii="Arial" w:hAnsi="Arial"/>
          <w:sz w:val="24"/>
        </w:rPr>
        <w:fldChar w:fldCharType="end"/>
      </w:r>
      <w:r w:rsidRPr="0050519B">
        <w:rPr>
          <w:rFonts w:ascii="Arial" w:hAnsi="Arial"/>
          <w:sz w:val="24"/>
        </w:rPr>
        <w:t xml:space="preserve"> below</w:t>
      </w:r>
      <w:r w:rsidRPr="00C432D6">
        <w:rPr>
          <w:rFonts w:ascii="Arial" w:hAnsi="Arial"/>
          <w:sz w:val="24"/>
        </w:rPr>
        <w:t>.</w:t>
      </w:r>
    </w:p>
    <w:p w14:paraId="0B790D8B" w14:textId="77777777"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If all of the terms of the proposed Call-Off Contract are not laid down in this Contract and the potential Buyer:</w:t>
      </w:r>
    </w:p>
    <w:p w14:paraId="3E0946F7"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C432D6">
        <w:rPr>
          <w:rFonts w:ascii="Arial" w:hAnsi="Arial"/>
          <w:sz w:val="24"/>
          <w:szCs w:val="24"/>
        </w:rPr>
        <w:t>requires the Supplier to develop proposals or a solution in respect of such Deliverables; and/or</w:t>
      </w:r>
    </w:p>
    <w:p w14:paraId="04F457C9" w14:textId="77777777" w:rsidR="004D0A65" w:rsidRPr="004001D7" w:rsidRDefault="004D0A65" w:rsidP="00B96CFE">
      <w:pPr>
        <w:pStyle w:val="GPSL2Numbered"/>
        <w:numPr>
          <w:ilvl w:val="2"/>
          <w:numId w:val="18"/>
        </w:numPr>
        <w:tabs>
          <w:tab w:val="clear" w:pos="709"/>
          <w:tab w:val="clear" w:pos="1134"/>
        </w:tabs>
        <w:rPr>
          <w:rFonts w:ascii="Arial" w:hAnsi="Arial"/>
          <w:sz w:val="24"/>
          <w:szCs w:val="24"/>
        </w:rPr>
      </w:pPr>
      <w:r w:rsidRPr="004001D7">
        <w:rPr>
          <w:rFonts w:ascii="Arial" w:hAnsi="Arial"/>
          <w:sz w:val="24"/>
          <w:szCs w:val="24"/>
        </w:rPr>
        <w:t>needs to amend or refine the terms of the Framework Contract to reflect its Deliverables to the extent permitted by and in accordance with the Regulations;</w:t>
      </w:r>
    </w:p>
    <w:p w14:paraId="2CD87CA2" w14:textId="773312D0" w:rsidR="004D0A65" w:rsidRPr="00C432D6" w:rsidRDefault="004D0A65" w:rsidP="004001D7">
      <w:pPr>
        <w:pStyle w:val="GPSL2Indent"/>
        <w:tabs>
          <w:tab w:val="clear" w:pos="4536"/>
        </w:tabs>
        <w:ind w:left="720" w:hanging="720"/>
        <w:jc w:val="left"/>
        <w:rPr>
          <w:rFonts w:ascii="Arial" w:hAnsi="Arial"/>
          <w:sz w:val="24"/>
        </w:rPr>
      </w:pPr>
      <w:r w:rsidRPr="00C432D6">
        <w:rPr>
          <w:rFonts w:ascii="Arial" w:hAnsi="Arial"/>
          <w:sz w:val="24"/>
        </w:rPr>
        <w:tab/>
      </w:r>
      <w:proofErr w:type="gramStart"/>
      <w:r w:rsidRPr="00C432D6">
        <w:rPr>
          <w:rFonts w:ascii="Arial" w:hAnsi="Arial"/>
          <w:sz w:val="24"/>
        </w:rPr>
        <w:t>then</w:t>
      </w:r>
      <w:proofErr w:type="gramEnd"/>
      <w:r w:rsidRPr="00C432D6">
        <w:rPr>
          <w:rFonts w:ascii="Arial" w:hAnsi="Arial"/>
          <w:sz w:val="24"/>
        </w:rPr>
        <w:t xml:space="preserve"> the Buyer shall award a Call-Off Contract in accordance with the Further Competition Procedure set out in </w:t>
      </w:r>
      <w:r w:rsidR="007B005D">
        <w:rPr>
          <w:rFonts w:ascii="Arial" w:hAnsi="Arial"/>
          <w:sz w:val="24"/>
        </w:rPr>
        <w:t>Paragraph</w:t>
      </w:r>
      <w:r w:rsidR="007B005D" w:rsidRPr="0050519B">
        <w:rPr>
          <w:rFonts w:ascii="Arial" w:hAnsi="Arial"/>
          <w:sz w:val="24"/>
        </w:rPr>
        <w:t xml:space="preserve"> </w:t>
      </w:r>
      <w:r w:rsidRPr="0050519B">
        <w:rPr>
          <w:rFonts w:ascii="Arial" w:hAnsi="Arial"/>
          <w:sz w:val="24"/>
        </w:rPr>
        <w:fldChar w:fldCharType="begin"/>
      </w:r>
      <w:r w:rsidRPr="0050519B">
        <w:rPr>
          <w:rFonts w:ascii="Arial" w:hAnsi="Arial"/>
          <w:sz w:val="24"/>
        </w:rPr>
        <w:instrText xml:space="preserve"> PAGEREF _Ref365977578 </w:instrText>
      </w:r>
      <w:r w:rsidRPr="0050519B">
        <w:rPr>
          <w:rFonts w:ascii="Arial" w:hAnsi="Arial"/>
          <w:sz w:val="24"/>
        </w:rPr>
        <w:fldChar w:fldCharType="separate"/>
      </w:r>
      <w:r w:rsidRPr="0050519B">
        <w:rPr>
          <w:rFonts w:ascii="Arial" w:hAnsi="Arial"/>
          <w:noProof/>
          <w:sz w:val="24"/>
        </w:rPr>
        <w:t>7</w:t>
      </w:r>
      <w:r w:rsidRPr="0050519B">
        <w:rPr>
          <w:rFonts w:ascii="Arial" w:hAnsi="Arial"/>
          <w:sz w:val="24"/>
        </w:rPr>
        <w:fldChar w:fldCharType="end"/>
      </w:r>
      <w:r w:rsidRPr="0050519B">
        <w:rPr>
          <w:rFonts w:ascii="Arial" w:hAnsi="Arial"/>
          <w:sz w:val="24"/>
        </w:rPr>
        <w:t xml:space="preserve"> below</w:t>
      </w:r>
      <w:r w:rsidRPr="00C432D6">
        <w:rPr>
          <w:rFonts w:ascii="Arial" w:hAnsi="Arial"/>
          <w:sz w:val="24"/>
        </w:rPr>
        <w:t>.</w:t>
      </w:r>
    </w:p>
    <w:p w14:paraId="083218B0" w14:textId="7D7AD201" w:rsidR="004D0A65" w:rsidRPr="00A728CE" w:rsidRDefault="004001D7" w:rsidP="00B96CFE">
      <w:pPr>
        <w:pStyle w:val="GPSL2Numbered"/>
        <w:numPr>
          <w:ilvl w:val="0"/>
          <w:numId w:val="18"/>
        </w:numPr>
        <w:tabs>
          <w:tab w:val="clear" w:pos="709"/>
          <w:tab w:val="clear" w:pos="1134"/>
        </w:tabs>
        <w:rPr>
          <w:rFonts w:ascii="Arial Bold" w:hAnsi="Arial Bold"/>
          <w:caps/>
          <w:sz w:val="24"/>
          <w:szCs w:val="24"/>
        </w:rPr>
      </w:pPr>
      <w:r>
        <w:rPr>
          <w:rFonts w:ascii="Arial Bold" w:hAnsi="Arial Bold"/>
          <w:sz w:val="24"/>
          <w:szCs w:val="24"/>
        </w:rPr>
        <w:t>Direct award – when you don’t need further competition</w:t>
      </w:r>
    </w:p>
    <w:p w14:paraId="04E9D682" w14:textId="5B5C3004"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 xml:space="preserve">Subject to </w:t>
      </w:r>
      <w:r w:rsidR="004001D7">
        <w:rPr>
          <w:rFonts w:ascii="Arial" w:hAnsi="Arial"/>
          <w:sz w:val="24"/>
          <w:szCs w:val="24"/>
        </w:rPr>
        <w:t>clause</w:t>
      </w:r>
      <w:r w:rsidRPr="00C432D6">
        <w:rPr>
          <w:rFonts w:ascii="Arial" w:hAnsi="Arial"/>
          <w:sz w:val="24"/>
          <w:szCs w:val="24"/>
        </w:rPr>
        <w:t xml:space="preserve"> 1.2 above the Buyer awarding a Call-Off Contract under this Contract without holding a further competition shall:</w:t>
      </w:r>
    </w:p>
    <w:p w14:paraId="19D6E00B"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C432D6">
        <w:rPr>
          <w:rFonts w:ascii="Arial" w:hAnsi="Arial"/>
          <w:sz w:val="24"/>
          <w:szCs w:val="24"/>
        </w:rPr>
        <w:t>develop a clear Statement of Requirements;</w:t>
      </w:r>
    </w:p>
    <w:p w14:paraId="635DBCEB"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4001D7">
        <w:rPr>
          <w:rFonts w:ascii="Arial" w:hAnsi="Arial"/>
          <w:sz w:val="24"/>
          <w:szCs w:val="24"/>
        </w:rPr>
        <w:t>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14:paraId="1E2562AF" w14:textId="03AE6085" w:rsidR="004D0A65" w:rsidRPr="004001D7" w:rsidRDefault="004D0A65" w:rsidP="00B96CFE">
      <w:pPr>
        <w:pStyle w:val="GPSL2Numbered"/>
        <w:numPr>
          <w:ilvl w:val="2"/>
          <w:numId w:val="18"/>
        </w:numPr>
        <w:tabs>
          <w:tab w:val="clear" w:pos="709"/>
          <w:tab w:val="clear" w:pos="1134"/>
        </w:tabs>
        <w:rPr>
          <w:rFonts w:ascii="Arial" w:hAnsi="Arial"/>
          <w:sz w:val="24"/>
          <w:szCs w:val="24"/>
        </w:rPr>
      </w:pPr>
      <w:proofErr w:type="gramStart"/>
      <w:r w:rsidRPr="004001D7">
        <w:rPr>
          <w:rFonts w:ascii="Arial" w:hAnsi="Arial"/>
          <w:sz w:val="24"/>
          <w:szCs w:val="24"/>
        </w:rPr>
        <w:t>on</w:t>
      </w:r>
      <w:proofErr w:type="gramEnd"/>
      <w:r w:rsidRPr="004001D7">
        <w:rPr>
          <w:rFonts w:ascii="Arial" w:hAnsi="Arial"/>
          <w:sz w:val="24"/>
          <w:szCs w:val="24"/>
        </w:rPr>
        <w:t xml:space="preserve"> the basis set out above, award the Call-Off Contract with the successful Supplier in accordance with </w:t>
      </w:r>
      <w:r w:rsidR="007B005D">
        <w:rPr>
          <w:rFonts w:ascii="Arial" w:hAnsi="Arial"/>
          <w:sz w:val="24"/>
          <w:szCs w:val="24"/>
        </w:rPr>
        <w:t xml:space="preserve">Paragraph </w:t>
      </w:r>
      <w:r w:rsidRPr="004001D7">
        <w:rPr>
          <w:rFonts w:ascii="Arial" w:hAnsi="Arial"/>
          <w:sz w:val="24"/>
          <w:szCs w:val="24"/>
        </w:rPr>
        <w:t>7 below.</w:t>
      </w:r>
    </w:p>
    <w:p w14:paraId="1B4788DA" w14:textId="77777777" w:rsidR="004D0A65" w:rsidRPr="00C432D6" w:rsidRDefault="004D0A65" w:rsidP="00815286">
      <w:pPr>
        <w:pStyle w:val="GPSL3numberedclause"/>
      </w:pPr>
    </w:p>
    <w:p w14:paraId="2259CC4B" w14:textId="5EF7CF49" w:rsidR="004D0A65" w:rsidRPr="00A728CE" w:rsidRDefault="004D0A65" w:rsidP="00B96CFE">
      <w:pPr>
        <w:pStyle w:val="GPSL2Numbered"/>
        <w:numPr>
          <w:ilvl w:val="0"/>
          <w:numId w:val="18"/>
        </w:numPr>
        <w:tabs>
          <w:tab w:val="clear" w:pos="709"/>
          <w:tab w:val="clear" w:pos="1134"/>
        </w:tabs>
        <w:rPr>
          <w:rFonts w:ascii="Arial Bold" w:hAnsi="Arial Bold"/>
          <w:caps/>
          <w:sz w:val="24"/>
          <w:szCs w:val="24"/>
        </w:rPr>
      </w:pPr>
      <w:r w:rsidRPr="00A728CE">
        <w:rPr>
          <w:rFonts w:ascii="Arial Bold" w:hAnsi="Arial Bold"/>
          <w:caps/>
          <w:sz w:val="24"/>
          <w:szCs w:val="24"/>
        </w:rPr>
        <w:lastRenderedPageBreak/>
        <w:t>H</w:t>
      </w:r>
      <w:r w:rsidR="00162809" w:rsidRPr="00A728CE">
        <w:rPr>
          <w:rFonts w:ascii="Arial Bold" w:hAnsi="Arial Bold"/>
          <w:sz w:val="24"/>
          <w:szCs w:val="24"/>
        </w:rPr>
        <w:t>ow a f</w:t>
      </w:r>
      <w:r w:rsidR="00162809">
        <w:rPr>
          <w:rFonts w:ascii="Arial Bold" w:hAnsi="Arial Bold"/>
          <w:sz w:val="24"/>
          <w:szCs w:val="24"/>
        </w:rPr>
        <w:t>urther competition works</w:t>
      </w:r>
    </w:p>
    <w:p w14:paraId="69FF1C74" w14:textId="77777777" w:rsidR="004D0A65" w:rsidRPr="00C432D6" w:rsidRDefault="004D0A65" w:rsidP="006B4DFC">
      <w:pPr>
        <w:pStyle w:val="GPSL2non-numberboldheading"/>
        <w:keepNext/>
        <w:ind w:left="909" w:hanging="774"/>
        <w:jc w:val="left"/>
        <w:rPr>
          <w:rFonts w:ascii="Arial" w:hAnsi="Arial"/>
          <w:sz w:val="24"/>
          <w:szCs w:val="24"/>
        </w:rPr>
      </w:pPr>
      <w:r>
        <w:rPr>
          <w:rFonts w:ascii="Arial" w:hAnsi="Arial"/>
          <w:sz w:val="24"/>
          <w:szCs w:val="24"/>
        </w:rPr>
        <w:t>What the Buyer has to do</w:t>
      </w:r>
    </w:p>
    <w:p w14:paraId="7AF38BB8" w14:textId="77777777" w:rsidR="004D0A65"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The Buyer awarding a Call-Off Contract under this Contract through a Further Competition Procedure shall:</w:t>
      </w:r>
    </w:p>
    <w:p w14:paraId="6C43FC2A" w14:textId="77777777" w:rsidR="004D0A65" w:rsidRDefault="004D0A65" w:rsidP="00B96CFE">
      <w:pPr>
        <w:pStyle w:val="GPSL2Numbered"/>
        <w:numPr>
          <w:ilvl w:val="2"/>
          <w:numId w:val="18"/>
        </w:numPr>
        <w:tabs>
          <w:tab w:val="clear" w:pos="709"/>
          <w:tab w:val="clear" w:pos="1134"/>
        </w:tabs>
        <w:rPr>
          <w:rFonts w:ascii="Arial" w:hAnsi="Arial"/>
          <w:sz w:val="24"/>
          <w:szCs w:val="24"/>
        </w:rPr>
      </w:pPr>
      <w:bookmarkStart w:id="39" w:name="_Ref366090967"/>
      <w:r w:rsidRPr="00162809">
        <w:rPr>
          <w:rFonts w:ascii="Arial" w:hAnsi="Arial"/>
          <w:sz w:val="24"/>
          <w:szCs w:val="24"/>
        </w:rPr>
        <w:t>develop a Statement of Requirements setting out its requirements for the Deliverables and identify the Suppliers capable of supplying the them;</w:t>
      </w:r>
      <w:bookmarkEnd w:id="39"/>
    </w:p>
    <w:p w14:paraId="072DCDE0" w14:textId="77777777" w:rsidR="004D0A65" w:rsidRDefault="004D0A65" w:rsidP="00B96CFE">
      <w:pPr>
        <w:pStyle w:val="GPSL2Numbered"/>
        <w:numPr>
          <w:ilvl w:val="2"/>
          <w:numId w:val="18"/>
        </w:numPr>
        <w:tabs>
          <w:tab w:val="clear" w:pos="709"/>
          <w:tab w:val="clear" w:pos="1134"/>
        </w:tabs>
        <w:rPr>
          <w:rFonts w:ascii="Arial" w:hAnsi="Arial"/>
          <w:sz w:val="24"/>
          <w:szCs w:val="24"/>
        </w:rPr>
      </w:pPr>
      <w:bookmarkStart w:id="40" w:name="_Ref365975690"/>
      <w:r w:rsidRPr="00162809">
        <w:rPr>
          <w:rFonts w:ascii="Arial" w:hAnsi="Arial"/>
          <w:sz w:val="24"/>
          <w:szCs w:val="24"/>
        </w:rPr>
        <w:t>amend or refine the Deliverables to reflect its requirements by using the Order Form only to the extent permitted by and in accordance with the requirements of the Regulations;</w:t>
      </w:r>
      <w:bookmarkEnd w:id="40"/>
    </w:p>
    <w:p w14:paraId="033FAC2C" w14:textId="77777777" w:rsidR="004D0A65" w:rsidRPr="00162809" w:rsidRDefault="004D0A65" w:rsidP="00B96CFE">
      <w:pPr>
        <w:pStyle w:val="GPSL2Numbered"/>
        <w:numPr>
          <w:ilvl w:val="2"/>
          <w:numId w:val="18"/>
        </w:numPr>
        <w:tabs>
          <w:tab w:val="clear" w:pos="709"/>
          <w:tab w:val="clear" w:pos="1134"/>
        </w:tabs>
        <w:rPr>
          <w:rFonts w:ascii="Arial" w:hAnsi="Arial"/>
          <w:sz w:val="24"/>
          <w:szCs w:val="24"/>
        </w:rPr>
      </w:pPr>
      <w:bookmarkStart w:id="41" w:name="_Ref365976108"/>
      <w:r w:rsidRPr="00162809">
        <w:rPr>
          <w:rFonts w:ascii="Arial" w:hAnsi="Arial"/>
          <w:sz w:val="24"/>
          <w:szCs w:val="24"/>
        </w:rPr>
        <w:t>invite tenders by conducting a Further Competition Procedure for its Deliverables in accordance with the Regulations and in particular:</w:t>
      </w:r>
      <w:bookmarkEnd w:id="41"/>
    </w:p>
    <w:p w14:paraId="3CBCC463" w14:textId="5585D048" w:rsidR="004D0A65" w:rsidRPr="00C432D6" w:rsidRDefault="004D0A65" w:rsidP="00B96CFE">
      <w:pPr>
        <w:pStyle w:val="GPSL4numberedclause"/>
        <w:numPr>
          <w:ilvl w:val="3"/>
          <w:numId w:val="8"/>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 xml:space="preserve">if an Electronic Reverse Auction (as defined in </w:t>
      </w:r>
      <w:r w:rsidR="007B005D">
        <w:rPr>
          <w:rFonts w:ascii="Arial" w:hAnsi="Arial"/>
          <w:sz w:val="24"/>
          <w:szCs w:val="24"/>
        </w:rPr>
        <w:t xml:space="preserve">Paragraph </w:t>
      </w:r>
      <w:r w:rsidR="004D57FF">
        <w:rPr>
          <w:rFonts w:ascii="Arial" w:hAnsi="Arial"/>
          <w:sz w:val="24"/>
          <w:szCs w:val="24"/>
        </w:rPr>
        <w:t>4</w:t>
      </w:r>
      <w:r w:rsidRPr="00C432D6">
        <w:rPr>
          <w:rFonts w:ascii="Arial" w:hAnsi="Arial"/>
          <w:sz w:val="24"/>
          <w:szCs w:val="24"/>
        </w:rPr>
        <w:t xml:space="preserve"> below) is to be held, the Buyer shall notify the Suppliers identified in accordance with </w:t>
      </w:r>
      <w:r w:rsidR="00162809">
        <w:rPr>
          <w:rFonts w:ascii="Arial" w:hAnsi="Arial"/>
          <w:sz w:val="24"/>
          <w:szCs w:val="24"/>
        </w:rPr>
        <w:t>clause</w:t>
      </w:r>
      <w:r w:rsidRPr="00C432D6">
        <w:rPr>
          <w:rFonts w:ascii="Arial" w:hAnsi="Arial"/>
          <w:sz w:val="24"/>
          <w:szCs w:val="24"/>
        </w:rPr>
        <w:t xml:space="preserve"> 3.1.1 and shall conduct the Further Competition Procedure in accordance with the procedures set out in </w:t>
      </w:r>
      <w:r w:rsidR="004D57FF">
        <w:rPr>
          <w:rFonts w:ascii="Arial" w:hAnsi="Arial"/>
          <w:sz w:val="24"/>
          <w:szCs w:val="24"/>
        </w:rPr>
        <w:t>Paragraph 4</w:t>
      </w:r>
      <w:r w:rsidRPr="00C432D6">
        <w:rPr>
          <w:rFonts w:ascii="Arial" w:hAnsi="Arial"/>
          <w:sz w:val="24"/>
          <w:szCs w:val="24"/>
        </w:rPr>
        <w:t>; or</w:t>
      </w:r>
    </w:p>
    <w:p w14:paraId="30C6F0D8" w14:textId="77777777" w:rsidR="004D0A65" w:rsidRPr="00C432D6" w:rsidRDefault="004D0A65" w:rsidP="00B96CFE">
      <w:pPr>
        <w:pStyle w:val="GPSL4numberedclause"/>
        <w:numPr>
          <w:ilvl w:val="3"/>
          <w:numId w:val="8"/>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if an Electronic Reverse Auction is not used, the Buyer shall:</w:t>
      </w:r>
    </w:p>
    <w:p w14:paraId="5B126802" w14:textId="6456131D" w:rsidR="004D0A65" w:rsidRDefault="004D0A65" w:rsidP="00B96CFE">
      <w:pPr>
        <w:pStyle w:val="GPSL5numberedclause"/>
        <w:numPr>
          <w:ilvl w:val="4"/>
          <w:numId w:val="8"/>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C432D6">
        <w:rPr>
          <w:rFonts w:ascii="Arial" w:hAnsi="Arial"/>
          <w:sz w:val="24"/>
          <w:szCs w:val="24"/>
        </w:rPr>
        <w:t xml:space="preserve">invite the Suppliers identified in accordance with </w:t>
      </w:r>
      <w:r w:rsidR="00162809">
        <w:rPr>
          <w:rFonts w:ascii="Arial" w:hAnsi="Arial"/>
          <w:sz w:val="24"/>
          <w:szCs w:val="24"/>
        </w:rPr>
        <w:t>clause</w:t>
      </w:r>
      <w:r w:rsidRPr="00C432D6">
        <w:rPr>
          <w:rFonts w:ascii="Arial" w:hAnsi="Arial"/>
          <w:sz w:val="24"/>
          <w:szCs w:val="24"/>
        </w:rPr>
        <w:t xml:space="preserve"> 3.1.1 to submit a tender in writing for each proposed Call-Off Contract to be awarded by giving written notice by email to the relevant Supplier Representative of each Supplier;</w:t>
      </w:r>
    </w:p>
    <w:p w14:paraId="6C2CF0E3" w14:textId="77777777" w:rsidR="004D0A65" w:rsidRDefault="004D0A65" w:rsidP="00B96CFE">
      <w:pPr>
        <w:pStyle w:val="GPSL5numberedclause"/>
        <w:numPr>
          <w:ilvl w:val="4"/>
          <w:numId w:val="8"/>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162809">
        <w:rPr>
          <w:rFonts w:ascii="Arial" w:hAnsi="Arial"/>
          <w:sz w:val="24"/>
          <w:szCs w:val="24"/>
        </w:rPr>
        <w:t>set a time limit for the receipt by it of the tenders which takes into account factors such as the complexity of the subject matter of the proposed Call-Off Contract and the time needed to submit tenders; and</w:t>
      </w:r>
    </w:p>
    <w:p w14:paraId="13221E57" w14:textId="77777777" w:rsidR="004D0A65" w:rsidRPr="00162809" w:rsidRDefault="004D0A65" w:rsidP="00B96CFE">
      <w:pPr>
        <w:pStyle w:val="GPSL5numberedclause"/>
        <w:numPr>
          <w:ilvl w:val="4"/>
          <w:numId w:val="8"/>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proofErr w:type="gramStart"/>
      <w:r w:rsidRPr="00162809">
        <w:rPr>
          <w:rFonts w:ascii="Arial" w:hAnsi="Arial"/>
          <w:sz w:val="24"/>
          <w:szCs w:val="24"/>
        </w:rPr>
        <w:t>keep</w:t>
      </w:r>
      <w:proofErr w:type="gramEnd"/>
      <w:r w:rsidRPr="00162809">
        <w:rPr>
          <w:rFonts w:ascii="Arial" w:hAnsi="Arial"/>
          <w:sz w:val="24"/>
          <w:szCs w:val="24"/>
        </w:rPr>
        <w:t xml:space="preserve"> each tender confidential until the time limit set out for the return of tenders has expired.</w:t>
      </w:r>
    </w:p>
    <w:p w14:paraId="1EF2BC69" w14:textId="77777777" w:rsidR="004D0A65" w:rsidRPr="00C432D6" w:rsidRDefault="004D0A65" w:rsidP="00B96CFE">
      <w:pPr>
        <w:pStyle w:val="GPSL2Numbered"/>
        <w:numPr>
          <w:ilvl w:val="2"/>
          <w:numId w:val="18"/>
        </w:numPr>
        <w:tabs>
          <w:tab w:val="clear" w:pos="709"/>
          <w:tab w:val="clear" w:pos="1134"/>
        </w:tabs>
        <w:rPr>
          <w:rFonts w:ascii="Arial" w:hAnsi="Arial"/>
          <w:sz w:val="24"/>
          <w:szCs w:val="24"/>
        </w:rPr>
      </w:pPr>
      <w:r w:rsidRPr="00C432D6">
        <w:rPr>
          <w:rFonts w:ascii="Arial" w:hAnsi="Arial"/>
          <w:sz w:val="24"/>
          <w:szCs w:val="24"/>
        </w:rPr>
        <w:t>apply the Further Competition Award Criteria to the Suppliers' compliant tenders submitted through the Further Competition Procedure as the basis of its decision to award a Call-Off Contract for its Deliverables;</w:t>
      </w:r>
    </w:p>
    <w:p w14:paraId="6132C296" w14:textId="11B314C2" w:rsidR="004D0A65" w:rsidRPr="00C432D6" w:rsidRDefault="004D0A65" w:rsidP="00B96CFE">
      <w:pPr>
        <w:pStyle w:val="GPSL2Numbered"/>
        <w:numPr>
          <w:ilvl w:val="2"/>
          <w:numId w:val="18"/>
        </w:numPr>
        <w:tabs>
          <w:tab w:val="clear" w:pos="709"/>
          <w:tab w:val="clear" w:pos="1134"/>
        </w:tabs>
        <w:rPr>
          <w:rFonts w:ascii="Arial" w:hAnsi="Arial"/>
          <w:sz w:val="24"/>
          <w:szCs w:val="24"/>
        </w:rPr>
      </w:pPr>
      <w:proofErr w:type="gramStart"/>
      <w:r w:rsidRPr="00C432D6">
        <w:rPr>
          <w:rFonts w:ascii="Arial" w:hAnsi="Arial"/>
          <w:sz w:val="24"/>
          <w:szCs w:val="24"/>
        </w:rPr>
        <w:t>on</w:t>
      </w:r>
      <w:proofErr w:type="gramEnd"/>
      <w:r w:rsidRPr="00C432D6">
        <w:rPr>
          <w:rFonts w:ascii="Arial" w:hAnsi="Arial"/>
          <w:sz w:val="24"/>
          <w:szCs w:val="24"/>
        </w:rPr>
        <w:t xml:space="preserve"> the basis set out above, award its Call-Off Contract to the successful Supplier in accordance with </w:t>
      </w:r>
      <w:r w:rsidR="004D57FF">
        <w:rPr>
          <w:rFonts w:ascii="Arial" w:hAnsi="Arial"/>
          <w:sz w:val="24"/>
          <w:szCs w:val="24"/>
        </w:rPr>
        <w:t xml:space="preserve">Paragraph </w:t>
      </w:r>
      <w:r w:rsidRPr="00C432D6">
        <w:rPr>
          <w:rFonts w:ascii="Arial" w:hAnsi="Arial"/>
          <w:sz w:val="24"/>
          <w:szCs w:val="24"/>
        </w:rPr>
        <w:t>7. The Call-Off Contract shall:</w:t>
      </w:r>
    </w:p>
    <w:p w14:paraId="735FE867" w14:textId="77777777" w:rsidR="004D0A65" w:rsidRPr="00C432D6" w:rsidRDefault="004D0A65" w:rsidP="00B96CFE">
      <w:pPr>
        <w:pStyle w:val="GPSL4numberedclause"/>
        <w:numPr>
          <w:ilvl w:val="3"/>
          <w:numId w:val="20"/>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state the Deliverables;</w:t>
      </w:r>
    </w:p>
    <w:p w14:paraId="4163B78C" w14:textId="77777777" w:rsidR="004D0A65" w:rsidRPr="00C432D6" w:rsidRDefault="004D0A65" w:rsidP="00B96CFE">
      <w:pPr>
        <w:pStyle w:val="GPSL4numberedclause"/>
        <w:numPr>
          <w:ilvl w:val="3"/>
          <w:numId w:val="20"/>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state the tender submitted by the successful Supplier;</w:t>
      </w:r>
    </w:p>
    <w:p w14:paraId="298540B7" w14:textId="77777777" w:rsidR="004D0A65" w:rsidRPr="00C432D6" w:rsidRDefault="004D0A65" w:rsidP="00B96CFE">
      <w:pPr>
        <w:pStyle w:val="GPSL4numberedclause"/>
        <w:numPr>
          <w:ilvl w:val="3"/>
          <w:numId w:val="20"/>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state the charges payable for the Deliverables in accordance with the tender submitted by the successful Supplier; and</w:t>
      </w:r>
    </w:p>
    <w:p w14:paraId="78107190" w14:textId="0C894CDD" w:rsidR="004D0A65" w:rsidRPr="00C432D6" w:rsidRDefault="004D0A65" w:rsidP="00B96CFE">
      <w:pPr>
        <w:pStyle w:val="GPSL4numberedclause"/>
        <w:numPr>
          <w:ilvl w:val="3"/>
          <w:numId w:val="20"/>
        </w:numPr>
        <w:tabs>
          <w:tab w:val="clear" w:pos="1985"/>
        </w:tabs>
        <w:suppressAutoHyphens/>
        <w:overflowPunct w:val="0"/>
        <w:autoSpaceDN w:val="0"/>
        <w:adjustRightInd/>
        <w:ind w:left="1418" w:hanging="425"/>
        <w:jc w:val="left"/>
        <w:rPr>
          <w:rFonts w:ascii="Arial" w:hAnsi="Arial"/>
          <w:sz w:val="24"/>
          <w:szCs w:val="24"/>
        </w:rPr>
      </w:pPr>
      <w:r w:rsidRPr="00C432D6">
        <w:rPr>
          <w:rFonts w:ascii="Arial" w:hAnsi="Arial"/>
          <w:sz w:val="24"/>
          <w:szCs w:val="24"/>
        </w:rPr>
        <w:t xml:space="preserve">incorporate the terms of the Order Form and Contract (as may be amended or refined by the Buyer in accordance with </w:t>
      </w:r>
      <w:r w:rsidR="004D57FF">
        <w:rPr>
          <w:rFonts w:ascii="Arial" w:hAnsi="Arial"/>
          <w:sz w:val="24"/>
          <w:szCs w:val="24"/>
        </w:rPr>
        <w:t xml:space="preserve">Paragraph </w:t>
      </w:r>
      <w:r w:rsidRPr="00C432D6">
        <w:rPr>
          <w:rFonts w:ascii="Arial" w:hAnsi="Arial"/>
          <w:sz w:val="24"/>
          <w:szCs w:val="24"/>
        </w:rPr>
        <w:t>3.1.2. above) applicable to the Deliverables,</w:t>
      </w:r>
    </w:p>
    <w:p w14:paraId="29E18D49" w14:textId="77777777" w:rsidR="004D0A65" w:rsidRPr="00C432D6" w:rsidRDefault="004D0A65" w:rsidP="00B96CFE">
      <w:pPr>
        <w:pStyle w:val="GPSL2Numbered"/>
        <w:numPr>
          <w:ilvl w:val="2"/>
          <w:numId w:val="18"/>
        </w:numPr>
        <w:tabs>
          <w:tab w:val="clear" w:pos="709"/>
          <w:tab w:val="clear" w:pos="1134"/>
        </w:tabs>
        <w:rPr>
          <w:rFonts w:ascii="Arial" w:hAnsi="Arial"/>
          <w:sz w:val="24"/>
          <w:szCs w:val="24"/>
        </w:rPr>
      </w:pPr>
      <w:proofErr w:type="gramStart"/>
      <w:r w:rsidRPr="00C432D6">
        <w:rPr>
          <w:rFonts w:ascii="Arial" w:hAnsi="Arial"/>
          <w:sz w:val="24"/>
          <w:szCs w:val="24"/>
        </w:rPr>
        <w:t>provide</w:t>
      </w:r>
      <w:proofErr w:type="gramEnd"/>
      <w:r w:rsidRPr="00C432D6">
        <w:rPr>
          <w:rFonts w:ascii="Arial" w:hAnsi="Arial"/>
          <w:sz w:val="24"/>
          <w:szCs w:val="24"/>
        </w:rPr>
        <w:t xml:space="preserve"> unsuccessful Suppliers with written feedback in relation to the reasons why their tenders were unsuccessful.</w:t>
      </w:r>
    </w:p>
    <w:p w14:paraId="4CF5F99E" w14:textId="77777777" w:rsidR="004D0A65" w:rsidRPr="00C432D6" w:rsidRDefault="004D0A65" w:rsidP="004D0A65">
      <w:pPr>
        <w:pStyle w:val="GPSL2non-numberboldheading"/>
        <w:keepNext/>
        <w:ind w:left="0"/>
        <w:jc w:val="left"/>
        <w:rPr>
          <w:rFonts w:ascii="Arial" w:hAnsi="Arial"/>
          <w:sz w:val="24"/>
          <w:szCs w:val="24"/>
        </w:rPr>
      </w:pPr>
      <w:r>
        <w:rPr>
          <w:rFonts w:ascii="Arial" w:hAnsi="Arial"/>
          <w:sz w:val="24"/>
          <w:szCs w:val="24"/>
        </w:rPr>
        <w:lastRenderedPageBreak/>
        <w:t>What the Supplier has to do</w:t>
      </w:r>
    </w:p>
    <w:p w14:paraId="137602E9" w14:textId="46078535" w:rsidR="004D0A65" w:rsidRDefault="004D0A65" w:rsidP="00B96CFE">
      <w:pPr>
        <w:pStyle w:val="GPSL2Numbered"/>
        <w:numPr>
          <w:ilvl w:val="1"/>
          <w:numId w:val="18"/>
        </w:numPr>
        <w:tabs>
          <w:tab w:val="clear" w:pos="709"/>
          <w:tab w:val="clear" w:pos="1134"/>
        </w:tabs>
        <w:rPr>
          <w:rFonts w:ascii="Arial" w:hAnsi="Arial"/>
          <w:sz w:val="24"/>
          <w:szCs w:val="24"/>
        </w:rPr>
      </w:pPr>
      <w:r w:rsidRPr="00162809">
        <w:rPr>
          <w:rFonts w:ascii="Arial" w:hAnsi="Arial"/>
          <w:sz w:val="24"/>
          <w:szCs w:val="24"/>
        </w:rPr>
        <w:t xml:space="preserve">The Supplier shall in writing, by the time and date by the time and date specified by the Buyer following an invitation to tender pursuant to </w:t>
      </w:r>
      <w:r w:rsidR="004D57FF">
        <w:rPr>
          <w:rFonts w:ascii="Arial" w:hAnsi="Arial"/>
          <w:sz w:val="24"/>
          <w:szCs w:val="24"/>
        </w:rPr>
        <w:t xml:space="preserve">Paragraph </w:t>
      </w:r>
      <w:r w:rsidRPr="00162809">
        <w:rPr>
          <w:rFonts w:ascii="Arial" w:hAnsi="Arial"/>
          <w:sz w:val="24"/>
          <w:szCs w:val="24"/>
        </w:rPr>
        <w:t>3.1.3 above, provide CCS and the Buyer with either:</w:t>
      </w:r>
    </w:p>
    <w:p w14:paraId="71AE7209"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162809">
        <w:rPr>
          <w:rFonts w:ascii="Arial" w:hAnsi="Arial"/>
          <w:sz w:val="24"/>
          <w:szCs w:val="24"/>
        </w:rPr>
        <w:t>a statement to the effect that it does not wish to tender in relation to the Deliverables; or</w:t>
      </w:r>
    </w:p>
    <w:p w14:paraId="4C59B2D6" w14:textId="77777777" w:rsidR="004D0A65" w:rsidRPr="00162809" w:rsidRDefault="004D0A65" w:rsidP="00B96CFE">
      <w:pPr>
        <w:pStyle w:val="GPSL2Numbered"/>
        <w:numPr>
          <w:ilvl w:val="2"/>
          <w:numId w:val="18"/>
        </w:numPr>
        <w:tabs>
          <w:tab w:val="clear" w:pos="709"/>
          <w:tab w:val="clear" w:pos="1134"/>
        </w:tabs>
        <w:rPr>
          <w:rFonts w:ascii="Arial" w:hAnsi="Arial"/>
          <w:sz w:val="24"/>
          <w:szCs w:val="24"/>
        </w:rPr>
      </w:pPr>
      <w:proofErr w:type="gramStart"/>
      <w:r w:rsidRPr="00162809">
        <w:rPr>
          <w:rFonts w:ascii="Arial" w:hAnsi="Arial"/>
          <w:sz w:val="24"/>
          <w:szCs w:val="24"/>
        </w:rPr>
        <w:t>the</w:t>
      </w:r>
      <w:proofErr w:type="gramEnd"/>
      <w:r w:rsidRPr="00162809">
        <w:rPr>
          <w:rFonts w:ascii="Arial" w:hAnsi="Arial"/>
          <w:sz w:val="24"/>
          <w:szCs w:val="24"/>
        </w:rPr>
        <w:t xml:space="preserve"> full details of its tender made in respect of the relevant Statement of Requirements. In the event that the Supplier submits such a tender, it should include, as a minimum:</w:t>
      </w:r>
    </w:p>
    <w:p w14:paraId="282EA76A" w14:textId="77777777" w:rsidR="004D0A65" w:rsidRDefault="004D0A65" w:rsidP="00B96CFE">
      <w:pPr>
        <w:pStyle w:val="GPSL4numberedclause"/>
        <w:numPr>
          <w:ilvl w:val="3"/>
          <w:numId w:val="21"/>
        </w:numPr>
        <w:tabs>
          <w:tab w:val="clear" w:pos="1985"/>
        </w:tabs>
        <w:suppressAutoHyphens/>
        <w:overflowPunct w:val="0"/>
        <w:autoSpaceDN w:val="0"/>
        <w:adjustRightInd/>
        <w:ind w:left="1701" w:hanging="567"/>
        <w:jc w:val="left"/>
        <w:rPr>
          <w:rFonts w:ascii="Arial" w:hAnsi="Arial"/>
          <w:sz w:val="24"/>
          <w:szCs w:val="24"/>
        </w:rPr>
      </w:pPr>
      <w:r w:rsidRPr="00C432D6">
        <w:rPr>
          <w:rFonts w:ascii="Arial" w:hAnsi="Arial"/>
          <w:sz w:val="24"/>
          <w:szCs w:val="24"/>
        </w:rPr>
        <w:t>an email response subject line to comprise unique reference number and Supplier name, so as to clearly identify the Supplier;</w:t>
      </w:r>
    </w:p>
    <w:p w14:paraId="20D96806" w14:textId="77777777" w:rsidR="004D0A65" w:rsidRDefault="004D0A65" w:rsidP="00B96CFE">
      <w:pPr>
        <w:pStyle w:val="GPSL4numberedclause"/>
        <w:numPr>
          <w:ilvl w:val="3"/>
          <w:numId w:val="21"/>
        </w:numPr>
        <w:tabs>
          <w:tab w:val="clear" w:pos="1985"/>
        </w:tabs>
        <w:suppressAutoHyphens/>
        <w:overflowPunct w:val="0"/>
        <w:autoSpaceDN w:val="0"/>
        <w:adjustRightInd/>
        <w:ind w:left="1701" w:hanging="567"/>
        <w:jc w:val="left"/>
        <w:rPr>
          <w:rFonts w:ascii="Arial" w:hAnsi="Arial"/>
          <w:sz w:val="24"/>
          <w:szCs w:val="24"/>
        </w:rPr>
      </w:pPr>
      <w:r w:rsidRPr="00162809">
        <w:rPr>
          <w:rFonts w:ascii="Arial" w:hAnsi="Arial"/>
          <w:sz w:val="24"/>
          <w:szCs w:val="24"/>
        </w:rPr>
        <w:t>a brief summary, in the email (followed by a confirmation letter), stating that the Supplier is bidding for the Statement of Requirements;</w:t>
      </w:r>
    </w:p>
    <w:p w14:paraId="4F7871D7" w14:textId="77777777" w:rsidR="004D0A65" w:rsidRDefault="004D0A65" w:rsidP="00B96CFE">
      <w:pPr>
        <w:pStyle w:val="GPSL4numberedclause"/>
        <w:numPr>
          <w:ilvl w:val="3"/>
          <w:numId w:val="21"/>
        </w:numPr>
        <w:tabs>
          <w:tab w:val="clear" w:pos="1985"/>
        </w:tabs>
        <w:suppressAutoHyphens/>
        <w:overflowPunct w:val="0"/>
        <w:autoSpaceDN w:val="0"/>
        <w:adjustRightInd/>
        <w:ind w:left="1701" w:hanging="567"/>
        <w:jc w:val="left"/>
        <w:rPr>
          <w:rFonts w:ascii="Arial" w:hAnsi="Arial"/>
          <w:sz w:val="24"/>
          <w:szCs w:val="24"/>
        </w:rPr>
      </w:pPr>
      <w:r w:rsidRPr="00162809">
        <w:rPr>
          <w:rFonts w:ascii="Arial" w:hAnsi="Arial"/>
          <w:sz w:val="24"/>
          <w:szCs w:val="24"/>
        </w:rPr>
        <w:t>a proposal covering the Deliverables;</w:t>
      </w:r>
    </w:p>
    <w:p w14:paraId="5AB41FC4" w14:textId="77777777" w:rsidR="004D0A65" w:rsidRDefault="004D0A65" w:rsidP="00B96CFE">
      <w:pPr>
        <w:pStyle w:val="GPSL4numberedclause"/>
        <w:numPr>
          <w:ilvl w:val="3"/>
          <w:numId w:val="21"/>
        </w:numPr>
        <w:tabs>
          <w:tab w:val="clear" w:pos="1985"/>
        </w:tabs>
        <w:suppressAutoHyphens/>
        <w:overflowPunct w:val="0"/>
        <w:autoSpaceDN w:val="0"/>
        <w:adjustRightInd/>
        <w:ind w:left="1701" w:hanging="567"/>
        <w:jc w:val="left"/>
        <w:rPr>
          <w:rFonts w:ascii="Arial" w:hAnsi="Arial"/>
          <w:sz w:val="24"/>
          <w:szCs w:val="24"/>
        </w:rPr>
      </w:pPr>
      <w:r w:rsidRPr="00162809">
        <w:rPr>
          <w:rFonts w:ascii="Arial" w:hAnsi="Arial"/>
          <w:sz w:val="24"/>
          <w:szCs w:val="24"/>
        </w:rPr>
        <w:t>CVs of key staff – as a minimum any lead consultant, with others, as considered appropriate along with required staff levels (if necessary); and</w:t>
      </w:r>
    </w:p>
    <w:p w14:paraId="4B339A2A" w14:textId="28DA16EF" w:rsidR="004D0A65" w:rsidRPr="00162809" w:rsidRDefault="004D0A65" w:rsidP="00B96CFE">
      <w:pPr>
        <w:pStyle w:val="GPSL4numberedclause"/>
        <w:numPr>
          <w:ilvl w:val="3"/>
          <w:numId w:val="21"/>
        </w:numPr>
        <w:tabs>
          <w:tab w:val="clear" w:pos="1985"/>
        </w:tabs>
        <w:suppressAutoHyphens/>
        <w:overflowPunct w:val="0"/>
        <w:autoSpaceDN w:val="0"/>
        <w:adjustRightInd/>
        <w:ind w:left="1701" w:hanging="567"/>
        <w:jc w:val="left"/>
        <w:rPr>
          <w:rFonts w:ascii="Arial" w:hAnsi="Arial"/>
          <w:sz w:val="24"/>
          <w:szCs w:val="24"/>
        </w:rPr>
      </w:pPr>
      <w:proofErr w:type="gramStart"/>
      <w:r w:rsidRPr="00162809">
        <w:rPr>
          <w:rFonts w:ascii="Arial" w:hAnsi="Arial"/>
          <w:sz w:val="24"/>
          <w:szCs w:val="24"/>
        </w:rPr>
        <w:t>confirmation</w:t>
      </w:r>
      <w:proofErr w:type="gramEnd"/>
      <w:r w:rsidRPr="00162809">
        <w:rPr>
          <w:rFonts w:ascii="Arial" w:hAnsi="Arial"/>
          <w:sz w:val="24"/>
          <w:szCs w:val="24"/>
        </w:rPr>
        <w:t xml:space="preserve"> of discounts applicable to the Deliverables, as referenced in Framewo</w:t>
      </w:r>
      <w:r w:rsidR="00C86E22">
        <w:rPr>
          <w:rFonts w:ascii="Arial" w:hAnsi="Arial"/>
          <w:sz w:val="24"/>
          <w:szCs w:val="24"/>
        </w:rPr>
        <w:t>rk Schedule 3 (Framework Charge</w:t>
      </w:r>
      <w:r w:rsidRPr="00162809">
        <w:rPr>
          <w:rFonts w:ascii="Arial" w:hAnsi="Arial"/>
          <w:sz w:val="24"/>
          <w:szCs w:val="24"/>
        </w:rPr>
        <w:t>s) (if applicable).</w:t>
      </w:r>
    </w:p>
    <w:p w14:paraId="15AE0FAF" w14:textId="2159EF46" w:rsidR="004D0A65" w:rsidRPr="00C432D6" w:rsidRDefault="004D0A65" w:rsidP="00B96CFE">
      <w:pPr>
        <w:pStyle w:val="GPSL2Numbered"/>
        <w:numPr>
          <w:ilvl w:val="2"/>
          <w:numId w:val="18"/>
        </w:numPr>
        <w:tabs>
          <w:tab w:val="clear" w:pos="709"/>
          <w:tab w:val="clear" w:pos="1134"/>
        </w:tabs>
        <w:rPr>
          <w:rFonts w:ascii="Arial" w:hAnsi="Arial"/>
          <w:sz w:val="24"/>
          <w:szCs w:val="24"/>
        </w:rPr>
      </w:pPr>
      <w:r w:rsidRPr="00C432D6">
        <w:rPr>
          <w:rFonts w:ascii="Arial" w:hAnsi="Arial"/>
          <w:sz w:val="24"/>
          <w:szCs w:val="24"/>
        </w:rPr>
        <w:t xml:space="preserve">The Supplier shall ensure that any prices submitted in relation to a Further Competition Procedure held pursuant to this </w:t>
      </w:r>
      <w:r w:rsidR="007B005D">
        <w:rPr>
          <w:rFonts w:ascii="Arial" w:hAnsi="Arial"/>
          <w:sz w:val="24"/>
          <w:szCs w:val="24"/>
        </w:rPr>
        <w:t xml:space="preserve">Paragraph </w:t>
      </w:r>
      <w:r w:rsidRPr="00C432D6">
        <w:rPr>
          <w:rFonts w:ascii="Arial" w:hAnsi="Arial"/>
          <w:sz w:val="24"/>
          <w:szCs w:val="24"/>
        </w:rPr>
        <w:t xml:space="preserve">3 shall be </w:t>
      </w:r>
      <w:r w:rsidRPr="00B50204">
        <w:rPr>
          <w:rFonts w:ascii="Arial" w:hAnsi="Arial"/>
          <w:sz w:val="24"/>
          <w:szCs w:val="24"/>
        </w:rPr>
        <w:t>based on the Charging Structure and take into account any discount to which the Buyer may be entitled as set out in Framework Schedule 3 (</w:t>
      </w:r>
      <w:r w:rsidR="00C86E22" w:rsidRPr="00B50204">
        <w:rPr>
          <w:rFonts w:ascii="Arial" w:hAnsi="Arial"/>
          <w:sz w:val="24"/>
          <w:szCs w:val="24"/>
        </w:rPr>
        <w:t>Framework Charge</w:t>
      </w:r>
      <w:r w:rsidRPr="00B50204">
        <w:rPr>
          <w:rFonts w:ascii="Arial" w:hAnsi="Arial"/>
          <w:sz w:val="24"/>
          <w:szCs w:val="24"/>
        </w:rPr>
        <w:t>s</w:t>
      </w:r>
      <w:r w:rsidRPr="00C432D6">
        <w:rPr>
          <w:rFonts w:ascii="Arial" w:hAnsi="Arial"/>
          <w:sz w:val="24"/>
          <w:szCs w:val="24"/>
        </w:rPr>
        <w:t>).</w:t>
      </w:r>
    </w:p>
    <w:p w14:paraId="519C588E" w14:textId="77777777" w:rsidR="004D0A65" w:rsidRPr="00C432D6" w:rsidRDefault="004D0A65" w:rsidP="00B96CFE">
      <w:pPr>
        <w:pStyle w:val="GPSL2Numbered"/>
        <w:numPr>
          <w:ilvl w:val="2"/>
          <w:numId w:val="18"/>
        </w:numPr>
        <w:tabs>
          <w:tab w:val="clear" w:pos="709"/>
          <w:tab w:val="clear" w:pos="1134"/>
        </w:tabs>
        <w:rPr>
          <w:rFonts w:ascii="Arial" w:hAnsi="Arial"/>
          <w:sz w:val="24"/>
          <w:szCs w:val="24"/>
        </w:rPr>
      </w:pPr>
      <w:r w:rsidRPr="00C432D6">
        <w:rPr>
          <w:rFonts w:ascii="Arial" w:hAnsi="Arial"/>
          <w:sz w:val="24"/>
          <w:szCs w:val="24"/>
        </w:rPr>
        <w:t>The Supplier agrees that:</w:t>
      </w:r>
    </w:p>
    <w:p w14:paraId="75FE3153" w14:textId="21C048A3" w:rsidR="004D0A65" w:rsidRDefault="004D0A65" w:rsidP="00B96CFE">
      <w:pPr>
        <w:pStyle w:val="GPSL4numberedclause"/>
        <w:numPr>
          <w:ilvl w:val="3"/>
          <w:numId w:val="22"/>
        </w:numPr>
        <w:tabs>
          <w:tab w:val="clear" w:pos="1985"/>
        </w:tabs>
        <w:suppressAutoHyphens/>
        <w:overflowPunct w:val="0"/>
        <w:autoSpaceDN w:val="0"/>
        <w:adjustRightInd/>
        <w:ind w:left="1701" w:hanging="567"/>
        <w:jc w:val="left"/>
        <w:rPr>
          <w:rFonts w:ascii="Arial" w:hAnsi="Arial"/>
          <w:sz w:val="24"/>
          <w:szCs w:val="24"/>
        </w:rPr>
      </w:pPr>
      <w:r w:rsidRPr="00C432D6">
        <w:rPr>
          <w:rFonts w:ascii="Arial" w:hAnsi="Arial"/>
          <w:sz w:val="24"/>
          <w:szCs w:val="24"/>
        </w:rPr>
        <w:t xml:space="preserve">all tenders submitted by the Supplier in relation to a Further Competition Procedure held pursuant to this </w:t>
      </w:r>
      <w:r w:rsidR="007B005D">
        <w:rPr>
          <w:rFonts w:ascii="Arial" w:hAnsi="Arial"/>
          <w:sz w:val="24"/>
          <w:szCs w:val="24"/>
        </w:rPr>
        <w:t xml:space="preserve">Paragraph </w:t>
      </w:r>
      <w:r w:rsidRPr="00C432D6">
        <w:rPr>
          <w:rFonts w:ascii="Arial" w:hAnsi="Arial"/>
          <w:sz w:val="24"/>
          <w:szCs w:val="24"/>
        </w:rPr>
        <w:t>4 shall remain open for acceptance by the Buyer for ninety (90) Working Days (or such other period specified in the invitation to tender issued by the Buyer in accordance with the Call-Off Procedure); and</w:t>
      </w:r>
    </w:p>
    <w:p w14:paraId="33B73304" w14:textId="63F3491F" w:rsidR="004D0A65" w:rsidRPr="00DB0FFB" w:rsidRDefault="004D0A65" w:rsidP="00B96CFE">
      <w:pPr>
        <w:pStyle w:val="GPSL4numberedclause"/>
        <w:numPr>
          <w:ilvl w:val="3"/>
          <w:numId w:val="22"/>
        </w:numPr>
        <w:tabs>
          <w:tab w:val="clear" w:pos="1985"/>
        </w:tabs>
        <w:suppressAutoHyphens/>
        <w:overflowPunct w:val="0"/>
        <w:autoSpaceDN w:val="0"/>
        <w:adjustRightInd/>
        <w:ind w:left="1701" w:hanging="567"/>
        <w:jc w:val="left"/>
        <w:rPr>
          <w:rFonts w:ascii="Arial" w:hAnsi="Arial"/>
          <w:sz w:val="24"/>
          <w:szCs w:val="24"/>
        </w:rPr>
      </w:pPr>
      <w:r w:rsidRPr="00DB0FFB">
        <w:rPr>
          <w:rFonts w:ascii="Arial" w:hAnsi="Arial"/>
          <w:sz w:val="24"/>
          <w:szCs w:val="24"/>
        </w:rPr>
        <w:t>all tenders submitted by the Supplier are made and will be made in good faith and that the Supplier has not</w:t>
      </w:r>
      <w:r w:rsidR="00F13C66">
        <w:rPr>
          <w:rFonts w:ascii="Arial" w:hAnsi="Arial"/>
          <w:sz w:val="24"/>
          <w:szCs w:val="24"/>
        </w:rPr>
        <w:t xml:space="preserve"> fixed or adjusted and will not</w:t>
      </w:r>
      <w:r w:rsidRPr="00DB0FFB">
        <w:rPr>
          <w:rFonts w:ascii="Arial" w:hAnsi="Arial"/>
          <w:sz w:val="24"/>
          <w:szCs w:val="24"/>
        </w:rPr>
        <w:t xml:space="preserve"> fix or adjust the price of the tender by or in accordance with any agreement or arrangement with any other person. The Supplier certifies that it has not and undertakes that it will not:</w:t>
      </w:r>
    </w:p>
    <w:p w14:paraId="162CEFA8" w14:textId="77777777" w:rsidR="004D0A65" w:rsidRDefault="004D0A65" w:rsidP="00B96CFE">
      <w:pPr>
        <w:pStyle w:val="GPSL5numberedclause"/>
        <w:numPr>
          <w:ilvl w:val="4"/>
          <w:numId w:val="19"/>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C432D6">
        <w:rPr>
          <w:rFonts w:ascii="Arial" w:hAnsi="Arial"/>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54F2B348" w14:textId="77777777" w:rsidR="004D0A65" w:rsidRPr="00DB0FFB" w:rsidRDefault="004D0A65" w:rsidP="00B96CFE">
      <w:pPr>
        <w:pStyle w:val="GPSL5numberedclause"/>
        <w:numPr>
          <w:ilvl w:val="4"/>
          <w:numId w:val="19"/>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proofErr w:type="gramStart"/>
      <w:r w:rsidRPr="00DB0FFB">
        <w:rPr>
          <w:rFonts w:ascii="Arial" w:hAnsi="Arial"/>
          <w:sz w:val="24"/>
          <w:szCs w:val="24"/>
        </w:rPr>
        <w:lastRenderedPageBreak/>
        <w:t>enter</w:t>
      </w:r>
      <w:proofErr w:type="gramEnd"/>
      <w:r w:rsidRPr="00DB0FFB">
        <w:rPr>
          <w:rFonts w:ascii="Arial" w:hAnsi="Arial"/>
          <w:sz w:val="24"/>
          <w:szCs w:val="24"/>
        </w:rPr>
        <w:t xml:space="preserve"> into any arrangement or agreement with any other person that he or the other person(s) shall refrain from submitting a tender or as to the amount of any tenders to be submitted.</w:t>
      </w:r>
    </w:p>
    <w:p w14:paraId="7DD4B448" w14:textId="1039FE36" w:rsidR="004D0A65" w:rsidRPr="00E30EBF" w:rsidRDefault="004D0A65" w:rsidP="00B96CFE">
      <w:pPr>
        <w:pStyle w:val="GPSL2Numbered"/>
        <w:numPr>
          <w:ilvl w:val="0"/>
          <w:numId w:val="18"/>
        </w:numPr>
        <w:tabs>
          <w:tab w:val="clear" w:pos="709"/>
          <w:tab w:val="clear" w:pos="1134"/>
        </w:tabs>
        <w:rPr>
          <w:rFonts w:ascii="Arial" w:hAnsi="Arial"/>
          <w:b/>
          <w:sz w:val="24"/>
          <w:szCs w:val="24"/>
        </w:rPr>
      </w:pPr>
      <w:r w:rsidRPr="00E30EBF">
        <w:rPr>
          <w:rFonts w:ascii="Arial" w:hAnsi="Arial"/>
          <w:b/>
          <w:sz w:val="24"/>
          <w:szCs w:val="24"/>
        </w:rPr>
        <w:t>H</w:t>
      </w:r>
      <w:r w:rsidR="00E30EBF" w:rsidRPr="00E30EBF">
        <w:rPr>
          <w:rFonts w:ascii="Arial" w:hAnsi="Arial"/>
          <w:b/>
          <w:sz w:val="24"/>
          <w:szCs w:val="24"/>
        </w:rPr>
        <w:t>ow e-Auctions work</w:t>
      </w:r>
    </w:p>
    <w:p w14:paraId="64153A45" w14:textId="77777777" w:rsidR="004D0A65"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Where indicated in the Order Form, the Buyer shall be entitled to include a reverse auction in the Further Competition Procedure in accordance with the rules laid down by the Buyer and the Regulations.</w:t>
      </w:r>
    </w:p>
    <w:p w14:paraId="3E3FB8DC" w14:textId="727FAEFE" w:rsidR="00E30EBF" w:rsidRPr="00C432D6" w:rsidRDefault="00E30EBF"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Where the Buyer wishes to undertake an electronic reverse auction, where Suppliers compete in real time by bidding as the auction unfolds ("Electronic Reverse Auction")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14:paraId="6E156376" w14:textId="77777777"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The Buyer will inform the Suppliers of the specification for the Electronic Reverse Auction which shall include:</w:t>
      </w:r>
    </w:p>
    <w:p w14:paraId="4595A76B" w14:textId="77777777"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C432D6">
        <w:rPr>
          <w:rFonts w:ascii="Arial" w:hAnsi="Arial"/>
          <w:sz w:val="24"/>
          <w:szCs w:val="24"/>
        </w:rPr>
        <w:t>the information to be provided at auction, which must be expressed in figures or percentages of the specified quantifiable features;</w:t>
      </w:r>
    </w:p>
    <w:p w14:paraId="54FF400C" w14:textId="77777777" w:rsidR="00E30EBF"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 xml:space="preserve">the mathematical formula to be used to determine automatic ranking of bids on the basis of new prices and/or new values submitted; </w:t>
      </w:r>
    </w:p>
    <w:p w14:paraId="76538CE8" w14:textId="054BED85"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 xml:space="preserve"> any limits on the values which may be submitted;</w:t>
      </w:r>
    </w:p>
    <w:p w14:paraId="7E51977D" w14:textId="77777777"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a description of any information which will be made available to Suppliers in the course of the Electronic Reverse Auction, and when it will be made available to them;</w:t>
      </w:r>
    </w:p>
    <w:p w14:paraId="1B2D9651" w14:textId="77777777"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bookmarkStart w:id="42" w:name="_Ref365977442"/>
      <w:r w:rsidRPr="00E30EBF">
        <w:rPr>
          <w:rFonts w:ascii="Arial" w:hAnsi="Arial"/>
          <w:sz w:val="24"/>
          <w:szCs w:val="24"/>
        </w:rPr>
        <w:t>the conditions under which Suppliers will be able to bid and, in particular, the minimum differences which will, where appropriate, be required when bidding;</w:t>
      </w:r>
      <w:bookmarkEnd w:id="42"/>
    </w:p>
    <w:p w14:paraId="3EEC574D" w14:textId="77777777"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relevant information concerning the electronic equipment used and the arrangements and technical specification for connection;</w:t>
      </w:r>
    </w:p>
    <w:p w14:paraId="0BDDEF74" w14:textId="77F3070F" w:rsidR="004D0A65"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 xml:space="preserve">subject to </w:t>
      </w:r>
      <w:r w:rsidR="00E30EBF">
        <w:rPr>
          <w:rFonts w:ascii="Arial" w:hAnsi="Arial"/>
          <w:sz w:val="24"/>
          <w:szCs w:val="24"/>
        </w:rPr>
        <w:t>clause</w:t>
      </w:r>
      <w:r w:rsidRPr="00E30EBF">
        <w:rPr>
          <w:rFonts w:ascii="Arial" w:hAnsi="Arial"/>
          <w:sz w:val="24"/>
          <w:szCs w:val="24"/>
        </w:rPr>
        <w:t xml:space="preserve"> 4.5, the date and time of the start of the Electronic Reverse Auction; and</w:t>
      </w:r>
    </w:p>
    <w:p w14:paraId="5C37FDBF" w14:textId="77777777" w:rsidR="004D0A65" w:rsidRPr="00E30EBF" w:rsidRDefault="004D0A65" w:rsidP="00B96CFE">
      <w:pPr>
        <w:pStyle w:val="GPSL3numberedclause"/>
        <w:numPr>
          <w:ilvl w:val="3"/>
          <w:numId w:val="23"/>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proofErr w:type="gramStart"/>
      <w:r w:rsidRPr="00E30EBF">
        <w:rPr>
          <w:rFonts w:ascii="Arial" w:hAnsi="Arial"/>
          <w:sz w:val="24"/>
          <w:szCs w:val="24"/>
        </w:rPr>
        <w:t>details</w:t>
      </w:r>
      <w:proofErr w:type="gramEnd"/>
      <w:r w:rsidRPr="00E30EBF">
        <w:rPr>
          <w:rFonts w:ascii="Arial" w:hAnsi="Arial"/>
          <w:sz w:val="24"/>
          <w:szCs w:val="24"/>
        </w:rPr>
        <w:t xml:space="preserve"> of when and how the Electronic Reverse Auction will close.</w:t>
      </w:r>
    </w:p>
    <w:p w14:paraId="6B0E6299" w14:textId="77777777" w:rsidR="004D0A65" w:rsidRDefault="004D0A65" w:rsidP="00B96CFE">
      <w:pPr>
        <w:pStyle w:val="GPSL2Numbered"/>
        <w:numPr>
          <w:ilvl w:val="1"/>
          <w:numId w:val="18"/>
        </w:numPr>
        <w:tabs>
          <w:tab w:val="clear" w:pos="709"/>
          <w:tab w:val="clear" w:pos="1134"/>
        </w:tabs>
        <w:rPr>
          <w:rFonts w:ascii="Arial" w:hAnsi="Arial"/>
          <w:sz w:val="24"/>
          <w:szCs w:val="24"/>
        </w:rPr>
      </w:pPr>
      <w:bookmarkStart w:id="43" w:name="_Ref413331739"/>
      <w:bookmarkStart w:id="44" w:name="_Ref414549587"/>
      <w:r w:rsidRPr="00C432D6">
        <w:rPr>
          <w:rFonts w:ascii="Arial" w:hAnsi="Arial"/>
          <w:sz w:val="24"/>
          <w:szCs w:val="24"/>
        </w:rPr>
        <w:t>The Electronic Reverse Auction may not start sooner than two (2) Working Days after the date on which the specification for the Electronic Reverse Auction has been issued.</w:t>
      </w:r>
      <w:bookmarkEnd w:id="43"/>
      <w:bookmarkEnd w:id="44"/>
    </w:p>
    <w:p w14:paraId="5E777DA0" w14:textId="636652EB" w:rsidR="00E30EBF" w:rsidRDefault="00E30EBF"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Throughout each phase of the Electronic Reverse Auction the Buyer will communicate to all Suppliers sufficient information to enable them to ascertain their relative ranking.</w:t>
      </w:r>
    </w:p>
    <w:p w14:paraId="154A8FF2" w14:textId="77777777" w:rsidR="004D0A65" w:rsidRPr="00E30EBF" w:rsidRDefault="004D0A65"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The Supplier acknowledges and agrees that:</w:t>
      </w:r>
    </w:p>
    <w:p w14:paraId="6880E79E" w14:textId="77777777" w:rsidR="004D0A65" w:rsidRDefault="004D0A65" w:rsidP="00B96CFE">
      <w:pPr>
        <w:pStyle w:val="GPSL3numberedclause"/>
        <w:numPr>
          <w:ilvl w:val="3"/>
          <w:numId w:val="24"/>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C432D6">
        <w:rPr>
          <w:rFonts w:ascii="Arial" w:hAnsi="Arial"/>
          <w:sz w:val="24"/>
          <w:szCs w:val="24"/>
        </w:rPr>
        <w:t>the Buyer and its officers, servants, agents, group companies, assignees and customers (including CCS) do not guarantee that its access to the Electronic Reverse Auction will be uninterrupted or error-free;</w:t>
      </w:r>
    </w:p>
    <w:p w14:paraId="344274C9" w14:textId="77777777" w:rsidR="004D0A65" w:rsidRDefault="004D0A65" w:rsidP="00B96CFE">
      <w:pPr>
        <w:pStyle w:val="GPSL3numberedclause"/>
        <w:numPr>
          <w:ilvl w:val="3"/>
          <w:numId w:val="24"/>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lastRenderedPageBreak/>
        <w:t>its access to the Electronic Reverse Auction may occasionally be restricted to allow for repairs or maintenance; and</w:t>
      </w:r>
    </w:p>
    <w:p w14:paraId="74871B6F" w14:textId="77777777" w:rsidR="004D0A65" w:rsidRPr="00E30EBF" w:rsidRDefault="004D0A65" w:rsidP="00B96CFE">
      <w:pPr>
        <w:pStyle w:val="GPSL3numberedclause"/>
        <w:numPr>
          <w:ilvl w:val="3"/>
          <w:numId w:val="24"/>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proofErr w:type="gramStart"/>
      <w:r w:rsidRPr="00E30EBF">
        <w:rPr>
          <w:rFonts w:ascii="Arial" w:hAnsi="Arial"/>
          <w:sz w:val="24"/>
          <w:szCs w:val="24"/>
        </w:rPr>
        <w:t>it</w:t>
      </w:r>
      <w:proofErr w:type="gramEnd"/>
      <w:r w:rsidRPr="00E30EBF">
        <w:rPr>
          <w:rFonts w:ascii="Arial" w:hAnsi="Arial"/>
          <w:sz w:val="24"/>
          <w:szCs w:val="24"/>
        </w:rPr>
        <w:t xml:space="preserve"> will comply with all such rules that may be imposed by the Buyer in relation to the operation of the Electronic Reverse Auction.</w:t>
      </w:r>
    </w:p>
    <w:p w14:paraId="7E34580C" w14:textId="77777777"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The Buyer will close the Electronic Reverse Auction on the basis of:</w:t>
      </w:r>
    </w:p>
    <w:p w14:paraId="3922C5C3" w14:textId="77777777" w:rsidR="004D0A65" w:rsidRDefault="004D0A65" w:rsidP="00B96CFE">
      <w:pPr>
        <w:pStyle w:val="GPSL3numberedclause"/>
        <w:numPr>
          <w:ilvl w:val="3"/>
          <w:numId w:val="25"/>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C432D6">
        <w:rPr>
          <w:rFonts w:ascii="Arial" w:hAnsi="Arial"/>
          <w:sz w:val="24"/>
          <w:szCs w:val="24"/>
        </w:rPr>
        <w:t>a date and time fixed in advance;</w:t>
      </w:r>
    </w:p>
    <w:p w14:paraId="060997FE" w14:textId="17555D02" w:rsidR="004D0A65" w:rsidRDefault="004D0A65" w:rsidP="00B96CFE">
      <w:pPr>
        <w:pStyle w:val="GPSL3numberedclause"/>
        <w:numPr>
          <w:ilvl w:val="3"/>
          <w:numId w:val="25"/>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E30EBF">
        <w:rPr>
          <w:rFonts w:ascii="Arial" w:hAnsi="Arial"/>
          <w:sz w:val="24"/>
          <w:szCs w:val="24"/>
        </w:rPr>
        <w:t xml:space="preserve">when no new prices or values meeting the minimum differences required pursuant to </w:t>
      </w:r>
      <w:r w:rsidR="004D57FF">
        <w:rPr>
          <w:rFonts w:ascii="Arial" w:hAnsi="Arial"/>
          <w:sz w:val="24"/>
          <w:szCs w:val="24"/>
        </w:rPr>
        <w:t xml:space="preserve">Paragraph </w:t>
      </w:r>
      <w:r w:rsidR="00E30EBF">
        <w:rPr>
          <w:rFonts w:ascii="Arial" w:hAnsi="Arial"/>
          <w:sz w:val="24"/>
          <w:szCs w:val="24"/>
        </w:rPr>
        <w:t>4.3(e)</w:t>
      </w:r>
      <w:r w:rsidRPr="00E30EBF">
        <w:rPr>
          <w:rFonts w:ascii="Arial" w:hAnsi="Arial"/>
          <w:sz w:val="24"/>
          <w:szCs w:val="24"/>
        </w:rPr>
        <w:t xml:space="preserve"> have been received within the prescribed elapsed time period; or</w:t>
      </w:r>
    </w:p>
    <w:p w14:paraId="3918B00F" w14:textId="77777777" w:rsidR="004D0A65" w:rsidRPr="00E30EBF" w:rsidRDefault="004D0A65" w:rsidP="00B96CFE">
      <w:pPr>
        <w:pStyle w:val="GPSL3numberedclause"/>
        <w:numPr>
          <w:ilvl w:val="3"/>
          <w:numId w:val="25"/>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proofErr w:type="gramStart"/>
      <w:r w:rsidRPr="00E30EBF">
        <w:rPr>
          <w:rFonts w:ascii="Arial" w:hAnsi="Arial"/>
          <w:sz w:val="24"/>
          <w:szCs w:val="24"/>
        </w:rPr>
        <w:t>when</w:t>
      </w:r>
      <w:proofErr w:type="gramEnd"/>
      <w:r w:rsidRPr="00E30EBF">
        <w:rPr>
          <w:rFonts w:ascii="Arial" w:hAnsi="Arial"/>
          <w:sz w:val="24"/>
          <w:szCs w:val="24"/>
        </w:rPr>
        <w:t xml:space="preserve"> all the phases have been completed.</w:t>
      </w:r>
    </w:p>
    <w:p w14:paraId="0326FF8D" w14:textId="016BF4A2" w:rsidR="004D0A65" w:rsidRPr="00C432D6" w:rsidRDefault="004D0A65" w:rsidP="00B96CFE">
      <w:pPr>
        <w:pStyle w:val="GPSL2Numbered"/>
        <w:numPr>
          <w:ilvl w:val="0"/>
          <w:numId w:val="18"/>
        </w:numPr>
        <w:tabs>
          <w:tab w:val="clear" w:pos="709"/>
          <w:tab w:val="clear" w:pos="1134"/>
        </w:tabs>
        <w:rPr>
          <w:rFonts w:ascii="Arial" w:hAnsi="Arial"/>
          <w:sz w:val="24"/>
          <w:szCs w:val="24"/>
        </w:rPr>
      </w:pPr>
      <w:r>
        <w:rPr>
          <w:rFonts w:ascii="Arial Bold" w:hAnsi="Arial Bold"/>
          <w:caps/>
          <w:sz w:val="24"/>
          <w:szCs w:val="24"/>
        </w:rPr>
        <w:t>N</w:t>
      </w:r>
      <w:r w:rsidR="00E30EBF">
        <w:rPr>
          <w:rFonts w:ascii="Arial Bold" w:hAnsi="Arial Bold"/>
          <w:sz w:val="24"/>
          <w:szCs w:val="24"/>
        </w:rPr>
        <w:t>o requirement to award</w:t>
      </w:r>
    </w:p>
    <w:p w14:paraId="0A267E5F" w14:textId="3C10E7FC" w:rsidR="004D0A65" w:rsidRPr="00C432D6"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 xml:space="preserve">Notwithstanding the fact that the Buyer has followed a procedure as set out above in </w:t>
      </w:r>
      <w:r w:rsidR="004D57FF">
        <w:rPr>
          <w:rFonts w:ascii="Arial" w:hAnsi="Arial"/>
          <w:sz w:val="24"/>
          <w:szCs w:val="24"/>
        </w:rPr>
        <w:t xml:space="preserve">Paragraph </w:t>
      </w:r>
      <w:r w:rsidRPr="00C432D6">
        <w:rPr>
          <w:rFonts w:ascii="Arial" w:hAnsi="Arial"/>
          <w:sz w:val="24"/>
          <w:szCs w:val="24"/>
        </w:rPr>
        <w:t>2 or 3 (as applicable), the Supplier acknowledges and agrees that the Buyer shall be entitled at all times to decline to make an award for its Deliverables and that nothing in this Contract shall oblige the Buyer to award any Call-Off Contract.</w:t>
      </w:r>
    </w:p>
    <w:p w14:paraId="01CAB432" w14:textId="39FE5685" w:rsidR="004D0A65" w:rsidRPr="00A728CE" w:rsidRDefault="00E30EBF" w:rsidP="00B96CFE">
      <w:pPr>
        <w:pStyle w:val="GPSL2Numbered"/>
        <w:numPr>
          <w:ilvl w:val="0"/>
          <w:numId w:val="18"/>
        </w:numPr>
        <w:tabs>
          <w:tab w:val="clear" w:pos="709"/>
          <w:tab w:val="clear" w:pos="1134"/>
        </w:tabs>
        <w:rPr>
          <w:rFonts w:ascii="Arial Bold" w:hAnsi="Arial Bold"/>
          <w:caps/>
          <w:sz w:val="24"/>
          <w:szCs w:val="24"/>
        </w:rPr>
      </w:pPr>
      <w:r>
        <w:rPr>
          <w:rFonts w:ascii="Arial Bold" w:hAnsi="Arial Bold"/>
          <w:sz w:val="24"/>
          <w:szCs w:val="24"/>
        </w:rPr>
        <w:t>Who is responsible for the award</w:t>
      </w:r>
    </w:p>
    <w:p w14:paraId="586F96AE" w14:textId="77777777" w:rsidR="004D0A65" w:rsidRDefault="004D0A65" w:rsidP="00B96CFE">
      <w:pPr>
        <w:pStyle w:val="GPSL2Numbered"/>
        <w:numPr>
          <w:ilvl w:val="1"/>
          <w:numId w:val="18"/>
        </w:numPr>
        <w:tabs>
          <w:tab w:val="clear" w:pos="709"/>
          <w:tab w:val="clear" w:pos="1134"/>
        </w:tabs>
        <w:rPr>
          <w:rFonts w:ascii="Arial" w:hAnsi="Arial"/>
          <w:sz w:val="24"/>
          <w:szCs w:val="24"/>
        </w:rPr>
      </w:pPr>
      <w:r w:rsidRPr="00C432D6">
        <w:rPr>
          <w:rFonts w:ascii="Arial" w:hAnsi="Arial"/>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14:paraId="4BF46875" w14:textId="77777777" w:rsidR="004D0A65" w:rsidRDefault="004D0A65" w:rsidP="00B96CFE">
      <w:pPr>
        <w:pStyle w:val="GPSL2Numbered"/>
        <w:numPr>
          <w:ilvl w:val="2"/>
          <w:numId w:val="18"/>
        </w:numPr>
        <w:tabs>
          <w:tab w:val="clear" w:pos="709"/>
          <w:tab w:val="clear" w:pos="1134"/>
        </w:tabs>
        <w:rPr>
          <w:rFonts w:ascii="Arial" w:hAnsi="Arial"/>
          <w:sz w:val="24"/>
          <w:szCs w:val="24"/>
        </w:rPr>
      </w:pPr>
      <w:r w:rsidRPr="00E30EBF">
        <w:rPr>
          <w:rFonts w:ascii="Arial" w:hAnsi="Arial"/>
          <w:sz w:val="24"/>
          <w:szCs w:val="24"/>
        </w:rPr>
        <w:t>the conduct of Buyer in relation to this Contract; or</w:t>
      </w:r>
    </w:p>
    <w:p w14:paraId="7A5832E2" w14:textId="77777777" w:rsidR="004D0A65" w:rsidRPr="00E30EBF" w:rsidRDefault="004D0A65" w:rsidP="00B96CFE">
      <w:pPr>
        <w:pStyle w:val="GPSL2Numbered"/>
        <w:numPr>
          <w:ilvl w:val="2"/>
          <w:numId w:val="18"/>
        </w:numPr>
        <w:tabs>
          <w:tab w:val="clear" w:pos="709"/>
          <w:tab w:val="clear" w:pos="1134"/>
        </w:tabs>
        <w:rPr>
          <w:rFonts w:ascii="Arial" w:hAnsi="Arial"/>
          <w:sz w:val="24"/>
          <w:szCs w:val="24"/>
        </w:rPr>
      </w:pPr>
      <w:proofErr w:type="gramStart"/>
      <w:r w:rsidRPr="00E30EBF">
        <w:rPr>
          <w:rFonts w:ascii="Arial" w:hAnsi="Arial"/>
          <w:sz w:val="24"/>
          <w:szCs w:val="24"/>
        </w:rPr>
        <w:t>the</w:t>
      </w:r>
      <w:proofErr w:type="gramEnd"/>
      <w:r w:rsidRPr="00E30EBF">
        <w:rPr>
          <w:rFonts w:ascii="Arial" w:hAnsi="Arial"/>
          <w:sz w:val="24"/>
          <w:szCs w:val="24"/>
        </w:rPr>
        <w:t xml:space="preserve"> performance or non-performance of any Call-Off Contracts between the Supplier and Buyer entered into pursuant to this Contract.</w:t>
      </w:r>
    </w:p>
    <w:p w14:paraId="24A4F4E6" w14:textId="5DFC2CB5" w:rsidR="004D0A65" w:rsidRPr="00C432D6" w:rsidRDefault="004D0A65" w:rsidP="00B96CFE">
      <w:pPr>
        <w:pStyle w:val="GPSL2Numbered"/>
        <w:numPr>
          <w:ilvl w:val="0"/>
          <w:numId w:val="18"/>
        </w:numPr>
        <w:tabs>
          <w:tab w:val="clear" w:pos="709"/>
          <w:tab w:val="clear" w:pos="1134"/>
        </w:tabs>
        <w:rPr>
          <w:rFonts w:ascii="Arial" w:hAnsi="Arial"/>
          <w:sz w:val="24"/>
          <w:szCs w:val="24"/>
        </w:rPr>
      </w:pPr>
      <w:r>
        <w:rPr>
          <w:rFonts w:ascii="Arial Bold" w:hAnsi="Arial Bold"/>
          <w:caps/>
          <w:sz w:val="24"/>
          <w:szCs w:val="24"/>
        </w:rPr>
        <w:t>A</w:t>
      </w:r>
      <w:r w:rsidR="00E30EBF">
        <w:rPr>
          <w:rFonts w:ascii="Arial Bold" w:hAnsi="Arial Bold"/>
          <w:sz w:val="24"/>
          <w:szCs w:val="24"/>
        </w:rPr>
        <w:t>warding and creating a Call-Off Contract</w:t>
      </w:r>
    </w:p>
    <w:p w14:paraId="6753EB80" w14:textId="3841758E" w:rsidR="004D0A65" w:rsidRDefault="004D0A65" w:rsidP="00B96CFE">
      <w:pPr>
        <w:pStyle w:val="GPSL2Numbered"/>
        <w:numPr>
          <w:ilvl w:val="1"/>
          <w:numId w:val="18"/>
        </w:numPr>
        <w:tabs>
          <w:tab w:val="clear" w:pos="709"/>
          <w:tab w:val="clear" w:pos="1134"/>
        </w:tabs>
        <w:rPr>
          <w:rFonts w:ascii="Arial" w:hAnsi="Arial"/>
          <w:sz w:val="24"/>
          <w:szCs w:val="24"/>
        </w:rPr>
      </w:pPr>
      <w:bookmarkStart w:id="45" w:name="_Ref365978380"/>
      <w:r w:rsidRPr="00C432D6">
        <w:rPr>
          <w:rFonts w:ascii="Arial" w:hAnsi="Arial"/>
          <w:sz w:val="24"/>
          <w:szCs w:val="24"/>
        </w:rPr>
        <w:t xml:space="preserve">Subject to </w:t>
      </w:r>
      <w:r w:rsidR="007B005D">
        <w:rPr>
          <w:rFonts w:ascii="Arial" w:hAnsi="Arial"/>
          <w:sz w:val="24"/>
          <w:szCs w:val="24"/>
        </w:rPr>
        <w:t xml:space="preserve">Paragraphs </w:t>
      </w:r>
      <w:r w:rsidRPr="00C432D6">
        <w:rPr>
          <w:rFonts w:ascii="Arial" w:hAnsi="Arial"/>
          <w:sz w:val="24"/>
          <w:szCs w:val="24"/>
        </w:rPr>
        <w:t xml:space="preserve">1 to 6 above, a Buyer may award a Call-Off Contract with the Supplier </w:t>
      </w:r>
      <w:r>
        <w:rPr>
          <w:rFonts w:ascii="Arial" w:hAnsi="Arial"/>
          <w:sz w:val="24"/>
          <w:szCs w:val="24"/>
        </w:rPr>
        <w:t xml:space="preserve">or the Supplier’s appointed dealer </w:t>
      </w:r>
      <w:r w:rsidRPr="00C432D6">
        <w:rPr>
          <w:rFonts w:ascii="Arial" w:hAnsi="Arial"/>
          <w:sz w:val="24"/>
          <w:szCs w:val="24"/>
        </w:rPr>
        <w:t xml:space="preserve">by sending (including electronically) a signed order form substantially in the form (as may be amended or refined by the Buyer in accordance with </w:t>
      </w:r>
      <w:r w:rsidR="007B005D">
        <w:rPr>
          <w:rFonts w:ascii="Arial" w:hAnsi="Arial"/>
          <w:sz w:val="24"/>
          <w:szCs w:val="24"/>
        </w:rPr>
        <w:t xml:space="preserve">Paragraph </w:t>
      </w:r>
      <w:r w:rsidRPr="00C432D6">
        <w:rPr>
          <w:rFonts w:ascii="Arial" w:hAnsi="Arial"/>
          <w:sz w:val="24"/>
          <w:szCs w:val="24"/>
        </w:rPr>
        <w:t>3.1.2 above) of the Order Form Template set out in Framework Schedule 6 (Order Form Template and Call-Off Schedules).</w:t>
      </w:r>
    </w:p>
    <w:p w14:paraId="4634B505" w14:textId="02938ED9" w:rsidR="00E30EBF" w:rsidRDefault="00E30EBF"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 xml:space="preserve">The Parties agree that any document or communication (including any document or communication in the apparent form of a Call-Off Contract) which is not as described in this </w:t>
      </w:r>
      <w:r w:rsidR="007B005D">
        <w:rPr>
          <w:rFonts w:ascii="Arial" w:hAnsi="Arial"/>
          <w:sz w:val="24"/>
          <w:szCs w:val="24"/>
        </w:rPr>
        <w:t xml:space="preserve">Paragraph </w:t>
      </w:r>
      <w:r w:rsidRPr="00E30EBF">
        <w:rPr>
          <w:rFonts w:ascii="Arial" w:hAnsi="Arial"/>
          <w:sz w:val="24"/>
          <w:szCs w:val="24"/>
        </w:rPr>
        <w:t>7 shall not constitute a Call-Off Contract under this Contract.</w:t>
      </w:r>
    </w:p>
    <w:p w14:paraId="0A48C4C7" w14:textId="7B73DA1E" w:rsidR="00E30EBF" w:rsidRDefault="00E30EBF"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 xml:space="preserve">On receipt of an order form as described in </w:t>
      </w:r>
      <w:r w:rsidR="007B005D">
        <w:rPr>
          <w:rFonts w:ascii="Arial" w:hAnsi="Arial"/>
          <w:sz w:val="24"/>
          <w:szCs w:val="24"/>
        </w:rPr>
        <w:t xml:space="preserve">Paragraph </w:t>
      </w:r>
      <w:r w:rsidRPr="00E30EBF">
        <w:rPr>
          <w:rFonts w:ascii="Arial" w:hAnsi="Arial"/>
          <w:sz w:val="24"/>
          <w:szCs w:val="24"/>
        </w:rPr>
        <w:t>7.1 from a Buyer the Supplier shall accept the Call-Off Contract by promptly signing and returning (including by electronic means) a copy of the order form to the Buyer concerned.</w:t>
      </w:r>
    </w:p>
    <w:p w14:paraId="2CD2D9DA" w14:textId="630F0E6D" w:rsidR="00E30EBF" w:rsidRPr="00C432D6" w:rsidRDefault="00E30EBF" w:rsidP="00B96CFE">
      <w:pPr>
        <w:pStyle w:val="GPSL2Numbered"/>
        <w:numPr>
          <w:ilvl w:val="1"/>
          <w:numId w:val="18"/>
        </w:numPr>
        <w:tabs>
          <w:tab w:val="clear" w:pos="709"/>
          <w:tab w:val="clear" w:pos="1134"/>
        </w:tabs>
        <w:rPr>
          <w:rFonts w:ascii="Arial" w:hAnsi="Arial"/>
          <w:sz w:val="24"/>
          <w:szCs w:val="24"/>
        </w:rPr>
      </w:pPr>
      <w:r w:rsidRPr="00E30EBF">
        <w:rPr>
          <w:rFonts w:ascii="Arial" w:hAnsi="Arial"/>
          <w:sz w:val="24"/>
          <w:szCs w:val="24"/>
        </w:rPr>
        <w:t xml:space="preserve">On receipt of the countersigned Order Form from the Supplier, the Buyer shall send (including by electronic means) a written notice of receipt to the Supplier within two (2) Working Days and the Call </w:t>
      </w:r>
      <w:proofErr w:type="gramStart"/>
      <w:r w:rsidRPr="00E30EBF">
        <w:rPr>
          <w:rFonts w:ascii="Arial" w:hAnsi="Arial"/>
          <w:sz w:val="24"/>
          <w:szCs w:val="24"/>
        </w:rPr>
        <w:t>Off</w:t>
      </w:r>
      <w:proofErr w:type="gramEnd"/>
      <w:r w:rsidRPr="00E30EBF">
        <w:rPr>
          <w:rFonts w:ascii="Arial" w:hAnsi="Arial"/>
          <w:sz w:val="24"/>
          <w:szCs w:val="24"/>
        </w:rPr>
        <w:t xml:space="preserve"> Contract shall be formed with effect from the Call Off Start Date stated in the Order Form.</w:t>
      </w:r>
    </w:p>
    <w:bookmarkEnd w:id="45"/>
    <w:p w14:paraId="7D2DFAB8" w14:textId="77777777" w:rsidR="004D0A65" w:rsidRPr="0050519B" w:rsidRDefault="004D0A65" w:rsidP="006762EA">
      <w:pPr>
        <w:pStyle w:val="GPSL2Numbered"/>
        <w:spacing w:after="240"/>
        <w:ind w:left="641" w:hanging="357"/>
        <w:jc w:val="left"/>
        <w:rPr>
          <w:rFonts w:ascii="Arial" w:hAnsi="Arial"/>
          <w:sz w:val="36"/>
          <w:szCs w:val="24"/>
        </w:rPr>
      </w:pPr>
      <w:r w:rsidRPr="0050519B">
        <w:rPr>
          <w:rFonts w:ascii="Arial" w:hAnsi="Arial"/>
          <w:b/>
          <w:sz w:val="36"/>
          <w:szCs w:val="24"/>
        </w:rPr>
        <w:lastRenderedPageBreak/>
        <w:t>Part 2: Award Criteria</w:t>
      </w:r>
    </w:p>
    <w:p w14:paraId="67F84FD7" w14:textId="77777777" w:rsidR="004D0A65" w:rsidRPr="0050519B" w:rsidRDefault="004D0A65" w:rsidP="00B96CFE">
      <w:pPr>
        <w:pStyle w:val="GPSL2Numbered"/>
        <w:numPr>
          <w:ilvl w:val="0"/>
          <w:numId w:val="26"/>
        </w:numPr>
        <w:tabs>
          <w:tab w:val="clear" w:pos="709"/>
          <w:tab w:val="clear" w:pos="1134"/>
        </w:tabs>
        <w:ind w:left="1134" w:hanging="567"/>
        <w:rPr>
          <w:rFonts w:ascii="Arial" w:hAnsi="Arial"/>
          <w:sz w:val="24"/>
          <w:szCs w:val="24"/>
        </w:rPr>
      </w:pPr>
      <w:r w:rsidRPr="0050519B">
        <w:rPr>
          <w:rFonts w:ascii="Arial" w:hAnsi="Arial"/>
          <w:sz w:val="24"/>
          <w:szCs w:val="24"/>
        </w:rPr>
        <w:t>This Part 2 is designed to assist Buyers seeking to award a Call-Off Contract on the basis of direct award or through reopening competition under a Further Competition Procedure in accordance with the Call-Off Procedure.</w:t>
      </w:r>
    </w:p>
    <w:p w14:paraId="243DB9E0" w14:textId="65B5D785" w:rsidR="0050519B" w:rsidRPr="0050519B" w:rsidRDefault="0050519B" w:rsidP="00B96CFE">
      <w:pPr>
        <w:pStyle w:val="GPSL2Numbered"/>
        <w:numPr>
          <w:ilvl w:val="0"/>
          <w:numId w:val="26"/>
        </w:numPr>
        <w:tabs>
          <w:tab w:val="clear" w:pos="709"/>
          <w:tab w:val="clear" w:pos="1134"/>
        </w:tabs>
        <w:ind w:left="1134" w:hanging="567"/>
        <w:rPr>
          <w:rFonts w:ascii="Arial" w:hAnsi="Arial"/>
          <w:sz w:val="24"/>
          <w:szCs w:val="24"/>
        </w:rPr>
      </w:pPr>
      <w:r w:rsidRPr="0050519B">
        <w:rPr>
          <w:rFonts w:ascii="Arial" w:hAnsi="Arial"/>
          <w:sz w:val="24"/>
          <w:szCs w:val="24"/>
        </w:rPr>
        <w:t>A Call-Off Contract shall be awarded on the basis of most economically advantageous tender (</w:t>
      </w:r>
      <w:r w:rsidRPr="0050519B">
        <w:rPr>
          <w:rFonts w:ascii="Arial" w:hAnsi="Arial"/>
          <w:b/>
          <w:sz w:val="24"/>
          <w:szCs w:val="24"/>
        </w:rPr>
        <w:t>"MEAT"</w:t>
      </w:r>
      <w:r w:rsidRPr="0050519B">
        <w:rPr>
          <w:rFonts w:ascii="Arial" w:hAnsi="Arial"/>
          <w:sz w:val="24"/>
          <w:szCs w:val="24"/>
        </w:rPr>
        <w:t>) from the point of view of the Buyer.</w:t>
      </w:r>
    </w:p>
    <w:p w14:paraId="34DAA388" w14:textId="16539B9B" w:rsidR="0050519B" w:rsidRPr="0050519B" w:rsidRDefault="0050519B" w:rsidP="00B96CFE">
      <w:pPr>
        <w:pStyle w:val="GPSL2Numbered"/>
        <w:numPr>
          <w:ilvl w:val="0"/>
          <w:numId w:val="26"/>
        </w:numPr>
        <w:tabs>
          <w:tab w:val="clear" w:pos="709"/>
          <w:tab w:val="clear" w:pos="1134"/>
        </w:tabs>
        <w:ind w:left="1134" w:hanging="567"/>
        <w:rPr>
          <w:rFonts w:ascii="Arial" w:hAnsi="Arial"/>
          <w:sz w:val="24"/>
          <w:szCs w:val="24"/>
        </w:rPr>
      </w:pPr>
      <w:r w:rsidRPr="0050519B">
        <w:rPr>
          <w:rFonts w:ascii="Arial" w:hAnsi="Arial"/>
          <w:sz w:val="24"/>
          <w:szCs w:val="24"/>
        </w:rPr>
        <w:t>This Schedule includes details of the evaluation criteria and any weightings that will be applied to that criteria. Criteria applicable to a direct award are set out at Annex A to this Schedule, and criteria applicable to a Further Competition Procedure are set out in Annex B to this Schedule.</w:t>
      </w:r>
    </w:p>
    <w:p w14:paraId="207FEB74" w14:textId="77777777" w:rsidR="004D0A65" w:rsidRPr="00C432D6" w:rsidRDefault="004D0A65" w:rsidP="004D0A65">
      <w:pPr>
        <w:rPr>
          <w:rFonts w:ascii="Arial" w:eastAsia="STZhongsong" w:hAnsi="Arial" w:cs="Arial"/>
          <w:b/>
          <w:caps/>
          <w:sz w:val="24"/>
          <w:szCs w:val="24"/>
          <w:lang w:eastAsia="zh-CN"/>
        </w:rPr>
      </w:pPr>
      <w:r w:rsidRPr="00C432D6">
        <w:rPr>
          <w:rFonts w:ascii="Arial" w:hAnsi="Arial" w:cs="Arial"/>
          <w:sz w:val="24"/>
          <w:szCs w:val="24"/>
        </w:rPr>
        <w:br w:type="page"/>
      </w:r>
    </w:p>
    <w:p w14:paraId="66788C11" w14:textId="77777777" w:rsidR="004D0A65" w:rsidRPr="0045578A" w:rsidRDefault="004D0A65" w:rsidP="004D0A65">
      <w:pPr>
        <w:pStyle w:val="GPSSchPart"/>
        <w:jc w:val="left"/>
        <w:rPr>
          <w:rFonts w:cs="Arial" w:hint="eastAsia"/>
          <w:caps w:val="0"/>
          <w:sz w:val="36"/>
          <w:szCs w:val="24"/>
        </w:rPr>
      </w:pPr>
      <w:r>
        <w:rPr>
          <w:rFonts w:cs="Arial"/>
          <w:caps w:val="0"/>
          <w:sz w:val="36"/>
          <w:szCs w:val="24"/>
        </w:rPr>
        <w:lastRenderedPageBreak/>
        <w:t>Annex</w:t>
      </w:r>
      <w:r w:rsidRPr="0045578A">
        <w:rPr>
          <w:rFonts w:cs="Arial"/>
          <w:caps w:val="0"/>
          <w:sz w:val="36"/>
          <w:szCs w:val="24"/>
        </w:rPr>
        <w:t xml:space="preserve"> A: </w:t>
      </w:r>
      <w:r>
        <w:rPr>
          <w:rFonts w:cs="Arial"/>
          <w:caps w:val="0"/>
          <w:sz w:val="36"/>
          <w:szCs w:val="24"/>
        </w:rPr>
        <w:t>Direct award criteria</w:t>
      </w:r>
    </w:p>
    <w:p w14:paraId="39A25A98" w14:textId="77777777" w:rsidR="004D0A65" w:rsidRPr="00C432D6" w:rsidRDefault="004D0A65" w:rsidP="006762EA">
      <w:pPr>
        <w:pStyle w:val="GPSL2Numbered"/>
        <w:tabs>
          <w:tab w:val="clear" w:pos="709"/>
          <w:tab w:val="clear" w:pos="1134"/>
        </w:tabs>
        <w:ind w:left="426" w:firstLine="0"/>
        <w:rPr>
          <w:rFonts w:ascii="Arial" w:hAnsi="Arial"/>
          <w:sz w:val="24"/>
          <w:szCs w:val="24"/>
        </w:rPr>
      </w:pPr>
      <w:r w:rsidRPr="00C432D6">
        <w:rPr>
          <w:rFonts w:ascii="Arial" w:hAnsi="Arial"/>
          <w:sz w:val="24"/>
          <w:szCs w:val="24"/>
        </w:rPr>
        <w:t>The following criteria and weightings shall be applied to the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3260"/>
        <w:gridCol w:w="4201"/>
      </w:tblGrid>
      <w:tr w:rsidR="004D0A65" w:rsidRPr="00C432D6" w14:paraId="16EFC100" w14:textId="77777777" w:rsidTr="006762EA">
        <w:tc>
          <w:tcPr>
            <w:tcW w:w="1163" w:type="dxa"/>
            <w:shd w:val="clear" w:color="auto" w:fill="EEECE1"/>
          </w:tcPr>
          <w:p w14:paraId="247A3AB5" w14:textId="77777777" w:rsidR="004D0A65" w:rsidRPr="00C432D6" w:rsidRDefault="004D0A65" w:rsidP="006762EA">
            <w:pPr>
              <w:pStyle w:val="MarginText"/>
              <w:ind w:left="0"/>
              <w:rPr>
                <w:rFonts w:ascii="Arial" w:hAnsi="Arial" w:cs="Arial"/>
                <w:b/>
                <w:sz w:val="24"/>
                <w:szCs w:val="24"/>
              </w:rPr>
            </w:pPr>
            <w:r w:rsidRPr="00C432D6">
              <w:rPr>
                <w:rFonts w:ascii="Arial" w:hAnsi="Arial" w:cs="Arial"/>
                <w:b/>
                <w:sz w:val="24"/>
                <w:szCs w:val="24"/>
              </w:rPr>
              <w:t>Criteria Number</w:t>
            </w:r>
          </w:p>
        </w:tc>
        <w:tc>
          <w:tcPr>
            <w:tcW w:w="3260" w:type="dxa"/>
            <w:shd w:val="clear" w:color="auto" w:fill="EEECE1"/>
          </w:tcPr>
          <w:p w14:paraId="002B0228" w14:textId="77777777" w:rsidR="004D0A65" w:rsidRPr="00C432D6" w:rsidRDefault="004D0A65" w:rsidP="00994CE4">
            <w:pPr>
              <w:pStyle w:val="MarginText"/>
              <w:rPr>
                <w:rFonts w:ascii="Arial" w:hAnsi="Arial" w:cs="Arial"/>
                <w:b/>
                <w:sz w:val="24"/>
                <w:szCs w:val="24"/>
              </w:rPr>
            </w:pPr>
            <w:r w:rsidRPr="00C432D6">
              <w:rPr>
                <w:rFonts w:ascii="Arial" w:hAnsi="Arial" w:cs="Arial"/>
                <w:b/>
                <w:sz w:val="24"/>
                <w:szCs w:val="24"/>
              </w:rPr>
              <w:t>Criteria - ranked in order of importance</w:t>
            </w:r>
          </w:p>
        </w:tc>
        <w:tc>
          <w:tcPr>
            <w:tcW w:w="4201" w:type="dxa"/>
            <w:shd w:val="clear" w:color="auto" w:fill="EEECE1"/>
          </w:tcPr>
          <w:p w14:paraId="0CFE6830" w14:textId="0355C1FE" w:rsidR="004D0A65" w:rsidRPr="00C432D6" w:rsidRDefault="004D0A65" w:rsidP="00A4013C">
            <w:pPr>
              <w:pStyle w:val="MarginText"/>
              <w:rPr>
                <w:rFonts w:ascii="Arial" w:hAnsi="Arial" w:cs="Arial"/>
                <w:b/>
                <w:sz w:val="24"/>
                <w:szCs w:val="24"/>
              </w:rPr>
            </w:pPr>
            <w:r w:rsidRPr="00C432D6">
              <w:rPr>
                <w:rFonts w:ascii="Arial" w:hAnsi="Arial" w:cs="Arial"/>
                <w:b/>
                <w:sz w:val="24"/>
                <w:szCs w:val="24"/>
              </w:rPr>
              <w:t xml:space="preserve">Percentage Weightings (or rank order of importance where applicable) </w:t>
            </w:r>
            <w:r w:rsidR="00A4013C">
              <w:rPr>
                <w:rFonts w:ascii="Arial" w:hAnsi="Arial" w:cs="Arial"/>
                <w:b/>
                <w:sz w:val="24"/>
                <w:szCs w:val="24"/>
              </w:rPr>
              <w:t>–</w:t>
            </w:r>
            <w:r w:rsidRPr="00C432D6">
              <w:rPr>
                <w:rFonts w:ascii="Arial" w:hAnsi="Arial" w:cs="Arial"/>
                <w:b/>
                <w:sz w:val="24"/>
                <w:szCs w:val="24"/>
              </w:rPr>
              <w:t xml:space="preserve"> to</w:t>
            </w:r>
            <w:r w:rsidR="00A4013C">
              <w:rPr>
                <w:rFonts w:ascii="Arial" w:hAnsi="Arial" w:cs="Arial"/>
                <w:b/>
                <w:sz w:val="24"/>
                <w:szCs w:val="24"/>
              </w:rPr>
              <w:t xml:space="preserve"> </w:t>
            </w:r>
            <w:r w:rsidRPr="00C432D6">
              <w:rPr>
                <w:rFonts w:ascii="Arial" w:hAnsi="Arial" w:cs="Arial"/>
                <w:b/>
                <w:sz w:val="24"/>
                <w:szCs w:val="24"/>
              </w:rPr>
              <w:t>be set by the Buyer conducting the direct award</w:t>
            </w:r>
          </w:p>
        </w:tc>
      </w:tr>
      <w:tr w:rsidR="004D0A65" w:rsidRPr="00C432D6" w14:paraId="71CF80CE" w14:textId="77777777" w:rsidTr="006762EA">
        <w:tc>
          <w:tcPr>
            <w:tcW w:w="1163" w:type="dxa"/>
          </w:tcPr>
          <w:p w14:paraId="06CBCA67" w14:textId="77777777" w:rsidR="004D0A65" w:rsidRPr="00C432D6" w:rsidRDefault="004D0A65" w:rsidP="006762EA">
            <w:pPr>
              <w:pStyle w:val="MarginText"/>
              <w:spacing w:before="120"/>
              <w:rPr>
                <w:rFonts w:ascii="Arial" w:hAnsi="Arial" w:cs="Arial"/>
                <w:sz w:val="24"/>
                <w:szCs w:val="24"/>
              </w:rPr>
            </w:pPr>
            <w:r w:rsidRPr="00C432D6">
              <w:rPr>
                <w:rFonts w:ascii="Arial" w:hAnsi="Arial" w:cs="Arial"/>
                <w:sz w:val="24"/>
                <w:szCs w:val="24"/>
              </w:rPr>
              <w:t>1</w:t>
            </w:r>
          </w:p>
        </w:tc>
        <w:tc>
          <w:tcPr>
            <w:tcW w:w="3260" w:type="dxa"/>
          </w:tcPr>
          <w:p w14:paraId="5320787E" w14:textId="77777777" w:rsidR="004D0A65" w:rsidRPr="00634E6F" w:rsidRDefault="004D0A65" w:rsidP="006762EA">
            <w:pPr>
              <w:pStyle w:val="MarginText"/>
              <w:autoSpaceDE w:val="0"/>
              <w:spacing w:before="120"/>
              <w:ind w:left="34"/>
              <w:jc w:val="left"/>
              <w:textAlignment w:val="baseline"/>
              <w:rPr>
                <w:rFonts w:ascii="Arial" w:hAnsi="Arial" w:cs="Arial"/>
                <w:sz w:val="24"/>
                <w:szCs w:val="24"/>
              </w:rPr>
            </w:pPr>
            <w:r w:rsidRPr="00634E6F">
              <w:rPr>
                <w:rFonts w:ascii="Arial" w:hAnsi="Arial" w:cs="Arial"/>
                <w:sz w:val="24"/>
                <w:szCs w:val="24"/>
              </w:rPr>
              <w:t>Price (life cycle costs, cost effectiveness &amp; price; price and running costs)</w:t>
            </w:r>
          </w:p>
        </w:tc>
        <w:tc>
          <w:tcPr>
            <w:tcW w:w="4201" w:type="dxa"/>
          </w:tcPr>
          <w:p w14:paraId="1FBB5C45" w14:textId="77777777" w:rsidR="004D0A65" w:rsidRPr="00634E6F" w:rsidRDefault="004D0A65" w:rsidP="006762EA">
            <w:pPr>
              <w:pStyle w:val="MarginText"/>
              <w:autoSpaceDE w:val="0"/>
              <w:spacing w:before="120"/>
              <w:ind w:left="34"/>
              <w:jc w:val="left"/>
              <w:textAlignment w:val="baseline"/>
              <w:rPr>
                <w:rFonts w:ascii="Arial" w:hAnsi="Arial" w:cs="Arial"/>
                <w:sz w:val="24"/>
                <w:szCs w:val="24"/>
              </w:rPr>
            </w:pPr>
            <w:r w:rsidRPr="00634E6F">
              <w:rPr>
                <w:rFonts w:ascii="Arial" w:hAnsi="Arial" w:cs="Arial"/>
                <w:sz w:val="24"/>
                <w:szCs w:val="24"/>
              </w:rPr>
              <w:t>0-100%</w:t>
            </w:r>
          </w:p>
        </w:tc>
      </w:tr>
      <w:tr w:rsidR="004D0A65" w:rsidRPr="00C432D6" w14:paraId="34FAE613" w14:textId="77777777" w:rsidTr="006762EA">
        <w:tc>
          <w:tcPr>
            <w:tcW w:w="1163" w:type="dxa"/>
          </w:tcPr>
          <w:p w14:paraId="408D5273" w14:textId="77777777" w:rsidR="004D0A65" w:rsidRPr="00C432D6" w:rsidRDefault="004D0A65" w:rsidP="006762EA">
            <w:pPr>
              <w:pStyle w:val="MarginText"/>
              <w:spacing w:before="120"/>
              <w:rPr>
                <w:rFonts w:ascii="Arial" w:hAnsi="Arial" w:cs="Arial"/>
                <w:sz w:val="24"/>
                <w:szCs w:val="24"/>
              </w:rPr>
            </w:pPr>
            <w:r w:rsidRPr="00C432D6">
              <w:rPr>
                <w:rFonts w:ascii="Arial" w:hAnsi="Arial" w:cs="Arial"/>
                <w:sz w:val="24"/>
                <w:szCs w:val="24"/>
              </w:rPr>
              <w:t>2</w:t>
            </w:r>
          </w:p>
        </w:tc>
        <w:tc>
          <w:tcPr>
            <w:tcW w:w="3260" w:type="dxa"/>
          </w:tcPr>
          <w:p w14:paraId="08A0EA1C" w14:textId="77777777" w:rsidR="004D0A65" w:rsidRPr="00634E6F" w:rsidRDefault="004D0A65" w:rsidP="006762EA">
            <w:pPr>
              <w:pStyle w:val="MarginText"/>
              <w:autoSpaceDE w:val="0"/>
              <w:spacing w:before="120"/>
              <w:ind w:left="34"/>
              <w:jc w:val="left"/>
              <w:textAlignment w:val="baseline"/>
              <w:rPr>
                <w:rFonts w:ascii="Arial" w:hAnsi="Arial" w:cs="Arial"/>
                <w:sz w:val="24"/>
                <w:szCs w:val="24"/>
              </w:rPr>
            </w:pPr>
            <w:r w:rsidRPr="00634E6F">
              <w:rPr>
                <w:rFonts w:ascii="Arial" w:hAnsi="Arial" w:cs="Arial"/>
                <w:sz w:val="24"/>
                <w:szCs w:val="24"/>
              </w:rPr>
              <w:t>Technical merit; coverage, network capacity and performance as specified in relevant service levels</w:t>
            </w:r>
          </w:p>
          <w:p w14:paraId="2041EFF8" w14:textId="77777777" w:rsidR="004D0A65" w:rsidRPr="00634E6F" w:rsidRDefault="004D0A65" w:rsidP="006762EA">
            <w:pPr>
              <w:pStyle w:val="MarginText"/>
              <w:autoSpaceDE w:val="0"/>
              <w:spacing w:before="120"/>
              <w:ind w:left="34"/>
              <w:jc w:val="left"/>
              <w:textAlignment w:val="baseline"/>
              <w:rPr>
                <w:rFonts w:ascii="Arial" w:hAnsi="Arial" w:cs="Arial"/>
                <w:sz w:val="24"/>
                <w:szCs w:val="24"/>
              </w:rPr>
            </w:pPr>
            <w:r w:rsidRPr="00634E6F">
              <w:rPr>
                <w:rFonts w:ascii="Arial" w:hAnsi="Arial" w:cs="Arial"/>
                <w:sz w:val="24"/>
                <w:szCs w:val="24"/>
              </w:rPr>
              <w:t>Quality (including delivery time, sales service, good value, accessories, service fitness for purpose)</w:t>
            </w:r>
          </w:p>
        </w:tc>
        <w:tc>
          <w:tcPr>
            <w:tcW w:w="4201" w:type="dxa"/>
          </w:tcPr>
          <w:p w14:paraId="1C9FAEA0" w14:textId="77777777" w:rsidR="004D0A65" w:rsidRPr="00634E6F" w:rsidRDefault="004D0A65" w:rsidP="006762EA">
            <w:pPr>
              <w:pStyle w:val="MarginText"/>
              <w:autoSpaceDE w:val="0"/>
              <w:spacing w:before="120"/>
              <w:ind w:left="34"/>
              <w:jc w:val="left"/>
              <w:textAlignment w:val="baseline"/>
              <w:rPr>
                <w:rFonts w:ascii="Arial" w:hAnsi="Arial" w:cs="Arial"/>
                <w:sz w:val="24"/>
                <w:szCs w:val="24"/>
              </w:rPr>
            </w:pPr>
            <w:r w:rsidRPr="00634E6F">
              <w:rPr>
                <w:rFonts w:ascii="Arial" w:hAnsi="Arial" w:cs="Arial"/>
                <w:sz w:val="24"/>
                <w:szCs w:val="24"/>
              </w:rPr>
              <w:t>0-100%</w:t>
            </w:r>
          </w:p>
        </w:tc>
      </w:tr>
    </w:tbl>
    <w:p w14:paraId="1859385A" w14:textId="77777777" w:rsidR="004D0A65" w:rsidRPr="00C432D6" w:rsidRDefault="004D0A65" w:rsidP="004D0A65">
      <w:pPr>
        <w:pStyle w:val="GPSmacrorestart"/>
        <w:ind w:left="1080"/>
        <w:rPr>
          <w:sz w:val="24"/>
          <w:szCs w:val="24"/>
        </w:rPr>
      </w:pPr>
    </w:p>
    <w:p w14:paraId="31D3992E" w14:textId="77777777" w:rsidR="004D0A65" w:rsidRPr="0045578A" w:rsidRDefault="004D0A65" w:rsidP="004D0A65">
      <w:pPr>
        <w:pStyle w:val="GPSSchPart"/>
        <w:pageBreakBefore/>
        <w:ind w:firstLine="0"/>
        <w:jc w:val="left"/>
        <w:rPr>
          <w:rFonts w:cs="Arial" w:hint="eastAsia"/>
          <w:caps w:val="0"/>
          <w:sz w:val="36"/>
          <w:szCs w:val="24"/>
        </w:rPr>
      </w:pPr>
      <w:r w:rsidRPr="0045578A">
        <w:rPr>
          <w:rFonts w:cs="Arial"/>
          <w:caps w:val="0"/>
          <w:sz w:val="36"/>
          <w:szCs w:val="24"/>
        </w:rPr>
        <w:lastRenderedPageBreak/>
        <w:t>Anne</w:t>
      </w:r>
      <w:r>
        <w:rPr>
          <w:rFonts w:cs="Arial"/>
          <w:caps w:val="0"/>
          <w:sz w:val="36"/>
          <w:szCs w:val="24"/>
        </w:rPr>
        <w:t>x</w:t>
      </w:r>
      <w:r w:rsidRPr="0045578A">
        <w:rPr>
          <w:rFonts w:cs="Arial"/>
          <w:caps w:val="0"/>
          <w:sz w:val="36"/>
          <w:szCs w:val="24"/>
        </w:rPr>
        <w:t xml:space="preserve"> B: Further Competition Award Criteria</w:t>
      </w:r>
    </w:p>
    <w:p w14:paraId="1DA8544D" w14:textId="77777777" w:rsidR="004D0A65" w:rsidRPr="00C432D6" w:rsidRDefault="004D0A65" w:rsidP="006762EA">
      <w:pPr>
        <w:pStyle w:val="GPSL1Schedulenumbered"/>
        <w:spacing w:after="120"/>
        <w:ind w:left="142"/>
        <w:rPr>
          <w:rFonts w:ascii="Arial" w:hAnsi="Arial"/>
          <w:sz w:val="24"/>
          <w:szCs w:val="24"/>
        </w:rPr>
      </w:pPr>
      <w:r w:rsidRPr="00C432D6">
        <w:rPr>
          <w:rFonts w:ascii="Arial" w:hAnsi="Arial"/>
          <w:sz w:val="24"/>
          <w:szCs w:val="24"/>
        </w:rPr>
        <w:t>The following criteria shall be applied to the Deliverables set out in the Suppliers' compliant tenders submitted through the Further Competition Procedure: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394"/>
        <w:gridCol w:w="3402"/>
      </w:tblGrid>
      <w:tr w:rsidR="004D0A65" w:rsidRPr="00C432D6" w14:paraId="42C6A980" w14:textId="77777777" w:rsidTr="00E21BE1">
        <w:trPr>
          <w:trHeight w:val="1184"/>
        </w:trPr>
        <w:tc>
          <w:tcPr>
            <w:tcW w:w="1163" w:type="dxa"/>
            <w:shd w:val="clear" w:color="auto" w:fill="EEECE1"/>
          </w:tcPr>
          <w:p w14:paraId="5DB6D89A" w14:textId="77777777" w:rsidR="004D0A65" w:rsidRPr="00C432D6" w:rsidRDefault="004D0A65" w:rsidP="006762EA">
            <w:pPr>
              <w:pStyle w:val="MarginText"/>
              <w:autoSpaceDE w:val="0"/>
              <w:spacing w:before="120"/>
              <w:ind w:left="0"/>
              <w:jc w:val="left"/>
              <w:textAlignment w:val="baseline"/>
              <w:rPr>
                <w:rFonts w:ascii="Arial" w:hAnsi="Arial" w:cs="Arial"/>
                <w:b/>
                <w:sz w:val="24"/>
                <w:szCs w:val="24"/>
              </w:rPr>
            </w:pPr>
            <w:r w:rsidRPr="00C432D6">
              <w:rPr>
                <w:rFonts w:ascii="Arial" w:hAnsi="Arial" w:cs="Arial"/>
                <w:b/>
                <w:sz w:val="24"/>
                <w:szCs w:val="24"/>
              </w:rPr>
              <w:t>Criteria Number</w:t>
            </w:r>
          </w:p>
        </w:tc>
        <w:tc>
          <w:tcPr>
            <w:tcW w:w="4394" w:type="dxa"/>
            <w:shd w:val="clear" w:color="auto" w:fill="EEECE1"/>
          </w:tcPr>
          <w:p w14:paraId="4AA0627D" w14:textId="77777777" w:rsidR="004D0A65" w:rsidRPr="00C432D6" w:rsidRDefault="004D0A65" w:rsidP="006762EA">
            <w:pPr>
              <w:pStyle w:val="MarginText"/>
              <w:autoSpaceDE w:val="0"/>
              <w:spacing w:before="120"/>
              <w:ind w:left="0"/>
              <w:jc w:val="left"/>
              <w:textAlignment w:val="baseline"/>
              <w:rPr>
                <w:rFonts w:ascii="Arial" w:hAnsi="Arial" w:cs="Arial"/>
                <w:b/>
                <w:sz w:val="24"/>
                <w:szCs w:val="24"/>
              </w:rPr>
            </w:pPr>
            <w:r w:rsidRPr="00C432D6">
              <w:rPr>
                <w:rFonts w:ascii="Arial" w:hAnsi="Arial" w:cs="Arial"/>
                <w:b/>
                <w:sz w:val="24"/>
                <w:szCs w:val="24"/>
              </w:rPr>
              <w:t>Criteria</w:t>
            </w:r>
          </w:p>
        </w:tc>
        <w:tc>
          <w:tcPr>
            <w:tcW w:w="3402" w:type="dxa"/>
            <w:shd w:val="clear" w:color="auto" w:fill="EEECE1"/>
          </w:tcPr>
          <w:p w14:paraId="05EF2763" w14:textId="2C5FE6F0" w:rsidR="004D0A65" w:rsidRPr="00C432D6" w:rsidRDefault="004D0A65" w:rsidP="006762EA">
            <w:pPr>
              <w:pStyle w:val="MarginText"/>
              <w:autoSpaceDE w:val="0"/>
              <w:spacing w:before="120"/>
              <w:ind w:left="0"/>
              <w:textAlignment w:val="baseline"/>
              <w:rPr>
                <w:rFonts w:ascii="Arial" w:hAnsi="Arial" w:cs="Arial"/>
                <w:b/>
                <w:sz w:val="24"/>
                <w:szCs w:val="24"/>
              </w:rPr>
            </w:pPr>
            <w:r w:rsidRPr="00C432D6">
              <w:rPr>
                <w:rFonts w:ascii="Arial" w:hAnsi="Arial" w:cs="Arial"/>
                <w:b/>
                <w:sz w:val="24"/>
                <w:szCs w:val="24"/>
              </w:rPr>
              <w:t xml:space="preserve">Percentage Weightings </w:t>
            </w:r>
            <w:r w:rsidRPr="006762EA">
              <w:rPr>
                <w:rFonts w:ascii="Arial" w:hAnsi="Arial" w:cs="Arial"/>
                <w:b/>
                <w:sz w:val="24"/>
                <w:szCs w:val="24"/>
              </w:rPr>
              <w:t>(or rank order of importance where applicable)</w:t>
            </w:r>
            <w:r w:rsidRPr="00C432D6">
              <w:rPr>
                <w:rFonts w:ascii="Arial" w:hAnsi="Arial" w:cs="Arial"/>
                <w:b/>
                <w:sz w:val="24"/>
                <w:szCs w:val="24"/>
              </w:rPr>
              <w:t xml:space="preserve"> </w:t>
            </w:r>
            <w:r w:rsidR="006762EA">
              <w:rPr>
                <w:rFonts w:ascii="Arial" w:hAnsi="Arial" w:cs="Arial"/>
                <w:b/>
                <w:sz w:val="24"/>
                <w:szCs w:val="24"/>
              </w:rPr>
              <w:t>–</w:t>
            </w:r>
            <w:r w:rsidRPr="00C432D6">
              <w:rPr>
                <w:rFonts w:ascii="Arial" w:hAnsi="Arial" w:cs="Arial"/>
                <w:b/>
                <w:sz w:val="24"/>
                <w:szCs w:val="24"/>
              </w:rPr>
              <w:t xml:space="preserve"> to</w:t>
            </w:r>
            <w:r w:rsidR="006762EA">
              <w:rPr>
                <w:rFonts w:ascii="Arial" w:hAnsi="Arial" w:cs="Arial"/>
                <w:b/>
                <w:sz w:val="24"/>
                <w:szCs w:val="24"/>
              </w:rPr>
              <w:t xml:space="preserve"> </w:t>
            </w:r>
            <w:r w:rsidRPr="00C432D6">
              <w:rPr>
                <w:rFonts w:ascii="Arial" w:hAnsi="Arial" w:cs="Arial"/>
                <w:b/>
                <w:sz w:val="24"/>
                <w:szCs w:val="24"/>
              </w:rPr>
              <w:t xml:space="preserve">be set by the Buyer conducting the further competition </w:t>
            </w:r>
          </w:p>
        </w:tc>
      </w:tr>
      <w:tr w:rsidR="004D0A65" w:rsidRPr="00C432D6" w14:paraId="2E0C4214" w14:textId="77777777" w:rsidTr="00E21BE1">
        <w:trPr>
          <w:trHeight w:val="395"/>
        </w:trPr>
        <w:tc>
          <w:tcPr>
            <w:tcW w:w="1163" w:type="dxa"/>
          </w:tcPr>
          <w:p w14:paraId="5A61779A" w14:textId="77777777" w:rsidR="004D0A65" w:rsidRPr="00C432D6" w:rsidRDefault="004D0A65" w:rsidP="006762EA">
            <w:pPr>
              <w:pStyle w:val="MarginText"/>
              <w:autoSpaceDE w:val="0"/>
              <w:spacing w:before="120"/>
              <w:jc w:val="left"/>
              <w:textAlignment w:val="baseline"/>
              <w:rPr>
                <w:rFonts w:ascii="Arial" w:hAnsi="Arial" w:cs="Arial"/>
                <w:sz w:val="24"/>
                <w:szCs w:val="24"/>
              </w:rPr>
            </w:pPr>
            <w:r>
              <w:rPr>
                <w:rFonts w:ascii="Arial" w:hAnsi="Arial" w:cs="Arial"/>
                <w:sz w:val="24"/>
                <w:szCs w:val="24"/>
              </w:rPr>
              <w:t>1</w:t>
            </w:r>
          </w:p>
        </w:tc>
        <w:tc>
          <w:tcPr>
            <w:tcW w:w="4394" w:type="dxa"/>
          </w:tcPr>
          <w:p w14:paraId="6836428F" w14:textId="77777777" w:rsidR="004D0A65" w:rsidRPr="00AA66B8" w:rsidRDefault="004D0A65" w:rsidP="006762EA">
            <w:pPr>
              <w:pStyle w:val="MarginText"/>
              <w:autoSpaceDE w:val="0"/>
              <w:spacing w:before="120"/>
              <w:ind w:left="34"/>
              <w:jc w:val="left"/>
              <w:textAlignment w:val="baseline"/>
              <w:rPr>
                <w:rFonts w:ascii="Arial" w:hAnsi="Arial" w:cs="Arial"/>
                <w:sz w:val="24"/>
                <w:szCs w:val="24"/>
                <w:highlight w:val="yellow"/>
              </w:rPr>
            </w:pPr>
            <w:r w:rsidRPr="00AA66B8">
              <w:rPr>
                <w:rFonts w:ascii="Arial" w:hAnsi="Arial" w:cs="Arial"/>
                <w:sz w:val="24"/>
                <w:szCs w:val="24"/>
              </w:rPr>
              <w:t>Price (life cycle costs, cost effectiveness &amp; price; price and running costs)</w:t>
            </w:r>
          </w:p>
        </w:tc>
        <w:tc>
          <w:tcPr>
            <w:tcW w:w="3402" w:type="dxa"/>
          </w:tcPr>
          <w:p w14:paraId="04A44C35" w14:textId="762B5C8D" w:rsidR="004D0A65" w:rsidRPr="00C432D6" w:rsidRDefault="004D0A65" w:rsidP="006762EA">
            <w:pPr>
              <w:pStyle w:val="MarginText"/>
              <w:autoSpaceDE w:val="0"/>
              <w:spacing w:before="120"/>
              <w:ind w:left="34"/>
              <w:jc w:val="left"/>
              <w:textAlignment w:val="baseline"/>
              <w:rPr>
                <w:rFonts w:ascii="Arial" w:hAnsi="Arial" w:cs="Arial"/>
                <w:sz w:val="24"/>
                <w:szCs w:val="24"/>
              </w:rPr>
            </w:pPr>
            <w:r w:rsidRPr="00AA66B8">
              <w:rPr>
                <w:rFonts w:ascii="Arial" w:hAnsi="Arial" w:cs="Arial"/>
                <w:sz w:val="24"/>
                <w:szCs w:val="24"/>
              </w:rPr>
              <w:t>0-100</w:t>
            </w:r>
            <w:r w:rsidR="006762EA">
              <w:rPr>
                <w:rFonts w:ascii="Arial" w:hAnsi="Arial" w:cs="Arial"/>
                <w:sz w:val="24"/>
                <w:szCs w:val="24"/>
              </w:rPr>
              <w:t>%</w:t>
            </w:r>
          </w:p>
        </w:tc>
      </w:tr>
      <w:tr w:rsidR="004D0A65" w:rsidRPr="00C432D6" w14:paraId="6C39CD49" w14:textId="77777777" w:rsidTr="00E21BE1">
        <w:trPr>
          <w:trHeight w:val="395"/>
        </w:trPr>
        <w:tc>
          <w:tcPr>
            <w:tcW w:w="1163" w:type="dxa"/>
          </w:tcPr>
          <w:p w14:paraId="274FD548" w14:textId="77777777" w:rsidR="004D0A65" w:rsidRPr="00C432D6" w:rsidRDefault="004D0A65" w:rsidP="006762EA">
            <w:pPr>
              <w:pStyle w:val="MarginText"/>
              <w:autoSpaceDE w:val="0"/>
              <w:spacing w:before="120"/>
              <w:jc w:val="left"/>
              <w:textAlignment w:val="baseline"/>
              <w:rPr>
                <w:rFonts w:ascii="Arial" w:hAnsi="Arial" w:cs="Arial"/>
                <w:sz w:val="24"/>
                <w:szCs w:val="24"/>
              </w:rPr>
            </w:pPr>
            <w:r>
              <w:rPr>
                <w:rFonts w:ascii="Arial" w:hAnsi="Arial" w:cs="Arial"/>
                <w:sz w:val="24"/>
                <w:szCs w:val="24"/>
              </w:rPr>
              <w:t>2</w:t>
            </w:r>
          </w:p>
        </w:tc>
        <w:tc>
          <w:tcPr>
            <w:tcW w:w="4394" w:type="dxa"/>
          </w:tcPr>
          <w:p w14:paraId="3CB5E0BB" w14:textId="77777777" w:rsidR="004D0A65" w:rsidRPr="00AA66B8" w:rsidRDefault="004D0A65" w:rsidP="006762EA">
            <w:pPr>
              <w:pStyle w:val="MarginText"/>
              <w:autoSpaceDE w:val="0"/>
              <w:spacing w:before="120"/>
              <w:ind w:left="34"/>
              <w:jc w:val="left"/>
              <w:textAlignment w:val="baseline"/>
              <w:rPr>
                <w:rFonts w:ascii="Arial" w:hAnsi="Arial" w:cs="Arial"/>
                <w:sz w:val="24"/>
                <w:szCs w:val="24"/>
              </w:rPr>
            </w:pPr>
            <w:r w:rsidRPr="00AA66B8">
              <w:rPr>
                <w:rFonts w:ascii="Arial" w:hAnsi="Arial" w:cs="Arial"/>
                <w:sz w:val="24"/>
                <w:szCs w:val="24"/>
              </w:rPr>
              <w:t xml:space="preserve">Technical merit; coverage, network capacity and performance as specified in relevant service levels </w:t>
            </w:r>
          </w:p>
          <w:p w14:paraId="287B3AE7" w14:textId="77777777" w:rsidR="004D0A65" w:rsidRPr="006762EA" w:rsidRDefault="004D0A65" w:rsidP="006762EA">
            <w:pPr>
              <w:pStyle w:val="MarginText"/>
              <w:autoSpaceDE w:val="0"/>
              <w:spacing w:before="120"/>
              <w:ind w:left="34"/>
              <w:jc w:val="left"/>
              <w:textAlignment w:val="baseline"/>
              <w:rPr>
                <w:rFonts w:ascii="Arial" w:hAnsi="Arial" w:cs="Arial"/>
                <w:sz w:val="24"/>
                <w:szCs w:val="24"/>
              </w:rPr>
            </w:pPr>
            <w:r w:rsidRPr="00AA66B8">
              <w:rPr>
                <w:rFonts w:ascii="Arial" w:hAnsi="Arial" w:cs="Arial"/>
                <w:sz w:val="24"/>
                <w:szCs w:val="24"/>
              </w:rPr>
              <w:t>Quality (including delivery time, sales service, good value, accessories, service fitness for purpose)</w:t>
            </w:r>
          </w:p>
        </w:tc>
        <w:tc>
          <w:tcPr>
            <w:tcW w:w="3402" w:type="dxa"/>
          </w:tcPr>
          <w:p w14:paraId="1A8F8903" w14:textId="788A857B" w:rsidR="004D0A65" w:rsidRDefault="004D0A65" w:rsidP="006762EA">
            <w:pPr>
              <w:pStyle w:val="MarginText"/>
              <w:autoSpaceDE w:val="0"/>
              <w:spacing w:before="120"/>
              <w:ind w:left="34"/>
              <w:jc w:val="left"/>
              <w:textAlignment w:val="baseline"/>
              <w:rPr>
                <w:rFonts w:ascii="Arial" w:hAnsi="Arial" w:cs="Arial"/>
                <w:sz w:val="24"/>
                <w:szCs w:val="24"/>
              </w:rPr>
            </w:pPr>
            <w:r>
              <w:rPr>
                <w:rFonts w:ascii="Arial" w:hAnsi="Arial" w:cs="Arial"/>
                <w:sz w:val="24"/>
                <w:szCs w:val="24"/>
              </w:rPr>
              <w:t>0-100</w:t>
            </w:r>
            <w:r w:rsidR="006762EA">
              <w:rPr>
                <w:rFonts w:ascii="Arial" w:hAnsi="Arial" w:cs="Arial"/>
                <w:sz w:val="24"/>
                <w:szCs w:val="24"/>
              </w:rPr>
              <w:t>%</w:t>
            </w:r>
          </w:p>
          <w:p w14:paraId="0F87EA72" w14:textId="77777777" w:rsidR="004D0A65" w:rsidRPr="00C432D6" w:rsidRDefault="004D0A65" w:rsidP="006762EA">
            <w:pPr>
              <w:pStyle w:val="MarginText"/>
              <w:autoSpaceDE w:val="0"/>
              <w:spacing w:before="120"/>
              <w:ind w:left="34"/>
              <w:jc w:val="left"/>
              <w:textAlignment w:val="baseline"/>
              <w:rPr>
                <w:rFonts w:ascii="Arial" w:hAnsi="Arial" w:cs="Arial"/>
                <w:sz w:val="24"/>
                <w:szCs w:val="24"/>
              </w:rPr>
            </w:pPr>
          </w:p>
        </w:tc>
      </w:tr>
    </w:tbl>
    <w:p w14:paraId="00855A5E" w14:textId="77777777" w:rsidR="004D0A65" w:rsidRPr="00C432D6" w:rsidRDefault="004D0A65" w:rsidP="004D0A65">
      <w:pPr>
        <w:pStyle w:val="GPSmacrorestart"/>
        <w:rPr>
          <w:sz w:val="24"/>
          <w:szCs w:val="24"/>
        </w:rPr>
      </w:pPr>
    </w:p>
    <w:p w14:paraId="16E86A8B" w14:textId="77777777" w:rsidR="004D0A65" w:rsidRPr="00C432D6" w:rsidRDefault="004D0A65" w:rsidP="004D0A65">
      <w:pPr>
        <w:pStyle w:val="GPSmacrorestart"/>
        <w:rPr>
          <w:sz w:val="24"/>
          <w:szCs w:val="24"/>
        </w:rPr>
      </w:pPr>
    </w:p>
    <w:p w14:paraId="5BABAEFA" w14:textId="77777777" w:rsidR="004D0A65" w:rsidRDefault="004D0A65" w:rsidP="004D0A65">
      <w:pPr>
        <w:tabs>
          <w:tab w:val="left" w:pos="2257"/>
        </w:tabs>
        <w:spacing w:after="0" w:line="259" w:lineRule="auto"/>
        <w:rPr>
          <w:rFonts w:ascii="Arial" w:hAnsi="Arial" w:cs="Arial"/>
        </w:rPr>
      </w:pPr>
    </w:p>
    <w:p w14:paraId="64649BCA" w14:textId="77777777" w:rsidR="004D0A65" w:rsidRDefault="004D0A65" w:rsidP="004D0A65">
      <w:pPr>
        <w:tabs>
          <w:tab w:val="left" w:pos="2257"/>
        </w:tabs>
        <w:spacing w:after="0" w:line="259" w:lineRule="auto"/>
        <w:rPr>
          <w:rFonts w:ascii="Arial" w:hAnsi="Arial" w:cs="Arial"/>
        </w:rPr>
      </w:pPr>
    </w:p>
    <w:p w14:paraId="02B96E9A" w14:textId="77777777" w:rsidR="004D0A65" w:rsidRPr="00051257" w:rsidRDefault="004D0A65" w:rsidP="004D0A65">
      <w:pPr>
        <w:tabs>
          <w:tab w:val="left" w:pos="2257"/>
        </w:tabs>
        <w:spacing w:after="0" w:line="259" w:lineRule="auto"/>
        <w:rPr>
          <w:rFonts w:ascii="Arial" w:hAnsi="Arial" w:cs="Arial"/>
        </w:rPr>
      </w:pPr>
    </w:p>
    <w:p w14:paraId="7BEE783B" w14:textId="77777777" w:rsidR="004D0A65" w:rsidRPr="00051257" w:rsidRDefault="004D0A65" w:rsidP="004D0A65">
      <w:pPr>
        <w:tabs>
          <w:tab w:val="left" w:pos="2257"/>
        </w:tabs>
        <w:spacing w:after="0" w:line="259" w:lineRule="auto"/>
        <w:rPr>
          <w:rFonts w:ascii="Arial" w:hAnsi="Arial" w:cs="Arial"/>
        </w:rPr>
      </w:pPr>
    </w:p>
    <w:p w14:paraId="06875D95" w14:textId="77777777" w:rsidR="004D0A65" w:rsidRPr="00051257" w:rsidRDefault="004D0A65" w:rsidP="004D0A65">
      <w:pPr>
        <w:tabs>
          <w:tab w:val="left" w:pos="2257"/>
        </w:tabs>
        <w:spacing w:after="0" w:line="259" w:lineRule="auto"/>
        <w:rPr>
          <w:rFonts w:ascii="Arial" w:hAnsi="Arial" w:cs="Arial"/>
        </w:rPr>
      </w:pPr>
    </w:p>
    <w:p w14:paraId="121DD135" w14:textId="77777777" w:rsidR="004D0A65" w:rsidRPr="00051257" w:rsidRDefault="004D0A65" w:rsidP="004D0A65">
      <w:pPr>
        <w:tabs>
          <w:tab w:val="left" w:pos="2257"/>
        </w:tabs>
        <w:spacing w:after="0" w:line="259" w:lineRule="auto"/>
        <w:rPr>
          <w:rFonts w:ascii="Arial" w:hAnsi="Arial" w:cs="Arial"/>
        </w:rPr>
      </w:pPr>
    </w:p>
    <w:p w14:paraId="1CEF9AF3" w14:textId="77777777" w:rsidR="004D0A65" w:rsidRPr="00051257" w:rsidRDefault="004D0A65" w:rsidP="004D0A65">
      <w:pPr>
        <w:tabs>
          <w:tab w:val="left" w:pos="2257"/>
        </w:tabs>
        <w:spacing w:after="0" w:line="259" w:lineRule="auto"/>
        <w:rPr>
          <w:rFonts w:ascii="Arial" w:hAnsi="Arial" w:cs="Arial"/>
        </w:rPr>
      </w:pPr>
    </w:p>
    <w:p w14:paraId="2F1814B3" w14:textId="77777777" w:rsidR="004D0A65" w:rsidRPr="00051257" w:rsidRDefault="004D0A65" w:rsidP="004D0A65">
      <w:pPr>
        <w:tabs>
          <w:tab w:val="left" w:pos="2257"/>
        </w:tabs>
        <w:spacing w:after="0" w:line="259" w:lineRule="auto"/>
        <w:rPr>
          <w:rFonts w:ascii="Arial" w:hAnsi="Arial" w:cs="Arial"/>
        </w:rPr>
      </w:pPr>
    </w:p>
    <w:p w14:paraId="49DEE840" w14:textId="77777777" w:rsidR="004D0A65" w:rsidRPr="00051257" w:rsidRDefault="004D0A65" w:rsidP="004D0A65">
      <w:pPr>
        <w:tabs>
          <w:tab w:val="left" w:pos="2257"/>
        </w:tabs>
        <w:spacing w:after="0" w:line="259" w:lineRule="auto"/>
        <w:rPr>
          <w:rFonts w:ascii="Arial" w:hAnsi="Arial" w:cs="Arial"/>
        </w:rPr>
      </w:pPr>
    </w:p>
    <w:p w14:paraId="0780B532" w14:textId="77777777" w:rsidR="004D0A65" w:rsidRPr="00051257" w:rsidRDefault="004D0A65" w:rsidP="004D0A65">
      <w:pPr>
        <w:tabs>
          <w:tab w:val="left" w:pos="2257"/>
        </w:tabs>
        <w:spacing w:after="0" w:line="259" w:lineRule="auto"/>
        <w:rPr>
          <w:rFonts w:ascii="Arial" w:hAnsi="Arial" w:cs="Arial"/>
        </w:rPr>
      </w:pPr>
    </w:p>
    <w:p w14:paraId="6FB3FFC0" w14:textId="77777777" w:rsidR="004D0A65" w:rsidRPr="00051257" w:rsidRDefault="004D0A65" w:rsidP="004D0A65">
      <w:pPr>
        <w:tabs>
          <w:tab w:val="left" w:pos="2257"/>
        </w:tabs>
        <w:spacing w:after="0" w:line="259" w:lineRule="auto"/>
        <w:rPr>
          <w:rFonts w:ascii="Arial" w:hAnsi="Arial" w:cs="Arial"/>
        </w:rPr>
      </w:pPr>
    </w:p>
    <w:p w14:paraId="6767589E" w14:textId="77777777" w:rsidR="004D0A65" w:rsidRPr="00051257" w:rsidRDefault="004D0A65" w:rsidP="004D0A65">
      <w:pPr>
        <w:tabs>
          <w:tab w:val="left" w:pos="2257"/>
        </w:tabs>
        <w:spacing w:after="0" w:line="259" w:lineRule="auto"/>
        <w:rPr>
          <w:rFonts w:ascii="Arial" w:hAnsi="Arial" w:cs="Arial"/>
        </w:rPr>
      </w:pPr>
    </w:p>
    <w:p w14:paraId="02BF8696" w14:textId="77777777" w:rsidR="004D0A65" w:rsidRDefault="004D0A65" w:rsidP="004D0A65">
      <w:pPr>
        <w:tabs>
          <w:tab w:val="left" w:pos="2257"/>
        </w:tabs>
        <w:spacing w:after="0" w:line="259" w:lineRule="auto"/>
      </w:pPr>
    </w:p>
    <w:p w14:paraId="089ACC29" w14:textId="77777777" w:rsidR="004D0A65" w:rsidRDefault="004D0A65" w:rsidP="004D0A65">
      <w:pPr>
        <w:tabs>
          <w:tab w:val="left" w:pos="2257"/>
        </w:tabs>
        <w:spacing w:after="0" w:line="259" w:lineRule="auto"/>
      </w:pPr>
    </w:p>
    <w:p w14:paraId="3597060F" w14:textId="77777777" w:rsidR="004D0A65" w:rsidRDefault="004D0A65" w:rsidP="004D0A65">
      <w:pPr>
        <w:tabs>
          <w:tab w:val="left" w:pos="2257"/>
        </w:tabs>
        <w:spacing w:after="0" w:line="259" w:lineRule="auto"/>
      </w:pPr>
    </w:p>
    <w:p w14:paraId="7DD02AA7" w14:textId="77777777" w:rsidR="004D0A65" w:rsidRDefault="004D0A65" w:rsidP="004D0A65">
      <w:pPr>
        <w:tabs>
          <w:tab w:val="left" w:pos="2257"/>
        </w:tabs>
        <w:spacing w:after="0" w:line="259" w:lineRule="auto"/>
      </w:pPr>
    </w:p>
    <w:p w14:paraId="360148F2" w14:textId="77777777" w:rsidR="004D0A65" w:rsidRDefault="004D0A65" w:rsidP="004D0A65">
      <w:pPr>
        <w:tabs>
          <w:tab w:val="left" w:pos="2257"/>
        </w:tabs>
        <w:spacing w:after="0" w:line="259" w:lineRule="auto"/>
      </w:pPr>
    </w:p>
    <w:p w14:paraId="6A58448D" w14:textId="77777777" w:rsidR="004D0A65" w:rsidRDefault="004D0A65" w:rsidP="004D0A65">
      <w:pPr>
        <w:tabs>
          <w:tab w:val="left" w:pos="2257"/>
        </w:tabs>
        <w:spacing w:after="0" w:line="259" w:lineRule="auto"/>
      </w:pPr>
    </w:p>
    <w:p w14:paraId="574AD0DA" w14:textId="77777777" w:rsidR="004D0A65" w:rsidRDefault="004D0A65" w:rsidP="004D0A65">
      <w:pPr>
        <w:tabs>
          <w:tab w:val="left" w:pos="2257"/>
        </w:tabs>
        <w:spacing w:after="0" w:line="259" w:lineRule="auto"/>
      </w:pPr>
    </w:p>
    <w:p w14:paraId="6C3B3028" w14:textId="77777777" w:rsidR="004D0A65" w:rsidRDefault="004D0A65" w:rsidP="004D0A65">
      <w:pPr>
        <w:tabs>
          <w:tab w:val="left" w:pos="2257"/>
        </w:tabs>
        <w:spacing w:after="0" w:line="259" w:lineRule="auto"/>
      </w:pPr>
    </w:p>
    <w:p w14:paraId="35B35D20" w14:textId="77777777" w:rsidR="004D0A65" w:rsidRDefault="004D0A65" w:rsidP="004D0A65">
      <w:pPr>
        <w:tabs>
          <w:tab w:val="left" w:pos="2257"/>
        </w:tabs>
        <w:spacing w:after="0" w:line="259" w:lineRule="auto"/>
      </w:pPr>
    </w:p>
    <w:p w14:paraId="0DF0C84A" w14:textId="77777777" w:rsidR="006762EA" w:rsidRDefault="006762EA" w:rsidP="004D0A65">
      <w:pPr>
        <w:numPr>
          <w:ilvl w:val="1"/>
          <w:numId w:val="0"/>
        </w:numPr>
        <w:spacing w:before="120" w:after="120" w:line="240" w:lineRule="auto"/>
        <w:rPr>
          <w:rFonts w:ascii="Arial" w:eastAsia="STZhongsong" w:hAnsi="Arial" w:cs="Arial"/>
          <w:b/>
          <w:sz w:val="36"/>
          <w:szCs w:val="36"/>
          <w:lang w:eastAsia="zh-CN"/>
        </w:rPr>
      </w:pPr>
    </w:p>
    <w:p w14:paraId="694081F1" w14:textId="77777777" w:rsidR="006762EA" w:rsidRDefault="006762EA" w:rsidP="004D0A65">
      <w:pPr>
        <w:numPr>
          <w:ilvl w:val="1"/>
          <w:numId w:val="0"/>
        </w:numPr>
        <w:spacing w:before="120" w:after="120" w:line="240" w:lineRule="auto"/>
        <w:rPr>
          <w:rFonts w:ascii="Arial" w:eastAsia="STZhongsong" w:hAnsi="Arial" w:cs="Arial"/>
          <w:b/>
          <w:sz w:val="36"/>
          <w:szCs w:val="36"/>
          <w:lang w:eastAsia="zh-CN"/>
        </w:rPr>
      </w:pPr>
    </w:p>
    <w:p w14:paraId="60BABC44" w14:textId="77777777" w:rsidR="004D0A65" w:rsidRPr="00963F5D" w:rsidRDefault="004D0A65" w:rsidP="004D0A65">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lastRenderedPageBreak/>
        <w:t xml:space="preserve">Framework Schedule 8 (Self Audit Certificate) </w:t>
      </w:r>
    </w:p>
    <w:p w14:paraId="76D55E42" w14:textId="77777777" w:rsidR="004D0A65" w:rsidRPr="00963F5D" w:rsidRDefault="004D0A65" w:rsidP="006762EA">
      <w:pPr>
        <w:pStyle w:val="GPSL1indent"/>
        <w:spacing w:before="120" w:after="120"/>
        <w:ind w:left="0"/>
        <w:rPr>
          <w:rFonts w:ascii="Arial" w:hAnsi="Arial" w:cs="Arial"/>
          <w:sz w:val="24"/>
        </w:rPr>
      </w:pPr>
      <w:r>
        <w:rPr>
          <w:rFonts w:ascii="Arial" w:hAnsi="Arial" w:cs="Arial"/>
          <w:sz w:val="24"/>
        </w:rPr>
        <w:t xml:space="preserve">Dear </w:t>
      </w:r>
      <w:r>
        <w:rPr>
          <w:rFonts w:ascii="Arial" w:hAnsi="Arial" w:cs="Arial"/>
          <w:sz w:val="24"/>
          <w:highlight w:val="yellow"/>
        </w:rPr>
        <w:t>[name</w:t>
      </w:r>
      <w:r>
        <w:rPr>
          <w:rFonts w:ascii="Arial" w:hAnsi="Arial" w:cs="Arial"/>
          <w:sz w:val="24"/>
        </w:rPr>
        <w:t>]</w:t>
      </w:r>
    </w:p>
    <w:p w14:paraId="728DF6D8" w14:textId="77777777" w:rsidR="004D0A65" w:rsidRPr="00963F5D" w:rsidRDefault="004D0A65" w:rsidP="006762EA">
      <w:pPr>
        <w:pStyle w:val="GPSL1indent"/>
        <w:spacing w:before="120" w:after="120"/>
        <w:ind w:left="0"/>
        <w:rPr>
          <w:rFonts w:ascii="Arial" w:hAnsi="Arial" w:cs="Arial"/>
          <w:sz w:val="24"/>
        </w:rPr>
      </w:pPr>
      <w:r w:rsidRPr="00963F5D">
        <w:rPr>
          <w:rFonts w:ascii="Arial" w:hAnsi="Arial" w:cs="Arial"/>
          <w:sz w:val="24"/>
        </w:rPr>
        <w:t xml:space="preserve">In accordance with </w:t>
      </w:r>
      <w:r>
        <w:rPr>
          <w:rFonts w:ascii="Arial" w:hAnsi="Arial" w:cs="Arial"/>
          <w:sz w:val="24"/>
        </w:rPr>
        <w:t xml:space="preserve">Clause 6 (Record </w:t>
      </w:r>
      <w:r w:rsidRPr="00963F5D">
        <w:rPr>
          <w:rFonts w:ascii="Arial" w:hAnsi="Arial" w:cs="Arial"/>
          <w:sz w:val="24"/>
        </w:rPr>
        <w:t xml:space="preserve">keeping and reporting) of the Framework Contract entered into on </w:t>
      </w:r>
      <w:r>
        <w:rPr>
          <w:rFonts w:ascii="Arial" w:hAnsi="Arial" w:cs="Arial"/>
          <w:sz w:val="24"/>
          <w:highlight w:val="yellow"/>
        </w:rPr>
        <w:t>3</w:t>
      </w:r>
      <w:r w:rsidRPr="000436C7">
        <w:rPr>
          <w:rFonts w:ascii="Arial" w:hAnsi="Arial" w:cs="Arial"/>
          <w:sz w:val="24"/>
          <w:highlight w:val="yellow"/>
          <w:vertAlign w:val="superscript"/>
        </w:rPr>
        <w:t>rd</w:t>
      </w:r>
      <w:r>
        <w:rPr>
          <w:rFonts w:ascii="Arial" w:hAnsi="Arial" w:cs="Arial"/>
          <w:sz w:val="24"/>
          <w:highlight w:val="yellow"/>
        </w:rPr>
        <w:t xml:space="preserve"> December 2018</w:t>
      </w:r>
      <w:r w:rsidRPr="00963F5D">
        <w:rPr>
          <w:rFonts w:ascii="Arial" w:hAnsi="Arial" w:cs="Arial"/>
          <w:sz w:val="24"/>
        </w:rPr>
        <w:t xml:space="preserve"> between </w:t>
      </w:r>
      <w:r w:rsidRPr="00963F5D">
        <w:rPr>
          <w:rFonts w:ascii="Arial" w:hAnsi="Arial" w:cs="Arial"/>
          <w:sz w:val="24"/>
          <w:highlight w:val="yellow"/>
        </w:rPr>
        <w:t>[CCS to insert name of Supplier]</w:t>
      </w:r>
      <w:r w:rsidRPr="00963F5D">
        <w:rPr>
          <w:rFonts w:ascii="Arial" w:hAnsi="Arial" w:cs="Arial"/>
          <w:sz w:val="24"/>
        </w:rPr>
        <w:t xml:space="preserve"> and the CCS, we confirm the following:</w:t>
      </w:r>
    </w:p>
    <w:p w14:paraId="4B43B9D3" w14:textId="77777777" w:rsidR="004D0A65" w:rsidRPr="00963F5D" w:rsidRDefault="004D0A65" w:rsidP="006762EA">
      <w:pPr>
        <w:spacing w:before="120" w:after="120" w:line="240" w:lineRule="auto"/>
        <w:ind w:left="720" w:hanging="720"/>
        <w:jc w:val="both"/>
        <w:rPr>
          <w:rFonts w:ascii="Arial" w:hAnsi="Arial" w:cs="Arial"/>
          <w:sz w:val="24"/>
        </w:rPr>
      </w:pPr>
      <w:r w:rsidRPr="00963F5D">
        <w:rPr>
          <w:rFonts w:ascii="Arial" w:hAnsi="Arial" w:cs="Arial"/>
          <w:sz w:val="24"/>
        </w:rPr>
        <w:t xml:space="preserve">1. </w:t>
      </w:r>
      <w:r w:rsidRPr="00963F5D">
        <w:rPr>
          <w:rFonts w:ascii="Arial" w:hAnsi="Arial" w:cs="Arial"/>
          <w:sz w:val="24"/>
        </w:rPr>
        <w:tab/>
        <w:t xml:space="preserve">In our opinion based on the testing undertaken </w:t>
      </w:r>
      <w:r w:rsidRPr="00963F5D">
        <w:rPr>
          <w:rFonts w:ascii="Arial" w:hAnsi="Arial" w:cs="Arial"/>
          <w:sz w:val="24"/>
          <w:highlight w:val="yellow"/>
        </w:rPr>
        <w:t>[name of Supplier]</w:t>
      </w:r>
      <w:r w:rsidRPr="00963F5D">
        <w:rPr>
          <w:rFonts w:ascii="Arial" w:hAnsi="Arial" w:cs="Arial"/>
          <w:sz w:val="24"/>
        </w:rPr>
        <w:t xml:space="preserve"> has in place suitable systems for identifying and recording the transactions taking place under the provisions of the above Framework Contract.</w:t>
      </w:r>
    </w:p>
    <w:p w14:paraId="003CA926" w14:textId="77777777" w:rsidR="004D0A65" w:rsidRPr="00963F5D" w:rsidRDefault="004D0A65" w:rsidP="006762EA">
      <w:pPr>
        <w:spacing w:before="120" w:after="120" w:line="240" w:lineRule="auto"/>
        <w:ind w:left="720" w:hanging="720"/>
        <w:jc w:val="both"/>
        <w:rPr>
          <w:rFonts w:ascii="Arial" w:hAnsi="Arial" w:cs="Arial"/>
          <w:sz w:val="24"/>
        </w:rPr>
      </w:pPr>
      <w:r w:rsidRPr="00963F5D">
        <w:rPr>
          <w:rFonts w:ascii="Arial" w:hAnsi="Arial" w:cs="Arial"/>
          <w:sz w:val="24"/>
        </w:rPr>
        <w:t xml:space="preserve">2. </w:t>
      </w:r>
      <w:r w:rsidRPr="00963F5D">
        <w:rPr>
          <w:rFonts w:ascii="Arial" w:hAnsi="Arial" w:cs="Arial"/>
          <w:sz w:val="24"/>
        </w:rPr>
        <w:tab/>
        <w:t>We have tested the systems for identifying and reporting on Framework Contract activity and found them to be operating satisfactorily.</w:t>
      </w:r>
    </w:p>
    <w:p w14:paraId="3231D3F3" w14:textId="77777777" w:rsidR="004D0A65" w:rsidRPr="00963F5D" w:rsidRDefault="004D0A65" w:rsidP="006762EA">
      <w:pPr>
        <w:spacing w:before="120" w:after="120" w:line="240" w:lineRule="auto"/>
        <w:ind w:left="720" w:hanging="720"/>
        <w:jc w:val="both"/>
        <w:rPr>
          <w:rFonts w:ascii="Arial" w:hAnsi="Arial" w:cs="Arial"/>
          <w:sz w:val="24"/>
        </w:rPr>
      </w:pPr>
      <w:r w:rsidRPr="00963F5D">
        <w:rPr>
          <w:rFonts w:ascii="Arial" w:hAnsi="Arial" w:cs="Arial"/>
          <w:sz w:val="24"/>
        </w:rPr>
        <w:t xml:space="preserve">3. </w:t>
      </w:r>
      <w:r w:rsidRPr="00963F5D">
        <w:rPr>
          <w:rFonts w:ascii="Arial" w:hAnsi="Arial" w:cs="Arial"/>
          <w:sz w:val="24"/>
        </w:rPr>
        <w:tab/>
        <w:t xml:space="preserve">We have tested a sample of </w:t>
      </w:r>
      <w:r w:rsidRPr="00963F5D">
        <w:rPr>
          <w:rFonts w:ascii="Arial" w:hAnsi="Arial" w:cs="Arial"/>
          <w:sz w:val="24"/>
          <w:highlight w:val="yellow"/>
        </w:rPr>
        <w:t>[CCS to insert number of sample transactions that must tested]]</w:t>
      </w:r>
      <w:r w:rsidRPr="00963F5D">
        <w:rPr>
          <w:rFonts w:ascii="Arial" w:hAnsi="Arial" w:cs="Arial"/>
          <w:sz w:val="24"/>
        </w:rPr>
        <w:t xml:space="preserve"> Orders and related invoices during our audit for the financial year ended </w:t>
      </w:r>
      <w:r w:rsidRPr="00963F5D">
        <w:rPr>
          <w:rFonts w:ascii="Arial" w:hAnsi="Arial" w:cs="Arial"/>
          <w:sz w:val="24"/>
          <w:highlight w:val="yellow"/>
        </w:rPr>
        <w:t>[Supplier to insert financial year]</w:t>
      </w:r>
      <w:r w:rsidRPr="00963F5D">
        <w:rPr>
          <w:rFonts w:ascii="Arial" w:hAnsi="Arial" w:cs="Arial"/>
          <w:sz w:val="24"/>
        </w:rPr>
        <w:t xml:space="preserve"> and confirm that they are correct and in accordance with the terms and conditions of the Framework Contract.</w:t>
      </w:r>
    </w:p>
    <w:p w14:paraId="3C9CCD26" w14:textId="77777777" w:rsidR="004D0A65" w:rsidRPr="00963F5D" w:rsidRDefault="004D0A65" w:rsidP="006762EA">
      <w:pPr>
        <w:spacing w:before="120" w:after="120" w:line="240" w:lineRule="auto"/>
        <w:ind w:left="720" w:hanging="720"/>
        <w:jc w:val="both"/>
        <w:rPr>
          <w:rFonts w:ascii="Arial" w:hAnsi="Arial" w:cs="Arial"/>
          <w:sz w:val="24"/>
        </w:rPr>
      </w:pPr>
      <w:r w:rsidRPr="00963F5D">
        <w:rPr>
          <w:rFonts w:ascii="Arial" w:hAnsi="Arial" w:cs="Arial"/>
          <w:sz w:val="24"/>
        </w:rPr>
        <w:t xml:space="preserve">4. </w:t>
      </w:r>
      <w:r w:rsidRPr="00963F5D">
        <w:rPr>
          <w:rFonts w:ascii="Arial" w:hAnsi="Arial" w:cs="Arial"/>
          <w:sz w:val="24"/>
        </w:rPr>
        <w:tab/>
        <w:t xml:space="preserve">We have tested from the order processing and invoicing systems a sample of </w:t>
      </w:r>
      <w:r w:rsidRPr="00963F5D">
        <w:rPr>
          <w:rFonts w:ascii="Arial" w:hAnsi="Arial" w:cs="Arial"/>
          <w:sz w:val="24"/>
          <w:highlight w:val="yellow"/>
        </w:rPr>
        <w:t>[CCS to insert number of sample transactions that must tested]</w:t>
      </w:r>
      <w:r w:rsidRPr="00963F5D">
        <w:rPr>
          <w:rFonts w:ascii="Arial" w:hAnsi="Arial" w:cs="Arial"/>
          <w:sz w:val="24"/>
        </w:rPr>
        <w:t xml:space="preserve"> public sector orders placed outside the Framework Contract during our audit for the financial year ended </w:t>
      </w:r>
      <w:r w:rsidRPr="00963F5D">
        <w:rPr>
          <w:rFonts w:ascii="Arial" w:hAnsi="Arial" w:cs="Arial"/>
          <w:sz w:val="24"/>
          <w:highlight w:val="yellow"/>
        </w:rPr>
        <w:t>[Supplier to insert financial year]</w:t>
      </w:r>
      <w:r w:rsidRPr="00963F5D">
        <w:rPr>
          <w:rFonts w:ascii="Arial" w:hAnsi="Arial" w:cs="Arial"/>
          <w:sz w:val="24"/>
        </w:rPr>
        <w:t xml:space="preserve"> and confirm they have been identified correctly as orders placed outside the Framework Contract an appropriate and legitimately tendered procurement route has been used to place those orders, and those orders should not otherwise have been routed via centralised and mandated procurement processes executed by CCS.</w:t>
      </w:r>
    </w:p>
    <w:p w14:paraId="6676F1AF" w14:textId="77777777" w:rsidR="004D0A65" w:rsidRPr="00963F5D" w:rsidRDefault="004D0A65" w:rsidP="006762EA">
      <w:pPr>
        <w:spacing w:before="120" w:after="120" w:line="240" w:lineRule="auto"/>
        <w:ind w:left="720" w:hanging="720"/>
        <w:jc w:val="both"/>
        <w:rPr>
          <w:rFonts w:ascii="Arial" w:hAnsi="Arial" w:cs="Arial"/>
          <w:sz w:val="24"/>
        </w:rPr>
      </w:pPr>
      <w:r w:rsidRPr="00963F5D">
        <w:rPr>
          <w:rFonts w:ascii="Arial" w:hAnsi="Arial" w:cs="Arial"/>
          <w:sz w:val="24"/>
        </w:rPr>
        <w:t xml:space="preserve">5. </w:t>
      </w:r>
      <w:r w:rsidRPr="00963F5D">
        <w:rPr>
          <w:rFonts w:ascii="Arial" w:hAnsi="Arial" w:cs="Arial"/>
          <w:sz w:val="24"/>
        </w:rPr>
        <w:tab/>
        <w:t>We have also attached an Audit Report which provides details of the methodology applied to complete the review, the sampling techniques applied, details of any issues identified and remedial action taken.</w:t>
      </w:r>
    </w:p>
    <w:p w14:paraId="7C22C054" w14:textId="77777777" w:rsidR="004D0A65" w:rsidRPr="00963F5D" w:rsidRDefault="004D0A65" w:rsidP="004D0A65">
      <w:pPr>
        <w:pStyle w:val="GPSL1indent"/>
        <w:spacing w:before="120" w:after="120"/>
        <w:ind w:left="0"/>
        <w:rPr>
          <w:rFonts w:ascii="Arial" w:hAnsi="Arial" w:cs="Arial"/>
          <w:sz w:val="24"/>
        </w:rPr>
      </w:pPr>
      <w:r w:rsidRPr="00963F5D">
        <w:rPr>
          <w:rFonts w:ascii="Arial" w:hAnsi="Arial" w:cs="Arial"/>
          <w:sz w:val="24"/>
        </w:rPr>
        <w:t>Name</w:t>
      </w:r>
      <w:proofErr w:type="gramStart"/>
      <w:r w:rsidRPr="00963F5D">
        <w:rPr>
          <w:rFonts w:ascii="Arial" w:hAnsi="Arial" w:cs="Arial"/>
          <w:sz w:val="24"/>
        </w:rPr>
        <w:t>:………………………………………………………</w:t>
      </w:r>
      <w:proofErr w:type="gramEnd"/>
    </w:p>
    <w:p w14:paraId="43327AF5" w14:textId="7D77194D" w:rsidR="009D34B2" w:rsidRDefault="004D0A65" w:rsidP="004D0A65">
      <w:pPr>
        <w:pStyle w:val="GPSL1indent"/>
        <w:spacing w:before="120" w:after="120"/>
        <w:ind w:left="0"/>
        <w:rPr>
          <w:rFonts w:ascii="Arial" w:hAnsi="Arial" w:cs="Arial"/>
          <w:sz w:val="24"/>
        </w:rPr>
      </w:pPr>
      <w:r w:rsidRPr="00963F5D">
        <w:rPr>
          <w:rFonts w:ascii="Arial" w:hAnsi="Arial" w:cs="Arial"/>
          <w:sz w:val="24"/>
        </w:rPr>
        <w:t>Signed</w:t>
      </w:r>
      <w:proofErr w:type="gramStart"/>
      <w:r w:rsidRPr="00963F5D">
        <w:rPr>
          <w:rFonts w:ascii="Arial" w:hAnsi="Arial" w:cs="Arial"/>
          <w:sz w:val="24"/>
        </w:rPr>
        <w:t>:……………………………………</w:t>
      </w:r>
      <w:r w:rsidR="009D34B2">
        <w:rPr>
          <w:rFonts w:ascii="Arial" w:hAnsi="Arial" w:cs="Arial"/>
          <w:sz w:val="24"/>
        </w:rPr>
        <w:t>……………...</w:t>
      </w:r>
      <w:r w:rsidRPr="00963F5D">
        <w:rPr>
          <w:rFonts w:ascii="Arial" w:hAnsi="Arial" w:cs="Arial"/>
          <w:sz w:val="24"/>
        </w:rPr>
        <w:t>…</w:t>
      </w:r>
      <w:proofErr w:type="gramEnd"/>
      <w:r w:rsidR="006762EA">
        <w:rPr>
          <w:rFonts w:ascii="Arial" w:hAnsi="Arial" w:cs="Arial"/>
          <w:sz w:val="24"/>
        </w:rPr>
        <w:t xml:space="preserve"> </w:t>
      </w:r>
    </w:p>
    <w:p w14:paraId="1FB4F786" w14:textId="02A3F37B" w:rsidR="004D0A65" w:rsidRPr="00963F5D" w:rsidRDefault="004D0A65" w:rsidP="004D0A65">
      <w:pPr>
        <w:pStyle w:val="GPSL1indent"/>
        <w:spacing w:before="120" w:after="120"/>
        <w:ind w:left="0"/>
        <w:rPr>
          <w:rFonts w:ascii="Arial" w:hAnsi="Arial" w:cs="Arial"/>
          <w:sz w:val="24"/>
        </w:rPr>
      </w:pPr>
      <w:r w:rsidRPr="00963F5D">
        <w:rPr>
          <w:rFonts w:ascii="Arial" w:hAnsi="Arial" w:cs="Arial"/>
          <w:sz w:val="24"/>
          <w:highlight w:val="yellow"/>
        </w:rPr>
        <w:t>[Head of Internal Audit/ Finance Director/ External Audit firm]</w:t>
      </w:r>
      <w:r w:rsidRPr="00963F5D">
        <w:rPr>
          <w:rFonts w:ascii="Arial" w:hAnsi="Arial" w:cs="Arial"/>
          <w:sz w:val="24"/>
        </w:rPr>
        <w:t xml:space="preserve"> </w:t>
      </w:r>
    </w:p>
    <w:p w14:paraId="7C88A40C" w14:textId="77777777" w:rsidR="004D0A65" w:rsidRPr="00963F5D" w:rsidRDefault="004D0A65" w:rsidP="004D0A65">
      <w:pPr>
        <w:pStyle w:val="GPSL1indent"/>
        <w:spacing w:before="120" w:after="120"/>
        <w:ind w:left="0"/>
        <w:rPr>
          <w:rFonts w:ascii="Arial" w:hAnsi="Arial" w:cs="Arial"/>
          <w:sz w:val="24"/>
        </w:rPr>
      </w:pPr>
      <w:r w:rsidRPr="00963F5D">
        <w:rPr>
          <w:rFonts w:ascii="Arial" w:hAnsi="Arial" w:cs="Arial"/>
          <w:sz w:val="24"/>
        </w:rPr>
        <w:t>Date</w:t>
      </w:r>
      <w:proofErr w:type="gramStart"/>
      <w:r w:rsidRPr="00963F5D">
        <w:rPr>
          <w:rFonts w:ascii="Arial" w:hAnsi="Arial" w:cs="Arial"/>
          <w:sz w:val="24"/>
        </w:rPr>
        <w:t>:……………………………………………………….</w:t>
      </w:r>
      <w:proofErr w:type="gramEnd"/>
    </w:p>
    <w:p w14:paraId="210A4E6E" w14:textId="77777777" w:rsidR="004D0A65" w:rsidRPr="00963F5D" w:rsidRDefault="004D0A65" w:rsidP="004D0A65">
      <w:pPr>
        <w:pStyle w:val="GPSL1indent"/>
        <w:spacing w:before="120" w:after="120"/>
        <w:ind w:left="0"/>
        <w:rPr>
          <w:rFonts w:ascii="Arial" w:hAnsi="Arial" w:cs="Arial"/>
          <w:sz w:val="24"/>
        </w:rPr>
      </w:pPr>
      <w:r w:rsidRPr="00963F5D">
        <w:rPr>
          <w:rFonts w:ascii="Arial" w:hAnsi="Arial" w:cs="Arial"/>
          <w:sz w:val="24"/>
        </w:rPr>
        <w:t>Professional Qualification held by Signatory</w:t>
      </w:r>
      <w:proofErr w:type="gramStart"/>
      <w:r w:rsidRPr="00963F5D">
        <w:rPr>
          <w:rFonts w:ascii="Arial" w:hAnsi="Arial" w:cs="Arial"/>
          <w:sz w:val="24"/>
        </w:rPr>
        <w:t>:............................................................</w:t>
      </w:r>
      <w:proofErr w:type="gramEnd"/>
    </w:p>
    <w:p w14:paraId="236FA55C" w14:textId="77777777" w:rsidR="004D0A65" w:rsidRDefault="004D0A65" w:rsidP="00815286">
      <w:pPr>
        <w:pStyle w:val="GPSL2numberedclause"/>
      </w:pPr>
    </w:p>
    <w:p w14:paraId="3D08725C" w14:textId="77777777" w:rsidR="004D0A65" w:rsidRDefault="004D0A65" w:rsidP="004D0A65">
      <w:pPr>
        <w:tabs>
          <w:tab w:val="left" w:pos="2257"/>
        </w:tabs>
        <w:spacing w:after="0" w:line="259" w:lineRule="auto"/>
      </w:pPr>
    </w:p>
    <w:p w14:paraId="0D277445" w14:textId="77777777" w:rsidR="004D0A65" w:rsidRDefault="004D0A65" w:rsidP="004D0A65">
      <w:pPr>
        <w:tabs>
          <w:tab w:val="left" w:pos="2257"/>
        </w:tabs>
        <w:spacing w:after="0" w:line="259" w:lineRule="auto"/>
      </w:pPr>
    </w:p>
    <w:p w14:paraId="3DA4373C" w14:textId="77777777" w:rsidR="004D0A65" w:rsidRDefault="004D0A65" w:rsidP="004D0A65">
      <w:pPr>
        <w:tabs>
          <w:tab w:val="left" w:pos="2257"/>
        </w:tabs>
        <w:spacing w:after="0" w:line="259" w:lineRule="auto"/>
      </w:pPr>
    </w:p>
    <w:p w14:paraId="5FE7CD2A" w14:textId="77777777" w:rsidR="004D0A65" w:rsidRDefault="004D0A65" w:rsidP="004D0A65">
      <w:pPr>
        <w:tabs>
          <w:tab w:val="left" w:pos="2257"/>
        </w:tabs>
        <w:spacing w:after="0" w:line="259" w:lineRule="auto"/>
      </w:pPr>
    </w:p>
    <w:p w14:paraId="5AB6B253" w14:textId="77777777" w:rsidR="004D0A65" w:rsidRDefault="004D0A65" w:rsidP="004D0A65">
      <w:pPr>
        <w:tabs>
          <w:tab w:val="left" w:pos="2257"/>
        </w:tabs>
        <w:spacing w:after="0" w:line="259" w:lineRule="auto"/>
      </w:pPr>
    </w:p>
    <w:p w14:paraId="2DE413D6" w14:textId="77777777" w:rsidR="004D0A65" w:rsidRDefault="004D0A65" w:rsidP="004D0A65">
      <w:pPr>
        <w:tabs>
          <w:tab w:val="left" w:pos="2257"/>
        </w:tabs>
        <w:spacing w:after="0" w:line="259" w:lineRule="auto"/>
      </w:pPr>
    </w:p>
    <w:p w14:paraId="21D9D1FC" w14:textId="77777777" w:rsidR="004D0A65" w:rsidRDefault="004D0A65" w:rsidP="004D0A65">
      <w:pPr>
        <w:tabs>
          <w:tab w:val="left" w:pos="2257"/>
        </w:tabs>
        <w:spacing w:after="0" w:line="259" w:lineRule="auto"/>
      </w:pPr>
    </w:p>
    <w:p w14:paraId="3C5970D6" w14:textId="77777777" w:rsidR="004D0A65" w:rsidRDefault="004D0A65" w:rsidP="004D0A65">
      <w:pPr>
        <w:tabs>
          <w:tab w:val="left" w:pos="2257"/>
        </w:tabs>
        <w:spacing w:after="0" w:line="259" w:lineRule="auto"/>
      </w:pPr>
    </w:p>
    <w:p w14:paraId="4E4A95BC" w14:textId="77777777" w:rsidR="004D0A65" w:rsidRDefault="004D0A65" w:rsidP="004D0A65">
      <w:pPr>
        <w:tabs>
          <w:tab w:val="left" w:pos="2257"/>
        </w:tabs>
        <w:spacing w:after="0" w:line="259" w:lineRule="auto"/>
      </w:pPr>
    </w:p>
    <w:p w14:paraId="1E5F3EE4" w14:textId="77777777" w:rsidR="004D0A65" w:rsidRDefault="004D0A65" w:rsidP="004D0A65">
      <w:pPr>
        <w:tabs>
          <w:tab w:val="left" w:pos="2257"/>
        </w:tabs>
        <w:spacing w:after="0" w:line="259" w:lineRule="auto"/>
      </w:pPr>
    </w:p>
    <w:p w14:paraId="46FC7264" w14:textId="77777777" w:rsidR="004D0A65" w:rsidRDefault="004D0A65" w:rsidP="004D0A65">
      <w:pPr>
        <w:tabs>
          <w:tab w:val="left" w:pos="2257"/>
        </w:tabs>
        <w:spacing w:after="0" w:line="259" w:lineRule="auto"/>
      </w:pPr>
    </w:p>
    <w:p w14:paraId="775EAAF1" w14:textId="77777777" w:rsidR="00857E9B" w:rsidRPr="00963F5D" w:rsidRDefault="00857E9B" w:rsidP="007C69AA">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lastRenderedPageBreak/>
        <w:t xml:space="preserve">Framework Schedule 9 (Cyber Essentials Scheme) </w:t>
      </w:r>
    </w:p>
    <w:p w14:paraId="05D0E813" w14:textId="77777777" w:rsidR="00857E9B" w:rsidRPr="009D34B2" w:rsidRDefault="00857E9B" w:rsidP="00B96CFE">
      <w:pPr>
        <w:pStyle w:val="GPSL2Numbered"/>
        <w:numPr>
          <w:ilvl w:val="0"/>
          <w:numId w:val="27"/>
        </w:numPr>
        <w:tabs>
          <w:tab w:val="clear" w:pos="709"/>
          <w:tab w:val="clear" w:pos="1134"/>
        </w:tabs>
        <w:rPr>
          <w:rFonts w:ascii="Arial" w:hAnsi="Arial"/>
          <w:b/>
          <w:caps/>
          <w:sz w:val="24"/>
          <w:szCs w:val="24"/>
        </w:rPr>
      </w:pPr>
      <w:r w:rsidRPr="009D34B2">
        <w:rPr>
          <w:rFonts w:ascii="Arial" w:hAnsi="Arial"/>
          <w:b/>
          <w:sz w:val="24"/>
          <w:szCs w:val="24"/>
        </w:rPr>
        <w:t>Definitions</w:t>
      </w:r>
    </w:p>
    <w:p w14:paraId="3A63D295" w14:textId="77777777" w:rsidR="00857E9B" w:rsidRPr="009D34B2" w:rsidRDefault="00857E9B" w:rsidP="00B96CFE">
      <w:pPr>
        <w:pStyle w:val="GPSL2Numbered"/>
        <w:numPr>
          <w:ilvl w:val="1"/>
          <w:numId w:val="27"/>
        </w:numPr>
        <w:tabs>
          <w:tab w:val="clear" w:pos="709"/>
          <w:tab w:val="clear" w:pos="1134"/>
        </w:tabs>
        <w:rPr>
          <w:rFonts w:ascii="Arial" w:hAnsi="Arial"/>
          <w:b/>
          <w:caps/>
          <w:sz w:val="24"/>
          <w:szCs w:val="24"/>
        </w:rPr>
      </w:pPr>
      <w:r w:rsidRPr="009D34B2">
        <w:rPr>
          <w:rFonts w:ascii="Arial" w:hAnsi="Arial"/>
          <w:sz w:val="24"/>
          <w:szCs w:val="24"/>
        </w:rPr>
        <w:t>In this Schedule, the following words shall have the following meanings and they shall supplement Joint Schedule 1 (Definitions):</w:t>
      </w:r>
    </w:p>
    <w:tbl>
      <w:tblPr>
        <w:tblStyle w:val="TableGrid"/>
        <w:tblW w:w="0" w:type="auto"/>
        <w:jc w:val="center"/>
        <w:tblLayout w:type="fixed"/>
        <w:tblLook w:val="04A0" w:firstRow="1" w:lastRow="0" w:firstColumn="1" w:lastColumn="0" w:noHBand="0" w:noVBand="1"/>
      </w:tblPr>
      <w:tblGrid>
        <w:gridCol w:w="2547"/>
        <w:gridCol w:w="6095"/>
      </w:tblGrid>
      <w:tr w:rsidR="00857E9B" w:rsidRPr="007779C4" w14:paraId="40D7A4A1" w14:textId="77777777" w:rsidTr="007C69AA">
        <w:trPr>
          <w:jc w:val="center"/>
        </w:trPr>
        <w:tc>
          <w:tcPr>
            <w:tcW w:w="2547" w:type="dxa"/>
          </w:tcPr>
          <w:p w14:paraId="22926204" w14:textId="77777777" w:rsidR="00857E9B" w:rsidRPr="009D34B2" w:rsidRDefault="00857E9B" w:rsidP="007C69AA">
            <w:pPr>
              <w:pStyle w:val="GPSDefinitionL2"/>
              <w:numPr>
                <w:ilvl w:val="0"/>
                <w:numId w:val="0"/>
              </w:numPr>
              <w:spacing w:before="120"/>
              <w:jc w:val="left"/>
              <w:rPr>
                <w:rFonts w:ascii="Arial" w:hAnsi="Arial"/>
                <w:b/>
                <w:sz w:val="24"/>
              </w:rPr>
            </w:pPr>
            <w:r w:rsidRPr="009D34B2">
              <w:rPr>
                <w:rFonts w:ascii="Arial" w:hAnsi="Arial"/>
                <w:b/>
                <w:sz w:val="24"/>
              </w:rPr>
              <w:t>"Cyber Essentials Scheme"</w:t>
            </w:r>
          </w:p>
        </w:tc>
        <w:tc>
          <w:tcPr>
            <w:tcW w:w="6095" w:type="dxa"/>
          </w:tcPr>
          <w:p w14:paraId="64C6FCA8" w14:textId="77777777" w:rsidR="00857E9B" w:rsidRPr="009D34B2" w:rsidRDefault="00857E9B" w:rsidP="007C69AA">
            <w:pPr>
              <w:pStyle w:val="GPSDefinitionL2"/>
              <w:numPr>
                <w:ilvl w:val="0"/>
                <w:numId w:val="0"/>
              </w:numPr>
              <w:tabs>
                <w:tab w:val="clear" w:pos="175"/>
                <w:tab w:val="left" w:pos="0"/>
              </w:tabs>
              <w:spacing w:before="120"/>
              <w:jc w:val="left"/>
              <w:rPr>
                <w:rFonts w:ascii="Arial" w:hAnsi="Arial"/>
                <w:b/>
                <w:sz w:val="24"/>
              </w:rPr>
            </w:pPr>
            <w:proofErr w:type="gramStart"/>
            <w:r w:rsidRPr="009D34B2">
              <w:rPr>
                <w:rFonts w:ascii="Arial" w:hAnsi="Arial"/>
                <w:sz w:val="24"/>
              </w:rPr>
              <w:t>means</w:t>
            </w:r>
            <w:proofErr w:type="gramEnd"/>
            <w:r w:rsidRPr="009D34B2">
              <w:rPr>
                <w:rFonts w:ascii="Arial" w:hAnsi="Arial"/>
                <w:sz w:val="24"/>
              </w:rPr>
              <w:t xml:space="preserve"> 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here: </w:t>
            </w:r>
            <w:hyperlink r:id="rId21" w:history="1">
              <w:r w:rsidRPr="009D34B2">
                <w:rPr>
                  <w:rStyle w:val="Hyperlink"/>
                  <w:rFonts w:ascii="Arial" w:hAnsi="Arial"/>
                  <w:sz w:val="24"/>
                </w:rPr>
                <w:t>https://www.gov.uk/government/publications/cyber-essentials-scheme-overview</w:t>
              </w:r>
            </w:hyperlink>
            <w:r w:rsidRPr="009D34B2">
              <w:rPr>
                <w:rFonts w:ascii="Arial" w:hAnsi="Arial"/>
                <w:sz w:val="24"/>
              </w:rPr>
              <w:t>;</w:t>
            </w:r>
          </w:p>
        </w:tc>
      </w:tr>
      <w:tr w:rsidR="00857E9B" w:rsidRPr="007779C4" w14:paraId="14949204" w14:textId="77777777" w:rsidTr="007C69AA">
        <w:trPr>
          <w:jc w:val="center"/>
        </w:trPr>
        <w:tc>
          <w:tcPr>
            <w:tcW w:w="2547" w:type="dxa"/>
          </w:tcPr>
          <w:p w14:paraId="2BD38809" w14:textId="77777777" w:rsidR="00857E9B" w:rsidRPr="009D34B2" w:rsidRDefault="00857E9B" w:rsidP="007C69AA">
            <w:pPr>
              <w:pStyle w:val="GPSDefinitionL2"/>
              <w:numPr>
                <w:ilvl w:val="0"/>
                <w:numId w:val="0"/>
              </w:numPr>
              <w:spacing w:before="120"/>
              <w:jc w:val="left"/>
              <w:rPr>
                <w:rFonts w:ascii="Arial" w:hAnsi="Arial"/>
                <w:b/>
                <w:sz w:val="24"/>
              </w:rPr>
            </w:pPr>
            <w:r w:rsidRPr="009D34B2">
              <w:rPr>
                <w:rFonts w:ascii="Arial" w:hAnsi="Arial"/>
                <w:b/>
                <w:sz w:val="24"/>
              </w:rPr>
              <w:t>"Cyber Essentials Basic Certificate"</w:t>
            </w:r>
          </w:p>
        </w:tc>
        <w:tc>
          <w:tcPr>
            <w:tcW w:w="6095" w:type="dxa"/>
          </w:tcPr>
          <w:p w14:paraId="6D16890C" w14:textId="77777777" w:rsidR="00857E9B" w:rsidRPr="009D34B2" w:rsidRDefault="00857E9B" w:rsidP="007C69AA">
            <w:pPr>
              <w:pStyle w:val="GPSDefinitionL2"/>
              <w:numPr>
                <w:ilvl w:val="0"/>
                <w:numId w:val="0"/>
              </w:numPr>
              <w:tabs>
                <w:tab w:val="clear" w:pos="175"/>
                <w:tab w:val="left" w:pos="0"/>
              </w:tabs>
              <w:spacing w:before="120"/>
              <w:jc w:val="left"/>
              <w:rPr>
                <w:rFonts w:ascii="Arial" w:hAnsi="Arial"/>
                <w:sz w:val="24"/>
              </w:rPr>
            </w:pPr>
            <w:r>
              <w:rPr>
                <w:rFonts w:ascii="Arial" w:hAnsi="Arial"/>
                <w:sz w:val="24"/>
              </w:rPr>
              <w:t xml:space="preserve">means </w:t>
            </w:r>
            <w:r w:rsidRPr="009D34B2">
              <w:rPr>
                <w:rFonts w:ascii="Arial" w:hAnsi="Arial"/>
                <w:sz w:val="24"/>
              </w:rPr>
              <w:t>the certificate awarded on the basis  of self-assessment, verified by an independent certification body, under the Cyber Essentials Scheme and is the basic level of assurance;</w:t>
            </w:r>
          </w:p>
        </w:tc>
      </w:tr>
      <w:tr w:rsidR="00857E9B" w:rsidRPr="007779C4" w14:paraId="0A8CDE86" w14:textId="77777777" w:rsidTr="007C69AA">
        <w:trPr>
          <w:jc w:val="center"/>
        </w:trPr>
        <w:tc>
          <w:tcPr>
            <w:tcW w:w="2547" w:type="dxa"/>
          </w:tcPr>
          <w:p w14:paraId="22B25249" w14:textId="77777777" w:rsidR="00857E9B" w:rsidRPr="009D34B2" w:rsidRDefault="00857E9B" w:rsidP="007C69AA">
            <w:pPr>
              <w:pStyle w:val="GPSDefinitionL2"/>
              <w:numPr>
                <w:ilvl w:val="0"/>
                <w:numId w:val="0"/>
              </w:numPr>
              <w:spacing w:before="120"/>
              <w:jc w:val="left"/>
              <w:rPr>
                <w:rFonts w:ascii="Arial" w:hAnsi="Arial"/>
                <w:b/>
                <w:sz w:val="24"/>
              </w:rPr>
            </w:pPr>
            <w:r w:rsidRPr="009D34B2">
              <w:rPr>
                <w:rFonts w:ascii="Arial" w:hAnsi="Arial"/>
                <w:b/>
                <w:sz w:val="24"/>
              </w:rPr>
              <w:t>"Cyber Essentials Certificate"</w:t>
            </w:r>
          </w:p>
        </w:tc>
        <w:tc>
          <w:tcPr>
            <w:tcW w:w="6095" w:type="dxa"/>
          </w:tcPr>
          <w:p w14:paraId="2E0B8227" w14:textId="77777777" w:rsidR="00857E9B" w:rsidRPr="009D34B2" w:rsidRDefault="00857E9B" w:rsidP="007C69AA">
            <w:pPr>
              <w:pStyle w:val="GPSDefinitionL2"/>
              <w:numPr>
                <w:ilvl w:val="0"/>
                <w:numId w:val="0"/>
              </w:numPr>
              <w:tabs>
                <w:tab w:val="clear" w:pos="175"/>
                <w:tab w:val="left" w:pos="0"/>
              </w:tabs>
              <w:spacing w:before="120"/>
              <w:jc w:val="left"/>
              <w:rPr>
                <w:rFonts w:ascii="Arial" w:hAnsi="Arial"/>
                <w:sz w:val="24"/>
              </w:rPr>
            </w:pPr>
            <w:r>
              <w:rPr>
                <w:rFonts w:ascii="Arial" w:hAnsi="Arial"/>
                <w:sz w:val="24"/>
              </w:rPr>
              <w:t xml:space="preserve">means </w:t>
            </w:r>
            <w:r w:rsidRPr="009D34B2">
              <w:rPr>
                <w:rFonts w:ascii="Arial" w:hAnsi="Arial"/>
                <w:sz w:val="24"/>
              </w:rPr>
              <w:t>Cyber Essentials Basic Certificate to be provided by the Supplier as set out in the Framework Award Form</w:t>
            </w:r>
          </w:p>
        </w:tc>
      </w:tr>
      <w:tr w:rsidR="00857E9B" w:rsidRPr="007779C4" w14:paraId="6F4D0324" w14:textId="77777777" w:rsidTr="007C69AA">
        <w:trPr>
          <w:jc w:val="center"/>
        </w:trPr>
        <w:tc>
          <w:tcPr>
            <w:tcW w:w="2547" w:type="dxa"/>
          </w:tcPr>
          <w:p w14:paraId="594171AD" w14:textId="77777777" w:rsidR="00857E9B" w:rsidRPr="009D34B2" w:rsidRDefault="00857E9B" w:rsidP="007C69AA">
            <w:pPr>
              <w:pStyle w:val="GPSDefinitionL2"/>
              <w:numPr>
                <w:ilvl w:val="0"/>
                <w:numId w:val="0"/>
              </w:numPr>
              <w:spacing w:before="120"/>
              <w:jc w:val="left"/>
              <w:rPr>
                <w:rFonts w:ascii="Arial" w:hAnsi="Arial"/>
                <w:b/>
                <w:sz w:val="24"/>
              </w:rPr>
            </w:pPr>
            <w:r w:rsidRPr="009D34B2">
              <w:rPr>
                <w:rFonts w:ascii="Arial" w:hAnsi="Arial"/>
                <w:b/>
                <w:sz w:val="24"/>
              </w:rPr>
              <w:t>"Cyber Essential Scheme Data"</w:t>
            </w:r>
          </w:p>
        </w:tc>
        <w:tc>
          <w:tcPr>
            <w:tcW w:w="6095" w:type="dxa"/>
          </w:tcPr>
          <w:p w14:paraId="3EB2E020" w14:textId="77777777" w:rsidR="00857E9B" w:rsidRPr="009D34B2" w:rsidRDefault="00857E9B" w:rsidP="007C69AA">
            <w:pPr>
              <w:pStyle w:val="GPSDefinitionL2"/>
              <w:numPr>
                <w:ilvl w:val="0"/>
                <w:numId w:val="0"/>
              </w:numPr>
              <w:tabs>
                <w:tab w:val="clear" w:pos="175"/>
                <w:tab w:val="left" w:pos="0"/>
              </w:tabs>
              <w:spacing w:before="120"/>
              <w:jc w:val="left"/>
              <w:rPr>
                <w:rFonts w:ascii="Arial" w:hAnsi="Arial"/>
                <w:sz w:val="24"/>
              </w:rPr>
            </w:pPr>
            <w:r>
              <w:rPr>
                <w:rFonts w:ascii="Arial" w:hAnsi="Arial"/>
                <w:sz w:val="24"/>
              </w:rPr>
              <w:t>means</w:t>
            </w:r>
            <w:r w:rsidRPr="009D34B2">
              <w:rPr>
                <w:rFonts w:ascii="Arial" w:hAnsi="Arial"/>
                <w:sz w:val="24"/>
              </w:rPr>
              <w:t xml:space="preserve"> sensitive and personal information and other relevant information as referred to in the Cyber Essentials Scheme; and</w:t>
            </w:r>
          </w:p>
        </w:tc>
      </w:tr>
      <w:tr w:rsidR="00857E9B" w:rsidRPr="007779C4" w14:paraId="5DCD7895" w14:textId="77777777" w:rsidTr="007C69AA">
        <w:trPr>
          <w:jc w:val="center"/>
        </w:trPr>
        <w:tc>
          <w:tcPr>
            <w:tcW w:w="2547" w:type="dxa"/>
          </w:tcPr>
          <w:p w14:paraId="787E5BE9" w14:textId="77777777" w:rsidR="00857E9B" w:rsidRPr="009D34B2" w:rsidRDefault="00857E9B" w:rsidP="007C69AA">
            <w:pPr>
              <w:pStyle w:val="GPSDefinitionL2"/>
              <w:numPr>
                <w:ilvl w:val="0"/>
                <w:numId w:val="0"/>
              </w:numPr>
              <w:spacing w:before="120"/>
              <w:jc w:val="left"/>
              <w:rPr>
                <w:rFonts w:ascii="Arial" w:hAnsi="Arial"/>
                <w:b/>
                <w:sz w:val="24"/>
              </w:rPr>
            </w:pPr>
            <w:r w:rsidRPr="009D34B2">
              <w:rPr>
                <w:rFonts w:ascii="Arial" w:hAnsi="Arial"/>
                <w:b/>
                <w:sz w:val="24"/>
              </w:rPr>
              <w:t>"Cyber Essentials Plus Certificate"</w:t>
            </w:r>
          </w:p>
        </w:tc>
        <w:tc>
          <w:tcPr>
            <w:tcW w:w="6095" w:type="dxa"/>
          </w:tcPr>
          <w:p w14:paraId="2298DFC6" w14:textId="77777777" w:rsidR="00857E9B" w:rsidRPr="009D34B2" w:rsidRDefault="00857E9B" w:rsidP="007C69AA">
            <w:pPr>
              <w:pStyle w:val="GPSDefinitionL2"/>
              <w:numPr>
                <w:ilvl w:val="0"/>
                <w:numId w:val="0"/>
              </w:numPr>
              <w:tabs>
                <w:tab w:val="clear" w:pos="175"/>
                <w:tab w:val="left" w:pos="0"/>
              </w:tabs>
              <w:spacing w:before="120"/>
              <w:jc w:val="left"/>
              <w:rPr>
                <w:rFonts w:ascii="Arial" w:hAnsi="Arial"/>
                <w:sz w:val="24"/>
              </w:rPr>
            </w:pPr>
            <w:proofErr w:type="gramStart"/>
            <w:r>
              <w:rPr>
                <w:rFonts w:ascii="Arial" w:hAnsi="Arial"/>
                <w:sz w:val="24"/>
              </w:rPr>
              <w:t>means</w:t>
            </w:r>
            <w:proofErr w:type="gramEnd"/>
            <w:r w:rsidRPr="009D34B2">
              <w:rPr>
                <w:rFonts w:ascii="Arial" w:hAnsi="Arial"/>
                <w:sz w:val="24"/>
              </w:rPr>
              <w:t xml:space="preserve"> the certification awarded on the basis of external testing by an independent certification body of the Supplier’s cyber security approach under the Cyber Essentials Scheme and is a more advanced level of assurance.</w:t>
            </w:r>
          </w:p>
        </w:tc>
      </w:tr>
    </w:tbl>
    <w:p w14:paraId="2E97DB2D" w14:textId="77777777" w:rsidR="00857E9B" w:rsidRDefault="00857E9B" w:rsidP="00B96CFE">
      <w:pPr>
        <w:pStyle w:val="GPSL2Numbered"/>
        <w:numPr>
          <w:ilvl w:val="0"/>
          <w:numId w:val="27"/>
        </w:numPr>
        <w:tabs>
          <w:tab w:val="clear" w:pos="709"/>
          <w:tab w:val="clear" w:pos="1134"/>
        </w:tabs>
        <w:rPr>
          <w:rFonts w:ascii="Arial" w:hAnsi="Arial"/>
          <w:b/>
          <w:sz w:val="24"/>
          <w:szCs w:val="24"/>
        </w:rPr>
      </w:pPr>
      <w:r w:rsidRPr="009D34B2">
        <w:rPr>
          <w:rFonts w:ascii="Arial" w:hAnsi="Arial"/>
          <w:b/>
          <w:sz w:val="24"/>
          <w:szCs w:val="24"/>
        </w:rPr>
        <w:t>What Certification do you need</w:t>
      </w:r>
    </w:p>
    <w:p w14:paraId="12C0082B" w14:textId="77777777" w:rsidR="00857E9B" w:rsidRPr="009D34B2" w:rsidRDefault="00857E9B" w:rsidP="00B96CFE">
      <w:pPr>
        <w:pStyle w:val="GPSL2Numbered"/>
        <w:numPr>
          <w:ilvl w:val="1"/>
          <w:numId w:val="27"/>
        </w:numPr>
        <w:tabs>
          <w:tab w:val="clear" w:pos="709"/>
          <w:tab w:val="clear" w:pos="1134"/>
        </w:tabs>
        <w:rPr>
          <w:rFonts w:ascii="Arial" w:hAnsi="Arial"/>
          <w:b/>
          <w:sz w:val="24"/>
          <w:szCs w:val="24"/>
        </w:rPr>
      </w:pPr>
      <w:bookmarkStart w:id="46" w:name="_Ref490841279"/>
      <w:bookmarkStart w:id="47" w:name="_Ref492310920"/>
      <w:bookmarkStart w:id="48" w:name="_Ref492311158"/>
      <w:r w:rsidRPr="009D34B2">
        <w:rPr>
          <w:rFonts w:ascii="Arial" w:hAnsi="Arial"/>
          <w:sz w:val="24"/>
          <w:szCs w:val="24"/>
        </w:rPr>
        <w:t xml:space="preserve">Where the Framework Award Form requires that the Supplier provide a Cyber Essentials Certificate prior to the </w:t>
      </w:r>
      <w:r>
        <w:rPr>
          <w:rFonts w:ascii="Arial" w:hAnsi="Arial"/>
          <w:sz w:val="24"/>
          <w:szCs w:val="24"/>
        </w:rPr>
        <w:t>framework commencement date</w:t>
      </w:r>
      <w:r w:rsidRPr="009D34B2">
        <w:rPr>
          <w:rFonts w:ascii="Arial" w:hAnsi="Arial"/>
          <w:sz w:val="24"/>
          <w:szCs w:val="24"/>
        </w:rPr>
        <w:t xml:space="preserve">, the Supplier shall provide a valid Cyber Essentials Certificate, then on or prior to the </w:t>
      </w:r>
      <w:r>
        <w:rPr>
          <w:rFonts w:ascii="Arial" w:hAnsi="Arial"/>
          <w:sz w:val="24"/>
          <w:szCs w:val="24"/>
        </w:rPr>
        <w:t>framework commencement date</w:t>
      </w:r>
      <w:r w:rsidRPr="009D34B2">
        <w:rPr>
          <w:rFonts w:ascii="Arial" w:hAnsi="Arial"/>
          <w:sz w:val="24"/>
          <w:szCs w:val="24"/>
        </w:rPr>
        <w:t xml:space="preserve"> the Supplier must have delivered to CCS evidence of the same.</w:t>
      </w:r>
      <w:bookmarkEnd w:id="46"/>
      <w:r w:rsidRPr="009D34B2">
        <w:rPr>
          <w:rFonts w:ascii="Arial" w:hAnsi="Arial"/>
          <w:sz w:val="24"/>
          <w:szCs w:val="24"/>
        </w:rPr>
        <w:t xml:space="preserve"> Where the Supplier fails to comply with this </w:t>
      </w:r>
      <w:bookmarkEnd w:id="47"/>
      <w:r w:rsidRPr="009D34B2">
        <w:rPr>
          <w:rFonts w:ascii="Arial" w:hAnsi="Arial"/>
          <w:sz w:val="24"/>
          <w:szCs w:val="24"/>
        </w:rPr>
        <w:t xml:space="preserve">clause it shall be prohibited from commencing the provision of Deliverables under any Contract until such time as the Supplier has evidenced to CCS its compliance with this </w:t>
      </w:r>
      <w:r>
        <w:rPr>
          <w:rFonts w:ascii="Arial" w:hAnsi="Arial"/>
          <w:sz w:val="24"/>
          <w:szCs w:val="24"/>
        </w:rPr>
        <w:t>Paragraph</w:t>
      </w:r>
      <w:r w:rsidRPr="009D34B2">
        <w:rPr>
          <w:rFonts w:ascii="Arial" w:hAnsi="Arial"/>
          <w:sz w:val="24"/>
          <w:szCs w:val="24"/>
        </w:rPr>
        <w:t xml:space="preserve"> 2.1</w:t>
      </w:r>
      <w:bookmarkEnd w:id="48"/>
      <w:r w:rsidRPr="009D34B2">
        <w:rPr>
          <w:rFonts w:ascii="Arial" w:hAnsi="Arial"/>
          <w:sz w:val="24"/>
          <w:szCs w:val="24"/>
        </w:rPr>
        <w:t>.</w:t>
      </w:r>
    </w:p>
    <w:p w14:paraId="6C0623A6" w14:textId="77777777" w:rsidR="00857E9B" w:rsidRPr="009D34B2" w:rsidRDefault="00857E9B" w:rsidP="00B96CFE">
      <w:pPr>
        <w:pStyle w:val="GPSL2Numbered"/>
        <w:numPr>
          <w:ilvl w:val="1"/>
          <w:numId w:val="27"/>
        </w:numPr>
        <w:tabs>
          <w:tab w:val="clear" w:pos="709"/>
          <w:tab w:val="clear" w:pos="1134"/>
        </w:tabs>
        <w:rPr>
          <w:rFonts w:ascii="Arial" w:hAnsi="Arial"/>
          <w:b/>
          <w:sz w:val="24"/>
          <w:szCs w:val="24"/>
        </w:rPr>
      </w:pPr>
      <w:bookmarkStart w:id="49" w:name="_Ref490841261"/>
      <w:r w:rsidRPr="009D34B2">
        <w:rPr>
          <w:rFonts w:ascii="Arial" w:hAnsi="Arial"/>
          <w:sz w:val="24"/>
          <w:szCs w:val="24"/>
        </w:rPr>
        <w:t xml:space="preserve">Where the Supplier continues to </w:t>
      </w:r>
      <w:r>
        <w:rPr>
          <w:rFonts w:ascii="Arial" w:hAnsi="Arial"/>
          <w:sz w:val="24"/>
          <w:szCs w:val="24"/>
        </w:rPr>
        <w:t xml:space="preserve">process OFFICIAL </w:t>
      </w:r>
      <w:r w:rsidRPr="009D34B2">
        <w:rPr>
          <w:rFonts w:ascii="Arial" w:hAnsi="Arial"/>
          <w:sz w:val="24"/>
          <w:szCs w:val="24"/>
        </w:rPr>
        <w:t xml:space="preserve">Data during the Contract Period of any Call-Off Contract the Supplier shall deliver to CCS evidence of renewal of the Cyber Essentials Certificate on each anniversary of the first applicable certificate obtained by the Supplier under </w:t>
      </w:r>
      <w:r>
        <w:rPr>
          <w:rFonts w:ascii="Arial" w:hAnsi="Arial"/>
          <w:sz w:val="24"/>
          <w:szCs w:val="24"/>
        </w:rPr>
        <w:t>Paragraph</w:t>
      </w:r>
      <w:r w:rsidRPr="009D34B2">
        <w:rPr>
          <w:rFonts w:ascii="Arial" w:hAnsi="Arial"/>
          <w:sz w:val="24"/>
          <w:szCs w:val="24"/>
        </w:rPr>
        <w:t xml:space="preserve"> 2.1.</w:t>
      </w:r>
      <w:bookmarkEnd w:id="49"/>
    </w:p>
    <w:p w14:paraId="429282D4" w14:textId="77777777" w:rsidR="00857E9B" w:rsidRPr="00632C2D" w:rsidRDefault="00857E9B" w:rsidP="00B96CFE">
      <w:pPr>
        <w:pStyle w:val="GPSL2Numbered"/>
        <w:numPr>
          <w:ilvl w:val="1"/>
          <w:numId w:val="27"/>
        </w:numPr>
        <w:tabs>
          <w:tab w:val="clear" w:pos="709"/>
          <w:tab w:val="clear" w:pos="1134"/>
        </w:tabs>
        <w:ind w:left="284" w:firstLine="0"/>
        <w:rPr>
          <w:rFonts w:ascii="Arial" w:hAnsi="Arial"/>
          <w:sz w:val="24"/>
          <w:szCs w:val="24"/>
        </w:rPr>
      </w:pPr>
      <w:bookmarkStart w:id="50" w:name="_Ref490841267"/>
      <w:r w:rsidRPr="00632C2D">
        <w:rPr>
          <w:rFonts w:ascii="Arial" w:hAnsi="Arial"/>
          <w:sz w:val="24"/>
          <w:szCs w:val="24"/>
        </w:rPr>
        <w:lastRenderedPageBreak/>
        <w:t>Where the Supplier is due to Process OFFICIAL Data after the Start date of the first Call-Off Contract but before the end of the Framework Period or Contact Period of the last Call-Off Contract, the Supplier shall deliver to CCS evidence of:</w:t>
      </w:r>
      <w:bookmarkEnd w:id="50"/>
    </w:p>
    <w:p w14:paraId="09B1CBAC" w14:textId="77777777" w:rsidR="00857E9B" w:rsidRPr="009D34B2" w:rsidRDefault="00857E9B" w:rsidP="00B96CFE">
      <w:pPr>
        <w:pStyle w:val="GPSL2Numbered"/>
        <w:numPr>
          <w:ilvl w:val="2"/>
          <w:numId w:val="27"/>
        </w:numPr>
        <w:tabs>
          <w:tab w:val="clear" w:pos="709"/>
          <w:tab w:val="clear" w:pos="1134"/>
        </w:tabs>
        <w:rPr>
          <w:rFonts w:ascii="Arial" w:hAnsi="Arial"/>
          <w:sz w:val="24"/>
          <w:szCs w:val="24"/>
        </w:rPr>
      </w:pPr>
      <w:r w:rsidRPr="009D34B2">
        <w:rPr>
          <w:rFonts w:ascii="Arial" w:hAnsi="Arial"/>
          <w:sz w:val="24"/>
          <w:szCs w:val="24"/>
        </w:rPr>
        <w:t xml:space="preserve">a valid and current Cyber Essentials </w:t>
      </w:r>
      <w:r>
        <w:rPr>
          <w:rFonts w:ascii="Arial" w:hAnsi="Arial"/>
          <w:sz w:val="24"/>
          <w:szCs w:val="24"/>
        </w:rPr>
        <w:t xml:space="preserve">PLUS </w:t>
      </w:r>
      <w:r w:rsidRPr="009D34B2">
        <w:rPr>
          <w:rFonts w:ascii="Arial" w:hAnsi="Arial"/>
          <w:sz w:val="24"/>
          <w:szCs w:val="24"/>
        </w:rPr>
        <w:t>Certificate before the Supplier Processes any such Cyber Essentials Scheme Data; and</w:t>
      </w:r>
    </w:p>
    <w:p w14:paraId="04DF31FF" w14:textId="77777777" w:rsidR="00857E9B" w:rsidRPr="009D34B2" w:rsidRDefault="00857E9B" w:rsidP="00B96CFE">
      <w:pPr>
        <w:pStyle w:val="GPSL2Numbered"/>
        <w:numPr>
          <w:ilvl w:val="2"/>
          <w:numId w:val="27"/>
        </w:numPr>
        <w:tabs>
          <w:tab w:val="clear" w:pos="709"/>
          <w:tab w:val="clear" w:pos="1134"/>
        </w:tabs>
        <w:rPr>
          <w:rFonts w:ascii="Arial" w:hAnsi="Arial"/>
          <w:sz w:val="24"/>
          <w:szCs w:val="24"/>
        </w:rPr>
      </w:pPr>
      <w:proofErr w:type="gramStart"/>
      <w:r w:rsidRPr="009D34B2">
        <w:rPr>
          <w:rFonts w:ascii="Arial" w:hAnsi="Arial"/>
          <w:sz w:val="24"/>
          <w:szCs w:val="24"/>
        </w:rPr>
        <w:t>renewal</w:t>
      </w:r>
      <w:proofErr w:type="gramEnd"/>
      <w:r w:rsidRPr="009D34B2">
        <w:rPr>
          <w:rFonts w:ascii="Arial" w:hAnsi="Arial"/>
          <w:sz w:val="24"/>
          <w:szCs w:val="24"/>
        </w:rPr>
        <w:t xml:space="preserve"> of the valid Cyber Essentials </w:t>
      </w:r>
      <w:r>
        <w:rPr>
          <w:rFonts w:ascii="Arial" w:hAnsi="Arial"/>
          <w:sz w:val="24"/>
          <w:szCs w:val="24"/>
        </w:rPr>
        <w:t xml:space="preserve">PLUS </w:t>
      </w:r>
      <w:r w:rsidRPr="009D34B2">
        <w:rPr>
          <w:rFonts w:ascii="Arial" w:hAnsi="Arial"/>
          <w:sz w:val="24"/>
          <w:szCs w:val="24"/>
        </w:rPr>
        <w:t xml:space="preserve">Certificate on each anniversary of the first Cyber Essentials Scheme </w:t>
      </w:r>
      <w:r>
        <w:rPr>
          <w:rFonts w:ascii="Arial" w:hAnsi="Arial"/>
          <w:sz w:val="24"/>
          <w:szCs w:val="24"/>
        </w:rPr>
        <w:t xml:space="preserve">PLUS </w:t>
      </w:r>
      <w:r w:rsidRPr="009D34B2">
        <w:rPr>
          <w:rFonts w:ascii="Arial" w:hAnsi="Arial"/>
          <w:sz w:val="24"/>
          <w:szCs w:val="24"/>
        </w:rPr>
        <w:t xml:space="preserve">certificate obtained by the Supplier under </w:t>
      </w:r>
      <w:r>
        <w:rPr>
          <w:rFonts w:ascii="Arial" w:hAnsi="Arial"/>
          <w:sz w:val="24"/>
          <w:szCs w:val="24"/>
        </w:rPr>
        <w:t>Paragraph</w:t>
      </w:r>
      <w:r w:rsidRPr="009D34B2">
        <w:rPr>
          <w:rFonts w:ascii="Arial" w:hAnsi="Arial"/>
          <w:sz w:val="24"/>
          <w:szCs w:val="24"/>
        </w:rPr>
        <w:t xml:space="preserve"> 2.1.</w:t>
      </w:r>
    </w:p>
    <w:p w14:paraId="018DB312" w14:textId="77777777" w:rsidR="00857E9B" w:rsidRDefault="00857E9B" w:rsidP="00B96CFE">
      <w:pPr>
        <w:pStyle w:val="GPSL2Numbered"/>
        <w:numPr>
          <w:ilvl w:val="1"/>
          <w:numId w:val="27"/>
        </w:numPr>
        <w:tabs>
          <w:tab w:val="clear" w:pos="709"/>
          <w:tab w:val="clear" w:pos="1134"/>
        </w:tabs>
        <w:rPr>
          <w:rFonts w:ascii="Arial" w:hAnsi="Arial"/>
          <w:sz w:val="24"/>
          <w:szCs w:val="24"/>
        </w:rPr>
      </w:pPr>
      <w:r w:rsidRPr="009D34B2">
        <w:rPr>
          <w:rFonts w:ascii="Arial" w:hAnsi="Arial"/>
          <w:sz w:val="24"/>
          <w:szCs w:val="24"/>
        </w:rPr>
        <w:t xml:space="preserve">In the event that the Supplier fails to comply with </w:t>
      </w:r>
      <w:r>
        <w:rPr>
          <w:rFonts w:ascii="Arial" w:hAnsi="Arial"/>
          <w:sz w:val="24"/>
          <w:szCs w:val="24"/>
        </w:rPr>
        <w:t>Paragraphs</w:t>
      </w:r>
      <w:r w:rsidRPr="009D34B2">
        <w:rPr>
          <w:rFonts w:ascii="Arial" w:hAnsi="Arial"/>
          <w:sz w:val="24"/>
          <w:szCs w:val="24"/>
        </w:rPr>
        <w:t xml:space="preserve"> 2.2 or 2.3 (as applicable), CCS reserves the right to terminate this Contract for material Default.</w:t>
      </w:r>
    </w:p>
    <w:p w14:paraId="341B6C31" w14:textId="77777777" w:rsidR="00857E9B" w:rsidRDefault="00857E9B" w:rsidP="00B96CFE">
      <w:pPr>
        <w:pStyle w:val="GPSL2Numbered"/>
        <w:numPr>
          <w:ilvl w:val="1"/>
          <w:numId w:val="27"/>
        </w:numPr>
        <w:tabs>
          <w:tab w:val="clear" w:pos="709"/>
          <w:tab w:val="clear" w:pos="1134"/>
        </w:tabs>
        <w:rPr>
          <w:rFonts w:ascii="Arial" w:hAnsi="Arial"/>
          <w:sz w:val="24"/>
          <w:szCs w:val="24"/>
        </w:rPr>
      </w:pPr>
      <w:r w:rsidRPr="009D34B2">
        <w:rPr>
          <w:rFonts w:ascii="Arial" w:hAnsi="Arial"/>
          <w:sz w:val="24"/>
          <w:szCs w:val="24"/>
        </w:rPr>
        <w:t xml:space="preserve">The Supplier shall ensure that all Sub-Contracts with Subcontractors who Process </w:t>
      </w:r>
      <w:r>
        <w:rPr>
          <w:rFonts w:ascii="Arial" w:hAnsi="Arial"/>
          <w:sz w:val="24"/>
          <w:szCs w:val="24"/>
        </w:rPr>
        <w:t xml:space="preserve">OFFICIAL </w:t>
      </w:r>
      <w:r w:rsidRPr="009D34B2">
        <w:rPr>
          <w:rFonts w:ascii="Arial" w:hAnsi="Arial"/>
          <w:sz w:val="24"/>
          <w:szCs w:val="24"/>
        </w:rPr>
        <w:t xml:space="preserve">Data contain provisions no less onerous on the Subcontractors than those imposed on the Supplier under this Contract in respect of the Cyber Essentials Scheme under </w:t>
      </w:r>
      <w:r>
        <w:rPr>
          <w:rFonts w:ascii="Arial" w:hAnsi="Arial"/>
          <w:sz w:val="24"/>
          <w:szCs w:val="24"/>
        </w:rPr>
        <w:t>Paragraph</w:t>
      </w:r>
      <w:r w:rsidRPr="009D34B2">
        <w:rPr>
          <w:rFonts w:ascii="Arial" w:hAnsi="Arial"/>
          <w:sz w:val="24"/>
          <w:szCs w:val="24"/>
        </w:rPr>
        <w:t xml:space="preserve"> 2.1 of this Schedule.  </w:t>
      </w:r>
    </w:p>
    <w:p w14:paraId="1B12658D" w14:textId="77777777" w:rsidR="00857E9B" w:rsidRPr="009D34B2" w:rsidRDefault="00857E9B" w:rsidP="00B96CFE">
      <w:pPr>
        <w:pStyle w:val="GPSL2Numbered"/>
        <w:numPr>
          <w:ilvl w:val="1"/>
          <w:numId w:val="27"/>
        </w:numPr>
        <w:tabs>
          <w:tab w:val="clear" w:pos="709"/>
          <w:tab w:val="clear" w:pos="1134"/>
        </w:tabs>
        <w:rPr>
          <w:rFonts w:ascii="Arial" w:hAnsi="Arial"/>
          <w:sz w:val="24"/>
          <w:szCs w:val="24"/>
        </w:rPr>
      </w:pPr>
      <w:r w:rsidRPr="009D34B2">
        <w:rPr>
          <w:rFonts w:ascii="Arial" w:hAnsi="Arial"/>
          <w:sz w:val="24"/>
          <w:szCs w:val="24"/>
        </w:rPr>
        <w:t>This Schedule shall survive termination or expiry of this Contract and each and any Call-Off Contract.</w:t>
      </w:r>
    </w:p>
    <w:p w14:paraId="2BCE97B8" w14:textId="77777777" w:rsidR="00857E9B" w:rsidRPr="007779C4" w:rsidRDefault="00857E9B" w:rsidP="007C69AA">
      <w:pPr>
        <w:rPr>
          <w:rFonts w:ascii="Arial" w:hAnsi="Arial" w:cs="Arial"/>
          <w:sz w:val="24"/>
        </w:rPr>
      </w:pPr>
    </w:p>
    <w:p w14:paraId="2F9F4699" w14:textId="77777777" w:rsidR="00857E9B" w:rsidRPr="007779C4" w:rsidRDefault="00857E9B" w:rsidP="007C69AA">
      <w:pPr>
        <w:rPr>
          <w:rFonts w:ascii="Arial" w:hAnsi="Arial" w:cs="Arial"/>
          <w:sz w:val="24"/>
        </w:rPr>
      </w:pPr>
    </w:p>
    <w:p w14:paraId="0C642820" w14:textId="77777777" w:rsidR="00857E9B" w:rsidRDefault="00857E9B" w:rsidP="007C69AA">
      <w:pPr>
        <w:tabs>
          <w:tab w:val="left" w:pos="2257"/>
        </w:tabs>
        <w:spacing w:after="0" w:line="259" w:lineRule="auto"/>
      </w:pPr>
    </w:p>
    <w:p w14:paraId="796408DC" w14:textId="77777777" w:rsidR="00857E9B" w:rsidRDefault="00857E9B" w:rsidP="007C69AA">
      <w:pPr>
        <w:tabs>
          <w:tab w:val="left" w:pos="2257"/>
        </w:tabs>
        <w:spacing w:after="0" w:line="259" w:lineRule="auto"/>
      </w:pPr>
    </w:p>
    <w:p w14:paraId="0DB4CF15" w14:textId="77777777" w:rsidR="00857E9B" w:rsidRDefault="00857E9B" w:rsidP="007C69AA">
      <w:pPr>
        <w:tabs>
          <w:tab w:val="left" w:pos="2257"/>
        </w:tabs>
        <w:spacing w:after="0" w:line="259" w:lineRule="auto"/>
      </w:pPr>
    </w:p>
    <w:p w14:paraId="6C790AC1" w14:textId="77777777" w:rsidR="00857E9B" w:rsidRDefault="00857E9B" w:rsidP="007C69AA">
      <w:pPr>
        <w:tabs>
          <w:tab w:val="left" w:pos="2257"/>
        </w:tabs>
        <w:spacing w:after="0" w:line="259" w:lineRule="auto"/>
      </w:pPr>
    </w:p>
    <w:p w14:paraId="7A9E7BCE" w14:textId="77777777" w:rsidR="00857E9B" w:rsidRDefault="00857E9B" w:rsidP="007C69AA">
      <w:pPr>
        <w:tabs>
          <w:tab w:val="left" w:pos="2257"/>
        </w:tabs>
        <w:spacing w:after="0" w:line="259" w:lineRule="auto"/>
      </w:pPr>
    </w:p>
    <w:p w14:paraId="2D008B0B" w14:textId="77777777" w:rsidR="00857E9B" w:rsidRDefault="00857E9B" w:rsidP="007C69AA">
      <w:pPr>
        <w:tabs>
          <w:tab w:val="left" w:pos="2257"/>
        </w:tabs>
        <w:spacing w:after="0" w:line="259" w:lineRule="auto"/>
      </w:pPr>
    </w:p>
    <w:p w14:paraId="08E2EC8E" w14:textId="77777777" w:rsidR="00857E9B" w:rsidRDefault="00857E9B" w:rsidP="007C69AA">
      <w:pPr>
        <w:tabs>
          <w:tab w:val="left" w:pos="2257"/>
        </w:tabs>
        <w:spacing w:after="0" w:line="259" w:lineRule="auto"/>
      </w:pPr>
    </w:p>
    <w:p w14:paraId="0499C8F9" w14:textId="77777777" w:rsidR="00857E9B" w:rsidRDefault="00857E9B" w:rsidP="007C69AA">
      <w:pPr>
        <w:tabs>
          <w:tab w:val="left" w:pos="2257"/>
        </w:tabs>
        <w:spacing w:after="0" w:line="259" w:lineRule="auto"/>
      </w:pPr>
    </w:p>
    <w:p w14:paraId="1ABFB394" w14:textId="77777777" w:rsidR="00857E9B" w:rsidRDefault="00857E9B" w:rsidP="007C69AA">
      <w:pPr>
        <w:tabs>
          <w:tab w:val="left" w:pos="2257"/>
        </w:tabs>
        <w:spacing w:after="0" w:line="259" w:lineRule="auto"/>
      </w:pPr>
    </w:p>
    <w:p w14:paraId="4758F44E" w14:textId="77777777" w:rsidR="00857E9B" w:rsidRDefault="00857E9B" w:rsidP="007C69AA">
      <w:pPr>
        <w:tabs>
          <w:tab w:val="left" w:pos="2257"/>
        </w:tabs>
        <w:spacing w:after="0" w:line="259" w:lineRule="auto"/>
      </w:pPr>
    </w:p>
    <w:p w14:paraId="3AA12F60" w14:textId="77777777" w:rsidR="00857E9B" w:rsidRDefault="00857E9B" w:rsidP="007C69AA">
      <w:pPr>
        <w:tabs>
          <w:tab w:val="left" w:pos="2257"/>
        </w:tabs>
        <w:spacing w:after="0" w:line="259" w:lineRule="auto"/>
      </w:pPr>
    </w:p>
    <w:p w14:paraId="54A343F3" w14:textId="77777777" w:rsidR="00857E9B" w:rsidRDefault="00857E9B" w:rsidP="007C69AA">
      <w:pPr>
        <w:tabs>
          <w:tab w:val="left" w:pos="2257"/>
        </w:tabs>
        <w:spacing w:after="0" w:line="259" w:lineRule="auto"/>
      </w:pPr>
    </w:p>
    <w:p w14:paraId="1672A576" w14:textId="77777777" w:rsidR="00857E9B" w:rsidRDefault="00857E9B" w:rsidP="007C69AA">
      <w:pPr>
        <w:tabs>
          <w:tab w:val="left" w:pos="2257"/>
        </w:tabs>
        <w:spacing w:after="0" w:line="259" w:lineRule="auto"/>
      </w:pPr>
    </w:p>
    <w:p w14:paraId="47424DB9" w14:textId="77777777" w:rsidR="00857E9B" w:rsidRDefault="00857E9B" w:rsidP="007C69AA">
      <w:pPr>
        <w:tabs>
          <w:tab w:val="left" w:pos="2257"/>
        </w:tabs>
        <w:spacing w:after="0" w:line="259" w:lineRule="auto"/>
      </w:pPr>
    </w:p>
    <w:p w14:paraId="55AC9257" w14:textId="77777777" w:rsidR="00857E9B" w:rsidRPr="00335EEA" w:rsidRDefault="00857E9B">
      <w:pPr>
        <w:rPr>
          <w:rFonts w:ascii="Calibri" w:hAnsi="Calibri"/>
        </w:rPr>
      </w:pPr>
    </w:p>
    <w:p w14:paraId="26C7C894" w14:textId="535A4FA6" w:rsidR="004D0A65" w:rsidRPr="00963F5D" w:rsidRDefault="004D0A65" w:rsidP="004D0A65">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t xml:space="preserve"> </w:t>
      </w:r>
    </w:p>
    <w:p w14:paraId="6605F511" w14:textId="77777777" w:rsidR="004D0A65" w:rsidRPr="007779C4" w:rsidRDefault="004D0A65" w:rsidP="004D0A65">
      <w:pPr>
        <w:rPr>
          <w:rFonts w:ascii="Arial" w:hAnsi="Arial" w:cs="Arial"/>
          <w:sz w:val="24"/>
        </w:rPr>
      </w:pPr>
    </w:p>
    <w:p w14:paraId="3FF4A790" w14:textId="77777777" w:rsidR="004D0A65" w:rsidRDefault="004D0A65" w:rsidP="004D0A65">
      <w:pPr>
        <w:tabs>
          <w:tab w:val="left" w:pos="2257"/>
        </w:tabs>
        <w:spacing w:after="0" w:line="259" w:lineRule="auto"/>
      </w:pPr>
    </w:p>
    <w:p w14:paraId="5C260591" w14:textId="77777777" w:rsidR="004D0A65" w:rsidRDefault="004D0A65" w:rsidP="004D0A65">
      <w:pPr>
        <w:tabs>
          <w:tab w:val="left" w:pos="2257"/>
        </w:tabs>
        <w:spacing w:after="0" w:line="259" w:lineRule="auto"/>
      </w:pPr>
    </w:p>
    <w:p w14:paraId="39B074E0" w14:textId="77777777" w:rsidR="004D0A65" w:rsidRDefault="004D0A65" w:rsidP="004D0A65">
      <w:pPr>
        <w:tabs>
          <w:tab w:val="left" w:pos="2257"/>
        </w:tabs>
        <w:spacing w:after="0" w:line="259" w:lineRule="auto"/>
      </w:pPr>
    </w:p>
    <w:p w14:paraId="4180901D" w14:textId="77777777" w:rsidR="004D0A65" w:rsidRDefault="004D0A65" w:rsidP="004D0A65">
      <w:pPr>
        <w:tabs>
          <w:tab w:val="left" w:pos="2257"/>
        </w:tabs>
        <w:spacing w:after="0" w:line="259" w:lineRule="auto"/>
      </w:pPr>
    </w:p>
    <w:p w14:paraId="5B70A10E" w14:textId="64F4A9B4" w:rsidR="00BC53D5" w:rsidRPr="006C5DDF" w:rsidRDefault="00BC53D5" w:rsidP="003A0FA7">
      <w:pPr>
        <w:numPr>
          <w:ilvl w:val="1"/>
          <w:numId w:val="0"/>
        </w:numPr>
        <w:spacing w:before="120" w:after="240" w:line="240" w:lineRule="auto"/>
        <w:outlineLvl w:val="0"/>
        <w:rPr>
          <w:rFonts w:ascii="Arial" w:eastAsia="STZhongsong" w:hAnsi="Arial" w:cs="Arial"/>
          <w:b/>
          <w:sz w:val="36"/>
          <w:szCs w:val="36"/>
          <w:lang w:eastAsia="zh-CN"/>
        </w:rPr>
      </w:pPr>
      <w:r>
        <w:rPr>
          <w:rFonts w:ascii="Arial" w:eastAsia="STZhongsong" w:hAnsi="Arial" w:cs="Arial"/>
          <w:b/>
          <w:sz w:val="36"/>
          <w:szCs w:val="36"/>
          <w:lang w:eastAsia="zh-CN"/>
        </w:rPr>
        <w:lastRenderedPageBreak/>
        <w:t>Framework Schedule 10 (</w:t>
      </w:r>
      <w:r w:rsidR="00496AD1">
        <w:rPr>
          <w:rFonts w:ascii="Arial" w:eastAsia="STZhongsong" w:hAnsi="Arial" w:cs="Arial"/>
          <w:b/>
          <w:sz w:val="36"/>
          <w:szCs w:val="36"/>
          <w:lang w:eastAsia="zh-CN"/>
        </w:rPr>
        <w:t>NOT USED)</w:t>
      </w:r>
    </w:p>
    <w:p w14:paraId="69BDC0D9" w14:textId="77777777" w:rsidR="004D0A65" w:rsidRDefault="004D0A65" w:rsidP="004D0A65">
      <w:pPr>
        <w:tabs>
          <w:tab w:val="left" w:pos="2257"/>
        </w:tabs>
        <w:spacing w:after="0" w:line="259" w:lineRule="auto"/>
      </w:pPr>
    </w:p>
    <w:p w14:paraId="3A3195E6" w14:textId="77777777" w:rsidR="00496AD1" w:rsidRDefault="00496AD1" w:rsidP="004D0A65">
      <w:pPr>
        <w:tabs>
          <w:tab w:val="left" w:pos="2257"/>
        </w:tabs>
        <w:spacing w:after="0" w:line="259" w:lineRule="auto"/>
      </w:pPr>
    </w:p>
    <w:p w14:paraId="1B507013" w14:textId="77777777" w:rsidR="00496AD1" w:rsidRDefault="00496AD1" w:rsidP="004D0A65">
      <w:pPr>
        <w:tabs>
          <w:tab w:val="left" w:pos="2257"/>
        </w:tabs>
        <w:spacing w:after="0" w:line="259" w:lineRule="auto"/>
      </w:pPr>
    </w:p>
    <w:p w14:paraId="77E8425F" w14:textId="77777777" w:rsidR="00496AD1" w:rsidRDefault="00496AD1" w:rsidP="004D0A65">
      <w:pPr>
        <w:tabs>
          <w:tab w:val="left" w:pos="2257"/>
        </w:tabs>
        <w:spacing w:after="0" w:line="259" w:lineRule="auto"/>
      </w:pPr>
    </w:p>
    <w:p w14:paraId="24471C91" w14:textId="77777777" w:rsidR="00496AD1" w:rsidRDefault="00496AD1" w:rsidP="004D0A65">
      <w:pPr>
        <w:tabs>
          <w:tab w:val="left" w:pos="2257"/>
        </w:tabs>
        <w:spacing w:after="0" w:line="259" w:lineRule="auto"/>
      </w:pPr>
    </w:p>
    <w:p w14:paraId="571FA970" w14:textId="77777777" w:rsidR="00496AD1" w:rsidRDefault="00496AD1" w:rsidP="004D0A65">
      <w:pPr>
        <w:tabs>
          <w:tab w:val="left" w:pos="2257"/>
        </w:tabs>
        <w:spacing w:after="0" w:line="259" w:lineRule="auto"/>
      </w:pPr>
    </w:p>
    <w:p w14:paraId="74B40174" w14:textId="77777777" w:rsidR="00496AD1" w:rsidRDefault="00496AD1" w:rsidP="004D0A65">
      <w:pPr>
        <w:tabs>
          <w:tab w:val="left" w:pos="2257"/>
        </w:tabs>
        <w:spacing w:after="0" w:line="259" w:lineRule="auto"/>
      </w:pPr>
    </w:p>
    <w:p w14:paraId="38A8C231" w14:textId="77777777" w:rsidR="00496AD1" w:rsidRDefault="00496AD1" w:rsidP="004D0A65">
      <w:pPr>
        <w:tabs>
          <w:tab w:val="left" w:pos="2257"/>
        </w:tabs>
        <w:spacing w:after="0" w:line="259" w:lineRule="auto"/>
      </w:pPr>
    </w:p>
    <w:p w14:paraId="3D2E9FCD" w14:textId="77777777" w:rsidR="00496AD1" w:rsidRDefault="00496AD1" w:rsidP="004D0A65">
      <w:pPr>
        <w:tabs>
          <w:tab w:val="left" w:pos="2257"/>
        </w:tabs>
        <w:spacing w:after="0" w:line="259" w:lineRule="auto"/>
      </w:pPr>
    </w:p>
    <w:p w14:paraId="40B558AF" w14:textId="77777777" w:rsidR="00496AD1" w:rsidRDefault="00496AD1" w:rsidP="004D0A65">
      <w:pPr>
        <w:tabs>
          <w:tab w:val="left" w:pos="2257"/>
        </w:tabs>
        <w:spacing w:after="0" w:line="259" w:lineRule="auto"/>
      </w:pPr>
    </w:p>
    <w:p w14:paraId="081809EB" w14:textId="77777777" w:rsidR="00496AD1" w:rsidRDefault="00496AD1" w:rsidP="004D0A65">
      <w:pPr>
        <w:tabs>
          <w:tab w:val="left" w:pos="2257"/>
        </w:tabs>
        <w:spacing w:after="0" w:line="259" w:lineRule="auto"/>
      </w:pPr>
    </w:p>
    <w:p w14:paraId="1D4135C5" w14:textId="77777777" w:rsidR="00496AD1" w:rsidRDefault="00496AD1" w:rsidP="004D0A65">
      <w:pPr>
        <w:tabs>
          <w:tab w:val="left" w:pos="2257"/>
        </w:tabs>
        <w:spacing w:after="0" w:line="259" w:lineRule="auto"/>
      </w:pPr>
    </w:p>
    <w:p w14:paraId="69B87F49" w14:textId="77777777" w:rsidR="00496AD1" w:rsidRDefault="00496AD1" w:rsidP="004D0A65">
      <w:pPr>
        <w:tabs>
          <w:tab w:val="left" w:pos="2257"/>
        </w:tabs>
        <w:spacing w:after="0" w:line="259" w:lineRule="auto"/>
      </w:pPr>
    </w:p>
    <w:p w14:paraId="65F8009D" w14:textId="77777777" w:rsidR="00496AD1" w:rsidRDefault="00496AD1" w:rsidP="004D0A65">
      <w:pPr>
        <w:tabs>
          <w:tab w:val="left" w:pos="2257"/>
        </w:tabs>
        <w:spacing w:after="0" w:line="259" w:lineRule="auto"/>
      </w:pPr>
    </w:p>
    <w:p w14:paraId="763C72DB" w14:textId="77777777" w:rsidR="00496AD1" w:rsidRDefault="00496AD1" w:rsidP="004D0A65">
      <w:pPr>
        <w:tabs>
          <w:tab w:val="left" w:pos="2257"/>
        </w:tabs>
        <w:spacing w:after="0" w:line="259" w:lineRule="auto"/>
      </w:pPr>
    </w:p>
    <w:p w14:paraId="080F2403" w14:textId="77777777" w:rsidR="00496AD1" w:rsidRDefault="00496AD1" w:rsidP="004D0A65">
      <w:pPr>
        <w:tabs>
          <w:tab w:val="left" w:pos="2257"/>
        </w:tabs>
        <w:spacing w:after="0" w:line="259" w:lineRule="auto"/>
      </w:pPr>
    </w:p>
    <w:p w14:paraId="47E542A8" w14:textId="77777777" w:rsidR="00496AD1" w:rsidRDefault="00496AD1" w:rsidP="004D0A65">
      <w:pPr>
        <w:tabs>
          <w:tab w:val="left" w:pos="2257"/>
        </w:tabs>
        <w:spacing w:after="0" w:line="259" w:lineRule="auto"/>
      </w:pPr>
    </w:p>
    <w:p w14:paraId="413B1061" w14:textId="77777777" w:rsidR="00496AD1" w:rsidRDefault="00496AD1" w:rsidP="004D0A65">
      <w:pPr>
        <w:tabs>
          <w:tab w:val="left" w:pos="2257"/>
        </w:tabs>
        <w:spacing w:after="0" w:line="259" w:lineRule="auto"/>
      </w:pPr>
    </w:p>
    <w:p w14:paraId="11F041EB" w14:textId="77777777" w:rsidR="00496AD1" w:rsidRDefault="00496AD1" w:rsidP="004D0A65">
      <w:pPr>
        <w:tabs>
          <w:tab w:val="left" w:pos="2257"/>
        </w:tabs>
        <w:spacing w:after="0" w:line="259" w:lineRule="auto"/>
      </w:pPr>
    </w:p>
    <w:p w14:paraId="491D7E55" w14:textId="77777777" w:rsidR="00496AD1" w:rsidRDefault="00496AD1" w:rsidP="004D0A65">
      <w:pPr>
        <w:tabs>
          <w:tab w:val="left" w:pos="2257"/>
        </w:tabs>
        <w:spacing w:after="0" w:line="259" w:lineRule="auto"/>
      </w:pPr>
    </w:p>
    <w:p w14:paraId="0B8451EF" w14:textId="77777777" w:rsidR="00496AD1" w:rsidRDefault="00496AD1" w:rsidP="004D0A65">
      <w:pPr>
        <w:tabs>
          <w:tab w:val="left" w:pos="2257"/>
        </w:tabs>
        <w:spacing w:after="0" w:line="259" w:lineRule="auto"/>
      </w:pPr>
    </w:p>
    <w:p w14:paraId="6E47E323" w14:textId="77777777" w:rsidR="00496AD1" w:rsidRDefault="00496AD1" w:rsidP="004D0A65">
      <w:pPr>
        <w:tabs>
          <w:tab w:val="left" w:pos="2257"/>
        </w:tabs>
        <w:spacing w:after="0" w:line="259" w:lineRule="auto"/>
      </w:pPr>
    </w:p>
    <w:p w14:paraId="56E1A116" w14:textId="77777777" w:rsidR="00496AD1" w:rsidRDefault="00496AD1" w:rsidP="004D0A65">
      <w:pPr>
        <w:tabs>
          <w:tab w:val="left" w:pos="2257"/>
        </w:tabs>
        <w:spacing w:after="0" w:line="259" w:lineRule="auto"/>
      </w:pPr>
    </w:p>
    <w:p w14:paraId="28EDAE12" w14:textId="77777777" w:rsidR="00496AD1" w:rsidRDefault="00496AD1" w:rsidP="004D0A65">
      <w:pPr>
        <w:tabs>
          <w:tab w:val="left" w:pos="2257"/>
        </w:tabs>
        <w:spacing w:after="0" w:line="259" w:lineRule="auto"/>
      </w:pPr>
    </w:p>
    <w:p w14:paraId="413BC3A7" w14:textId="77777777" w:rsidR="00496AD1" w:rsidRDefault="00496AD1" w:rsidP="004D0A65">
      <w:pPr>
        <w:tabs>
          <w:tab w:val="left" w:pos="2257"/>
        </w:tabs>
        <w:spacing w:after="0" w:line="259" w:lineRule="auto"/>
      </w:pPr>
    </w:p>
    <w:p w14:paraId="2CCDB2B7" w14:textId="77777777" w:rsidR="00496AD1" w:rsidRDefault="00496AD1" w:rsidP="004D0A65">
      <w:pPr>
        <w:tabs>
          <w:tab w:val="left" w:pos="2257"/>
        </w:tabs>
        <w:spacing w:after="0" w:line="259" w:lineRule="auto"/>
      </w:pPr>
    </w:p>
    <w:p w14:paraId="6A4DD02C" w14:textId="77777777" w:rsidR="00496AD1" w:rsidRDefault="00496AD1" w:rsidP="004D0A65">
      <w:pPr>
        <w:tabs>
          <w:tab w:val="left" w:pos="2257"/>
        </w:tabs>
        <w:spacing w:after="0" w:line="259" w:lineRule="auto"/>
      </w:pPr>
    </w:p>
    <w:p w14:paraId="463822F1" w14:textId="77777777" w:rsidR="00496AD1" w:rsidRDefault="00496AD1" w:rsidP="004D0A65">
      <w:pPr>
        <w:tabs>
          <w:tab w:val="left" w:pos="2257"/>
        </w:tabs>
        <w:spacing w:after="0" w:line="259" w:lineRule="auto"/>
      </w:pPr>
    </w:p>
    <w:p w14:paraId="72A15429" w14:textId="77777777" w:rsidR="00496AD1" w:rsidRDefault="00496AD1" w:rsidP="004D0A65">
      <w:pPr>
        <w:tabs>
          <w:tab w:val="left" w:pos="2257"/>
        </w:tabs>
        <w:spacing w:after="0" w:line="259" w:lineRule="auto"/>
      </w:pPr>
    </w:p>
    <w:p w14:paraId="32269637" w14:textId="77777777" w:rsidR="00496AD1" w:rsidRDefault="00496AD1" w:rsidP="004D0A65">
      <w:pPr>
        <w:tabs>
          <w:tab w:val="left" w:pos="2257"/>
        </w:tabs>
        <w:spacing w:after="0" w:line="259" w:lineRule="auto"/>
      </w:pPr>
    </w:p>
    <w:p w14:paraId="0D5D966C" w14:textId="77777777" w:rsidR="00496AD1" w:rsidRDefault="00496AD1" w:rsidP="004D0A65">
      <w:pPr>
        <w:tabs>
          <w:tab w:val="left" w:pos="2257"/>
        </w:tabs>
        <w:spacing w:after="0" w:line="259" w:lineRule="auto"/>
      </w:pPr>
    </w:p>
    <w:p w14:paraId="5A6069ED" w14:textId="77777777" w:rsidR="00496AD1" w:rsidRDefault="00496AD1" w:rsidP="004D0A65">
      <w:pPr>
        <w:tabs>
          <w:tab w:val="left" w:pos="2257"/>
        </w:tabs>
        <w:spacing w:after="0" w:line="259" w:lineRule="auto"/>
      </w:pPr>
    </w:p>
    <w:p w14:paraId="3FCC87E2" w14:textId="77777777" w:rsidR="00496AD1" w:rsidRDefault="00496AD1" w:rsidP="004D0A65">
      <w:pPr>
        <w:tabs>
          <w:tab w:val="left" w:pos="2257"/>
        </w:tabs>
        <w:spacing w:after="0" w:line="259" w:lineRule="auto"/>
      </w:pPr>
    </w:p>
    <w:p w14:paraId="2485BA53" w14:textId="77777777" w:rsidR="00496AD1" w:rsidRDefault="00496AD1" w:rsidP="004D0A65">
      <w:pPr>
        <w:tabs>
          <w:tab w:val="left" w:pos="2257"/>
        </w:tabs>
        <w:spacing w:after="0" w:line="259" w:lineRule="auto"/>
      </w:pPr>
    </w:p>
    <w:p w14:paraId="3949D819" w14:textId="77777777" w:rsidR="00496AD1" w:rsidRDefault="00496AD1" w:rsidP="004D0A65">
      <w:pPr>
        <w:tabs>
          <w:tab w:val="left" w:pos="2257"/>
        </w:tabs>
        <w:spacing w:after="0" w:line="259" w:lineRule="auto"/>
      </w:pPr>
    </w:p>
    <w:p w14:paraId="60F3F7AB" w14:textId="77777777" w:rsidR="00496AD1" w:rsidRDefault="00496AD1" w:rsidP="004D0A65">
      <w:pPr>
        <w:tabs>
          <w:tab w:val="left" w:pos="2257"/>
        </w:tabs>
        <w:spacing w:after="0" w:line="259" w:lineRule="auto"/>
      </w:pPr>
    </w:p>
    <w:p w14:paraId="0A714AFE" w14:textId="77777777" w:rsidR="00496AD1" w:rsidRDefault="00496AD1" w:rsidP="004D0A65">
      <w:pPr>
        <w:tabs>
          <w:tab w:val="left" w:pos="2257"/>
        </w:tabs>
        <w:spacing w:after="0" w:line="259" w:lineRule="auto"/>
      </w:pPr>
    </w:p>
    <w:p w14:paraId="27CD073F" w14:textId="77777777" w:rsidR="004D0A65" w:rsidRDefault="004D0A65" w:rsidP="004D0A65">
      <w:pPr>
        <w:tabs>
          <w:tab w:val="left" w:pos="2257"/>
        </w:tabs>
        <w:spacing w:after="0" w:line="259" w:lineRule="auto"/>
      </w:pPr>
    </w:p>
    <w:p w14:paraId="0818162E" w14:textId="77777777" w:rsidR="004D0A65" w:rsidRDefault="004D0A65" w:rsidP="004D0A65">
      <w:pPr>
        <w:tabs>
          <w:tab w:val="left" w:pos="2257"/>
        </w:tabs>
        <w:spacing w:after="0" w:line="259" w:lineRule="auto"/>
      </w:pPr>
    </w:p>
    <w:p w14:paraId="1F17A5A0" w14:textId="77777777" w:rsidR="004D0A65" w:rsidRDefault="004D0A65" w:rsidP="004D0A65">
      <w:pPr>
        <w:tabs>
          <w:tab w:val="left" w:pos="2257"/>
        </w:tabs>
        <w:spacing w:after="0" w:line="259" w:lineRule="auto"/>
      </w:pPr>
    </w:p>
    <w:p w14:paraId="6939A677" w14:textId="77777777" w:rsidR="004D0A65" w:rsidRDefault="004D0A65" w:rsidP="004D0A65">
      <w:pPr>
        <w:tabs>
          <w:tab w:val="left" w:pos="2257"/>
        </w:tabs>
        <w:spacing w:after="0" w:line="259" w:lineRule="auto"/>
      </w:pPr>
    </w:p>
    <w:p w14:paraId="2F16096C" w14:textId="77777777" w:rsidR="004D0A65" w:rsidRDefault="004D0A65">
      <w:pPr>
        <w:pStyle w:val="GPSL2NumberedBoldHeading"/>
        <w:ind w:left="0" w:firstLine="0"/>
        <w:rPr>
          <w:b w:val="0"/>
          <w:highlight w:val="yellow"/>
        </w:rPr>
      </w:pPr>
    </w:p>
    <w:p w14:paraId="7B7440A8" w14:textId="77777777" w:rsidR="004D0A65" w:rsidRDefault="004D0A65">
      <w:pPr>
        <w:pStyle w:val="GPSL2NumberedBoldHeading"/>
        <w:ind w:left="0" w:firstLine="0"/>
        <w:rPr>
          <w:b w:val="0"/>
          <w:highlight w:val="yellow"/>
        </w:rPr>
      </w:pPr>
    </w:p>
    <w:p w14:paraId="13A2CE97" w14:textId="77777777" w:rsidR="00857E9B" w:rsidRDefault="00857E9B" w:rsidP="00857E9B">
      <w:pPr>
        <w:numPr>
          <w:ilvl w:val="1"/>
          <w:numId w:val="0"/>
        </w:numPr>
        <w:spacing w:before="120" w:after="240" w:line="240" w:lineRule="auto"/>
        <w:outlineLvl w:val="0"/>
        <w:rPr>
          <w:rFonts w:ascii="Arial" w:eastAsia="STZhongsong" w:hAnsi="Arial" w:cs="Arial"/>
          <w:b/>
          <w:sz w:val="36"/>
          <w:szCs w:val="36"/>
          <w:lang w:eastAsia="zh-CN"/>
        </w:rPr>
      </w:pPr>
      <w:r>
        <w:rPr>
          <w:rFonts w:ascii="Arial" w:eastAsia="STZhongsong" w:hAnsi="Arial" w:cs="Arial"/>
          <w:b/>
          <w:sz w:val="36"/>
          <w:szCs w:val="36"/>
          <w:lang w:eastAsia="zh-CN"/>
        </w:rPr>
        <w:lastRenderedPageBreak/>
        <w:t>Framework Schedule 11 (Security)</w:t>
      </w:r>
    </w:p>
    <w:p w14:paraId="3C09C60C" w14:textId="77777777" w:rsidR="00857E9B" w:rsidRPr="007C69AA" w:rsidRDefault="00857E9B" w:rsidP="007C69AA">
      <w:pPr>
        <w:pStyle w:val="GPSL1Guidance"/>
        <w:spacing w:before="0" w:after="0"/>
        <w:ind w:left="0"/>
        <w:rPr>
          <w:rFonts w:ascii="Arial" w:hAnsi="Arial"/>
          <w:i w:val="0"/>
          <w:sz w:val="24"/>
          <w:szCs w:val="24"/>
        </w:rPr>
      </w:pPr>
    </w:p>
    <w:p w14:paraId="11EC3075" w14:textId="77777777" w:rsidR="00857E9B" w:rsidRPr="007C69AA" w:rsidRDefault="00857E9B" w:rsidP="00B96CFE">
      <w:pPr>
        <w:pStyle w:val="GPSL1CLAUSEHEADING"/>
        <w:numPr>
          <w:ilvl w:val="0"/>
          <w:numId w:val="11"/>
        </w:numPr>
        <w:tabs>
          <w:tab w:val="clear" w:pos="0"/>
        </w:tabs>
        <w:ind w:left="567" w:hanging="567"/>
        <w:jc w:val="left"/>
        <w:rPr>
          <w:rFonts w:ascii="Arial" w:hAnsi="Arial"/>
          <w:sz w:val="24"/>
          <w:szCs w:val="24"/>
        </w:rPr>
      </w:pPr>
      <w:bookmarkStart w:id="51" w:name="_Toc379795828"/>
      <w:bookmarkStart w:id="52" w:name="_Toc379796024"/>
      <w:bookmarkStart w:id="53" w:name="_Toc379805388"/>
      <w:bookmarkStart w:id="54" w:name="_Toc379807182"/>
      <w:bookmarkStart w:id="55" w:name="_gjdgxs" w:colFirst="0" w:colLast="0"/>
      <w:bookmarkStart w:id="56" w:name="_30j0zll" w:colFirst="0" w:colLast="0"/>
      <w:bookmarkStart w:id="57" w:name="_3dy6vkm" w:colFirst="0" w:colLast="0"/>
      <w:bookmarkStart w:id="58" w:name="_1t3h5sf" w:colFirst="0" w:colLast="0"/>
      <w:bookmarkStart w:id="59" w:name="_4d34og8" w:colFirst="0" w:colLast="0"/>
      <w:bookmarkStart w:id="60" w:name="_3rdcrjn" w:colFirst="0" w:colLast="0"/>
      <w:bookmarkStart w:id="61" w:name="_35nkun2" w:colFirst="0" w:colLast="0"/>
      <w:bookmarkStart w:id="62" w:name="_1ksv4uv" w:colFirst="0" w:colLast="0"/>
      <w:bookmarkStart w:id="63" w:name="_44sinio" w:colFirst="0" w:colLast="0"/>
      <w:bookmarkStart w:id="64" w:name="_2bn6wsx" w:colFirst="0" w:colLast="0"/>
      <w:bookmarkStart w:id="65" w:name="zLastPageB4Annex"/>
      <w:bookmarkStart w:id="66" w:name="_Hlt36563733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C69AA">
        <w:rPr>
          <w:rFonts w:ascii="Arial" w:hAnsi="Arial"/>
          <w:caps w:val="0"/>
          <w:sz w:val="24"/>
          <w:szCs w:val="24"/>
        </w:rPr>
        <w:t xml:space="preserve">Definitions </w:t>
      </w:r>
    </w:p>
    <w:p w14:paraId="2D0BBCB1"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r w:rsidRPr="007C69AA">
        <w:rPr>
          <w:rFonts w:ascii="Arial" w:hAnsi="Arial"/>
          <w:sz w:val="24"/>
          <w:szCs w:val="24"/>
        </w:rPr>
        <w:t>In this Schedule the following words shall have the following meanings and they shall supplement Joint Schedule 1 (Definitions):</w:t>
      </w:r>
    </w:p>
    <w:tbl>
      <w:tblPr>
        <w:tblW w:w="7325" w:type="dxa"/>
        <w:tblInd w:w="1008" w:type="dxa"/>
        <w:tblLayout w:type="fixed"/>
        <w:tblLook w:val="04A0" w:firstRow="1" w:lastRow="0" w:firstColumn="1" w:lastColumn="0" w:noHBand="0" w:noVBand="1"/>
      </w:tblPr>
      <w:tblGrid>
        <w:gridCol w:w="1544"/>
        <w:gridCol w:w="5781"/>
      </w:tblGrid>
      <w:tr w:rsidR="00857E9B" w:rsidRPr="007C69AA" w14:paraId="222D2634" w14:textId="77777777" w:rsidTr="007C69AA">
        <w:tc>
          <w:tcPr>
            <w:tcW w:w="1544" w:type="dxa"/>
          </w:tcPr>
          <w:p w14:paraId="36529104" w14:textId="77777777" w:rsidR="00857E9B" w:rsidRPr="007C69AA" w:rsidRDefault="00857E9B" w:rsidP="007C69AA">
            <w:pPr>
              <w:pStyle w:val="GPSDefinitionTerm"/>
              <w:rPr>
                <w:rFonts w:ascii="Arial" w:hAnsi="Arial"/>
                <w:sz w:val="24"/>
                <w:szCs w:val="24"/>
              </w:rPr>
            </w:pPr>
            <w:r w:rsidRPr="007C69AA">
              <w:rPr>
                <w:rFonts w:ascii="Arial" w:hAnsi="Arial"/>
                <w:sz w:val="24"/>
                <w:szCs w:val="24"/>
              </w:rPr>
              <w:t>"Breach of Security"</w:t>
            </w:r>
          </w:p>
        </w:tc>
        <w:tc>
          <w:tcPr>
            <w:tcW w:w="5781" w:type="dxa"/>
          </w:tcPr>
          <w:p w14:paraId="18922192" w14:textId="77777777" w:rsidR="00857E9B" w:rsidRPr="007C69AA" w:rsidRDefault="00857E9B" w:rsidP="00857E9B">
            <w:pPr>
              <w:pStyle w:val="GPsDefinition"/>
              <w:tabs>
                <w:tab w:val="clear" w:pos="175"/>
                <w:tab w:val="left" w:pos="-9"/>
              </w:tabs>
              <w:jc w:val="left"/>
              <w:rPr>
                <w:rFonts w:ascii="Arial" w:hAnsi="Arial"/>
                <w:sz w:val="24"/>
                <w:szCs w:val="24"/>
                <w:lang w:eastAsia="en-GB"/>
              </w:rPr>
            </w:pPr>
            <w:r w:rsidRPr="007C69AA">
              <w:rPr>
                <w:rFonts w:ascii="Arial" w:hAnsi="Arial"/>
                <w:sz w:val="24"/>
                <w:szCs w:val="24"/>
                <w:lang w:eastAsia="en-GB"/>
              </w:rPr>
              <w:t>means the occurrence of:</w:t>
            </w:r>
          </w:p>
          <w:p w14:paraId="391E8CB8" w14:textId="77777777" w:rsidR="00857E9B" w:rsidRPr="007C69AA" w:rsidRDefault="00857E9B" w:rsidP="00857E9B">
            <w:pPr>
              <w:pStyle w:val="GPSDefinitionL2"/>
              <w:tabs>
                <w:tab w:val="clear" w:pos="175"/>
                <w:tab w:val="left" w:pos="144"/>
              </w:tabs>
              <w:ind w:hanging="545"/>
              <w:jc w:val="left"/>
              <w:rPr>
                <w:rFonts w:ascii="Arial" w:hAnsi="Arial"/>
                <w:sz w:val="24"/>
                <w:szCs w:val="24"/>
                <w:lang w:eastAsia="en-GB"/>
              </w:rPr>
            </w:pPr>
            <w:r w:rsidRPr="007C69AA">
              <w:rPr>
                <w:rFonts w:ascii="Arial" w:hAnsi="Arial"/>
                <w:sz w:val="24"/>
                <w:szCs w:val="24"/>
                <w:lang w:eastAsia="en-GB"/>
              </w:rPr>
              <w:t xml:space="preserve">any unauthorised access to or use of the </w:t>
            </w:r>
            <w:r w:rsidRPr="007C69AA">
              <w:rPr>
                <w:rFonts w:ascii="Arial" w:hAnsi="Arial"/>
                <w:sz w:val="24"/>
                <w:szCs w:val="24"/>
              </w:rPr>
              <w:t>Goods and/or Deliverables, the Sites and/or any Information and Communication Technology ("ICT"), information or data (including the Confidential Information and the Government Data) used by the Authority  and/or the Supplier in connection with this Contract</w:t>
            </w:r>
            <w:r w:rsidRPr="007C69AA">
              <w:rPr>
                <w:rFonts w:ascii="Arial" w:hAnsi="Arial"/>
                <w:sz w:val="24"/>
                <w:szCs w:val="24"/>
                <w:lang w:eastAsia="en-GB"/>
              </w:rPr>
              <w:t>; and/or</w:t>
            </w:r>
          </w:p>
          <w:p w14:paraId="64094EE6" w14:textId="77777777" w:rsidR="00857E9B" w:rsidRPr="007C69AA" w:rsidRDefault="00857E9B" w:rsidP="00857E9B">
            <w:pPr>
              <w:pStyle w:val="GPSDefinitionL2"/>
              <w:tabs>
                <w:tab w:val="clear" w:pos="175"/>
                <w:tab w:val="left" w:pos="144"/>
              </w:tabs>
              <w:ind w:hanging="545"/>
              <w:jc w:val="left"/>
              <w:rPr>
                <w:rFonts w:ascii="Arial" w:hAnsi="Arial"/>
                <w:sz w:val="24"/>
                <w:szCs w:val="24"/>
                <w:lang w:eastAsia="en-GB"/>
              </w:rPr>
            </w:pPr>
            <w:r w:rsidRPr="007C69AA">
              <w:rPr>
                <w:rFonts w:ascii="Arial" w:hAnsi="Arial"/>
                <w:sz w:val="24"/>
                <w:szCs w:val="24"/>
                <w:lang w:eastAsia="en-GB"/>
              </w:rPr>
              <w:t xml:space="preserve">the loss and/or unauthorised disclosure of any information or data (including the Confidential Information and the </w:t>
            </w:r>
            <w:r w:rsidRPr="007C69AA">
              <w:rPr>
                <w:rFonts w:ascii="Arial" w:hAnsi="Arial"/>
                <w:sz w:val="24"/>
                <w:szCs w:val="24"/>
              </w:rPr>
              <w:t>Government Data</w:t>
            </w:r>
            <w:r w:rsidRPr="007C69AA">
              <w:rPr>
                <w:rFonts w:ascii="Arial" w:hAnsi="Arial"/>
                <w:sz w:val="24"/>
                <w:szCs w:val="24"/>
                <w:lang w:eastAsia="en-GB"/>
              </w:rPr>
              <w:t xml:space="preserve">), including any copies of such information or data, used by the </w:t>
            </w:r>
            <w:r w:rsidRPr="007C69AA">
              <w:rPr>
                <w:rFonts w:ascii="Arial" w:hAnsi="Arial"/>
                <w:sz w:val="24"/>
                <w:szCs w:val="24"/>
              </w:rPr>
              <w:t xml:space="preserve">Authority  </w:t>
            </w:r>
            <w:r w:rsidRPr="007C69AA">
              <w:rPr>
                <w:rFonts w:ascii="Arial" w:hAnsi="Arial"/>
                <w:sz w:val="24"/>
                <w:szCs w:val="24"/>
                <w:lang w:eastAsia="en-GB"/>
              </w:rPr>
              <w:t>and/or the Supplier in connection with this Contract,</w:t>
            </w:r>
          </w:p>
          <w:p w14:paraId="5424C883" w14:textId="77777777" w:rsidR="00857E9B" w:rsidRPr="007C69AA" w:rsidRDefault="00857E9B" w:rsidP="00857E9B">
            <w:pPr>
              <w:pStyle w:val="GPsDefinition"/>
              <w:tabs>
                <w:tab w:val="clear" w:pos="175"/>
                <w:tab w:val="left" w:pos="-9"/>
              </w:tabs>
              <w:jc w:val="left"/>
              <w:rPr>
                <w:rFonts w:ascii="Arial" w:hAnsi="Arial"/>
                <w:sz w:val="24"/>
                <w:szCs w:val="24"/>
              </w:rPr>
            </w:pPr>
            <w:r w:rsidRPr="007C69AA">
              <w:rPr>
                <w:rFonts w:ascii="Arial" w:hAnsi="Arial"/>
                <w:sz w:val="24"/>
                <w:szCs w:val="24"/>
                <w:lang w:eastAsia="en-GB"/>
              </w:rPr>
              <w:t xml:space="preserve">in either case as more particularly set out in the security </w:t>
            </w:r>
            <w:r w:rsidRPr="007C69AA">
              <w:rPr>
                <w:rFonts w:ascii="Arial" w:hAnsi="Arial"/>
                <w:snapToGrid w:val="0"/>
                <w:sz w:val="24"/>
                <w:szCs w:val="24"/>
              </w:rPr>
              <w:t>requirements in the Security Policy;</w:t>
            </w:r>
          </w:p>
        </w:tc>
      </w:tr>
      <w:tr w:rsidR="00857E9B" w:rsidRPr="007C69AA" w14:paraId="1A6E7441" w14:textId="77777777" w:rsidTr="007C69AA">
        <w:tc>
          <w:tcPr>
            <w:tcW w:w="1544" w:type="dxa"/>
          </w:tcPr>
          <w:p w14:paraId="391F5FD9" w14:textId="77777777" w:rsidR="00857E9B" w:rsidRPr="007C69AA" w:rsidRDefault="00857E9B" w:rsidP="007C69AA">
            <w:pPr>
              <w:pStyle w:val="GPSDefinitionTerm"/>
              <w:rPr>
                <w:rFonts w:ascii="Arial" w:hAnsi="Arial"/>
                <w:sz w:val="24"/>
                <w:szCs w:val="24"/>
              </w:rPr>
            </w:pPr>
            <w:r w:rsidRPr="007C69AA">
              <w:rPr>
                <w:rFonts w:ascii="Arial" w:hAnsi="Arial"/>
                <w:sz w:val="24"/>
                <w:szCs w:val="24"/>
              </w:rPr>
              <w:t>"ISMS"</w:t>
            </w:r>
          </w:p>
        </w:tc>
        <w:tc>
          <w:tcPr>
            <w:tcW w:w="5781" w:type="dxa"/>
          </w:tcPr>
          <w:p w14:paraId="03ACE233" w14:textId="77777777" w:rsidR="00857E9B" w:rsidRPr="007C69AA" w:rsidRDefault="00857E9B" w:rsidP="00857E9B">
            <w:pPr>
              <w:pStyle w:val="GPsDefinition"/>
              <w:tabs>
                <w:tab w:val="clear" w:pos="175"/>
                <w:tab w:val="left" w:pos="-9"/>
              </w:tabs>
              <w:jc w:val="left"/>
              <w:rPr>
                <w:rFonts w:ascii="Arial" w:hAnsi="Arial"/>
                <w:sz w:val="24"/>
                <w:szCs w:val="24"/>
              </w:rPr>
            </w:pPr>
            <w:r w:rsidRPr="007C69AA">
              <w:rPr>
                <w:rFonts w:ascii="Arial" w:hAnsi="Arial"/>
                <w:sz w:val="24"/>
                <w:szCs w:val="24"/>
              </w:rPr>
              <w:t xml:space="preserve">the information security management system and process developed by the Supplier in accordance </w:t>
            </w:r>
            <w:r w:rsidRPr="003F18AD">
              <w:rPr>
                <w:rFonts w:ascii="Arial" w:hAnsi="Arial"/>
                <w:sz w:val="24"/>
                <w:szCs w:val="24"/>
              </w:rPr>
              <w:t xml:space="preserve">with Paragraph </w:t>
            </w:r>
            <w:r w:rsidRPr="003F18AD">
              <w:rPr>
                <w:rFonts w:ascii="Arial" w:hAnsi="Arial"/>
                <w:sz w:val="24"/>
                <w:szCs w:val="24"/>
              </w:rPr>
              <w:fldChar w:fldCharType="begin"/>
            </w:r>
            <w:r w:rsidRPr="003F18AD">
              <w:rPr>
                <w:rFonts w:ascii="Arial" w:hAnsi="Arial"/>
                <w:sz w:val="24"/>
                <w:szCs w:val="24"/>
              </w:rPr>
              <w:instrText xml:space="preserve"> REF _Ref378241335 \r \h  \* MERGEFORMAT </w:instrText>
            </w:r>
            <w:r w:rsidRPr="003F18AD">
              <w:rPr>
                <w:rFonts w:ascii="Arial" w:hAnsi="Arial"/>
                <w:sz w:val="24"/>
                <w:szCs w:val="24"/>
              </w:rPr>
            </w:r>
            <w:r w:rsidRPr="003F18AD">
              <w:rPr>
                <w:rFonts w:ascii="Arial" w:hAnsi="Arial"/>
                <w:sz w:val="24"/>
                <w:szCs w:val="24"/>
              </w:rPr>
              <w:fldChar w:fldCharType="separate"/>
            </w:r>
            <w:r w:rsidRPr="003F18AD">
              <w:rPr>
                <w:rFonts w:ascii="Arial" w:hAnsi="Arial"/>
                <w:sz w:val="24"/>
                <w:szCs w:val="24"/>
              </w:rPr>
              <w:t>3</w:t>
            </w:r>
            <w:r w:rsidRPr="003F18AD">
              <w:rPr>
                <w:rFonts w:ascii="Arial" w:hAnsi="Arial"/>
                <w:sz w:val="24"/>
                <w:szCs w:val="24"/>
              </w:rPr>
              <w:fldChar w:fldCharType="end"/>
            </w:r>
            <w:r w:rsidRPr="007C69AA">
              <w:rPr>
                <w:rFonts w:ascii="Arial" w:hAnsi="Arial"/>
                <w:sz w:val="24"/>
                <w:szCs w:val="24"/>
              </w:rPr>
              <w:t xml:space="preserve"> (ISMS) as updated from time to time in accordance with this Schedule; and</w:t>
            </w:r>
          </w:p>
        </w:tc>
      </w:tr>
      <w:tr w:rsidR="00857E9B" w:rsidRPr="007C69AA" w14:paraId="092AA3B5" w14:textId="77777777" w:rsidTr="007C69AA">
        <w:tc>
          <w:tcPr>
            <w:tcW w:w="1544" w:type="dxa"/>
          </w:tcPr>
          <w:p w14:paraId="1A6E9E28" w14:textId="77777777" w:rsidR="00857E9B" w:rsidRPr="007C69AA" w:rsidRDefault="00857E9B" w:rsidP="007C69AA">
            <w:pPr>
              <w:pStyle w:val="GPSDefinitionTerm"/>
              <w:rPr>
                <w:rFonts w:ascii="Arial" w:hAnsi="Arial"/>
                <w:sz w:val="24"/>
                <w:szCs w:val="24"/>
              </w:rPr>
            </w:pPr>
            <w:r w:rsidRPr="007C69AA">
              <w:rPr>
                <w:rFonts w:ascii="Arial" w:hAnsi="Arial"/>
                <w:sz w:val="24"/>
                <w:szCs w:val="24"/>
              </w:rPr>
              <w:t>"Security Tests"</w:t>
            </w:r>
          </w:p>
        </w:tc>
        <w:tc>
          <w:tcPr>
            <w:tcW w:w="5781" w:type="dxa"/>
          </w:tcPr>
          <w:p w14:paraId="20B63562" w14:textId="77777777" w:rsidR="00857E9B" w:rsidRPr="007C69AA" w:rsidRDefault="00857E9B" w:rsidP="00857E9B">
            <w:pPr>
              <w:pStyle w:val="GPsDefinition"/>
              <w:tabs>
                <w:tab w:val="clear" w:pos="175"/>
                <w:tab w:val="left" w:pos="-9"/>
              </w:tabs>
              <w:jc w:val="left"/>
              <w:rPr>
                <w:rFonts w:ascii="Arial" w:hAnsi="Arial"/>
                <w:sz w:val="24"/>
                <w:szCs w:val="24"/>
              </w:rPr>
            </w:pPr>
            <w:proofErr w:type="gramStart"/>
            <w:r w:rsidRPr="007C69AA">
              <w:rPr>
                <w:rFonts w:ascii="Arial" w:hAnsi="Arial"/>
                <w:sz w:val="24"/>
                <w:szCs w:val="24"/>
              </w:rPr>
              <w:t>tests</w:t>
            </w:r>
            <w:proofErr w:type="gramEnd"/>
            <w:r w:rsidRPr="007C69AA">
              <w:rPr>
                <w:rFonts w:ascii="Arial" w:hAnsi="Arial"/>
                <w:sz w:val="24"/>
                <w:szCs w:val="24"/>
              </w:rPr>
              <w:t xml:space="preserve"> to validate the ISMS and security of all relevant processes, systems, incident response plans, patches to vulnerabilities and mitigations to Breaches of Security.</w:t>
            </w:r>
          </w:p>
        </w:tc>
      </w:tr>
    </w:tbl>
    <w:p w14:paraId="43D70596" w14:textId="7B635D2E" w:rsidR="00857E9B" w:rsidRPr="007C69AA" w:rsidRDefault="00857E9B" w:rsidP="00B96CFE">
      <w:pPr>
        <w:pStyle w:val="GPSL1CLAUSEHEADING"/>
        <w:numPr>
          <w:ilvl w:val="0"/>
          <w:numId w:val="11"/>
        </w:numPr>
        <w:tabs>
          <w:tab w:val="clear" w:pos="0"/>
        </w:tabs>
        <w:ind w:left="567" w:hanging="567"/>
        <w:jc w:val="left"/>
        <w:rPr>
          <w:rFonts w:ascii="Arial" w:hAnsi="Arial"/>
          <w:sz w:val="24"/>
          <w:szCs w:val="24"/>
        </w:rPr>
      </w:pPr>
      <w:bookmarkStart w:id="67" w:name="_Ref350283308"/>
      <w:r w:rsidRPr="007C69AA">
        <w:rPr>
          <w:rFonts w:ascii="Arial" w:hAnsi="Arial"/>
          <w:sz w:val="24"/>
          <w:szCs w:val="24"/>
        </w:rPr>
        <w:t>I</w:t>
      </w:r>
      <w:r w:rsidR="007C69AA">
        <w:rPr>
          <w:rFonts w:ascii="Arial" w:hAnsi="Arial"/>
          <w:sz w:val="24"/>
          <w:szCs w:val="24"/>
        </w:rPr>
        <w:t>nt</w:t>
      </w:r>
      <w:r w:rsidRPr="007C69AA">
        <w:rPr>
          <w:rFonts w:ascii="Arial" w:hAnsi="Arial"/>
          <w:sz w:val="24"/>
          <w:szCs w:val="24"/>
        </w:rPr>
        <w:t>roduction</w:t>
      </w:r>
    </w:p>
    <w:p w14:paraId="2AFE1320" w14:textId="77777777" w:rsidR="00857E9B" w:rsidRPr="007C69AA" w:rsidRDefault="00857E9B" w:rsidP="00857E9B">
      <w:pPr>
        <w:pStyle w:val="GPSL2numberedclause"/>
        <w:numPr>
          <w:ilvl w:val="1"/>
          <w:numId w:val="1"/>
        </w:numPr>
        <w:tabs>
          <w:tab w:val="clear" w:pos="1134"/>
        </w:tabs>
        <w:ind w:left="936" w:hanging="576"/>
        <w:rPr>
          <w:rFonts w:ascii="Arial" w:hAnsi="Arial"/>
          <w:sz w:val="24"/>
          <w:szCs w:val="24"/>
        </w:rPr>
      </w:pPr>
      <w:r w:rsidRPr="007C69AA">
        <w:rPr>
          <w:rFonts w:ascii="Arial" w:hAnsi="Arial"/>
          <w:sz w:val="24"/>
          <w:szCs w:val="24"/>
        </w:rPr>
        <w:t xml:space="preserve">This Schedule sets out: </w:t>
      </w:r>
    </w:p>
    <w:p w14:paraId="70307EF9"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the principles which the Supplier shall comply with when performing its obligations under this Agreement in order to ensure the security of the Authority   Data, the IT Environment, the Supplier Solution and the  Service;</w:t>
      </w:r>
    </w:p>
    <w:p w14:paraId="0F841A2F" w14:textId="0478A333" w:rsidR="00857E9B" w:rsidRPr="00886A59" w:rsidRDefault="00857E9B" w:rsidP="00857E9B">
      <w:pPr>
        <w:pStyle w:val="GPSL3numberedclause"/>
        <w:numPr>
          <w:ilvl w:val="2"/>
          <w:numId w:val="1"/>
        </w:numPr>
        <w:ind w:left="1656"/>
        <w:rPr>
          <w:rFonts w:ascii="Arial" w:hAnsi="Arial"/>
          <w:sz w:val="24"/>
          <w:szCs w:val="24"/>
        </w:rPr>
      </w:pPr>
      <w:r w:rsidRPr="00886A59">
        <w:rPr>
          <w:rFonts w:ascii="Arial" w:hAnsi="Arial"/>
          <w:sz w:val="24"/>
          <w:szCs w:val="24"/>
        </w:rPr>
        <w:t xml:space="preserve">the process which shall apply to the Accreditation of the Service in Paragraph </w:t>
      </w:r>
      <w:r w:rsidR="00886A59" w:rsidRPr="00886A59">
        <w:rPr>
          <w:rFonts w:ascii="Arial" w:hAnsi="Arial"/>
          <w:sz w:val="24"/>
          <w:szCs w:val="24"/>
        </w:rPr>
        <w:t>4</w:t>
      </w:r>
      <w:r w:rsidRPr="00886A59">
        <w:rPr>
          <w:rFonts w:ascii="Arial" w:hAnsi="Arial"/>
          <w:sz w:val="24"/>
          <w:szCs w:val="24"/>
        </w:rPr>
        <w:t>;</w:t>
      </w:r>
    </w:p>
    <w:p w14:paraId="59ED3D23" w14:textId="5FD14ABB" w:rsidR="00857E9B" w:rsidRPr="007C69AA" w:rsidRDefault="00857E9B" w:rsidP="00FF3AEC">
      <w:pPr>
        <w:pStyle w:val="GPSL3numberedclause"/>
        <w:numPr>
          <w:ilvl w:val="2"/>
          <w:numId w:val="1"/>
        </w:numPr>
        <w:ind w:left="1656"/>
        <w:rPr>
          <w:rFonts w:ascii="Arial" w:hAnsi="Arial"/>
          <w:sz w:val="24"/>
          <w:szCs w:val="24"/>
        </w:rPr>
      </w:pPr>
      <w:r w:rsidRPr="007C69AA">
        <w:rPr>
          <w:rFonts w:ascii="Arial" w:hAnsi="Arial"/>
          <w:sz w:val="24"/>
          <w:szCs w:val="24"/>
        </w:rPr>
        <w:lastRenderedPageBreak/>
        <w:t xml:space="preserve">the Certification Requirements applicable to the Service and wider delivery organisation in </w:t>
      </w:r>
      <w:r w:rsidR="00E43E6E" w:rsidRPr="002D650D">
        <w:rPr>
          <w:rFonts w:ascii="Arial" w:hAnsi="Arial"/>
          <w:sz w:val="24"/>
          <w:szCs w:val="24"/>
        </w:rPr>
        <w:t xml:space="preserve">Paragraph </w:t>
      </w:r>
      <w:r w:rsidR="002D650D" w:rsidRPr="002D650D">
        <w:rPr>
          <w:rFonts w:ascii="Arial" w:hAnsi="Arial"/>
          <w:sz w:val="24"/>
          <w:szCs w:val="24"/>
        </w:rPr>
        <w:t>9</w:t>
      </w:r>
      <w:r w:rsidRPr="002D650D">
        <w:rPr>
          <w:rFonts w:ascii="Arial" w:hAnsi="Arial"/>
          <w:sz w:val="24"/>
          <w:szCs w:val="24"/>
        </w:rPr>
        <w:t>;</w:t>
      </w:r>
    </w:p>
    <w:p w14:paraId="7D4F4D2A" w14:textId="7EEA5C69" w:rsidR="00857E9B" w:rsidRPr="007C69AA" w:rsidRDefault="00857E9B" w:rsidP="00FF3AEC">
      <w:pPr>
        <w:pStyle w:val="GPSL3numberedclause"/>
        <w:numPr>
          <w:ilvl w:val="2"/>
          <w:numId w:val="1"/>
        </w:numPr>
        <w:ind w:left="1656"/>
        <w:rPr>
          <w:rFonts w:ascii="Arial" w:hAnsi="Arial"/>
          <w:sz w:val="24"/>
          <w:szCs w:val="24"/>
        </w:rPr>
      </w:pPr>
      <w:r w:rsidRPr="007C69AA">
        <w:rPr>
          <w:rFonts w:ascii="Arial" w:hAnsi="Arial"/>
          <w:sz w:val="24"/>
          <w:szCs w:val="24"/>
        </w:rPr>
        <w:t xml:space="preserve">the Security Tests which the Supplier shall conduct during the Term in </w:t>
      </w:r>
      <w:r w:rsidRPr="002D650D">
        <w:rPr>
          <w:rFonts w:ascii="Arial" w:hAnsi="Arial"/>
          <w:sz w:val="24"/>
          <w:szCs w:val="24"/>
        </w:rPr>
        <w:t xml:space="preserve">Paragraph </w:t>
      </w:r>
      <w:r w:rsidR="002D650D" w:rsidRPr="002D650D">
        <w:rPr>
          <w:rFonts w:ascii="Arial" w:hAnsi="Arial"/>
          <w:sz w:val="24"/>
          <w:szCs w:val="24"/>
        </w:rPr>
        <w:t>10</w:t>
      </w:r>
      <w:r w:rsidRPr="002D650D">
        <w:rPr>
          <w:rFonts w:ascii="Arial" w:hAnsi="Arial"/>
          <w:sz w:val="24"/>
          <w:szCs w:val="24"/>
        </w:rPr>
        <w:t>;</w:t>
      </w:r>
    </w:p>
    <w:p w14:paraId="66504236" w14:textId="057551B5" w:rsidR="00857E9B" w:rsidRPr="007C69AA" w:rsidRDefault="00857E9B" w:rsidP="00FF3AEC">
      <w:pPr>
        <w:pStyle w:val="GPSL3numberedclause"/>
        <w:numPr>
          <w:ilvl w:val="2"/>
          <w:numId w:val="1"/>
        </w:numPr>
        <w:ind w:left="1656"/>
        <w:rPr>
          <w:rFonts w:ascii="Arial" w:hAnsi="Arial"/>
          <w:sz w:val="24"/>
          <w:szCs w:val="24"/>
        </w:rPr>
      </w:pPr>
      <w:r w:rsidRPr="007C69AA">
        <w:rPr>
          <w:rFonts w:ascii="Arial" w:hAnsi="Arial"/>
          <w:sz w:val="24"/>
          <w:szCs w:val="24"/>
        </w:rPr>
        <w:t xml:space="preserve">the Security Tests which the Authority may conduct during the Term in </w:t>
      </w:r>
      <w:r w:rsidRPr="002D650D">
        <w:rPr>
          <w:rFonts w:ascii="Arial" w:hAnsi="Arial"/>
          <w:sz w:val="24"/>
          <w:szCs w:val="24"/>
        </w:rPr>
        <w:t xml:space="preserve">Paragraph </w:t>
      </w:r>
      <w:r w:rsidR="002D650D" w:rsidRPr="002D650D">
        <w:rPr>
          <w:rFonts w:ascii="Arial" w:hAnsi="Arial"/>
          <w:sz w:val="24"/>
          <w:szCs w:val="24"/>
        </w:rPr>
        <w:t>10</w:t>
      </w:r>
      <w:r w:rsidRPr="002D650D">
        <w:rPr>
          <w:rFonts w:ascii="Arial" w:hAnsi="Arial"/>
          <w:sz w:val="24"/>
          <w:szCs w:val="24"/>
        </w:rPr>
        <w:t>;</w:t>
      </w:r>
    </w:p>
    <w:p w14:paraId="3008F87F" w14:textId="3AF10C84" w:rsidR="00857E9B" w:rsidRPr="007C69AA" w:rsidRDefault="00857E9B" w:rsidP="00FF3AEC">
      <w:pPr>
        <w:pStyle w:val="GPSL3numberedclause"/>
        <w:numPr>
          <w:ilvl w:val="2"/>
          <w:numId w:val="1"/>
        </w:numPr>
        <w:ind w:left="1656"/>
        <w:rPr>
          <w:rFonts w:ascii="Arial" w:hAnsi="Arial"/>
          <w:sz w:val="24"/>
          <w:szCs w:val="24"/>
        </w:rPr>
      </w:pPr>
      <w:r w:rsidRPr="007C69AA">
        <w:rPr>
          <w:rFonts w:ascii="Arial" w:hAnsi="Arial"/>
          <w:sz w:val="24"/>
          <w:szCs w:val="24"/>
        </w:rPr>
        <w:t xml:space="preserve">the requirements to proactively manage vulnerabilities in the Service in Paragraph </w:t>
      </w:r>
      <w:r w:rsidR="002D650D">
        <w:rPr>
          <w:rFonts w:ascii="Arial" w:hAnsi="Arial"/>
          <w:sz w:val="24"/>
          <w:szCs w:val="24"/>
        </w:rPr>
        <w:t>13</w:t>
      </w:r>
      <w:r w:rsidRPr="007C69AA">
        <w:rPr>
          <w:rFonts w:ascii="Arial" w:hAnsi="Arial"/>
          <w:sz w:val="24"/>
          <w:szCs w:val="24"/>
        </w:rPr>
        <w:t xml:space="preserve">; </w:t>
      </w:r>
    </w:p>
    <w:p w14:paraId="6331E2AC" w14:textId="5993A008" w:rsidR="00857E9B" w:rsidRPr="007C69AA" w:rsidRDefault="00857E9B" w:rsidP="00FF3AEC">
      <w:pPr>
        <w:pStyle w:val="GPSL3numberedclause"/>
        <w:numPr>
          <w:ilvl w:val="2"/>
          <w:numId w:val="1"/>
        </w:numPr>
        <w:ind w:left="1656"/>
        <w:rPr>
          <w:rFonts w:ascii="Arial" w:hAnsi="Arial"/>
          <w:sz w:val="24"/>
          <w:szCs w:val="24"/>
        </w:rPr>
      </w:pPr>
      <w:r w:rsidRPr="007C69AA">
        <w:rPr>
          <w:rFonts w:ascii="Arial" w:hAnsi="Arial"/>
          <w:sz w:val="24"/>
          <w:szCs w:val="24"/>
        </w:rPr>
        <w:t xml:space="preserve">the obligations on the Supplier to manage the security risks associated with malicious action on or against the eSourcing Service and to scan for vulnerabilities, contain the spread of, and minimise the impact of Malicious code  when introduced into the eSourcing Service Paragraph </w:t>
      </w:r>
      <w:r w:rsidR="002D650D">
        <w:rPr>
          <w:rFonts w:ascii="Arial" w:hAnsi="Arial"/>
          <w:sz w:val="24"/>
          <w:szCs w:val="24"/>
        </w:rPr>
        <w:t>12</w:t>
      </w:r>
      <w:r w:rsidRPr="007C69AA">
        <w:rPr>
          <w:rFonts w:ascii="Arial" w:hAnsi="Arial"/>
          <w:sz w:val="24"/>
          <w:szCs w:val="24"/>
        </w:rPr>
        <w:t>; and</w:t>
      </w:r>
    </w:p>
    <w:p w14:paraId="0BD1C5B7" w14:textId="38565E93" w:rsidR="00857E9B" w:rsidRPr="007C69AA" w:rsidRDefault="00857E9B" w:rsidP="00FF3AEC">
      <w:pPr>
        <w:pStyle w:val="GPSL3numberedclause"/>
        <w:numPr>
          <w:ilvl w:val="2"/>
          <w:numId w:val="1"/>
        </w:numPr>
        <w:ind w:left="1656"/>
        <w:rPr>
          <w:rFonts w:ascii="Arial" w:hAnsi="Arial"/>
          <w:sz w:val="24"/>
          <w:szCs w:val="24"/>
        </w:rPr>
      </w:pPr>
      <w:proofErr w:type="gramStart"/>
      <w:r w:rsidRPr="007C69AA">
        <w:rPr>
          <w:rFonts w:ascii="Arial" w:hAnsi="Arial"/>
          <w:sz w:val="24"/>
          <w:szCs w:val="24"/>
        </w:rPr>
        <w:t>each</w:t>
      </w:r>
      <w:proofErr w:type="gramEnd"/>
      <w:r w:rsidRPr="007C69AA">
        <w:rPr>
          <w:rFonts w:ascii="Arial" w:hAnsi="Arial"/>
          <w:sz w:val="24"/>
          <w:szCs w:val="24"/>
        </w:rPr>
        <w:t xml:space="preserve"> Party's obligations in the event of an actual or attempted Breach of Security in Paragraph </w:t>
      </w:r>
      <w:r w:rsidR="002D650D">
        <w:rPr>
          <w:rFonts w:ascii="Arial" w:hAnsi="Arial"/>
          <w:sz w:val="24"/>
          <w:szCs w:val="24"/>
        </w:rPr>
        <w:t>12</w:t>
      </w:r>
      <w:r w:rsidRPr="007C69AA">
        <w:rPr>
          <w:rFonts w:ascii="Arial" w:hAnsi="Arial"/>
          <w:sz w:val="24"/>
          <w:szCs w:val="24"/>
        </w:rPr>
        <w:t>.</w:t>
      </w:r>
    </w:p>
    <w:p w14:paraId="099AC02C" w14:textId="77777777" w:rsidR="00857E9B" w:rsidRPr="007C69AA" w:rsidRDefault="00857E9B" w:rsidP="00B96CFE">
      <w:pPr>
        <w:pStyle w:val="GPSL1CLAUSEHEADING"/>
        <w:numPr>
          <w:ilvl w:val="0"/>
          <w:numId w:val="11"/>
        </w:numPr>
        <w:tabs>
          <w:tab w:val="clear" w:pos="0"/>
        </w:tabs>
        <w:ind w:left="567" w:hanging="567"/>
        <w:jc w:val="left"/>
        <w:rPr>
          <w:rFonts w:hint="eastAsia"/>
          <w:sz w:val="24"/>
          <w:szCs w:val="24"/>
        </w:rPr>
      </w:pPr>
      <w:r w:rsidRPr="007C69AA">
        <w:rPr>
          <w:sz w:val="24"/>
          <w:szCs w:val="24"/>
        </w:rPr>
        <w:t>Principles of Security</w:t>
      </w:r>
    </w:p>
    <w:p w14:paraId="10CAFE6D" w14:textId="77777777" w:rsidR="00857E9B" w:rsidRPr="001578B1" w:rsidRDefault="00857E9B" w:rsidP="00FF3AEC">
      <w:pPr>
        <w:pStyle w:val="GPSL2numberedclause"/>
        <w:keepNext/>
        <w:numPr>
          <w:ilvl w:val="1"/>
          <w:numId w:val="1"/>
        </w:numPr>
        <w:ind w:left="936" w:hanging="576"/>
        <w:rPr>
          <w:rFonts w:ascii="Arial" w:hAnsi="Arial"/>
          <w:sz w:val="24"/>
          <w:szCs w:val="24"/>
        </w:rPr>
      </w:pPr>
      <w:r w:rsidRPr="001578B1">
        <w:rPr>
          <w:rFonts w:ascii="Arial" w:hAnsi="Arial"/>
          <w:sz w:val="24"/>
          <w:szCs w:val="24"/>
        </w:rPr>
        <w:t>The Supplier acknowledges that the Authority places great emphasis on the confidentiality, integrity and availability of the Authority Data and, consequently on the security of:</w:t>
      </w:r>
    </w:p>
    <w:p w14:paraId="568F560A" w14:textId="77777777" w:rsidR="00857E9B" w:rsidRPr="001578B1" w:rsidRDefault="00857E9B" w:rsidP="00FF3AEC">
      <w:pPr>
        <w:pStyle w:val="GPSL2numberedclause"/>
        <w:keepNext/>
        <w:numPr>
          <w:ilvl w:val="2"/>
          <w:numId w:val="1"/>
        </w:numPr>
        <w:tabs>
          <w:tab w:val="left" w:pos="1701"/>
        </w:tabs>
        <w:ind w:firstLine="3"/>
        <w:rPr>
          <w:rFonts w:ascii="Arial" w:hAnsi="Arial"/>
          <w:sz w:val="24"/>
          <w:szCs w:val="24"/>
        </w:rPr>
      </w:pPr>
      <w:r w:rsidRPr="001578B1">
        <w:rPr>
          <w:rFonts w:ascii="Arial" w:hAnsi="Arial"/>
          <w:sz w:val="24"/>
          <w:szCs w:val="24"/>
        </w:rPr>
        <w:t>the IT Environment;</w:t>
      </w:r>
    </w:p>
    <w:p w14:paraId="53E4B18C" w14:textId="77777777" w:rsidR="00857E9B" w:rsidRPr="001578B1" w:rsidRDefault="00857E9B" w:rsidP="00FF3AEC">
      <w:pPr>
        <w:pStyle w:val="GPSL2numberedclause"/>
        <w:keepNext/>
        <w:numPr>
          <w:ilvl w:val="2"/>
          <w:numId w:val="1"/>
        </w:numPr>
        <w:tabs>
          <w:tab w:val="left" w:pos="1701"/>
        </w:tabs>
        <w:ind w:firstLine="3"/>
        <w:rPr>
          <w:rFonts w:ascii="Arial" w:hAnsi="Arial"/>
          <w:sz w:val="24"/>
          <w:szCs w:val="24"/>
        </w:rPr>
      </w:pPr>
      <w:r w:rsidRPr="001578B1">
        <w:rPr>
          <w:rFonts w:ascii="Arial" w:hAnsi="Arial"/>
          <w:sz w:val="24"/>
          <w:szCs w:val="24"/>
        </w:rPr>
        <w:t>the Supplier Solution;</w:t>
      </w:r>
    </w:p>
    <w:p w14:paraId="077C21A1" w14:textId="77777777" w:rsidR="00857E9B" w:rsidRPr="001578B1" w:rsidRDefault="00857E9B" w:rsidP="00FF3AEC">
      <w:pPr>
        <w:pStyle w:val="GPSL2numberedclause"/>
        <w:keepNext/>
        <w:numPr>
          <w:ilvl w:val="2"/>
          <w:numId w:val="1"/>
        </w:numPr>
        <w:tabs>
          <w:tab w:val="left" w:pos="1701"/>
        </w:tabs>
        <w:ind w:firstLine="3"/>
        <w:rPr>
          <w:rFonts w:ascii="Arial" w:hAnsi="Arial"/>
          <w:sz w:val="24"/>
          <w:szCs w:val="24"/>
        </w:rPr>
      </w:pPr>
      <w:r w:rsidRPr="001578B1">
        <w:rPr>
          <w:rFonts w:ascii="Arial" w:hAnsi="Arial"/>
          <w:sz w:val="24"/>
          <w:szCs w:val="24"/>
        </w:rPr>
        <w:t xml:space="preserve">the eSourcing  Information Management System; and </w:t>
      </w:r>
    </w:p>
    <w:p w14:paraId="4022C1D4" w14:textId="77777777" w:rsidR="00857E9B" w:rsidRPr="001578B1" w:rsidRDefault="00857E9B" w:rsidP="00FF3AEC">
      <w:pPr>
        <w:pStyle w:val="GPSL2numberedclause"/>
        <w:keepNext/>
        <w:numPr>
          <w:ilvl w:val="2"/>
          <w:numId w:val="1"/>
        </w:numPr>
        <w:tabs>
          <w:tab w:val="clear" w:pos="1134"/>
          <w:tab w:val="left" w:pos="1701"/>
        </w:tabs>
        <w:ind w:left="1701" w:hanging="708"/>
        <w:rPr>
          <w:rFonts w:ascii="Arial" w:hAnsi="Arial"/>
          <w:sz w:val="24"/>
          <w:szCs w:val="24"/>
        </w:rPr>
      </w:pPr>
      <w:proofErr w:type="gramStart"/>
      <w:r w:rsidRPr="001578B1">
        <w:rPr>
          <w:rFonts w:ascii="Arial" w:hAnsi="Arial"/>
          <w:sz w:val="24"/>
          <w:szCs w:val="24"/>
        </w:rPr>
        <w:t>the</w:t>
      </w:r>
      <w:proofErr w:type="gramEnd"/>
      <w:r w:rsidRPr="001578B1">
        <w:rPr>
          <w:rFonts w:ascii="Arial" w:hAnsi="Arial"/>
          <w:sz w:val="24"/>
          <w:szCs w:val="24"/>
        </w:rPr>
        <w:t xml:space="preserve"> Authority information whilst that Authority Data is under the control of the Supplier or any of its Sub-contractors.</w:t>
      </w:r>
    </w:p>
    <w:p w14:paraId="1072BF88" w14:textId="03720590"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 xml:space="preserve">The eSourcing Security Working Group shall, in addition to its responsibilities set out in Schedule </w:t>
      </w:r>
      <w:r w:rsidR="00E43E6E">
        <w:rPr>
          <w:rFonts w:ascii="Arial" w:hAnsi="Arial"/>
          <w:sz w:val="24"/>
          <w:szCs w:val="24"/>
        </w:rPr>
        <w:t>4</w:t>
      </w:r>
      <w:r w:rsidRPr="00FF3AEC">
        <w:rPr>
          <w:rFonts w:ascii="Arial" w:hAnsi="Arial"/>
          <w:sz w:val="24"/>
          <w:szCs w:val="24"/>
        </w:rPr>
        <w:t xml:space="preserve"> (</w:t>
      </w:r>
      <w:r w:rsidR="00E43E6E">
        <w:rPr>
          <w:rFonts w:ascii="Arial" w:hAnsi="Arial"/>
          <w:sz w:val="24"/>
          <w:szCs w:val="24"/>
        </w:rPr>
        <w:t>Framework Management</w:t>
      </w:r>
      <w:r w:rsidRPr="00FF3AEC">
        <w:rPr>
          <w:rFonts w:ascii="Arial" w:hAnsi="Arial"/>
          <w:sz w:val="24"/>
          <w:szCs w:val="24"/>
        </w:rPr>
        <w:t xml:space="preserve">), monitor and may also provide recommendations to the Authority on the Accreditation of the eSourcing Service.  </w:t>
      </w:r>
    </w:p>
    <w:p w14:paraId="1D2A6BE5" w14:textId="77777777"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Each Party shall provide access to members of its information assurance personnel to facilitate the Supplier's design, implementation, operation, management and continual improvement of the eSourcing  Risk Management Documentation and the security of the Supplier Solution and  eSourcing  Service and otherwise at reasonable times on reasonable notice.</w:t>
      </w:r>
    </w:p>
    <w:p w14:paraId="7F79FF76" w14:textId="77777777" w:rsidR="00857E9B" w:rsidRPr="007C69AA" w:rsidRDefault="00857E9B" w:rsidP="00B96CFE">
      <w:pPr>
        <w:pStyle w:val="GPSL1CLAUSEHEADING"/>
        <w:numPr>
          <w:ilvl w:val="0"/>
          <w:numId w:val="11"/>
        </w:numPr>
        <w:tabs>
          <w:tab w:val="clear" w:pos="0"/>
        </w:tabs>
        <w:ind w:left="567" w:hanging="567"/>
        <w:jc w:val="left"/>
        <w:rPr>
          <w:rFonts w:hint="eastAsia"/>
          <w:sz w:val="24"/>
          <w:szCs w:val="24"/>
        </w:rPr>
      </w:pPr>
      <w:r w:rsidRPr="007C69AA">
        <w:rPr>
          <w:sz w:val="24"/>
          <w:szCs w:val="24"/>
        </w:rPr>
        <w:t xml:space="preserve">Statement of Information Risk Appetite and Baseline Security Requirements </w:t>
      </w:r>
    </w:p>
    <w:p w14:paraId="064A58D1" w14:textId="77777777" w:rsidR="00857E9B" w:rsidRPr="00FF3AEC" w:rsidRDefault="00857E9B" w:rsidP="00FF3AEC">
      <w:pPr>
        <w:pStyle w:val="GPSL2numberedclause"/>
        <w:keepNext/>
        <w:numPr>
          <w:ilvl w:val="1"/>
          <w:numId w:val="1"/>
        </w:numPr>
        <w:ind w:left="936" w:hanging="576"/>
        <w:rPr>
          <w:rFonts w:ascii="Arial" w:hAnsi="Arial"/>
          <w:sz w:val="24"/>
          <w:szCs w:val="24"/>
        </w:rPr>
      </w:pPr>
      <w:bookmarkStart w:id="68" w:name="_Ref497296427"/>
      <w:r w:rsidRPr="00FF3AEC">
        <w:rPr>
          <w:rFonts w:ascii="Arial" w:hAnsi="Arial"/>
          <w:sz w:val="24"/>
          <w:szCs w:val="24"/>
        </w:rPr>
        <w:lastRenderedPageBreak/>
        <w:t>The Supplier acknowledges that the Authority has provided and the Supplier has received a statement of information risk appetite (the "</w:t>
      </w:r>
      <w:r w:rsidRPr="00FF3AEC">
        <w:rPr>
          <w:rFonts w:ascii="Arial" w:hAnsi="Arial"/>
          <w:b/>
          <w:sz w:val="24"/>
          <w:szCs w:val="24"/>
        </w:rPr>
        <w:t>Statement of Information Risk Appetite</w:t>
      </w:r>
      <w:r w:rsidRPr="00FF3AEC">
        <w:rPr>
          <w:rFonts w:ascii="Arial" w:hAnsi="Arial"/>
          <w:sz w:val="24"/>
          <w:szCs w:val="24"/>
        </w:rPr>
        <w:t>").</w:t>
      </w:r>
      <w:bookmarkEnd w:id="68"/>
      <w:r w:rsidRPr="00FF3AEC">
        <w:rPr>
          <w:rFonts w:ascii="Arial" w:hAnsi="Arial"/>
          <w:sz w:val="24"/>
          <w:szCs w:val="24"/>
        </w:rPr>
        <w:t xml:space="preserve"> for the Service.</w:t>
      </w:r>
    </w:p>
    <w:p w14:paraId="6D3E02A5" w14:textId="77777777"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The Authority's Baseline Security Requirements in respect of the Service</w:t>
      </w:r>
      <w:r w:rsidRPr="00FF3AEC" w:rsidDel="00736514">
        <w:rPr>
          <w:rFonts w:ascii="Arial" w:hAnsi="Arial"/>
          <w:sz w:val="24"/>
          <w:szCs w:val="24"/>
        </w:rPr>
        <w:t xml:space="preserve"> </w:t>
      </w:r>
      <w:r w:rsidRPr="00FF3AEC">
        <w:rPr>
          <w:rFonts w:ascii="Arial" w:hAnsi="Arial"/>
          <w:sz w:val="24"/>
          <w:szCs w:val="24"/>
        </w:rPr>
        <w:t xml:space="preserve">are set out in Annex 1. </w:t>
      </w:r>
    </w:p>
    <w:p w14:paraId="7EF86109" w14:textId="094586C4"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 xml:space="preserve">The eSourcing Service shall be subject to Security Assurance in accordance with this Paragraph </w:t>
      </w:r>
      <w:r w:rsidR="00193F65">
        <w:rPr>
          <w:rFonts w:ascii="Arial" w:hAnsi="Arial"/>
          <w:sz w:val="24"/>
          <w:szCs w:val="24"/>
        </w:rPr>
        <w:t>5</w:t>
      </w:r>
      <w:r w:rsidRPr="00FF3AEC">
        <w:rPr>
          <w:rFonts w:ascii="Arial" w:hAnsi="Arial"/>
          <w:sz w:val="24"/>
          <w:szCs w:val="24"/>
        </w:rPr>
        <w:t>.</w:t>
      </w:r>
    </w:p>
    <w:p w14:paraId="19AF8218" w14:textId="77777777"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The Accreditation shall be performed by the Authority or by representatives appointed by the Authority.</w:t>
      </w:r>
    </w:p>
    <w:p w14:paraId="7D1E94E1" w14:textId="242A1666" w:rsidR="00857E9B" w:rsidRPr="00FF3AEC" w:rsidRDefault="00857E9B" w:rsidP="00FF3AEC">
      <w:pPr>
        <w:pStyle w:val="GPSL2numberedclause"/>
        <w:keepNext/>
        <w:numPr>
          <w:ilvl w:val="1"/>
          <w:numId w:val="1"/>
        </w:numPr>
        <w:ind w:left="936" w:hanging="576"/>
        <w:rPr>
          <w:rFonts w:ascii="Arial" w:hAnsi="Arial"/>
          <w:sz w:val="24"/>
          <w:szCs w:val="24"/>
        </w:rPr>
      </w:pPr>
      <w:bookmarkStart w:id="69" w:name="_Ref497296073"/>
      <w:r w:rsidRPr="00FF3AEC">
        <w:rPr>
          <w:rFonts w:ascii="Arial" w:hAnsi="Arial"/>
          <w:sz w:val="24"/>
          <w:szCs w:val="24"/>
        </w:rPr>
        <w:t xml:space="preserve">Prior to the Operational Services Commencement Date, the Supplier shall prepare and submit to the Authority the Risk Management Documentation for the Service, which shall comply with, and be subject to approval by the Authority in accordance with, this Paragraph </w:t>
      </w:r>
      <w:r w:rsidR="00193F65">
        <w:rPr>
          <w:rFonts w:ascii="Arial" w:hAnsi="Arial"/>
          <w:sz w:val="24"/>
          <w:szCs w:val="24"/>
        </w:rPr>
        <w:t>6</w:t>
      </w:r>
      <w:r w:rsidRPr="00FF3AEC">
        <w:rPr>
          <w:rFonts w:ascii="Arial" w:hAnsi="Arial"/>
          <w:sz w:val="24"/>
          <w:szCs w:val="24"/>
        </w:rPr>
        <w:t xml:space="preserve"> (the "</w:t>
      </w:r>
      <w:r w:rsidRPr="00FF3AEC">
        <w:rPr>
          <w:rFonts w:ascii="Arial" w:hAnsi="Arial"/>
          <w:b/>
          <w:sz w:val="24"/>
          <w:szCs w:val="24"/>
        </w:rPr>
        <w:t>eSourcing Risk Management Documentation</w:t>
      </w:r>
      <w:r w:rsidRPr="00FF3AEC">
        <w:rPr>
          <w:rFonts w:ascii="Arial" w:hAnsi="Arial"/>
          <w:sz w:val="24"/>
          <w:szCs w:val="24"/>
        </w:rPr>
        <w:t>").</w:t>
      </w:r>
      <w:bookmarkEnd w:id="69"/>
      <w:r w:rsidRPr="00FF3AEC">
        <w:rPr>
          <w:rFonts w:ascii="Arial" w:hAnsi="Arial"/>
          <w:sz w:val="24"/>
          <w:szCs w:val="24"/>
        </w:rPr>
        <w:t xml:space="preserve">  </w:t>
      </w:r>
    </w:p>
    <w:p w14:paraId="1942647E" w14:textId="77777777"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The eSourcing Risk Management Documentation shall address the requirements detailed in Section 4 which will detail the security risk position for the eSourcing service and provide appropriate detail to enable the Authority to determine that the level of residual risk is within the Authority’s risk appetite.</w:t>
      </w:r>
    </w:p>
    <w:p w14:paraId="2315E6DB" w14:textId="78CBC870" w:rsidR="00857E9B" w:rsidRPr="00FF3AEC" w:rsidRDefault="00857E9B" w:rsidP="00FF3AEC">
      <w:pPr>
        <w:pStyle w:val="GPSL2numberedclause"/>
        <w:keepNext/>
        <w:numPr>
          <w:ilvl w:val="1"/>
          <w:numId w:val="1"/>
        </w:numPr>
        <w:ind w:left="936" w:hanging="576"/>
        <w:rPr>
          <w:rFonts w:ascii="Arial" w:hAnsi="Arial"/>
          <w:sz w:val="24"/>
          <w:szCs w:val="24"/>
        </w:rPr>
      </w:pPr>
      <w:r w:rsidRPr="00FF3AEC">
        <w:rPr>
          <w:rFonts w:ascii="Arial" w:hAnsi="Arial"/>
          <w:sz w:val="24"/>
          <w:szCs w:val="24"/>
        </w:rPr>
        <w:t>If the eSourcing Risk Management Documentation submitted to the Authority pursuant to Paragraph </w:t>
      </w:r>
      <w:r w:rsidR="00193F65">
        <w:rPr>
          <w:rFonts w:ascii="Arial" w:hAnsi="Arial"/>
          <w:sz w:val="24"/>
          <w:szCs w:val="24"/>
        </w:rPr>
        <w:t>6</w:t>
      </w:r>
      <w:r w:rsidRPr="00FF3AEC">
        <w:rPr>
          <w:rFonts w:ascii="Arial" w:hAnsi="Arial"/>
          <w:sz w:val="24"/>
          <w:szCs w:val="24"/>
        </w:rPr>
        <w:t xml:space="preserve"> is approved by the Authority, it shall be adopted by the Supplier immediately and thereafter operated and maintained in accordance with this Schedule.  If the eSourcing Risk Management Documentation is not approved by the Authority, the Supplier shall amend it within 10 Working Days of a notice of non-approval from the Authority   and re-submit it to the Authority for approval. The Parties shall use all reasonable endeavours to ensure that the approval process takes as little time as possible and in any event no longer than 15 Working Days (or such other period as the Parties may agree in writing) from the date of its first submission to the Authority. If the Authority does not approve the eSourcing Risk Management Documentation following its resubmission, the matter shall be resolved in accordance with the Dispute Resolution Procedure.  No approval to be given by the Authority   pursuant to this Paragraph may be unreasonably withheld or delayed. However, any failure to approve the eSourcing Risk Management Documentation on the grounds that it does not comply with the req</w:t>
      </w:r>
      <w:r w:rsidR="00193F65">
        <w:rPr>
          <w:rFonts w:ascii="Arial" w:hAnsi="Arial"/>
          <w:sz w:val="24"/>
          <w:szCs w:val="24"/>
        </w:rPr>
        <w:t>uirements set out in Paragraph 5</w:t>
      </w:r>
      <w:r w:rsidRPr="00FF3AEC">
        <w:rPr>
          <w:rFonts w:ascii="Arial" w:hAnsi="Arial"/>
          <w:sz w:val="24"/>
          <w:szCs w:val="24"/>
        </w:rPr>
        <w:t>.7 shall be deemed to be reasonable.</w:t>
      </w:r>
    </w:p>
    <w:p w14:paraId="1A461210" w14:textId="5D656488" w:rsidR="00857E9B" w:rsidRPr="00FF3AEC" w:rsidRDefault="00857E9B" w:rsidP="00FF3AEC">
      <w:pPr>
        <w:pStyle w:val="GPSL2numberedclause"/>
        <w:keepNext/>
        <w:numPr>
          <w:ilvl w:val="1"/>
          <w:numId w:val="1"/>
        </w:numPr>
        <w:ind w:left="936" w:hanging="576"/>
        <w:jc w:val="left"/>
        <w:rPr>
          <w:rFonts w:ascii="Arial" w:hAnsi="Arial"/>
          <w:sz w:val="24"/>
          <w:szCs w:val="24"/>
        </w:rPr>
      </w:pPr>
      <w:r w:rsidRPr="00FF3AEC">
        <w:rPr>
          <w:rFonts w:ascii="Arial" w:hAnsi="Arial"/>
          <w:sz w:val="24"/>
          <w:szCs w:val="24"/>
        </w:rPr>
        <w:t>To facilitate Accreditation of the eSourcing Service, the Supplier shall provide the Authority and its authorised representatives with:</w:t>
      </w:r>
    </w:p>
    <w:p w14:paraId="0D2FB3A0" w14:textId="77777777" w:rsidR="00857E9B" w:rsidRPr="00816AF4" w:rsidRDefault="00857E9B" w:rsidP="00816AF4">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816AF4">
        <w:rPr>
          <w:rFonts w:ascii="Arial" w:hAnsi="Arial"/>
          <w:sz w:val="24"/>
          <w:szCs w:val="24"/>
        </w:rPr>
        <w:t>access to the Sites, ICT information assets and ICT systems within the Service on request or in accordance with the Accreditation Plan; and</w:t>
      </w:r>
    </w:p>
    <w:p w14:paraId="7A0AC35C" w14:textId="77777777" w:rsidR="00857E9B" w:rsidRPr="00816AF4" w:rsidRDefault="00857E9B" w:rsidP="00816AF4">
      <w:pPr>
        <w:pStyle w:val="GPSL2numberedclause"/>
        <w:keepNext/>
        <w:numPr>
          <w:ilvl w:val="2"/>
          <w:numId w:val="1"/>
        </w:numPr>
        <w:tabs>
          <w:tab w:val="clear" w:pos="1134"/>
          <w:tab w:val="left" w:pos="1418"/>
          <w:tab w:val="left" w:pos="1701"/>
        </w:tabs>
        <w:ind w:left="1701" w:hanging="708"/>
        <w:rPr>
          <w:rFonts w:ascii="Arial" w:hAnsi="Arial"/>
          <w:sz w:val="24"/>
          <w:szCs w:val="24"/>
        </w:rPr>
      </w:pPr>
      <w:proofErr w:type="gramStart"/>
      <w:r w:rsidRPr="00816AF4">
        <w:rPr>
          <w:rFonts w:ascii="Arial" w:hAnsi="Arial"/>
          <w:sz w:val="24"/>
          <w:szCs w:val="24"/>
        </w:rPr>
        <w:t>such</w:t>
      </w:r>
      <w:proofErr w:type="gramEnd"/>
      <w:r w:rsidRPr="00816AF4">
        <w:rPr>
          <w:rFonts w:ascii="Arial" w:hAnsi="Arial"/>
          <w:sz w:val="24"/>
          <w:szCs w:val="24"/>
        </w:rPr>
        <w:t xml:space="preserve"> other information and/or documentation that the Authority or its authorised representatives may reasonably require, to enable the </w:t>
      </w:r>
      <w:r w:rsidRPr="00816AF4">
        <w:rPr>
          <w:rFonts w:ascii="Arial" w:hAnsi="Arial"/>
          <w:sz w:val="24"/>
          <w:szCs w:val="24"/>
        </w:rPr>
        <w:lastRenderedPageBreak/>
        <w:t>Authority to establish that the Service is compliant with the eSourcing  Risk Management Documentation.</w:t>
      </w:r>
    </w:p>
    <w:p w14:paraId="09F59025" w14:textId="77777777" w:rsidR="00857E9B" w:rsidRPr="00816AF4" w:rsidRDefault="00857E9B" w:rsidP="00FF3AEC">
      <w:pPr>
        <w:pStyle w:val="GPSL2numberedclause"/>
        <w:keepNext/>
        <w:numPr>
          <w:ilvl w:val="1"/>
          <w:numId w:val="1"/>
        </w:numPr>
        <w:ind w:left="936" w:hanging="576"/>
        <w:jc w:val="left"/>
        <w:rPr>
          <w:rFonts w:ascii="Arial" w:hAnsi="Arial"/>
          <w:sz w:val="24"/>
          <w:szCs w:val="24"/>
        </w:rPr>
      </w:pPr>
      <w:bookmarkStart w:id="70" w:name="_Ref497401959"/>
      <w:r w:rsidRPr="00816AF4">
        <w:rPr>
          <w:rFonts w:ascii="Arial" w:hAnsi="Arial"/>
          <w:sz w:val="24"/>
          <w:szCs w:val="24"/>
        </w:rPr>
        <w:t>The Authority shall, by the relevant date set out in the Security Management Plan, review the identified risks to the Service and issue to the Supplier either:</w:t>
      </w:r>
      <w:bookmarkEnd w:id="70"/>
    </w:p>
    <w:p w14:paraId="2CA78853" w14:textId="47101EDC" w:rsidR="00857E9B" w:rsidRPr="00816AF4" w:rsidRDefault="00857E9B" w:rsidP="00816AF4">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816AF4">
        <w:rPr>
          <w:rFonts w:ascii="Arial" w:hAnsi="Arial"/>
          <w:sz w:val="24"/>
          <w:szCs w:val="24"/>
        </w:rPr>
        <w:t>The Authority to Operate statement which will then form part of the eSourcing</w:t>
      </w:r>
      <w:r w:rsidR="00816AF4">
        <w:rPr>
          <w:rFonts w:ascii="Arial" w:hAnsi="Arial"/>
          <w:sz w:val="24"/>
          <w:szCs w:val="24"/>
        </w:rPr>
        <w:t xml:space="preserve"> </w:t>
      </w:r>
      <w:r w:rsidRPr="00816AF4">
        <w:rPr>
          <w:rFonts w:ascii="Arial" w:hAnsi="Arial"/>
          <w:sz w:val="24"/>
          <w:szCs w:val="24"/>
        </w:rPr>
        <w:t>Risk Management Documentation, confirming that the Authority   is satisfied that the identified risks to the Service have been adequately and appropriately addressed and that the residual risks are understood and accepted by the Authority ; or</w:t>
      </w:r>
    </w:p>
    <w:p w14:paraId="3225AA6D"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bookmarkStart w:id="71" w:name="_Ref497299857"/>
      <w:proofErr w:type="gramStart"/>
      <w:r w:rsidRPr="000D707D">
        <w:rPr>
          <w:rFonts w:ascii="Arial" w:hAnsi="Arial"/>
          <w:sz w:val="24"/>
          <w:szCs w:val="24"/>
        </w:rPr>
        <w:t>a</w:t>
      </w:r>
      <w:proofErr w:type="gramEnd"/>
      <w:r w:rsidRPr="000D707D">
        <w:rPr>
          <w:rFonts w:ascii="Arial" w:hAnsi="Arial"/>
          <w:sz w:val="24"/>
          <w:szCs w:val="24"/>
        </w:rPr>
        <w:t xml:space="preserve"> rejection notice stating that the Authority considers that the residual risks to the Service have not been reduced to a level acceptable by the Authority   and the reasons why (</w:t>
      </w:r>
      <w:r w:rsidRPr="000D707D">
        <w:rPr>
          <w:rFonts w:ascii="Arial" w:hAnsi="Arial"/>
          <w:b/>
          <w:sz w:val="24"/>
          <w:szCs w:val="24"/>
        </w:rPr>
        <w:t>"Risk Management Rejection Notice"</w:t>
      </w:r>
      <w:r w:rsidRPr="000D707D">
        <w:rPr>
          <w:rFonts w:ascii="Arial" w:hAnsi="Arial"/>
          <w:sz w:val="24"/>
          <w:szCs w:val="24"/>
        </w:rPr>
        <w:t>).</w:t>
      </w:r>
      <w:bookmarkEnd w:id="71"/>
      <w:r w:rsidRPr="000D707D">
        <w:rPr>
          <w:rFonts w:ascii="Arial" w:hAnsi="Arial"/>
          <w:sz w:val="24"/>
          <w:szCs w:val="24"/>
        </w:rPr>
        <w:t xml:space="preserve">   </w:t>
      </w:r>
    </w:p>
    <w:p w14:paraId="6A07DC01" w14:textId="569CBD3F" w:rsidR="00857E9B" w:rsidRPr="000D707D" w:rsidRDefault="00857E9B" w:rsidP="000D707D">
      <w:pPr>
        <w:pStyle w:val="GPSL2numberedclause"/>
        <w:keepNext/>
        <w:numPr>
          <w:ilvl w:val="1"/>
          <w:numId w:val="1"/>
        </w:numPr>
        <w:ind w:left="936" w:hanging="576"/>
        <w:jc w:val="left"/>
        <w:rPr>
          <w:rFonts w:ascii="Arial" w:hAnsi="Arial"/>
          <w:sz w:val="24"/>
          <w:szCs w:val="24"/>
        </w:rPr>
      </w:pPr>
      <w:bookmarkStart w:id="72" w:name="_Ref497404603"/>
      <w:r w:rsidRPr="000D707D">
        <w:rPr>
          <w:rFonts w:ascii="Arial" w:hAnsi="Arial"/>
          <w:sz w:val="24"/>
          <w:szCs w:val="24"/>
        </w:rPr>
        <w:t>If the Authority issues a Risk Management Rejection Notice, the Supplier shall, within</w:t>
      </w:r>
      <w:r w:rsidR="00D460C5">
        <w:rPr>
          <w:rFonts w:ascii="Arial" w:hAnsi="Arial"/>
          <w:sz w:val="24"/>
          <w:szCs w:val="24"/>
        </w:rPr>
        <w:t xml:space="preserve"> ten (10)</w:t>
      </w:r>
      <w:r w:rsidRPr="000D707D">
        <w:rPr>
          <w:rFonts w:ascii="Arial" w:hAnsi="Arial"/>
          <w:sz w:val="24"/>
          <w:szCs w:val="24"/>
        </w:rPr>
        <w:t xml:space="preserve"> Working Days of the date of the Risk Management Rejection Notice:</w:t>
      </w:r>
      <w:bookmarkEnd w:id="72"/>
    </w:p>
    <w:p w14:paraId="4A900C59"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 xml:space="preserve">address all of the issues raised by the Authority in such notice; and </w:t>
      </w:r>
    </w:p>
    <w:p w14:paraId="13368116"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proofErr w:type="gramStart"/>
      <w:r w:rsidRPr="000D707D">
        <w:rPr>
          <w:rFonts w:ascii="Arial" w:hAnsi="Arial"/>
          <w:sz w:val="24"/>
          <w:szCs w:val="24"/>
        </w:rPr>
        <w:t>notify</w:t>
      </w:r>
      <w:proofErr w:type="gramEnd"/>
      <w:r w:rsidRPr="000D707D">
        <w:rPr>
          <w:rFonts w:ascii="Arial" w:hAnsi="Arial"/>
          <w:sz w:val="24"/>
          <w:szCs w:val="24"/>
        </w:rPr>
        <w:t xml:space="preserve"> the Authority that the Service is ready for an Security Assurance Decision.  </w:t>
      </w:r>
    </w:p>
    <w:p w14:paraId="2D02D8CC" w14:textId="0345B6BC"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 xml:space="preserve">If the Authority determines that the Supplier's actions taken pursuant to the Risk Management Rejection Notice have not reduced the residual risks to the Core Service to an acceptable level and issues a further Risk Management Rejection Notice, the failure to receive a Risk Management Approval Statement shall constitute a material Default and the Authority   may by terminate this Agreement with immediate effect by issuing a Termination Notice to the Supplier in accordance with Clause </w:t>
      </w:r>
      <w:r w:rsidR="00D460C5">
        <w:rPr>
          <w:rFonts w:ascii="Arial" w:hAnsi="Arial"/>
          <w:sz w:val="24"/>
          <w:szCs w:val="24"/>
        </w:rPr>
        <w:t>15.</w:t>
      </w:r>
      <w:r w:rsidRPr="000D707D">
        <w:rPr>
          <w:rFonts w:ascii="Arial" w:hAnsi="Arial"/>
          <w:sz w:val="24"/>
          <w:szCs w:val="24"/>
        </w:rPr>
        <w:t xml:space="preserve"> </w:t>
      </w:r>
    </w:p>
    <w:p w14:paraId="6143DF9A" w14:textId="6EAE032B"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The process set out in Paragraph</w:t>
      </w:r>
      <w:r w:rsidR="00D460C5">
        <w:rPr>
          <w:rFonts w:ascii="Arial" w:hAnsi="Arial"/>
          <w:sz w:val="24"/>
          <w:szCs w:val="24"/>
        </w:rPr>
        <w:t>s</w:t>
      </w:r>
      <w:r w:rsidRPr="000D707D">
        <w:rPr>
          <w:rFonts w:ascii="Arial" w:hAnsi="Arial"/>
          <w:sz w:val="24"/>
          <w:szCs w:val="24"/>
        </w:rPr>
        <w:t xml:space="preserve"> </w:t>
      </w:r>
      <w:r w:rsidR="00D460C5">
        <w:rPr>
          <w:rFonts w:ascii="Arial" w:hAnsi="Arial"/>
          <w:sz w:val="24"/>
          <w:szCs w:val="24"/>
        </w:rPr>
        <w:t>4.8</w:t>
      </w:r>
      <w:r w:rsidRPr="000D707D">
        <w:rPr>
          <w:rFonts w:ascii="Arial" w:hAnsi="Arial"/>
          <w:sz w:val="24"/>
          <w:szCs w:val="24"/>
        </w:rPr>
        <w:t xml:space="preserve"> and </w:t>
      </w:r>
      <w:r w:rsidR="00D460C5">
        <w:rPr>
          <w:rFonts w:ascii="Arial" w:hAnsi="Arial"/>
          <w:sz w:val="24"/>
          <w:szCs w:val="24"/>
        </w:rPr>
        <w:t>4.9</w:t>
      </w:r>
      <w:r w:rsidRPr="000D707D">
        <w:rPr>
          <w:rFonts w:ascii="Arial" w:hAnsi="Arial"/>
          <w:sz w:val="24"/>
          <w:szCs w:val="24"/>
        </w:rPr>
        <w:t xml:space="preserve"> shall be repeated until such time the Authority issues a</w:t>
      </w:r>
      <w:r w:rsidR="001578B1" w:rsidRPr="000D707D">
        <w:rPr>
          <w:rFonts w:ascii="Arial" w:hAnsi="Arial"/>
          <w:sz w:val="24"/>
          <w:szCs w:val="24"/>
        </w:rPr>
        <w:t>n</w:t>
      </w:r>
      <w:r w:rsidRPr="000D707D">
        <w:rPr>
          <w:rFonts w:ascii="Arial" w:hAnsi="Arial"/>
          <w:sz w:val="24"/>
          <w:szCs w:val="24"/>
        </w:rPr>
        <w:t xml:space="preserve"> Authority to Operate to the Supplier or terminates this Agreement.  </w:t>
      </w:r>
    </w:p>
    <w:p w14:paraId="03E5FA74" w14:textId="6A41B3E5"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The Supplier acknowledges that it shall not be permitted to use the Service to Process Authority Data prior to receiving a</w:t>
      </w:r>
      <w:r w:rsidR="001578B1" w:rsidRPr="000D707D">
        <w:rPr>
          <w:rFonts w:ascii="Arial" w:hAnsi="Arial"/>
          <w:sz w:val="24"/>
          <w:szCs w:val="24"/>
        </w:rPr>
        <w:t>n</w:t>
      </w:r>
      <w:r w:rsidRPr="000D707D">
        <w:rPr>
          <w:rFonts w:ascii="Arial" w:hAnsi="Arial"/>
          <w:sz w:val="24"/>
          <w:szCs w:val="24"/>
        </w:rPr>
        <w:t xml:space="preserve"> Authority to Operate statement.</w:t>
      </w:r>
    </w:p>
    <w:p w14:paraId="28C5F003" w14:textId="77B402D4"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 xml:space="preserve">The Supplier shall keep the eSourcing Risk Management Documentation under review and shall update it annually in accordance with this Paragraph </w:t>
      </w:r>
      <w:r w:rsidRPr="000D707D">
        <w:rPr>
          <w:rFonts w:ascii="Arial" w:hAnsi="Arial"/>
          <w:sz w:val="24"/>
          <w:szCs w:val="24"/>
        </w:rPr>
        <w:lastRenderedPageBreak/>
        <w:t>and the</w:t>
      </w:r>
      <w:r w:rsidR="000D707D">
        <w:rPr>
          <w:sz w:val="24"/>
          <w:szCs w:val="24"/>
        </w:rPr>
        <w:t xml:space="preserve"> </w:t>
      </w:r>
      <w:r w:rsidRPr="000D707D">
        <w:rPr>
          <w:rFonts w:ascii="Arial" w:hAnsi="Arial"/>
          <w:sz w:val="24"/>
          <w:szCs w:val="24"/>
        </w:rPr>
        <w:t xml:space="preserve">Authority shall review the Accreditation Decision annually and following the occurrence of any of the events set out in Paragraph </w:t>
      </w:r>
      <w:r w:rsidR="00D460C5">
        <w:rPr>
          <w:rFonts w:ascii="Arial" w:hAnsi="Arial"/>
          <w:sz w:val="24"/>
          <w:szCs w:val="24"/>
        </w:rPr>
        <w:t>4.15.</w:t>
      </w:r>
      <w:r w:rsidRPr="000D707D">
        <w:rPr>
          <w:rFonts w:ascii="Arial" w:hAnsi="Arial"/>
          <w:sz w:val="24"/>
          <w:szCs w:val="24"/>
        </w:rPr>
        <w:t xml:space="preserve">   </w:t>
      </w:r>
    </w:p>
    <w:p w14:paraId="4C955B96" w14:textId="2A7B5A40" w:rsidR="00857E9B" w:rsidRPr="000D707D" w:rsidRDefault="00857E9B" w:rsidP="000D707D">
      <w:pPr>
        <w:pStyle w:val="GPSL2numberedclause"/>
        <w:keepNext/>
        <w:numPr>
          <w:ilvl w:val="1"/>
          <w:numId w:val="1"/>
        </w:numPr>
        <w:ind w:left="936" w:hanging="576"/>
        <w:jc w:val="left"/>
        <w:rPr>
          <w:rFonts w:ascii="Arial" w:hAnsi="Arial"/>
          <w:sz w:val="24"/>
          <w:szCs w:val="24"/>
        </w:rPr>
      </w:pPr>
      <w:bookmarkStart w:id="73" w:name="_Ref499134617"/>
      <w:r w:rsidRPr="000D707D">
        <w:rPr>
          <w:rFonts w:ascii="Arial" w:hAnsi="Arial"/>
          <w:sz w:val="24"/>
          <w:szCs w:val="24"/>
        </w:rPr>
        <w:t xml:space="preserve">The Supplier shall notify the Authority within </w:t>
      </w:r>
      <w:r w:rsidR="00D460C5">
        <w:rPr>
          <w:rFonts w:ascii="Arial" w:hAnsi="Arial"/>
          <w:sz w:val="24"/>
          <w:szCs w:val="24"/>
        </w:rPr>
        <w:t>five (5)</w:t>
      </w:r>
      <w:r w:rsidRPr="000D707D">
        <w:rPr>
          <w:rFonts w:ascii="Arial" w:hAnsi="Arial"/>
          <w:sz w:val="24"/>
          <w:szCs w:val="24"/>
        </w:rPr>
        <w:t xml:space="preserve"> Working Days after becoming aware of:</w:t>
      </w:r>
      <w:bookmarkEnd w:id="73"/>
    </w:p>
    <w:p w14:paraId="18E761AF"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bookmarkStart w:id="74" w:name="_Ref498521409"/>
      <w:r w:rsidRPr="000D707D">
        <w:rPr>
          <w:rFonts w:ascii="Arial" w:hAnsi="Arial"/>
          <w:sz w:val="24"/>
          <w:szCs w:val="24"/>
        </w:rPr>
        <w:t>a significant change to the components or architecture of the Service;</w:t>
      </w:r>
      <w:bookmarkEnd w:id="74"/>
    </w:p>
    <w:p w14:paraId="7F9B4864" w14:textId="79C478C8"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new risk or vulnerability is identified to the components or architecture of the eSou</w:t>
      </w:r>
      <w:r w:rsidR="001578B1" w:rsidRPr="000D707D">
        <w:rPr>
          <w:rFonts w:ascii="Arial" w:hAnsi="Arial"/>
          <w:sz w:val="24"/>
          <w:szCs w:val="24"/>
        </w:rPr>
        <w:t>r</w:t>
      </w:r>
      <w:r w:rsidRPr="000D707D">
        <w:rPr>
          <w:rFonts w:ascii="Arial" w:hAnsi="Arial"/>
          <w:sz w:val="24"/>
          <w:szCs w:val="24"/>
        </w:rPr>
        <w:t>cing Service ;</w:t>
      </w:r>
    </w:p>
    <w:p w14:paraId="03353206"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change in the threat profile;</w:t>
      </w:r>
    </w:p>
    <w:p w14:paraId="2ACCAFE0"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Sub-contractor failure to comply with the Service Risk Management Documentation;</w:t>
      </w:r>
    </w:p>
    <w:p w14:paraId="0983F7DA"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significant change to any risk component;</w:t>
      </w:r>
    </w:p>
    <w:p w14:paraId="26C817A6"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significant change in the quantity of Personal Data held within the eSourcing Service;</w:t>
      </w:r>
    </w:p>
    <w:p w14:paraId="654010A5"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a proposal to change any of the Sites from which any part of the Services are provided; and/or</w:t>
      </w:r>
    </w:p>
    <w:p w14:paraId="65CB85DF" w14:textId="77777777"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bookmarkStart w:id="75" w:name="_Ref498521416"/>
      <w:r w:rsidRPr="000D707D">
        <w:rPr>
          <w:rFonts w:ascii="Arial" w:hAnsi="Arial"/>
          <w:sz w:val="24"/>
          <w:szCs w:val="24"/>
        </w:rPr>
        <w:t>an ISO27001 audit report produced in connection with the Certification Requirements indicates significant concerns,</w:t>
      </w:r>
      <w:bookmarkEnd w:id="75"/>
    </w:p>
    <w:p w14:paraId="4BDBA67C" w14:textId="77777777"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 xml:space="preserve">If the Supplier fails to implement a change which is set out in the Required Changes Register by the date agreed with the Authority, such failure shall constitute a material Default and the Supplier shall: </w:t>
      </w:r>
    </w:p>
    <w:p w14:paraId="448EC128" w14:textId="3C6034B3"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immediately cease using the Service to Process Authority</w:t>
      </w:r>
      <w:r w:rsidR="001578B1" w:rsidRPr="000D707D">
        <w:rPr>
          <w:rFonts w:ascii="Arial" w:hAnsi="Arial"/>
          <w:sz w:val="24"/>
          <w:szCs w:val="24"/>
        </w:rPr>
        <w:t xml:space="preserve"> </w:t>
      </w:r>
      <w:r w:rsidRPr="000D707D">
        <w:rPr>
          <w:rFonts w:ascii="Arial" w:hAnsi="Arial"/>
          <w:sz w:val="24"/>
          <w:szCs w:val="24"/>
        </w:rPr>
        <w:t>Data until the Default is remedied, unless directed otherwise by the Authority   in writing and then it may only continue to Process Authority Data in accordance with the Authority  's written directions; and</w:t>
      </w:r>
    </w:p>
    <w:p w14:paraId="3394FAC4" w14:textId="1D36F90E" w:rsidR="00857E9B" w:rsidRPr="000D707D" w:rsidRDefault="00857E9B" w:rsidP="000D707D">
      <w:pPr>
        <w:pStyle w:val="GPSL2numberedclause"/>
        <w:keepNext/>
        <w:numPr>
          <w:ilvl w:val="2"/>
          <w:numId w:val="1"/>
        </w:numPr>
        <w:tabs>
          <w:tab w:val="clear" w:pos="1134"/>
          <w:tab w:val="left" w:pos="1418"/>
          <w:tab w:val="left" w:pos="1701"/>
        </w:tabs>
        <w:ind w:left="1701" w:hanging="708"/>
        <w:rPr>
          <w:rFonts w:ascii="Arial" w:hAnsi="Arial"/>
          <w:sz w:val="24"/>
          <w:szCs w:val="24"/>
        </w:rPr>
      </w:pPr>
      <w:r w:rsidRPr="000D707D">
        <w:rPr>
          <w:rFonts w:ascii="Arial" w:hAnsi="Arial"/>
          <w:sz w:val="24"/>
          <w:szCs w:val="24"/>
        </w:rPr>
        <w:t xml:space="preserve">where such Default is capable of remedy, the Supplier shall remedy such Default within the timescales set by the Authority   and, should the Supplier fail to remedy the Default within such timescales, the Authority   may terminate this Agreement with immediate effect by issuing a Termination Notice to the Supplier in accordance with Clause </w:t>
      </w:r>
      <w:r w:rsidR="00D460C5">
        <w:rPr>
          <w:rFonts w:ascii="Arial" w:hAnsi="Arial"/>
          <w:sz w:val="24"/>
          <w:szCs w:val="24"/>
        </w:rPr>
        <w:t>15.</w:t>
      </w:r>
    </w:p>
    <w:p w14:paraId="756505DF" w14:textId="77777777"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 xml:space="preserve">The Supplier shall review each Change Request against the eSourcing Risk Management Documentation to establish whether the documentation would need to be amended should such Change Request be agreed and, where a Change Request would require an amendment to the eSourcing Risk Management Documentation, the Supplier shall set out any proposed amendments to the documentation in the Impact Assessment associated with such Change Request for consideration and approval by the Authority.  </w:t>
      </w:r>
    </w:p>
    <w:p w14:paraId="3F9F1F97" w14:textId="16544317" w:rsidR="00857E9B" w:rsidRPr="000D707D" w:rsidRDefault="00857E9B" w:rsidP="000D707D">
      <w:pPr>
        <w:pStyle w:val="GPSL2numberedclause"/>
        <w:keepNext/>
        <w:numPr>
          <w:ilvl w:val="1"/>
          <w:numId w:val="1"/>
        </w:numPr>
        <w:ind w:left="936" w:hanging="576"/>
        <w:jc w:val="left"/>
        <w:rPr>
          <w:rFonts w:ascii="Arial" w:hAnsi="Arial"/>
          <w:sz w:val="24"/>
          <w:szCs w:val="24"/>
        </w:rPr>
      </w:pPr>
      <w:r w:rsidRPr="000D707D">
        <w:rPr>
          <w:rFonts w:ascii="Arial" w:hAnsi="Arial"/>
          <w:sz w:val="24"/>
          <w:szCs w:val="24"/>
        </w:rPr>
        <w:t>The Supplier shall be solely responsible for the costs associated with developing and updating the eSourcing Risk Management Documentation and carrying out any remedial action required by the Authority as part of the Accreditation process.</w:t>
      </w:r>
    </w:p>
    <w:p w14:paraId="568BCD21" w14:textId="77777777" w:rsidR="00857E9B" w:rsidRPr="007C69AA" w:rsidRDefault="00857E9B" w:rsidP="001578B1">
      <w:pPr>
        <w:pStyle w:val="GPSL1CLAUSEHEADING"/>
        <w:numPr>
          <w:ilvl w:val="0"/>
          <w:numId w:val="1"/>
        </w:numPr>
        <w:ind w:left="567" w:hanging="567"/>
        <w:rPr>
          <w:rFonts w:ascii="Arial" w:hAnsi="Arial"/>
          <w:sz w:val="24"/>
          <w:szCs w:val="24"/>
        </w:rPr>
      </w:pPr>
      <w:r w:rsidRPr="007C69AA">
        <w:rPr>
          <w:rFonts w:ascii="Arial" w:hAnsi="Arial"/>
          <w:sz w:val="24"/>
          <w:szCs w:val="24"/>
        </w:rPr>
        <w:t xml:space="preserve">Security Assurance </w:t>
      </w:r>
    </w:p>
    <w:p w14:paraId="4C494CB2"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lastRenderedPageBreak/>
        <w:t>The Authority and the Supplier recognise that, where specified in Framework Schedule 4 (Framework Management), CCS shall have the right to enforce the Authority’s rights under this Schedule.</w:t>
      </w:r>
    </w:p>
    <w:p w14:paraId="33101D1C"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Parties acknowledge that the purpose of Risk Management Documentation and associated security management processes are to ensure a good organisational approach to security under which the specific requirements of this Contract will be met.</w:t>
      </w:r>
    </w:p>
    <w:p w14:paraId="0C3989DA"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r w:rsidRPr="007C69AA">
        <w:rPr>
          <w:rFonts w:ascii="Arial" w:hAnsi="Arial"/>
          <w:sz w:val="24"/>
          <w:szCs w:val="24"/>
        </w:rPr>
        <w:t>The Parties shall each appoint a security representative to be responsible for Security.  The i</w:t>
      </w:r>
      <w:bookmarkStart w:id="76" w:name="_GoBack"/>
      <w:bookmarkEnd w:id="76"/>
      <w:r w:rsidRPr="007C69AA">
        <w:rPr>
          <w:rFonts w:ascii="Arial" w:hAnsi="Arial"/>
          <w:sz w:val="24"/>
          <w:szCs w:val="24"/>
        </w:rPr>
        <w:t>nitial security representatives of the Parties are:</w:t>
      </w:r>
    </w:p>
    <w:p w14:paraId="166A1909" w14:textId="3354414C" w:rsidR="00857E9B" w:rsidRPr="003F18AD" w:rsidRDefault="003F18AD" w:rsidP="00857E9B">
      <w:pPr>
        <w:pStyle w:val="GPSL3numberedclause"/>
        <w:numPr>
          <w:ilvl w:val="2"/>
          <w:numId w:val="1"/>
        </w:numPr>
        <w:ind w:left="1656"/>
        <w:jc w:val="left"/>
        <w:rPr>
          <w:rFonts w:ascii="Arial" w:hAnsi="Arial"/>
          <w:sz w:val="24"/>
          <w:szCs w:val="24"/>
        </w:rPr>
      </w:pPr>
      <w:bookmarkStart w:id="77" w:name="_Ref378000433"/>
      <w:r w:rsidRPr="003F18AD">
        <w:rPr>
          <w:rFonts w:ascii="Arial" w:hAnsi="Arial"/>
          <w:sz w:val="24"/>
          <w:szCs w:val="24"/>
        </w:rPr>
        <w:t>[Redacted]</w:t>
      </w:r>
      <w:bookmarkEnd w:id="77"/>
    </w:p>
    <w:p w14:paraId="7F4F2184" w14:textId="52022D51" w:rsidR="00857E9B" w:rsidRPr="003F18AD" w:rsidRDefault="003F18AD" w:rsidP="00857E9B">
      <w:pPr>
        <w:pStyle w:val="GPSL3numberedclause"/>
        <w:numPr>
          <w:ilvl w:val="2"/>
          <w:numId w:val="1"/>
        </w:numPr>
        <w:ind w:left="1656"/>
        <w:jc w:val="left"/>
        <w:rPr>
          <w:rFonts w:ascii="Arial" w:hAnsi="Arial"/>
          <w:sz w:val="24"/>
          <w:szCs w:val="24"/>
        </w:rPr>
      </w:pPr>
      <w:bookmarkStart w:id="78" w:name="_Ref378000441"/>
      <w:r w:rsidRPr="003F18AD">
        <w:rPr>
          <w:rFonts w:ascii="Arial" w:hAnsi="Arial"/>
          <w:sz w:val="24"/>
          <w:szCs w:val="24"/>
        </w:rPr>
        <w:t>[Redacted]</w:t>
      </w:r>
      <w:bookmarkEnd w:id="78"/>
    </w:p>
    <w:p w14:paraId="19C5CE73"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3F18AD">
        <w:rPr>
          <w:rFonts w:ascii="Arial" w:hAnsi="Arial"/>
          <w:sz w:val="24"/>
          <w:szCs w:val="24"/>
        </w:rPr>
        <w:t>The Authority has</w:t>
      </w:r>
      <w:r w:rsidRPr="007C69AA">
        <w:rPr>
          <w:rFonts w:ascii="Arial" w:hAnsi="Arial"/>
          <w:sz w:val="24"/>
          <w:szCs w:val="24"/>
        </w:rPr>
        <w:t xml:space="preserve"> articulated its high level security outcomes in this schedule so that the Supplier can ensure that the Risk Management Documentation, security related activities and any mitigations are driven by these fundamental needs.</w:t>
      </w:r>
    </w:p>
    <w:p w14:paraId="548DD13E"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Both Parties shall provide a reasonable level of access to any members of their staff for the purposes of designing, implementing and managing security.</w:t>
      </w:r>
    </w:p>
    <w:p w14:paraId="5FA10B97"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046986A"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6F51FE4F"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Authority and the Supplier acknowledge that information security risks are shared between the Parties and that a compromise of either the Supplier or the Buyer’s security provisions represents an unacceptable risk to the Authority requiring immediate communication and co-operation between the Parties.</w:t>
      </w:r>
    </w:p>
    <w:p w14:paraId="37961ACE" w14:textId="77777777" w:rsidR="00857E9B" w:rsidRPr="007C69AA" w:rsidRDefault="00857E9B" w:rsidP="00857E9B">
      <w:pPr>
        <w:pStyle w:val="GPSL2numberedclause"/>
        <w:numPr>
          <w:ilvl w:val="1"/>
          <w:numId w:val="1"/>
        </w:numPr>
        <w:ind w:left="936" w:hanging="576"/>
        <w:rPr>
          <w:rFonts w:ascii="Arial" w:hAnsi="Arial"/>
          <w:sz w:val="24"/>
          <w:szCs w:val="24"/>
        </w:rPr>
      </w:pPr>
      <w:r w:rsidRPr="007C69AA">
        <w:rPr>
          <w:rFonts w:ascii="Arial" w:hAnsi="Arial"/>
          <w:sz w:val="24"/>
          <w:szCs w:val="24"/>
        </w:rPr>
        <w:t xml:space="preserve">The Statement of Information Risk Appetite and the Baseline Security Requirements shall inform the Security Assurance of the eSourcing Service.  The Supplier shall provide evidence of the delivery of the security outcomes and the associated measures for each of the following:  </w:t>
      </w:r>
    </w:p>
    <w:p w14:paraId="148F1F4A"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Security Risk Assessment – The Supplier shall undertake a Service specific security risk assessment  </w:t>
      </w:r>
    </w:p>
    <w:p w14:paraId="51B0142D"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Secure Design – The Supplier shall include evidence within the Risk Management Documentation on the intended approach to delivery of the security outcomes and associate measures and evidence that the associated security controls incorporate appropriate NCSC and Industry best practice.   </w:t>
      </w:r>
    </w:p>
    <w:p w14:paraId="6B02E853"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Secure Implementation – The Supplier shall undertake security testing as defined in this Schedule which evidence the service specific </w:t>
      </w:r>
      <w:r w:rsidRPr="007C69AA">
        <w:rPr>
          <w:rFonts w:ascii="Arial" w:hAnsi="Arial"/>
          <w:sz w:val="24"/>
          <w:szCs w:val="24"/>
        </w:rPr>
        <w:lastRenderedPageBreak/>
        <w:t xml:space="preserve">implementation of the measures designed to deliver the security outcomes and that security vulnerabilities have been identified and are being managed. </w:t>
      </w:r>
    </w:p>
    <w:p w14:paraId="69979A28"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Operational Security The Supplier shall provide evidence on an ongoing basis of the effective operations of the security controls and application of threat intelligence throughout the contract period </w:t>
      </w:r>
    </w:p>
    <w:p w14:paraId="7801E0D8"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Authority Oversight – The Authority shall be provided with regular report of the effectiveness of the security measure throughout the contracting period.</w:t>
      </w:r>
    </w:p>
    <w:bookmarkEnd w:id="67"/>
    <w:p w14:paraId="7B1BC962" w14:textId="77777777" w:rsidR="00857E9B" w:rsidRPr="007C69AA" w:rsidRDefault="00857E9B" w:rsidP="000D707D">
      <w:pPr>
        <w:pStyle w:val="GPSL1SCHEDULEHeading"/>
        <w:keepNext/>
        <w:numPr>
          <w:ilvl w:val="0"/>
          <w:numId w:val="1"/>
        </w:numPr>
        <w:tabs>
          <w:tab w:val="clear" w:pos="567"/>
          <w:tab w:val="left" w:pos="0"/>
        </w:tabs>
        <w:spacing w:before="240"/>
        <w:ind w:left="567" w:hanging="567"/>
        <w:jc w:val="left"/>
        <w:rPr>
          <w:rFonts w:ascii="Arial" w:hAnsi="Arial"/>
          <w:sz w:val="24"/>
          <w:szCs w:val="24"/>
        </w:rPr>
      </w:pPr>
      <w:r w:rsidRPr="007C69AA">
        <w:rPr>
          <w:rFonts w:ascii="Arial" w:hAnsi="Arial"/>
          <w:sz w:val="24"/>
          <w:szCs w:val="24"/>
        </w:rPr>
        <w:t>Risk Management Documentation</w:t>
      </w:r>
    </w:p>
    <w:p w14:paraId="7409ABCF" w14:textId="23B6FC69" w:rsidR="00857E9B" w:rsidRPr="007C69AA" w:rsidRDefault="00857E9B" w:rsidP="00857E9B">
      <w:pPr>
        <w:pStyle w:val="GPSL2numberedclause"/>
        <w:numPr>
          <w:ilvl w:val="1"/>
          <w:numId w:val="1"/>
        </w:numPr>
        <w:ind w:left="936" w:hanging="576"/>
        <w:jc w:val="left"/>
        <w:rPr>
          <w:rFonts w:ascii="Arial" w:hAnsi="Arial"/>
          <w:sz w:val="24"/>
          <w:szCs w:val="24"/>
        </w:rPr>
      </w:pPr>
      <w:bookmarkStart w:id="79" w:name="_Ref365640440"/>
      <w:r w:rsidRPr="007C69AA">
        <w:rPr>
          <w:rFonts w:ascii="Arial" w:hAnsi="Arial"/>
          <w:sz w:val="24"/>
          <w:szCs w:val="24"/>
        </w:rPr>
        <w:t xml:space="preserve">The Supplier shall develop and submit to the Authority’s Approval Risk Management Documentation for the purposes of this Contract and shall comply with the requirements of Paragraphs </w:t>
      </w:r>
      <w:r w:rsidR="00D225C4">
        <w:rPr>
          <w:rFonts w:ascii="Arial" w:hAnsi="Arial"/>
          <w:sz w:val="24"/>
          <w:szCs w:val="24"/>
        </w:rPr>
        <w:t>6.2</w:t>
      </w:r>
      <w:r w:rsidRPr="007C69AA">
        <w:rPr>
          <w:rFonts w:ascii="Arial" w:hAnsi="Arial"/>
          <w:sz w:val="24"/>
          <w:szCs w:val="24"/>
        </w:rPr>
        <w:t xml:space="preserve"> to </w:t>
      </w:r>
      <w:r w:rsidR="00D225C4">
        <w:rPr>
          <w:rFonts w:ascii="Arial" w:hAnsi="Arial"/>
          <w:sz w:val="24"/>
          <w:szCs w:val="24"/>
        </w:rPr>
        <w:t>6.3</w:t>
      </w:r>
      <w:bookmarkEnd w:id="79"/>
      <w:r w:rsidRPr="007C69AA">
        <w:rPr>
          <w:rFonts w:ascii="Arial" w:hAnsi="Arial"/>
          <w:sz w:val="24"/>
          <w:szCs w:val="24"/>
        </w:rPr>
        <w:t>.</w:t>
      </w:r>
    </w:p>
    <w:p w14:paraId="3211241A"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bookmarkStart w:id="80" w:name="_Ref365640311"/>
      <w:r w:rsidRPr="007C69AA">
        <w:rPr>
          <w:rFonts w:ascii="Arial" w:hAnsi="Arial"/>
          <w:sz w:val="24"/>
          <w:szCs w:val="24"/>
        </w:rPr>
        <w:t>The Risk Management Documentation shall:</w:t>
      </w:r>
      <w:bookmarkEnd w:id="80"/>
    </w:p>
    <w:p w14:paraId="56A2D5AE"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unless otherwise specified by the Authority  in writing, be developed to evidence that appropriate security controls are in place to protect all aspects of the Service and all processes associated with the provision of the Service, including the Authority  Premises, the Sites, the Supplier System, the Authority  System (to the extent that it is under the control of the Supplier) and any ICT, information and data (including the Buyer’s Confidential Information and the Government Data) to the extent used by the Authority  or the Supplier in connection with this Contract; </w:t>
      </w:r>
    </w:p>
    <w:p w14:paraId="3FEC650E" w14:textId="046F00CF"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comply with the relevant standards in ISO/IEC 27001 and ISO/IEC27002 in accordance with Paragraph </w:t>
      </w:r>
      <w:r w:rsidR="00D225C4">
        <w:rPr>
          <w:rFonts w:ascii="Arial" w:hAnsi="Arial"/>
          <w:sz w:val="24"/>
          <w:szCs w:val="24"/>
        </w:rPr>
        <w:t>5</w:t>
      </w:r>
      <w:r w:rsidRPr="007C69AA">
        <w:rPr>
          <w:rFonts w:ascii="Arial" w:hAnsi="Arial"/>
          <w:sz w:val="24"/>
          <w:szCs w:val="24"/>
        </w:rPr>
        <w:t>;</w:t>
      </w:r>
    </w:p>
    <w:p w14:paraId="6AED92B0" w14:textId="77777777" w:rsidR="00857E9B" w:rsidRPr="007C69AA" w:rsidRDefault="00857E9B" w:rsidP="00857E9B">
      <w:pPr>
        <w:pStyle w:val="GPSL3numberedclause"/>
        <w:keepNext/>
        <w:numPr>
          <w:ilvl w:val="2"/>
          <w:numId w:val="1"/>
        </w:numPr>
        <w:ind w:left="1656"/>
        <w:jc w:val="left"/>
        <w:rPr>
          <w:rFonts w:ascii="Arial" w:hAnsi="Arial"/>
          <w:sz w:val="24"/>
          <w:szCs w:val="24"/>
        </w:rPr>
      </w:pPr>
      <w:r w:rsidRPr="007C69AA">
        <w:rPr>
          <w:rFonts w:ascii="Arial" w:hAnsi="Arial"/>
          <w:sz w:val="24"/>
          <w:szCs w:val="24"/>
        </w:rPr>
        <w:t>at all times provide a level of security which:</w:t>
      </w:r>
    </w:p>
    <w:p w14:paraId="37216A84"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is in accordance with the Law and this Contract;</w:t>
      </w:r>
    </w:p>
    <w:p w14:paraId="1800181B" w14:textId="4B95560B"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 xml:space="preserve">complies with the Baseline Security Requirements Annex </w:t>
      </w:r>
      <w:r w:rsidR="00D225C4">
        <w:rPr>
          <w:rFonts w:ascii="Arial" w:hAnsi="Arial"/>
          <w:sz w:val="24"/>
          <w:szCs w:val="24"/>
        </w:rPr>
        <w:t>1</w:t>
      </w:r>
      <w:r w:rsidRPr="007C69AA">
        <w:rPr>
          <w:rFonts w:ascii="Arial" w:hAnsi="Arial"/>
          <w:sz w:val="24"/>
          <w:szCs w:val="24"/>
        </w:rPr>
        <w:t>;</w:t>
      </w:r>
    </w:p>
    <w:p w14:paraId="56A98897"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as a minimum demonstrates implementation of HMG Security Guidance, Vendor recommendation and Good Industry Practice;</w:t>
      </w:r>
    </w:p>
    <w:p w14:paraId="40E9FF51"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complies with the HMG Security Policy Framework;</w:t>
      </w:r>
    </w:p>
    <w:p w14:paraId="6BF4A6EE"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described the implementation of security controls to deliver the eSourcing security outcomes;</w:t>
      </w:r>
    </w:p>
    <w:p w14:paraId="23B4F6DE"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 xml:space="preserve">meets any specific security threats of immediate relevance which has been identified through a formal risk assessment of the Service, the Deliverables and/or Government Data and </w:t>
      </w:r>
    </w:p>
    <w:p w14:paraId="706F669B"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document the security operational procedures which shall enable the Authority   to assure the ongoing management of the security controls are in place and are effective;</w:t>
      </w:r>
    </w:p>
    <w:p w14:paraId="7CC03ED7" w14:textId="77777777" w:rsidR="00857E9B" w:rsidRPr="007C69AA" w:rsidRDefault="00857E9B" w:rsidP="00857E9B">
      <w:pPr>
        <w:pStyle w:val="GPSL3numberedclause"/>
        <w:numPr>
          <w:ilvl w:val="2"/>
          <w:numId w:val="1"/>
        </w:numPr>
        <w:ind w:left="1656"/>
        <w:jc w:val="left"/>
        <w:rPr>
          <w:rFonts w:ascii="Arial" w:hAnsi="Arial"/>
          <w:sz w:val="24"/>
          <w:szCs w:val="24"/>
        </w:rPr>
      </w:pPr>
      <w:bookmarkStart w:id="81" w:name="_Ref380767831"/>
      <w:r w:rsidRPr="007C69AA">
        <w:rPr>
          <w:rFonts w:ascii="Arial" w:hAnsi="Arial"/>
          <w:sz w:val="24"/>
          <w:szCs w:val="24"/>
        </w:rPr>
        <w:lastRenderedPageBreak/>
        <w:t xml:space="preserve">document the vulnerability management policy including processes and security testing for identification of system vulnerabilities and assessment of the potential impact on the Deliverables of any new threat, vulnerability or exploitation technique of which the Supplier becomes aware, prioritisation of remediation action, testing the effectiveness of the controls, </w:t>
      </w:r>
      <w:bookmarkEnd w:id="81"/>
    </w:p>
    <w:p w14:paraId="7637CC17"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document a formal risk assessment of the Service and a risk treatment plan;  </w:t>
      </w:r>
    </w:p>
    <w:p w14:paraId="559D96A6"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the Register of Required Changes to remediate security risks</w:t>
      </w:r>
    </w:p>
    <w:p w14:paraId="19A947BB"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addresses all security requirements as defined within this security schedule</w:t>
      </w:r>
    </w:p>
    <w:p w14:paraId="0E319A38"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a completed Statement unless such requirement is waived by the Authority, of proposed controls for:</w:t>
      </w:r>
    </w:p>
    <w:p w14:paraId="1FF5FC2F"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 xml:space="preserve"> the Service </w:t>
      </w:r>
    </w:p>
    <w:p w14:paraId="3AD86680"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 xml:space="preserve">the process for managing any security risks from Sub-contractors and third parties authorised by the Authority  with access to the Services, processes associated with the delivery of the Services, the Authority Premises, the Sites, the Supplier System, the Authority System (to extent that it is under the control of the Supplier) and </w:t>
      </w:r>
    </w:p>
    <w:p w14:paraId="1AE104A9" w14:textId="77777777" w:rsidR="00857E9B" w:rsidRPr="007C69AA" w:rsidRDefault="00857E9B" w:rsidP="000D707D">
      <w:pPr>
        <w:pStyle w:val="GPSL4numberedclause"/>
        <w:numPr>
          <w:ilvl w:val="3"/>
          <w:numId w:val="1"/>
        </w:numPr>
        <w:tabs>
          <w:tab w:val="clear" w:pos="1985"/>
        </w:tabs>
        <w:ind w:left="2988" w:hanging="1003"/>
        <w:jc w:val="left"/>
        <w:rPr>
          <w:rFonts w:ascii="Arial" w:hAnsi="Arial"/>
          <w:sz w:val="24"/>
          <w:szCs w:val="24"/>
        </w:rPr>
      </w:pPr>
      <w:r w:rsidRPr="007C69AA">
        <w:rPr>
          <w:rFonts w:ascii="Arial" w:hAnsi="Arial"/>
          <w:sz w:val="24"/>
          <w:szCs w:val="24"/>
        </w:rPr>
        <w:t xml:space="preserve">any IT, Information and data (including the Authority Confidential Information and the Authority Data) and any system that could directly or indirectly have an impact on that Information, data and/or the Services; and </w:t>
      </w:r>
    </w:p>
    <w:p w14:paraId="457C77CC" w14:textId="77777777" w:rsidR="00857E9B" w:rsidRPr="007C69AA" w:rsidRDefault="00857E9B" w:rsidP="00857E9B">
      <w:pPr>
        <w:pStyle w:val="GPSL3numberedclause"/>
        <w:numPr>
          <w:ilvl w:val="2"/>
          <w:numId w:val="1"/>
        </w:numPr>
        <w:ind w:left="1656"/>
        <w:rPr>
          <w:rFonts w:ascii="Arial" w:hAnsi="Arial"/>
          <w:sz w:val="24"/>
          <w:szCs w:val="24"/>
        </w:rPr>
      </w:pPr>
      <w:proofErr w:type="gramStart"/>
      <w:r w:rsidRPr="007C69AA">
        <w:rPr>
          <w:rFonts w:ascii="Arial" w:hAnsi="Arial"/>
          <w:sz w:val="24"/>
          <w:szCs w:val="24"/>
        </w:rPr>
        <w:t>evidence</w:t>
      </w:r>
      <w:proofErr w:type="gramEnd"/>
      <w:r w:rsidRPr="007C69AA">
        <w:rPr>
          <w:rFonts w:ascii="Arial" w:hAnsi="Arial"/>
          <w:sz w:val="24"/>
          <w:szCs w:val="24"/>
        </w:rPr>
        <w:t xml:space="preserve"> that the Supplier and each applicable Sub-contractor is compliant with requirements in this Schedule.</w:t>
      </w:r>
    </w:p>
    <w:p w14:paraId="530CB3FC"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Standards, guidance and policies contained or set out in Paragraph </w:t>
      </w:r>
      <w:r w:rsidRPr="007C69AA">
        <w:rPr>
          <w:rFonts w:ascii="Arial" w:hAnsi="Arial"/>
          <w:sz w:val="24"/>
          <w:szCs w:val="24"/>
        </w:rPr>
        <w:fldChar w:fldCharType="begin"/>
      </w:r>
      <w:r w:rsidRPr="007C69AA">
        <w:rPr>
          <w:rFonts w:ascii="Arial" w:hAnsi="Arial"/>
          <w:sz w:val="24"/>
          <w:szCs w:val="24"/>
        </w:rPr>
        <w:instrText xml:space="preserve"> REF _Ref365640311 \r \h  \* MERGEFORMAT </w:instrText>
      </w:r>
      <w:r w:rsidRPr="007C69AA">
        <w:rPr>
          <w:rFonts w:ascii="Arial" w:hAnsi="Arial"/>
          <w:sz w:val="24"/>
          <w:szCs w:val="24"/>
        </w:rPr>
      </w:r>
      <w:r w:rsidRPr="007C69AA">
        <w:rPr>
          <w:rFonts w:ascii="Arial" w:hAnsi="Arial"/>
          <w:sz w:val="24"/>
          <w:szCs w:val="24"/>
        </w:rPr>
        <w:fldChar w:fldCharType="separate"/>
      </w:r>
      <w:r w:rsidRPr="007C69AA">
        <w:rPr>
          <w:rFonts w:ascii="Arial" w:hAnsi="Arial"/>
          <w:sz w:val="24"/>
          <w:szCs w:val="24"/>
        </w:rPr>
        <w:t>3.3</w:t>
      </w:r>
      <w:r w:rsidRPr="007C69AA">
        <w:rPr>
          <w:rFonts w:ascii="Arial" w:hAnsi="Arial"/>
          <w:sz w:val="24"/>
          <w:szCs w:val="24"/>
        </w:rPr>
        <w:fldChar w:fldCharType="end"/>
      </w:r>
      <w:r w:rsidRPr="007C69AA">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2961B373" w14:textId="17955C92" w:rsidR="00857E9B" w:rsidRPr="007C69AA" w:rsidRDefault="00857E9B" w:rsidP="00857E9B">
      <w:pPr>
        <w:pStyle w:val="GPSL2numberedclause"/>
        <w:numPr>
          <w:ilvl w:val="1"/>
          <w:numId w:val="1"/>
        </w:numPr>
        <w:ind w:left="936" w:hanging="576"/>
        <w:jc w:val="left"/>
        <w:rPr>
          <w:rFonts w:ascii="Arial" w:hAnsi="Arial"/>
          <w:sz w:val="24"/>
          <w:szCs w:val="24"/>
        </w:rPr>
      </w:pPr>
      <w:bookmarkStart w:id="82" w:name="_Ref365640316"/>
      <w:r w:rsidRPr="007C69AA">
        <w:rPr>
          <w:rFonts w:ascii="Arial" w:hAnsi="Arial"/>
          <w:sz w:val="24"/>
          <w:szCs w:val="24"/>
        </w:rPr>
        <w:t xml:space="preserve">In the event that the Supplier becomes aware of any inconsistency in the provisions of the standards, guidance and policies set out in Paragraph </w:t>
      </w:r>
      <w:r w:rsidR="00D225C4">
        <w:rPr>
          <w:rFonts w:ascii="Arial" w:hAnsi="Arial"/>
          <w:sz w:val="24"/>
          <w:szCs w:val="24"/>
        </w:rPr>
        <w:t>6.2</w:t>
      </w:r>
      <w:r w:rsidRPr="007C69AA">
        <w:rPr>
          <w:rFonts w:ascii="Arial" w:hAnsi="Arial"/>
          <w:sz w:val="24"/>
          <w:szCs w:val="24"/>
        </w:rPr>
        <w:t xml:space="preserve"> the Supplier shall immediately notify the Authority representative of such inconsistency. The Authority Representative shall, as soon as practicable, notify the Supplier as to which provision the Supplier shall comply with.</w:t>
      </w:r>
      <w:bookmarkEnd w:id="82"/>
    </w:p>
    <w:p w14:paraId="242E01A5" w14:textId="77777777" w:rsidR="00857E9B" w:rsidRPr="007C69AA" w:rsidRDefault="00857E9B" w:rsidP="000D707D">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7C69AA">
        <w:rPr>
          <w:rFonts w:ascii="Arial" w:hAnsi="Arial"/>
          <w:caps w:val="0"/>
          <w:sz w:val="24"/>
          <w:szCs w:val="24"/>
        </w:rPr>
        <w:t>Security Management Plan</w:t>
      </w:r>
    </w:p>
    <w:p w14:paraId="1401D9A1" w14:textId="77777777" w:rsidR="00857E9B" w:rsidRPr="007C69AA" w:rsidRDefault="00857E9B" w:rsidP="00857E9B">
      <w:pPr>
        <w:pStyle w:val="GPSL2numberedclause"/>
        <w:numPr>
          <w:ilvl w:val="1"/>
          <w:numId w:val="1"/>
        </w:numPr>
        <w:ind w:left="936" w:hanging="576"/>
        <w:jc w:val="left"/>
        <w:rPr>
          <w:rFonts w:ascii="Arial" w:hAnsi="Arial"/>
          <w:sz w:val="24"/>
          <w:szCs w:val="24"/>
        </w:rPr>
      </w:pPr>
      <w:bookmarkStart w:id="83" w:name="_Ref492662840"/>
      <w:r w:rsidRPr="007C69AA">
        <w:rPr>
          <w:rFonts w:ascii="Arial" w:hAnsi="Arial"/>
          <w:sz w:val="24"/>
          <w:szCs w:val="24"/>
        </w:rPr>
        <w:t>The Supplier shall prepare and submit to the Authority for Approval in accordance a fully developed, complete and up-to-date Security Management Plan which shall comply with the requirements of Paragraph##.</w:t>
      </w:r>
      <w:bookmarkEnd w:id="83"/>
      <w:r w:rsidRPr="007C69AA">
        <w:rPr>
          <w:rFonts w:ascii="Arial" w:hAnsi="Arial"/>
          <w:sz w:val="24"/>
          <w:szCs w:val="24"/>
        </w:rPr>
        <w:t xml:space="preserve"> </w:t>
      </w:r>
    </w:p>
    <w:p w14:paraId="2606C24B"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bookmarkStart w:id="84" w:name="_Ref365640662"/>
      <w:r w:rsidRPr="007C69AA">
        <w:rPr>
          <w:rFonts w:ascii="Arial" w:hAnsi="Arial"/>
          <w:sz w:val="24"/>
          <w:szCs w:val="24"/>
        </w:rPr>
        <w:lastRenderedPageBreak/>
        <w:t>The Security Management Plan shall:</w:t>
      </w:r>
      <w:bookmarkEnd w:id="84"/>
    </w:p>
    <w:p w14:paraId="6C5871B0"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be based on the initial Security Management Plan Template in Annex ;</w:t>
      </w:r>
    </w:p>
    <w:p w14:paraId="180E60DB"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described how the Supplier is proposing to evidence compliance with the required security outcomes ;</w:t>
      </w:r>
    </w:p>
    <w:p w14:paraId="7AA66508"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identify the necessary delegated organisational roles defined for those responsible for ensuring this Schedule is complied with by the Supplier;</w:t>
      </w:r>
    </w:p>
    <w:p w14:paraId="5C7EDBF1"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detail the process for managing any security risks from Subcontractors and third parties authorised by the Authority  with access to the Goods and/or Services, processes associated with the delivery of the Goods and/or Services, the Authority Premises, the Sites, the Supplier System, the Authority  (to the extent that it is under the control of the Supplier) and any ICT, Information and data (including the Buyer’s Confidential Information and the Government Data) and any system that could directly or indirectly have an impact on achievement of the required security outcomes;</w:t>
      </w:r>
    </w:p>
    <w:p w14:paraId="09C88618"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unless otherwise specified by the Authority in writing, be developed to show how evidence is to be provided that appropriate protection is in place for  all aspects of the Service;</w:t>
      </w:r>
    </w:p>
    <w:p w14:paraId="6CCCFC84"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States how the Supplier proposes to detail security controls to deliver the security outcomes  </w:t>
      </w:r>
    </w:p>
    <w:p w14:paraId="0F003DD5"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Reference where it is proposed to evidence the delivery of this Schedule through consideration of available, appropriate and practicable pan-government accredited services;</w:t>
      </w:r>
    </w:p>
    <w:p w14:paraId="1750BAD2"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set out the plans for managing the transitioning all security arrangements and responsibilities from those in place at the Start Date to those incorporated in the Risk Management Documentation within the timeframe agreed between the Parties;</w:t>
      </w:r>
    </w:p>
    <w:p w14:paraId="0F1BC4BD"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set out the scope of the Authority  System that is under the control of the Supplier;</w:t>
      </w:r>
    </w:p>
    <w:p w14:paraId="37572DD9"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be written in plain English in language which is readily comprehensible to the staff of the Supplier and the Authority  engaged in the Deliverables and shall reference only documents which are in the possession of the Parties or whose location is otherwise specified in this Schedule;</w:t>
      </w:r>
    </w:p>
    <w:p w14:paraId="2686B799"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the dates on which each subsequent iteration of the eSourcing  Risk Management Documentation will be delivered to the Authority  for review and staged approval; and</w:t>
      </w:r>
    </w:p>
    <w:p w14:paraId="193E334A" w14:textId="2792ABD4"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the date by which the Supplier is required to have received a Risk Management Approval Statement from the Authority together with details of each of the tasks which must be completed by the Supplier, Milestones which must be Achieved and the Authority Responsibilities </w:t>
      </w:r>
      <w:r w:rsidRPr="007C69AA">
        <w:rPr>
          <w:rFonts w:ascii="Arial" w:hAnsi="Arial"/>
          <w:sz w:val="24"/>
          <w:szCs w:val="24"/>
        </w:rPr>
        <w:lastRenderedPageBreak/>
        <w:t xml:space="preserve">which must be satisfied in order for the Supplier to receive a Risk Management Approval Statement pursuant to </w:t>
      </w:r>
      <w:r w:rsidRPr="00886A59">
        <w:rPr>
          <w:rFonts w:ascii="Arial" w:hAnsi="Arial"/>
          <w:sz w:val="24"/>
          <w:szCs w:val="24"/>
        </w:rPr>
        <w:t xml:space="preserve">Paragraph </w:t>
      </w:r>
      <w:r w:rsidR="00886A59" w:rsidRPr="00886A59">
        <w:rPr>
          <w:rFonts w:ascii="Arial" w:hAnsi="Arial"/>
          <w:sz w:val="24"/>
          <w:szCs w:val="24"/>
        </w:rPr>
        <w:t>4.</w:t>
      </w:r>
      <w:r w:rsidRPr="007C69AA">
        <w:rPr>
          <w:rFonts w:ascii="Arial" w:hAnsi="Arial"/>
          <w:sz w:val="24"/>
          <w:szCs w:val="24"/>
        </w:rPr>
        <w:t xml:space="preserve"> </w:t>
      </w:r>
    </w:p>
    <w:p w14:paraId="02425509" w14:textId="273D24E3" w:rsidR="00857E9B" w:rsidRPr="007C69AA" w:rsidRDefault="00857E9B" w:rsidP="00857E9B">
      <w:pPr>
        <w:pStyle w:val="GPSL2numberedclause"/>
        <w:numPr>
          <w:ilvl w:val="1"/>
          <w:numId w:val="1"/>
        </w:numPr>
        <w:ind w:left="936" w:hanging="576"/>
        <w:jc w:val="left"/>
        <w:rPr>
          <w:rFonts w:ascii="Arial" w:hAnsi="Arial"/>
          <w:sz w:val="24"/>
          <w:szCs w:val="24"/>
        </w:rPr>
      </w:pPr>
      <w:bookmarkStart w:id="85" w:name="_Ref365640496"/>
      <w:r w:rsidRPr="007C69AA">
        <w:rPr>
          <w:rFonts w:ascii="Arial" w:hAnsi="Arial"/>
          <w:sz w:val="24"/>
          <w:szCs w:val="24"/>
        </w:rPr>
        <w:t xml:space="preserve">If the Security Management Plan submitted to the Authority pursuant to Paragraph ## is Approved by the Authority, it shall be adopted by the Supplier immediately and thereafter operated and maintained in accordance with this Schedule. If the Security Management Plan is not approved by the Authority, the Supplier shall amend it within </w:t>
      </w:r>
      <w:r w:rsidR="00D225C4">
        <w:rPr>
          <w:rFonts w:ascii="Arial" w:hAnsi="Arial"/>
          <w:sz w:val="24"/>
          <w:szCs w:val="24"/>
        </w:rPr>
        <w:t>twenty (20)</w:t>
      </w:r>
      <w:r w:rsidRPr="007C69AA">
        <w:rPr>
          <w:rFonts w:ascii="Arial" w:hAnsi="Arial"/>
          <w:sz w:val="24"/>
          <w:szCs w:val="24"/>
        </w:rPr>
        <w:t xml:space="preserve"> Working Days of a notice of non-approval from the Authority and re-submit it to the Authority for Approval. The Parties shall use all reasonable endeavours to ensure that the Approval process takes as little time as possible and in any event no longer than </w:t>
      </w:r>
      <w:r w:rsidR="00D225C4">
        <w:rPr>
          <w:rFonts w:ascii="Arial" w:hAnsi="Arial"/>
          <w:sz w:val="24"/>
          <w:szCs w:val="24"/>
        </w:rPr>
        <w:t xml:space="preserve">ten (10) </w:t>
      </w:r>
      <w:r w:rsidRPr="007C69AA">
        <w:rPr>
          <w:rFonts w:ascii="Arial" w:hAnsi="Arial"/>
          <w:sz w:val="24"/>
          <w:szCs w:val="24"/>
        </w:rPr>
        <w:t xml:space="preserve">Working Days from the date of the first submission to the Authority  of the Security Management Plan. If the Authority does not approve the Security Management Plan following its resubmission, the matter shall be resolved in accordance with the Dispute Resolution Procedure. No Approval to be given by the Authority pursuant to this Paragraph may be unreasonably withheld or delayed. However any failure to approve the Security Management Plan on the grounds that it does not comply with the requirements set out in Paragraph </w:t>
      </w:r>
      <w:r w:rsidR="00D225C4">
        <w:rPr>
          <w:rFonts w:ascii="Arial" w:hAnsi="Arial"/>
          <w:sz w:val="24"/>
          <w:szCs w:val="24"/>
        </w:rPr>
        <w:t>7.2</w:t>
      </w:r>
      <w:r w:rsidRPr="007C69AA">
        <w:rPr>
          <w:rFonts w:ascii="Arial" w:hAnsi="Arial"/>
          <w:sz w:val="24"/>
          <w:szCs w:val="24"/>
        </w:rPr>
        <w:t xml:space="preserve"> shall be deemed to be reasonable.</w:t>
      </w:r>
      <w:bookmarkEnd w:id="85"/>
    </w:p>
    <w:p w14:paraId="45C4E1C2" w14:textId="0274E61A"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 xml:space="preserve">Approval by the Authority of the Security Management Plan pursuant to </w:t>
      </w:r>
      <w:r w:rsidRPr="00886A59">
        <w:rPr>
          <w:rFonts w:ascii="Arial" w:hAnsi="Arial"/>
          <w:sz w:val="24"/>
          <w:szCs w:val="24"/>
        </w:rPr>
        <w:t xml:space="preserve">Paragraph </w:t>
      </w:r>
      <w:r w:rsidR="00886A59" w:rsidRPr="00886A59">
        <w:rPr>
          <w:rFonts w:ascii="Arial" w:hAnsi="Arial"/>
          <w:sz w:val="24"/>
          <w:szCs w:val="24"/>
        </w:rPr>
        <w:t>4</w:t>
      </w:r>
      <w:r w:rsidRPr="007C69AA">
        <w:rPr>
          <w:rFonts w:ascii="Arial" w:hAnsi="Arial"/>
          <w:sz w:val="24"/>
          <w:szCs w:val="24"/>
        </w:rPr>
        <w:t xml:space="preserve"> or of any change or amendment to the Security Management Plan shall not relieve the Supplier of its obligations under this Schedule.</w:t>
      </w:r>
    </w:p>
    <w:p w14:paraId="2D159EC1" w14:textId="77777777" w:rsidR="00857E9B" w:rsidRPr="007C69AA" w:rsidRDefault="00857E9B" w:rsidP="000D707D">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7C69AA">
        <w:rPr>
          <w:rFonts w:ascii="Arial" w:hAnsi="Arial"/>
          <w:caps w:val="0"/>
          <w:sz w:val="24"/>
          <w:szCs w:val="24"/>
        </w:rPr>
        <w:t>Amendment of the Security Documentation</w:t>
      </w:r>
    </w:p>
    <w:p w14:paraId="31782356"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bookmarkStart w:id="86" w:name="_Ref365640750"/>
      <w:r w:rsidRPr="007C69AA">
        <w:rPr>
          <w:rFonts w:ascii="Arial" w:hAnsi="Arial"/>
          <w:sz w:val="24"/>
          <w:szCs w:val="24"/>
        </w:rPr>
        <w:t>The Risk Management Documentation and associated Security Management Plan shall be fully reviewed and updated by the Supplier and at least annually to reflect:</w:t>
      </w:r>
      <w:bookmarkEnd w:id="86"/>
    </w:p>
    <w:p w14:paraId="68F0702F"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emerging changes in Good Industry Practice;</w:t>
      </w:r>
    </w:p>
    <w:p w14:paraId="6B0CA206"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any change or proposed change to the Supplier System, the Deliverables and/or associated processes; </w:t>
      </w:r>
    </w:p>
    <w:p w14:paraId="5EB0B00C"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any new perceived or changed security threats; </w:t>
      </w:r>
    </w:p>
    <w:p w14:paraId="3B5E9D8B"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any changes to the Security Policy;</w:t>
      </w:r>
    </w:p>
    <w:p w14:paraId="37CEA787"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any new perceived or changed security threats; and</w:t>
      </w:r>
    </w:p>
    <w:p w14:paraId="0DFDAB35" w14:textId="77777777" w:rsidR="00857E9B" w:rsidRPr="007C69AA" w:rsidRDefault="00857E9B" w:rsidP="00857E9B">
      <w:pPr>
        <w:pStyle w:val="GPSL3numberedclause"/>
        <w:numPr>
          <w:ilvl w:val="2"/>
          <w:numId w:val="1"/>
        </w:numPr>
        <w:ind w:left="1656"/>
        <w:jc w:val="left"/>
        <w:rPr>
          <w:rFonts w:ascii="Arial" w:hAnsi="Arial"/>
          <w:sz w:val="24"/>
          <w:szCs w:val="24"/>
        </w:rPr>
      </w:pPr>
      <w:proofErr w:type="gramStart"/>
      <w:r w:rsidRPr="007C69AA">
        <w:rPr>
          <w:rFonts w:ascii="Arial" w:hAnsi="Arial"/>
          <w:sz w:val="24"/>
          <w:szCs w:val="24"/>
        </w:rPr>
        <w:t>any</w:t>
      </w:r>
      <w:proofErr w:type="gramEnd"/>
      <w:r w:rsidRPr="007C69AA">
        <w:rPr>
          <w:rFonts w:ascii="Arial" w:hAnsi="Arial"/>
          <w:sz w:val="24"/>
          <w:szCs w:val="24"/>
        </w:rPr>
        <w:t xml:space="preserve"> reasonable change in requirement requested by the Buyer.</w:t>
      </w:r>
    </w:p>
    <w:p w14:paraId="579DB677" w14:textId="77777777" w:rsidR="00857E9B" w:rsidRPr="007C69AA" w:rsidRDefault="00857E9B" w:rsidP="00857E9B">
      <w:pPr>
        <w:pStyle w:val="GPSL2numberedclause"/>
        <w:numPr>
          <w:ilvl w:val="1"/>
          <w:numId w:val="1"/>
        </w:numPr>
        <w:ind w:left="936" w:hanging="576"/>
        <w:jc w:val="left"/>
        <w:rPr>
          <w:rFonts w:ascii="Arial" w:hAnsi="Arial"/>
          <w:sz w:val="24"/>
          <w:szCs w:val="24"/>
        </w:rPr>
      </w:pPr>
      <w:bookmarkStart w:id="87" w:name="_Ref124762233"/>
      <w:r w:rsidRPr="007C69AA">
        <w:rPr>
          <w:rFonts w:ascii="Arial" w:hAnsi="Arial"/>
          <w:sz w:val="24"/>
          <w:szCs w:val="24"/>
        </w:rPr>
        <w:t>The Supplier shall provide the Authority with the results of such reviews as soon as reasonably practicable after their completion</w:t>
      </w:r>
      <w:bookmarkEnd w:id="87"/>
      <w:r w:rsidRPr="007C69AA">
        <w:rPr>
          <w:rFonts w:ascii="Arial" w:hAnsi="Arial"/>
          <w:sz w:val="24"/>
          <w:szCs w:val="24"/>
        </w:rPr>
        <w:t xml:space="preserve"> and amend the Risk Management Documentation and Security Management Plan at no additional cost to the Buyer.  The results of the review shall include, without limitation: </w:t>
      </w:r>
    </w:p>
    <w:p w14:paraId="586DE57F"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suggested improvements to the effectiveness of the Risk Management Documentation;</w:t>
      </w:r>
    </w:p>
    <w:p w14:paraId="0B0A130E"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updates to the risk assessments;</w:t>
      </w:r>
    </w:p>
    <w:p w14:paraId="1C89B25E"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lastRenderedPageBreak/>
        <w:t>proposed modifications to the procedures and controls that affect information security to respond to events that may impact on the Risk Management Documentation; and</w:t>
      </w:r>
    </w:p>
    <w:p w14:paraId="698C6F0D" w14:textId="77777777" w:rsidR="00857E9B" w:rsidRPr="007C69AA" w:rsidRDefault="00857E9B" w:rsidP="00857E9B">
      <w:pPr>
        <w:pStyle w:val="GPSL3numberedclause"/>
        <w:numPr>
          <w:ilvl w:val="2"/>
          <w:numId w:val="1"/>
        </w:numPr>
        <w:ind w:left="1656"/>
        <w:jc w:val="left"/>
        <w:rPr>
          <w:rFonts w:ascii="Arial" w:hAnsi="Arial"/>
          <w:sz w:val="24"/>
          <w:szCs w:val="24"/>
        </w:rPr>
      </w:pPr>
      <w:proofErr w:type="gramStart"/>
      <w:r w:rsidRPr="007C69AA">
        <w:rPr>
          <w:rFonts w:ascii="Arial" w:hAnsi="Arial"/>
          <w:sz w:val="24"/>
          <w:szCs w:val="24"/>
        </w:rPr>
        <w:t>suggested</w:t>
      </w:r>
      <w:proofErr w:type="gramEnd"/>
      <w:r w:rsidRPr="007C69AA">
        <w:rPr>
          <w:rFonts w:ascii="Arial" w:hAnsi="Arial"/>
          <w:sz w:val="24"/>
          <w:szCs w:val="24"/>
        </w:rPr>
        <w:t xml:space="preserve"> improvements in measuring the effectiveness of controls.</w:t>
      </w:r>
    </w:p>
    <w:p w14:paraId="4B8D3AAF" w14:textId="4D9D7B6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Subject to Paragraph </w:t>
      </w:r>
      <w:r w:rsidR="00D225C4">
        <w:rPr>
          <w:rFonts w:ascii="Arial" w:hAnsi="Arial"/>
          <w:sz w:val="24"/>
          <w:szCs w:val="24"/>
        </w:rPr>
        <w:t>8.4</w:t>
      </w:r>
      <w:r w:rsidRPr="007C69AA">
        <w:rPr>
          <w:rFonts w:ascii="Arial" w:hAnsi="Arial"/>
          <w:sz w:val="24"/>
          <w:szCs w:val="24"/>
        </w:rPr>
        <w:t>, a</w:t>
      </w:r>
      <w:bookmarkStart w:id="88" w:name="_Ref127683148"/>
      <w:r w:rsidRPr="007C69AA">
        <w:rPr>
          <w:rFonts w:ascii="Arial" w:hAnsi="Arial"/>
          <w:sz w:val="24"/>
          <w:szCs w:val="24"/>
        </w:rPr>
        <w:t>ny change which the Supplier proposes to make to the ISMS or Security Management Plan (as a result of a review carried out pursuant to Paragraph </w:t>
      </w:r>
      <w:r w:rsidR="00D225C4">
        <w:rPr>
          <w:rFonts w:ascii="Arial" w:hAnsi="Arial"/>
          <w:sz w:val="24"/>
          <w:szCs w:val="24"/>
        </w:rPr>
        <w:t>8.1</w:t>
      </w:r>
      <w:r w:rsidRPr="007C69AA">
        <w:rPr>
          <w:rFonts w:ascii="Arial" w:hAnsi="Arial"/>
          <w:sz w:val="24"/>
          <w:szCs w:val="24"/>
        </w:rPr>
        <w:t>, a</w:t>
      </w:r>
      <w:r w:rsidR="000D707D">
        <w:rPr>
          <w:rFonts w:ascii="Arial" w:hAnsi="Arial"/>
          <w:sz w:val="24"/>
          <w:szCs w:val="24"/>
        </w:rPr>
        <w:t>n</w:t>
      </w:r>
      <w:r w:rsidRPr="007C69AA">
        <w:rPr>
          <w:rFonts w:ascii="Arial" w:hAnsi="Arial"/>
          <w:sz w:val="24"/>
          <w:szCs w:val="24"/>
        </w:rPr>
        <w:t xml:space="preserve"> Authority request, a change to Annex </w:t>
      </w:r>
      <w:r w:rsidRPr="007C69AA">
        <w:rPr>
          <w:rFonts w:ascii="Arial" w:hAnsi="Arial"/>
          <w:sz w:val="24"/>
          <w:szCs w:val="24"/>
        </w:rPr>
        <w:fldChar w:fldCharType="begin"/>
      </w:r>
      <w:r w:rsidRPr="007C69AA">
        <w:rPr>
          <w:rFonts w:ascii="Arial" w:hAnsi="Arial"/>
          <w:sz w:val="24"/>
          <w:szCs w:val="24"/>
        </w:rPr>
        <w:instrText xml:space="preserve"> REF annex1 \h  \* MERGEFORMAT </w:instrText>
      </w:r>
      <w:r w:rsidRPr="007C69AA">
        <w:rPr>
          <w:rFonts w:ascii="Arial" w:hAnsi="Arial"/>
          <w:sz w:val="24"/>
          <w:szCs w:val="24"/>
        </w:rPr>
      </w:r>
      <w:r w:rsidRPr="007C69AA">
        <w:rPr>
          <w:rFonts w:ascii="Arial" w:hAnsi="Arial"/>
          <w:sz w:val="24"/>
          <w:szCs w:val="24"/>
        </w:rPr>
        <w:fldChar w:fldCharType="separate"/>
      </w:r>
      <w:r w:rsidRPr="007C69AA">
        <w:rPr>
          <w:rFonts w:ascii="Arial" w:hAnsi="Arial"/>
          <w:sz w:val="24"/>
          <w:szCs w:val="24"/>
        </w:rPr>
        <w:t>1</w:t>
      </w:r>
      <w:r w:rsidRPr="007C69AA">
        <w:rPr>
          <w:rFonts w:ascii="Arial" w:hAnsi="Arial"/>
          <w:sz w:val="24"/>
          <w:szCs w:val="24"/>
        </w:rPr>
        <w:fldChar w:fldCharType="end"/>
      </w:r>
      <w:r w:rsidRPr="007C69AA">
        <w:rPr>
          <w:rFonts w:ascii="Arial" w:hAnsi="Arial"/>
          <w:sz w:val="24"/>
          <w:szCs w:val="24"/>
        </w:rPr>
        <w:t xml:space="preserve"> (Security) or otherwise) shall be subject to the Variation Procedure and shall not be implemented until Approved in writing by the Buyer.</w:t>
      </w:r>
      <w:bookmarkEnd w:id="88"/>
    </w:p>
    <w:p w14:paraId="04113A2C" w14:textId="77777777" w:rsidR="00857E9B" w:rsidRPr="000D707D" w:rsidRDefault="00857E9B" w:rsidP="00857E9B">
      <w:pPr>
        <w:pStyle w:val="GPSL2numberedclause"/>
        <w:numPr>
          <w:ilvl w:val="1"/>
          <w:numId w:val="1"/>
        </w:numPr>
        <w:ind w:left="936" w:hanging="576"/>
        <w:jc w:val="left"/>
        <w:rPr>
          <w:rFonts w:ascii="Arial" w:hAnsi="Arial"/>
          <w:sz w:val="24"/>
          <w:szCs w:val="24"/>
        </w:rPr>
      </w:pPr>
      <w:bookmarkStart w:id="89" w:name="_Ref365640691"/>
      <w:r w:rsidRPr="000D707D">
        <w:rPr>
          <w:rFonts w:ascii="Arial" w:hAnsi="Arial"/>
          <w:sz w:val="24"/>
          <w:szCs w:val="24"/>
        </w:rPr>
        <w:t>The Authority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89"/>
    </w:p>
    <w:p w14:paraId="23F1615C" w14:textId="77777777" w:rsidR="00857E9B" w:rsidRPr="000D707D" w:rsidRDefault="00857E9B" w:rsidP="000D707D">
      <w:pPr>
        <w:pStyle w:val="GPSL1SCHEDULEHeading"/>
        <w:keepNext/>
        <w:numPr>
          <w:ilvl w:val="0"/>
          <w:numId w:val="1"/>
        </w:numPr>
        <w:tabs>
          <w:tab w:val="clear" w:pos="567"/>
          <w:tab w:val="left" w:pos="0"/>
        </w:tabs>
        <w:spacing w:before="240"/>
        <w:ind w:left="567" w:hanging="567"/>
        <w:jc w:val="left"/>
        <w:rPr>
          <w:rFonts w:ascii="Arial" w:hAnsi="Arial"/>
          <w:sz w:val="24"/>
          <w:szCs w:val="24"/>
        </w:rPr>
      </w:pPr>
      <w:bookmarkStart w:id="90" w:name="_Ref497234633"/>
      <w:r w:rsidRPr="000D707D">
        <w:rPr>
          <w:rFonts w:ascii="Arial" w:hAnsi="Arial"/>
          <w:sz w:val="24"/>
          <w:szCs w:val="24"/>
        </w:rPr>
        <w:t>Certification Requirements</w:t>
      </w:r>
      <w:bookmarkEnd w:id="90"/>
    </w:p>
    <w:p w14:paraId="7E30C2D0" w14:textId="77777777" w:rsidR="00857E9B" w:rsidRPr="000D707D" w:rsidRDefault="00857E9B" w:rsidP="000D707D">
      <w:pPr>
        <w:pStyle w:val="GPSL2numberedclause"/>
        <w:numPr>
          <w:ilvl w:val="1"/>
          <w:numId w:val="1"/>
        </w:numPr>
        <w:ind w:left="936" w:hanging="576"/>
        <w:jc w:val="left"/>
        <w:rPr>
          <w:rFonts w:ascii="Arial" w:hAnsi="Arial"/>
          <w:sz w:val="24"/>
          <w:szCs w:val="24"/>
        </w:rPr>
      </w:pPr>
      <w:r w:rsidRPr="000D707D">
        <w:rPr>
          <w:rFonts w:ascii="Arial" w:hAnsi="Arial"/>
          <w:sz w:val="24"/>
          <w:szCs w:val="24"/>
        </w:rPr>
        <w:t>The Supplier shall ensure, at all times during the Term, that the Supplier and any Sub-contractor with access to Authority Data or who will process Authority  Data are certified as compliant with:</w:t>
      </w:r>
    </w:p>
    <w:p w14:paraId="2FAE8ED7"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 xml:space="preserve">ISO/IEC 27001:2013 by a UKAS approved certification body or are included within the scope of an existing certification of compliance with ISO/IEC 27001:2013; and </w:t>
      </w:r>
    </w:p>
    <w:p w14:paraId="56AA8986"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Cyber Essentials PLUS,</w:t>
      </w:r>
    </w:p>
    <w:p w14:paraId="676AB517" w14:textId="4C3C2BF3" w:rsidR="00857E9B" w:rsidRPr="000D707D" w:rsidRDefault="00857E9B" w:rsidP="007C69AA">
      <w:pPr>
        <w:pStyle w:val="FFWBody1"/>
        <w:rPr>
          <w:rFonts w:cs="Arial"/>
          <w:sz w:val="24"/>
          <w:szCs w:val="24"/>
        </w:rPr>
      </w:pPr>
      <w:proofErr w:type="gramStart"/>
      <w:r w:rsidRPr="000D707D">
        <w:rPr>
          <w:rFonts w:cs="Arial"/>
          <w:sz w:val="24"/>
          <w:szCs w:val="24"/>
        </w:rPr>
        <w:t>and</w:t>
      </w:r>
      <w:proofErr w:type="gramEnd"/>
      <w:r w:rsidRPr="000D707D">
        <w:rPr>
          <w:rFonts w:cs="Arial"/>
          <w:sz w:val="24"/>
          <w:szCs w:val="24"/>
        </w:rPr>
        <w:t xml:space="preserve"> shall provide the Authority with a copy of each such certificate of compliance before the Supplier or the relevant Sub-contractor (as applicable) shall be permitted to use the Core Information Management System to receive, store or Process any Authority   Data. Any exceptions to the flow-down of the certification requirements to third party suppliers and sub-contractors must be agreed with the Authority.</w:t>
      </w:r>
    </w:p>
    <w:p w14:paraId="03B22447" w14:textId="77777777" w:rsidR="00857E9B" w:rsidRPr="000D707D" w:rsidRDefault="00857E9B" w:rsidP="000D707D">
      <w:pPr>
        <w:pStyle w:val="GPSL2numberedclause"/>
        <w:numPr>
          <w:ilvl w:val="1"/>
          <w:numId w:val="1"/>
        </w:numPr>
        <w:ind w:left="936" w:hanging="576"/>
        <w:jc w:val="left"/>
        <w:rPr>
          <w:rFonts w:ascii="Arial" w:hAnsi="Arial"/>
          <w:sz w:val="24"/>
          <w:szCs w:val="24"/>
        </w:rPr>
      </w:pPr>
      <w:r w:rsidRPr="000D707D">
        <w:rPr>
          <w:rFonts w:ascii="Arial" w:hAnsi="Arial"/>
          <w:sz w:val="24"/>
          <w:szCs w:val="24"/>
        </w:rPr>
        <w:t>The Supplier shall ensure, at all times during the Term, that the Supplier and each Sub-contractor who is responsible for the secure destruction of Authority Data:</w:t>
      </w:r>
    </w:p>
    <w:p w14:paraId="64266100"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securely destroys Authority Data only on Sites which are included within the scope of an existing certification of compliance with ISO/IEC 27001:2013; and</w:t>
      </w:r>
    </w:p>
    <w:p w14:paraId="2F643975" w14:textId="2E57288F" w:rsidR="00857E9B" w:rsidRPr="000D707D" w:rsidRDefault="00857E9B" w:rsidP="000D707D">
      <w:pPr>
        <w:pStyle w:val="GPSL3numberedclause"/>
        <w:numPr>
          <w:ilvl w:val="2"/>
          <w:numId w:val="1"/>
        </w:numPr>
        <w:ind w:left="1656"/>
        <w:jc w:val="left"/>
        <w:rPr>
          <w:rFonts w:ascii="Arial" w:hAnsi="Arial"/>
          <w:sz w:val="24"/>
          <w:szCs w:val="24"/>
        </w:rPr>
      </w:pPr>
      <w:proofErr w:type="gramStart"/>
      <w:r w:rsidRPr="000D707D">
        <w:rPr>
          <w:rFonts w:ascii="Arial" w:hAnsi="Arial"/>
          <w:sz w:val="24"/>
          <w:szCs w:val="24"/>
        </w:rPr>
        <w:t>are</w:t>
      </w:r>
      <w:proofErr w:type="gramEnd"/>
      <w:r w:rsidRPr="000D707D">
        <w:rPr>
          <w:rFonts w:ascii="Arial" w:hAnsi="Arial"/>
          <w:sz w:val="24"/>
          <w:szCs w:val="24"/>
        </w:rPr>
        <w:t xml:space="preserve"> certified as compliant with the NCSC Assured Service (CAS) Service Requirement Sanitisation Standard or an alternative standard as agreed by the Authority. </w:t>
      </w:r>
    </w:p>
    <w:p w14:paraId="32FD0C08" w14:textId="77777777" w:rsidR="00857E9B" w:rsidRPr="000D707D" w:rsidRDefault="00857E9B" w:rsidP="007C69AA">
      <w:pPr>
        <w:pStyle w:val="FFWBody1"/>
        <w:rPr>
          <w:rFonts w:cs="Arial"/>
          <w:sz w:val="24"/>
          <w:szCs w:val="24"/>
        </w:rPr>
      </w:pPr>
      <w:r w:rsidRPr="007C69AA">
        <w:rPr>
          <w:rFonts w:cs="Arial"/>
          <w:sz w:val="24"/>
          <w:szCs w:val="24"/>
        </w:rPr>
        <w:t xml:space="preserve">The Supplier shall provide the Authority with evidence of its and its Sub-contractor's compliance with the requirements set out in this Paragraph before the Supplier or the relevant Sub-contractor (as </w:t>
      </w:r>
      <w:r w:rsidRPr="000D707D">
        <w:rPr>
          <w:rFonts w:cs="Arial"/>
          <w:sz w:val="24"/>
          <w:szCs w:val="24"/>
        </w:rPr>
        <w:lastRenderedPageBreak/>
        <w:t>applicable) shall be permitted to carry out the secure destruction of the Authority   Data.</w:t>
      </w:r>
    </w:p>
    <w:p w14:paraId="30C3502C" w14:textId="2306525D" w:rsidR="00857E9B" w:rsidRPr="000D707D" w:rsidRDefault="00857E9B" w:rsidP="000D707D">
      <w:pPr>
        <w:pStyle w:val="GPSL2numberedclause"/>
        <w:numPr>
          <w:ilvl w:val="1"/>
          <w:numId w:val="1"/>
        </w:numPr>
        <w:ind w:left="936" w:hanging="576"/>
        <w:jc w:val="left"/>
        <w:rPr>
          <w:rFonts w:ascii="Arial" w:hAnsi="Arial"/>
          <w:sz w:val="24"/>
          <w:szCs w:val="24"/>
        </w:rPr>
      </w:pPr>
      <w:r w:rsidRPr="000D707D">
        <w:rPr>
          <w:rFonts w:ascii="Arial" w:hAnsi="Arial"/>
          <w:sz w:val="24"/>
          <w:szCs w:val="24"/>
        </w:rPr>
        <w:t xml:space="preserve">The Supplier shall notify the Authority as soon as reasonably practicable and, in any event within </w:t>
      </w:r>
      <w:r w:rsidR="00D225C4">
        <w:rPr>
          <w:rFonts w:ascii="Arial" w:hAnsi="Arial"/>
          <w:sz w:val="24"/>
          <w:szCs w:val="24"/>
        </w:rPr>
        <w:t>two (</w:t>
      </w:r>
      <w:r w:rsidRPr="000D707D">
        <w:rPr>
          <w:rFonts w:ascii="Arial" w:hAnsi="Arial"/>
          <w:sz w:val="24"/>
          <w:szCs w:val="24"/>
        </w:rPr>
        <w:t>2</w:t>
      </w:r>
      <w:r w:rsidR="00D225C4">
        <w:rPr>
          <w:rFonts w:ascii="Arial" w:hAnsi="Arial"/>
          <w:sz w:val="24"/>
          <w:szCs w:val="24"/>
        </w:rPr>
        <w:t>)</w:t>
      </w:r>
      <w:r w:rsidRPr="000D707D">
        <w:rPr>
          <w:rFonts w:ascii="Arial" w:hAnsi="Arial"/>
          <w:sz w:val="24"/>
          <w:szCs w:val="24"/>
        </w:rPr>
        <w:t xml:space="preserve"> Working Days, if the Supplier or any Sub-contractor ceases to be compliant with the Certification Requirements and, on request from the Authority, shall ensure  that the relevant Sub-contractor shall: </w:t>
      </w:r>
    </w:p>
    <w:p w14:paraId="4FE7637A"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immediately ceases processing and access to the Authority Data; and</w:t>
      </w:r>
    </w:p>
    <w:p w14:paraId="7AE021B3" w14:textId="0FB7136B" w:rsidR="00857E9B" w:rsidRPr="000D707D" w:rsidRDefault="00857E9B" w:rsidP="000D707D">
      <w:pPr>
        <w:pStyle w:val="GPSL3numberedclause"/>
        <w:numPr>
          <w:ilvl w:val="2"/>
          <w:numId w:val="1"/>
        </w:numPr>
        <w:ind w:left="1656"/>
        <w:jc w:val="left"/>
        <w:rPr>
          <w:rFonts w:ascii="Arial" w:hAnsi="Arial"/>
          <w:sz w:val="24"/>
          <w:szCs w:val="24"/>
        </w:rPr>
      </w:pPr>
      <w:proofErr w:type="gramStart"/>
      <w:r w:rsidRPr="000D707D">
        <w:rPr>
          <w:rFonts w:ascii="Arial" w:hAnsi="Arial"/>
          <w:sz w:val="24"/>
          <w:szCs w:val="24"/>
        </w:rPr>
        <w:t>the</w:t>
      </w:r>
      <w:proofErr w:type="gramEnd"/>
      <w:r w:rsidRPr="000D707D">
        <w:rPr>
          <w:rFonts w:ascii="Arial" w:hAnsi="Arial"/>
          <w:sz w:val="24"/>
          <w:szCs w:val="24"/>
        </w:rPr>
        <w:t xml:space="preserve"> relevant Sub-contractor promptly returns, destroys and/or erases the Authority</w:t>
      </w:r>
      <w:r w:rsidR="000D707D" w:rsidRPr="000D707D">
        <w:rPr>
          <w:rFonts w:ascii="Arial" w:hAnsi="Arial"/>
          <w:sz w:val="24"/>
          <w:szCs w:val="24"/>
        </w:rPr>
        <w:t xml:space="preserve"> </w:t>
      </w:r>
      <w:r w:rsidRPr="000D707D">
        <w:rPr>
          <w:rFonts w:ascii="Arial" w:hAnsi="Arial"/>
          <w:sz w:val="24"/>
          <w:szCs w:val="24"/>
        </w:rPr>
        <w:t xml:space="preserve">Data in accordance with Baseline Security Requirements and Paragraph. </w:t>
      </w:r>
    </w:p>
    <w:p w14:paraId="0379BCD4" w14:textId="77777777" w:rsidR="00857E9B" w:rsidRPr="000D707D" w:rsidRDefault="00857E9B" w:rsidP="000D707D">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0D707D">
        <w:rPr>
          <w:rFonts w:ascii="Arial" w:hAnsi="Arial"/>
          <w:caps w:val="0"/>
          <w:sz w:val="24"/>
          <w:szCs w:val="24"/>
        </w:rPr>
        <w:t>Security Testing</w:t>
      </w:r>
    </w:p>
    <w:p w14:paraId="704DBA99" w14:textId="77777777" w:rsidR="00857E9B" w:rsidRPr="000D707D" w:rsidRDefault="00857E9B" w:rsidP="000D707D">
      <w:pPr>
        <w:pStyle w:val="GPSL2numberedclause"/>
        <w:numPr>
          <w:ilvl w:val="1"/>
          <w:numId w:val="1"/>
        </w:numPr>
        <w:ind w:left="936" w:hanging="576"/>
        <w:jc w:val="left"/>
        <w:rPr>
          <w:rFonts w:ascii="Arial" w:hAnsi="Arial"/>
          <w:sz w:val="24"/>
          <w:szCs w:val="24"/>
        </w:rPr>
      </w:pPr>
      <w:bookmarkStart w:id="91" w:name="_Ref497296401"/>
      <w:bookmarkStart w:id="92" w:name="_Ref127682806"/>
      <w:r w:rsidRPr="000D707D">
        <w:rPr>
          <w:rFonts w:ascii="Arial" w:hAnsi="Arial"/>
          <w:sz w:val="24"/>
          <w:szCs w:val="24"/>
        </w:rPr>
        <w:t>The Supplier shall, at its own cost and expense:</w:t>
      </w:r>
      <w:bookmarkEnd w:id="91"/>
      <w:r w:rsidRPr="000D707D">
        <w:rPr>
          <w:rFonts w:ascii="Arial" w:hAnsi="Arial"/>
          <w:sz w:val="24"/>
          <w:szCs w:val="24"/>
        </w:rPr>
        <w:t xml:space="preserve"> </w:t>
      </w:r>
    </w:p>
    <w:p w14:paraId="70FC7883" w14:textId="77777777" w:rsidR="00857E9B" w:rsidRPr="000D707D" w:rsidRDefault="00857E9B" w:rsidP="000D707D">
      <w:pPr>
        <w:pStyle w:val="GPSL3numberedclause"/>
        <w:numPr>
          <w:ilvl w:val="2"/>
          <w:numId w:val="1"/>
        </w:numPr>
        <w:ind w:left="1656"/>
        <w:jc w:val="left"/>
        <w:rPr>
          <w:rFonts w:ascii="Arial" w:hAnsi="Arial"/>
          <w:sz w:val="24"/>
          <w:szCs w:val="24"/>
        </w:rPr>
      </w:pPr>
      <w:bookmarkStart w:id="93" w:name="_Ref497234905"/>
      <w:r w:rsidRPr="000D707D">
        <w:rPr>
          <w:rFonts w:ascii="Arial" w:hAnsi="Arial"/>
          <w:sz w:val="24"/>
          <w:szCs w:val="24"/>
        </w:rPr>
        <w:t>procure a CHECK IT Health Check of the Service (an "</w:t>
      </w:r>
      <w:r w:rsidRPr="000D707D">
        <w:rPr>
          <w:rFonts w:ascii="Arial" w:hAnsi="Arial"/>
          <w:b/>
          <w:sz w:val="24"/>
          <w:szCs w:val="24"/>
        </w:rPr>
        <w:t>IT Health Check</w:t>
      </w:r>
      <w:r w:rsidRPr="000D707D">
        <w:rPr>
          <w:rFonts w:ascii="Arial" w:hAnsi="Arial"/>
          <w:sz w:val="24"/>
          <w:szCs w:val="24"/>
        </w:rPr>
        <w:t xml:space="preserve">") by a NCSC approved member of the CHECK Scheme: </w:t>
      </w:r>
    </w:p>
    <w:p w14:paraId="20A84063" w14:textId="77777777" w:rsidR="00857E9B" w:rsidRPr="000D707D" w:rsidRDefault="00857E9B" w:rsidP="000D707D">
      <w:pPr>
        <w:pStyle w:val="FFWLevel4"/>
        <w:ind w:hanging="454"/>
        <w:rPr>
          <w:rFonts w:cs="Arial"/>
          <w:sz w:val="24"/>
          <w:szCs w:val="24"/>
        </w:rPr>
      </w:pPr>
      <w:r w:rsidRPr="000D707D">
        <w:rPr>
          <w:rFonts w:cs="Arial"/>
          <w:sz w:val="24"/>
          <w:szCs w:val="24"/>
        </w:rPr>
        <w:t xml:space="preserve">prior to it submitting the eSourcing Risk Management Documentation to the Authority for an Accreditation Decision; </w:t>
      </w:r>
    </w:p>
    <w:p w14:paraId="71BAE71C" w14:textId="4250BFAC" w:rsidR="00857E9B" w:rsidRPr="000D707D" w:rsidRDefault="00857E9B" w:rsidP="000D707D">
      <w:pPr>
        <w:pStyle w:val="FFWLevel4"/>
        <w:ind w:hanging="454"/>
        <w:rPr>
          <w:rFonts w:cs="Arial"/>
          <w:sz w:val="24"/>
          <w:szCs w:val="24"/>
        </w:rPr>
      </w:pPr>
      <w:r w:rsidRPr="000D707D">
        <w:rPr>
          <w:rFonts w:cs="Arial"/>
          <w:sz w:val="24"/>
          <w:szCs w:val="24"/>
        </w:rPr>
        <w:t xml:space="preserve">if directed to do so by the Authority in accordance with Paragraph </w:t>
      </w:r>
      <w:r w:rsidR="00D225C4">
        <w:rPr>
          <w:rFonts w:cs="Arial"/>
          <w:sz w:val="24"/>
          <w:szCs w:val="24"/>
        </w:rPr>
        <w:t>10.2</w:t>
      </w:r>
      <w:r w:rsidRPr="000D707D">
        <w:rPr>
          <w:rFonts w:cs="Arial"/>
          <w:sz w:val="24"/>
          <w:szCs w:val="24"/>
        </w:rPr>
        <w:t xml:space="preserve">; and </w:t>
      </w:r>
    </w:p>
    <w:p w14:paraId="2A411283" w14:textId="77777777" w:rsidR="00857E9B" w:rsidRPr="000D707D" w:rsidRDefault="00857E9B" w:rsidP="000D707D">
      <w:pPr>
        <w:pStyle w:val="FFWLevel4"/>
        <w:ind w:hanging="454"/>
        <w:rPr>
          <w:rFonts w:cs="Arial"/>
          <w:sz w:val="24"/>
          <w:szCs w:val="24"/>
        </w:rPr>
      </w:pPr>
      <w:proofErr w:type="gramStart"/>
      <w:r w:rsidRPr="000D707D">
        <w:rPr>
          <w:rFonts w:cs="Arial"/>
          <w:sz w:val="24"/>
          <w:szCs w:val="24"/>
        </w:rPr>
        <w:t>once</w:t>
      </w:r>
      <w:proofErr w:type="gramEnd"/>
      <w:r w:rsidRPr="000D707D">
        <w:rPr>
          <w:rFonts w:cs="Arial"/>
          <w:sz w:val="24"/>
          <w:szCs w:val="24"/>
        </w:rPr>
        <w:t xml:space="preserve"> every 12 months during the Term.</w:t>
      </w:r>
    </w:p>
    <w:bookmarkEnd w:id="93"/>
    <w:p w14:paraId="1D6FF074"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conduct vulnerability scanning and assessments of the Service on a monthly basis;</w:t>
      </w:r>
    </w:p>
    <w:p w14:paraId="6A6842D7"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conduct an assessment as soon as reasonably practicable following receipt by the Supplier or any of its Sub-contractors of a critical vulnerability alert from a Supplier of any software or other component of the Service to determine whether the vulnerability affects the Service; and</w:t>
      </w:r>
    </w:p>
    <w:p w14:paraId="3CD934DB"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 xml:space="preserve">conduct such other tests as are required by: </w:t>
      </w:r>
    </w:p>
    <w:p w14:paraId="73CD8DF9" w14:textId="77777777" w:rsidR="00857E9B" w:rsidRPr="000D707D" w:rsidRDefault="00857E9B" w:rsidP="00B96CFE">
      <w:pPr>
        <w:pStyle w:val="FFWLevel4"/>
        <w:numPr>
          <w:ilvl w:val="3"/>
          <w:numId w:val="31"/>
        </w:numPr>
        <w:ind w:hanging="454"/>
        <w:rPr>
          <w:rFonts w:cs="Arial"/>
          <w:sz w:val="24"/>
          <w:szCs w:val="24"/>
        </w:rPr>
      </w:pPr>
      <w:r w:rsidRPr="000D707D">
        <w:rPr>
          <w:rFonts w:cs="Arial"/>
          <w:sz w:val="24"/>
          <w:szCs w:val="24"/>
        </w:rPr>
        <w:t xml:space="preserve">any Vulnerability Correction Plans; </w:t>
      </w:r>
    </w:p>
    <w:p w14:paraId="2FCC702F" w14:textId="77777777" w:rsidR="00857E9B" w:rsidRPr="007C69AA" w:rsidRDefault="00857E9B" w:rsidP="000D707D">
      <w:pPr>
        <w:pStyle w:val="FFWLevel4"/>
        <w:ind w:hanging="454"/>
        <w:rPr>
          <w:rFonts w:cs="Arial"/>
          <w:sz w:val="24"/>
          <w:szCs w:val="24"/>
        </w:rPr>
      </w:pPr>
      <w:r w:rsidRPr="007C69AA">
        <w:rPr>
          <w:rFonts w:cs="Arial"/>
          <w:sz w:val="24"/>
          <w:szCs w:val="24"/>
        </w:rPr>
        <w:t>the ISO27001 certification requirements;</w:t>
      </w:r>
    </w:p>
    <w:p w14:paraId="50F8961D" w14:textId="77777777" w:rsidR="00857E9B" w:rsidRPr="007C69AA" w:rsidRDefault="00857E9B" w:rsidP="000D707D">
      <w:pPr>
        <w:pStyle w:val="FFWLevel4"/>
        <w:ind w:hanging="454"/>
        <w:rPr>
          <w:rFonts w:cs="Arial"/>
          <w:sz w:val="24"/>
          <w:szCs w:val="24"/>
        </w:rPr>
      </w:pPr>
      <w:r w:rsidRPr="007C69AA">
        <w:rPr>
          <w:rFonts w:cs="Arial"/>
          <w:sz w:val="24"/>
          <w:szCs w:val="24"/>
        </w:rPr>
        <w:t>the eSourcing Risk Management Documentation; and</w:t>
      </w:r>
    </w:p>
    <w:p w14:paraId="6BA3A49C" w14:textId="77777777" w:rsidR="00857E9B" w:rsidRPr="007C69AA" w:rsidRDefault="00857E9B" w:rsidP="000D707D">
      <w:pPr>
        <w:pStyle w:val="FFWLevel4"/>
        <w:ind w:hanging="454"/>
        <w:rPr>
          <w:rFonts w:cs="Arial"/>
          <w:sz w:val="24"/>
          <w:szCs w:val="24"/>
        </w:rPr>
      </w:pPr>
      <w:r w:rsidRPr="007C69AA">
        <w:rPr>
          <w:rFonts w:cs="Arial"/>
          <w:sz w:val="24"/>
          <w:szCs w:val="24"/>
        </w:rPr>
        <w:t>the Authority following a Breach of Security or a significant change to the components or architecture of the Service,</w:t>
      </w:r>
    </w:p>
    <w:p w14:paraId="7FEED8D9" w14:textId="77777777" w:rsidR="00857E9B" w:rsidRPr="007C69AA" w:rsidRDefault="00857E9B" w:rsidP="007C69AA">
      <w:pPr>
        <w:pStyle w:val="FFWBody3"/>
        <w:rPr>
          <w:rFonts w:cs="Arial"/>
          <w:sz w:val="24"/>
          <w:szCs w:val="24"/>
        </w:rPr>
      </w:pPr>
      <w:r w:rsidRPr="007C69AA">
        <w:rPr>
          <w:rFonts w:cs="Arial"/>
          <w:sz w:val="24"/>
          <w:szCs w:val="24"/>
        </w:rPr>
        <w:t>(</w:t>
      </w:r>
      <w:proofErr w:type="gramStart"/>
      <w:r w:rsidRPr="007C69AA">
        <w:rPr>
          <w:rFonts w:cs="Arial"/>
          <w:sz w:val="24"/>
          <w:szCs w:val="24"/>
        </w:rPr>
        <w:t>each</w:t>
      </w:r>
      <w:proofErr w:type="gramEnd"/>
      <w:r w:rsidRPr="007C69AA">
        <w:rPr>
          <w:rFonts w:cs="Arial"/>
          <w:sz w:val="24"/>
          <w:szCs w:val="24"/>
        </w:rPr>
        <w:t xml:space="preserve"> a "</w:t>
      </w:r>
      <w:r w:rsidRPr="007C69AA">
        <w:rPr>
          <w:rFonts w:cs="Arial"/>
          <w:b/>
          <w:sz w:val="24"/>
          <w:szCs w:val="24"/>
        </w:rPr>
        <w:t>Security Test</w:t>
      </w:r>
      <w:r w:rsidRPr="007C69AA">
        <w:rPr>
          <w:rFonts w:cs="Arial"/>
          <w:sz w:val="24"/>
          <w:szCs w:val="24"/>
        </w:rPr>
        <w:t>").</w:t>
      </w:r>
    </w:p>
    <w:p w14:paraId="0901F77E" w14:textId="519B6F98" w:rsidR="00857E9B" w:rsidRPr="000D707D" w:rsidRDefault="00857E9B" w:rsidP="000D707D">
      <w:pPr>
        <w:pStyle w:val="GPSL2numberedclause"/>
        <w:numPr>
          <w:ilvl w:val="1"/>
          <w:numId w:val="1"/>
        </w:numPr>
        <w:ind w:left="936" w:hanging="576"/>
        <w:jc w:val="left"/>
        <w:rPr>
          <w:rFonts w:ascii="Arial" w:hAnsi="Arial"/>
          <w:sz w:val="24"/>
          <w:szCs w:val="24"/>
        </w:rPr>
      </w:pPr>
      <w:bookmarkStart w:id="94" w:name="_Ref497406597"/>
      <w:r w:rsidRPr="000D707D">
        <w:rPr>
          <w:rFonts w:ascii="Arial" w:hAnsi="Arial"/>
          <w:sz w:val="24"/>
          <w:szCs w:val="24"/>
        </w:rPr>
        <w:lastRenderedPageBreak/>
        <w:t xml:space="preserve">The Supplier shall provide the Authority with the results of such Security Tests (in a form approved by the Authority in advance) as soon as practicable after completion of each Security Test. </w:t>
      </w:r>
    </w:p>
    <w:p w14:paraId="2B805D97" w14:textId="77777777" w:rsidR="00857E9B" w:rsidRPr="000D707D" w:rsidRDefault="00857E9B" w:rsidP="000D707D">
      <w:pPr>
        <w:pStyle w:val="GPSL2numberedclause"/>
        <w:numPr>
          <w:ilvl w:val="1"/>
          <w:numId w:val="1"/>
        </w:numPr>
        <w:ind w:left="936" w:hanging="576"/>
        <w:jc w:val="left"/>
        <w:rPr>
          <w:rFonts w:ascii="Arial" w:hAnsi="Arial"/>
          <w:sz w:val="24"/>
          <w:szCs w:val="24"/>
        </w:rPr>
      </w:pPr>
      <w:bookmarkStart w:id="95" w:name="_Ref497408959"/>
      <w:r w:rsidRPr="000D707D">
        <w:rPr>
          <w:rFonts w:ascii="Arial" w:hAnsi="Arial"/>
          <w:sz w:val="24"/>
          <w:szCs w:val="24"/>
        </w:rPr>
        <w:t>In relation to each IT Health Check, the Supplier shall:</w:t>
      </w:r>
      <w:bookmarkEnd w:id="94"/>
      <w:bookmarkEnd w:id="95"/>
    </w:p>
    <w:p w14:paraId="769321E6"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agree with the Authority  the aim and scope of the IT Health Check;</w:t>
      </w:r>
    </w:p>
    <w:p w14:paraId="05886FAA" w14:textId="77777777" w:rsidR="00857E9B" w:rsidRPr="000D707D" w:rsidRDefault="00857E9B" w:rsidP="000D707D">
      <w:pPr>
        <w:pStyle w:val="GPSL3numberedclause"/>
        <w:numPr>
          <w:ilvl w:val="2"/>
          <w:numId w:val="1"/>
        </w:numPr>
        <w:ind w:left="1656"/>
        <w:jc w:val="left"/>
        <w:rPr>
          <w:rFonts w:ascii="Arial" w:hAnsi="Arial"/>
          <w:sz w:val="24"/>
          <w:szCs w:val="24"/>
        </w:rPr>
      </w:pPr>
      <w:r w:rsidRPr="000D707D">
        <w:rPr>
          <w:rFonts w:ascii="Arial" w:hAnsi="Arial"/>
          <w:sz w:val="24"/>
          <w:szCs w:val="24"/>
        </w:rPr>
        <w:t>promptly, following receipt of each IT Health Check report, provide the Authority with an unabridged copy of the IT Health Check report ;</w:t>
      </w:r>
    </w:p>
    <w:p w14:paraId="5E309104" w14:textId="77777777" w:rsidR="00857E9B" w:rsidRPr="000D707D" w:rsidRDefault="00857E9B" w:rsidP="000D707D">
      <w:pPr>
        <w:pStyle w:val="GPSL3numberedclause"/>
        <w:numPr>
          <w:ilvl w:val="2"/>
          <w:numId w:val="1"/>
        </w:numPr>
        <w:ind w:left="1656"/>
        <w:jc w:val="left"/>
        <w:rPr>
          <w:rFonts w:ascii="Arial" w:hAnsi="Arial"/>
          <w:sz w:val="24"/>
          <w:szCs w:val="24"/>
        </w:rPr>
      </w:pPr>
      <w:bookmarkStart w:id="96" w:name="_Ref497408798"/>
      <w:r w:rsidRPr="000D707D">
        <w:rPr>
          <w:rFonts w:ascii="Arial" w:hAnsi="Arial"/>
          <w:sz w:val="24"/>
          <w:szCs w:val="24"/>
        </w:rPr>
        <w:t>in the event that the IT Health Check report identifies any vulnerability, the Supplier shall:</w:t>
      </w:r>
      <w:bookmarkEnd w:id="96"/>
      <w:r w:rsidRPr="000D707D">
        <w:rPr>
          <w:rFonts w:ascii="Arial" w:hAnsi="Arial"/>
          <w:sz w:val="24"/>
          <w:szCs w:val="24"/>
        </w:rPr>
        <w:t xml:space="preserve"> </w:t>
      </w:r>
    </w:p>
    <w:p w14:paraId="08383281" w14:textId="77777777" w:rsidR="00857E9B" w:rsidRPr="000D707D" w:rsidRDefault="00857E9B" w:rsidP="00B96CFE">
      <w:pPr>
        <w:pStyle w:val="FFWLevel4"/>
        <w:numPr>
          <w:ilvl w:val="3"/>
          <w:numId w:val="32"/>
        </w:numPr>
        <w:ind w:hanging="454"/>
        <w:rPr>
          <w:rFonts w:cs="Arial"/>
          <w:sz w:val="24"/>
          <w:szCs w:val="24"/>
        </w:rPr>
      </w:pPr>
      <w:bookmarkStart w:id="97" w:name="_Ref497234791"/>
      <w:r w:rsidRPr="000D707D">
        <w:rPr>
          <w:rFonts w:cs="Arial"/>
          <w:sz w:val="24"/>
          <w:szCs w:val="24"/>
        </w:rPr>
        <w:t>prepare a remedial plan for approval by the Authority (each a "</w:t>
      </w:r>
      <w:r w:rsidRPr="000D707D">
        <w:rPr>
          <w:rFonts w:cs="Arial"/>
          <w:b/>
          <w:sz w:val="24"/>
          <w:szCs w:val="24"/>
        </w:rPr>
        <w:t>Vulnerability Correction Plan</w:t>
      </w:r>
      <w:r w:rsidRPr="000D707D">
        <w:rPr>
          <w:rFonts w:cs="Arial"/>
          <w:sz w:val="24"/>
          <w:szCs w:val="24"/>
        </w:rPr>
        <w:t>") which sets out in respect of each vulnerability identified in the IT Health Check report:</w:t>
      </w:r>
      <w:bookmarkEnd w:id="97"/>
      <w:r w:rsidRPr="000D707D">
        <w:rPr>
          <w:rFonts w:cs="Arial"/>
          <w:sz w:val="24"/>
          <w:szCs w:val="24"/>
        </w:rPr>
        <w:t xml:space="preserve"> </w:t>
      </w:r>
    </w:p>
    <w:p w14:paraId="6EF62F7D" w14:textId="77777777" w:rsidR="00857E9B" w:rsidRPr="007C69AA" w:rsidRDefault="00857E9B" w:rsidP="007C69AA">
      <w:pPr>
        <w:pStyle w:val="FFWLevel5"/>
        <w:rPr>
          <w:rFonts w:cs="Arial"/>
          <w:sz w:val="24"/>
          <w:szCs w:val="24"/>
        </w:rPr>
      </w:pPr>
      <w:r w:rsidRPr="007C69AA">
        <w:rPr>
          <w:rFonts w:cs="Arial"/>
          <w:sz w:val="24"/>
          <w:szCs w:val="24"/>
        </w:rPr>
        <w:t xml:space="preserve">how the vulnerability will be remedied; </w:t>
      </w:r>
    </w:p>
    <w:p w14:paraId="7588CA30" w14:textId="77777777" w:rsidR="00857E9B" w:rsidRPr="007C69AA" w:rsidRDefault="00857E9B" w:rsidP="007C69AA">
      <w:pPr>
        <w:pStyle w:val="FFWLevel5"/>
        <w:rPr>
          <w:rFonts w:cs="Arial"/>
          <w:sz w:val="24"/>
          <w:szCs w:val="24"/>
        </w:rPr>
      </w:pPr>
      <w:r w:rsidRPr="007C69AA">
        <w:rPr>
          <w:rFonts w:cs="Arial"/>
          <w:sz w:val="24"/>
          <w:szCs w:val="24"/>
        </w:rPr>
        <w:t>the date by which the vulnerability will be remedied;</w:t>
      </w:r>
    </w:p>
    <w:p w14:paraId="1BC19657" w14:textId="77777777" w:rsidR="00857E9B" w:rsidRPr="007C69AA" w:rsidRDefault="00857E9B" w:rsidP="007C69AA">
      <w:pPr>
        <w:pStyle w:val="FFWLevel5"/>
        <w:rPr>
          <w:rFonts w:cs="Arial"/>
          <w:sz w:val="24"/>
          <w:szCs w:val="24"/>
        </w:rPr>
      </w:pPr>
      <w:r w:rsidRPr="007C69AA">
        <w:rPr>
          <w:rFonts w:cs="Arial"/>
          <w:sz w:val="24"/>
          <w:szCs w:val="24"/>
        </w:rPr>
        <w:t>the tests which the Supplier shall perform or procure to be performed (which may, at the discretion of the Authority  , include a further IT Health Check) to confirm that the vulnerability has been remedied;</w:t>
      </w:r>
    </w:p>
    <w:p w14:paraId="6CB147AB" w14:textId="77777777" w:rsidR="00857E9B" w:rsidRPr="007C69AA" w:rsidRDefault="00857E9B" w:rsidP="00B96CFE">
      <w:pPr>
        <w:pStyle w:val="FFWLevel4"/>
        <w:numPr>
          <w:ilvl w:val="3"/>
          <w:numId w:val="32"/>
        </w:numPr>
        <w:ind w:hanging="454"/>
        <w:rPr>
          <w:rFonts w:cs="Arial"/>
          <w:sz w:val="24"/>
          <w:szCs w:val="24"/>
        </w:rPr>
      </w:pPr>
      <w:r w:rsidRPr="007C69AA">
        <w:rPr>
          <w:rFonts w:cs="Arial"/>
          <w:sz w:val="24"/>
          <w:szCs w:val="24"/>
        </w:rPr>
        <w:t>comply with the Vulnerability Correction Plan; and</w:t>
      </w:r>
    </w:p>
    <w:p w14:paraId="68175092" w14:textId="77777777" w:rsidR="00857E9B" w:rsidRPr="007C69AA" w:rsidRDefault="00857E9B" w:rsidP="00B96CFE">
      <w:pPr>
        <w:pStyle w:val="FFWLevel4"/>
        <w:numPr>
          <w:ilvl w:val="3"/>
          <w:numId w:val="32"/>
        </w:numPr>
        <w:ind w:hanging="454"/>
        <w:rPr>
          <w:rFonts w:cs="Arial"/>
          <w:sz w:val="24"/>
          <w:szCs w:val="24"/>
        </w:rPr>
      </w:pPr>
      <w:proofErr w:type="gramStart"/>
      <w:r w:rsidRPr="007C69AA">
        <w:rPr>
          <w:rFonts w:cs="Arial"/>
          <w:sz w:val="24"/>
          <w:szCs w:val="24"/>
        </w:rPr>
        <w:t>conduct</w:t>
      </w:r>
      <w:proofErr w:type="gramEnd"/>
      <w:r w:rsidRPr="007C69AA">
        <w:rPr>
          <w:rFonts w:cs="Arial"/>
          <w:sz w:val="24"/>
          <w:szCs w:val="24"/>
        </w:rPr>
        <w:t xml:space="preserve"> such further Security Tests on the Core Information Management System as are required by the Vulnerability Correction Plan to confirm that the Vulnerability Correction Plan has been complied with.</w:t>
      </w:r>
    </w:p>
    <w:p w14:paraId="617AEF24"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Supplier shall conduct Security Tests from time to time (and at least annually across the scope of the Service) and additionally after any change or amendment to the Risk Management Documentation.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92"/>
    </w:p>
    <w:p w14:paraId="44352CD1" w14:textId="77777777" w:rsidR="00857E9B" w:rsidRPr="007C69AA" w:rsidRDefault="00857E9B" w:rsidP="00857E9B">
      <w:pPr>
        <w:pStyle w:val="GPSL2numberedclause"/>
        <w:numPr>
          <w:ilvl w:val="1"/>
          <w:numId w:val="1"/>
        </w:numPr>
        <w:ind w:left="936" w:hanging="576"/>
        <w:jc w:val="left"/>
        <w:rPr>
          <w:rFonts w:ascii="Arial" w:hAnsi="Arial"/>
          <w:sz w:val="24"/>
          <w:szCs w:val="24"/>
        </w:rPr>
      </w:pPr>
      <w:bookmarkStart w:id="98" w:name="_Ref127682959"/>
      <w:r w:rsidRPr="007C69AA">
        <w:rPr>
          <w:rFonts w:ascii="Arial" w:hAnsi="Arial"/>
          <w:sz w:val="24"/>
          <w:szCs w:val="24"/>
        </w:rPr>
        <w:t>The Authority shall be entitled to send a representative to witness the conduct of the Security Tests. The Supplier shall provide the Authority with the results of such Security Tests (in a form approved by the Authority in advance) as soon as practicable after completion of each Security Test.</w:t>
      </w:r>
      <w:bookmarkEnd w:id="98"/>
    </w:p>
    <w:p w14:paraId="4705279D" w14:textId="77777777" w:rsidR="00857E9B" w:rsidRPr="007C69AA" w:rsidRDefault="00857E9B" w:rsidP="00857E9B">
      <w:pPr>
        <w:pStyle w:val="GPSL2numberedclause"/>
        <w:numPr>
          <w:ilvl w:val="1"/>
          <w:numId w:val="1"/>
        </w:numPr>
        <w:ind w:left="936" w:hanging="576"/>
        <w:jc w:val="left"/>
        <w:rPr>
          <w:rFonts w:ascii="Arial" w:hAnsi="Arial"/>
          <w:sz w:val="24"/>
          <w:szCs w:val="24"/>
        </w:rPr>
      </w:pPr>
      <w:bookmarkStart w:id="99" w:name="_Ref127682975"/>
      <w:r w:rsidRPr="007C69AA">
        <w:rPr>
          <w:rFonts w:ascii="Arial" w:hAnsi="Arial"/>
          <w:sz w:val="24"/>
          <w:szCs w:val="24"/>
        </w:rPr>
        <w:t xml:space="preserve">Without prejudice to any other right of audit or access granted to the Authority pursuant to this Contract, the Authority and/or its authorised representatives shall be entitled, at any time upon giving reasonable notice </w:t>
      </w:r>
      <w:r w:rsidRPr="007C69AA">
        <w:rPr>
          <w:rFonts w:ascii="Arial" w:hAnsi="Arial"/>
          <w:sz w:val="24"/>
          <w:szCs w:val="24"/>
        </w:rPr>
        <w:lastRenderedPageBreak/>
        <w:t>to the Supplier, to carry out such tests (including penetration tests) as it may deem necessary in relation to the Risk Management Documentation and the Supplier's compliance with the Risk Management Documentation and the Security Management Plan. The Authority may notify the Supplier of the results of such tests after completion of each such test.</w:t>
      </w:r>
      <w:bookmarkEnd w:id="99"/>
      <w:r w:rsidRPr="007C69AA">
        <w:rPr>
          <w:rFonts w:ascii="Arial" w:hAnsi="Arial"/>
          <w:sz w:val="24"/>
          <w:szCs w:val="24"/>
        </w:rPr>
        <w:t xml:space="preserve">  </w:t>
      </w:r>
      <w:r w:rsidRPr="007C69AA">
        <w:rPr>
          <w:rFonts w:ascii="Arial" w:hAnsi="Arial"/>
          <w:bCs/>
          <w:sz w:val="24"/>
          <w:szCs w:val="24"/>
        </w:rPr>
        <w:t>If any such Authority’s test adversely affects the Supplier’s ability to deliver the Deliverables so as to meet the KPIs, the Supplier shall be granted relief against any resultant under-performance for the period of the Buyer’s test.</w:t>
      </w:r>
    </w:p>
    <w:p w14:paraId="2BCD9C23" w14:textId="5C6A57B5" w:rsidR="00857E9B" w:rsidRPr="007C69AA" w:rsidRDefault="00857E9B" w:rsidP="00857E9B">
      <w:pPr>
        <w:pStyle w:val="GPSL2numberedclause"/>
        <w:numPr>
          <w:ilvl w:val="1"/>
          <w:numId w:val="1"/>
        </w:numPr>
        <w:ind w:left="936" w:hanging="576"/>
        <w:jc w:val="left"/>
        <w:rPr>
          <w:rFonts w:ascii="Arial" w:hAnsi="Arial"/>
          <w:sz w:val="24"/>
          <w:szCs w:val="24"/>
        </w:rPr>
      </w:pPr>
      <w:bookmarkStart w:id="100" w:name="_Ref128195074"/>
      <w:r w:rsidRPr="007C69AA">
        <w:rPr>
          <w:rFonts w:ascii="Arial" w:hAnsi="Arial"/>
          <w:sz w:val="24"/>
          <w:szCs w:val="24"/>
        </w:rPr>
        <w:t>Where any Security Test carried out pursuant to Paragraph</w:t>
      </w:r>
      <w:r w:rsidR="00D225C4">
        <w:rPr>
          <w:rFonts w:ascii="Arial" w:hAnsi="Arial"/>
          <w:sz w:val="24"/>
          <w:szCs w:val="24"/>
        </w:rPr>
        <w:t xml:space="preserve"> 10</w:t>
      </w:r>
      <w:r w:rsidRPr="007C69AA">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Authority of any changes to the Risk Management Documentation and to the Security Management Plan (and the implementation thereof) which the Supplier proposes to make in order to correct such failure or weakness. Subject to the Authority’s prior written Approval, the Supplier shall implement such changes to the Risk Management Documentation and repeat the relevant Security Tests in accordance with the timetable agreed with the Authority or, otherwise, as soon as reasonably possible.  For the avoidance of doubt, where the change to the Risk Management Documentation is to address a </w:t>
      </w:r>
      <w:r w:rsidR="00D225C4">
        <w:rPr>
          <w:rFonts w:ascii="Arial" w:hAnsi="Arial"/>
          <w:sz w:val="24"/>
          <w:szCs w:val="24"/>
        </w:rPr>
        <w:t>r</w:t>
      </w:r>
      <w:r w:rsidRPr="007C69AA">
        <w:rPr>
          <w:rFonts w:ascii="Arial" w:hAnsi="Arial"/>
          <w:sz w:val="24"/>
          <w:szCs w:val="24"/>
        </w:rPr>
        <w:t>esidual security risk outside the Authority’s risk appetite or the requirements of this Schedule, the change to the Risk Management Documentation shall be at no cost to the Buyer.</w:t>
      </w:r>
      <w:bookmarkEnd w:id="100"/>
    </w:p>
    <w:p w14:paraId="09EBA5FD" w14:textId="56BB7D02"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 xml:space="preserve">If any repeat Security Test carried out pursuant to Paragraph </w:t>
      </w:r>
      <w:r w:rsidR="00D225C4">
        <w:rPr>
          <w:rFonts w:ascii="Arial" w:hAnsi="Arial"/>
          <w:sz w:val="24"/>
          <w:szCs w:val="24"/>
        </w:rPr>
        <w:t>10.7</w:t>
      </w:r>
      <w:r w:rsidRPr="007C69AA">
        <w:rPr>
          <w:rFonts w:ascii="Arial" w:hAnsi="Arial"/>
          <w:sz w:val="24"/>
          <w:szCs w:val="24"/>
        </w:rPr>
        <w:t xml:space="preserve"> reveals an actual or potential Breach of Security exploiting the same root </w:t>
      </w:r>
      <w:proofErr w:type="gramStart"/>
      <w:r w:rsidRPr="007C69AA">
        <w:rPr>
          <w:rFonts w:ascii="Arial" w:hAnsi="Arial"/>
          <w:sz w:val="24"/>
          <w:szCs w:val="24"/>
        </w:rPr>
        <w:t>cause</w:t>
      </w:r>
      <w:proofErr w:type="gramEnd"/>
      <w:r w:rsidRPr="007C69AA">
        <w:rPr>
          <w:rFonts w:ascii="Arial" w:hAnsi="Arial"/>
          <w:sz w:val="24"/>
          <w:szCs w:val="24"/>
        </w:rPr>
        <w:t xml:space="preserve"> failure, such circumstance shall constitute a material Default of this Contract. </w:t>
      </w:r>
    </w:p>
    <w:p w14:paraId="304B8206" w14:textId="77777777" w:rsidR="00857E9B" w:rsidRPr="007C69AA" w:rsidRDefault="00857E9B" w:rsidP="000D707D">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7C69AA">
        <w:rPr>
          <w:rFonts w:ascii="Arial" w:hAnsi="Arial"/>
          <w:caps w:val="0"/>
          <w:sz w:val="24"/>
          <w:szCs w:val="24"/>
        </w:rPr>
        <w:t xml:space="preserve">Authority auditing of Risk Management Documentation  </w:t>
      </w:r>
    </w:p>
    <w:p w14:paraId="5BC7F2F9"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Authority shall be entitled to carry out such security audits as it may reasonably deem necessary in order to ensure that the Security Risk profile remains within the Authority’s Risk Appetite.</w:t>
      </w:r>
    </w:p>
    <w:p w14:paraId="20C12FA6" w14:textId="03E13438" w:rsidR="00857E9B" w:rsidRPr="007C69AA" w:rsidRDefault="00857E9B" w:rsidP="00857E9B">
      <w:pPr>
        <w:pStyle w:val="GPSL2numberedclause"/>
        <w:numPr>
          <w:ilvl w:val="1"/>
          <w:numId w:val="1"/>
        </w:numPr>
        <w:ind w:left="936" w:hanging="576"/>
        <w:jc w:val="left"/>
        <w:rPr>
          <w:rFonts w:ascii="Arial" w:hAnsi="Arial"/>
          <w:sz w:val="24"/>
          <w:szCs w:val="24"/>
        </w:rPr>
      </w:pPr>
      <w:bookmarkStart w:id="101" w:name="_Ref138742549"/>
      <w:r w:rsidRPr="007C69AA">
        <w:rPr>
          <w:rFonts w:ascii="Arial" w:hAnsi="Arial"/>
          <w:sz w:val="24"/>
          <w:szCs w:val="24"/>
        </w:rPr>
        <w:t>If, on the basis of evidence provided by such security audits, it is the Authority’s reasonable opinion that the Service does not comply with the principles and Risk Management Documentation, then the Authority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Authority shall have the right to obtain an independent audit against these standards in whole or in part.</w:t>
      </w:r>
      <w:bookmarkEnd w:id="101"/>
    </w:p>
    <w:p w14:paraId="2E4DAA14" w14:textId="719CF320"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If, as a result of any such independent audit as described in Paragraph the Supplier is found to be non-compliant with the principles and practices of Risk Management Documentation then the Supplier shall, at its own expense, undertake those actions required in order to achieve the necessary compliance and shall reimburse in full the costs incurred by the Authority in obtaining such audit.</w:t>
      </w:r>
    </w:p>
    <w:p w14:paraId="748292A3" w14:textId="060AE52D" w:rsidR="00857E9B" w:rsidRPr="007C69AA" w:rsidRDefault="00857E9B" w:rsidP="00B41F64">
      <w:pPr>
        <w:pStyle w:val="GPSL1SCHEDULEHeading"/>
        <w:keepNext/>
        <w:numPr>
          <w:ilvl w:val="0"/>
          <w:numId w:val="1"/>
        </w:numPr>
        <w:tabs>
          <w:tab w:val="clear" w:pos="567"/>
          <w:tab w:val="left" w:pos="0"/>
        </w:tabs>
        <w:spacing w:before="240"/>
        <w:ind w:left="567" w:hanging="567"/>
        <w:jc w:val="left"/>
        <w:rPr>
          <w:rFonts w:ascii="Arial" w:hAnsi="Arial"/>
          <w:sz w:val="24"/>
          <w:szCs w:val="24"/>
        </w:rPr>
      </w:pPr>
      <w:r w:rsidRPr="007C69AA">
        <w:rPr>
          <w:rFonts w:ascii="Arial" w:hAnsi="Arial"/>
          <w:caps w:val="0"/>
          <w:sz w:val="24"/>
          <w:szCs w:val="24"/>
        </w:rPr>
        <w:lastRenderedPageBreak/>
        <w:t xml:space="preserve">Security </w:t>
      </w:r>
      <w:r w:rsidR="00D225C4">
        <w:rPr>
          <w:rFonts w:ascii="Arial" w:hAnsi="Arial"/>
          <w:caps w:val="0"/>
          <w:sz w:val="24"/>
          <w:szCs w:val="24"/>
        </w:rPr>
        <w:t>Incident</w:t>
      </w:r>
    </w:p>
    <w:p w14:paraId="50405B18" w14:textId="77777777" w:rsidR="00857E9B" w:rsidRPr="007C69AA" w:rsidRDefault="00857E9B" w:rsidP="00857E9B">
      <w:pPr>
        <w:pStyle w:val="GPSL2numberedclause"/>
        <w:numPr>
          <w:ilvl w:val="1"/>
          <w:numId w:val="1"/>
        </w:numPr>
        <w:ind w:left="936" w:hanging="576"/>
        <w:jc w:val="left"/>
        <w:rPr>
          <w:rFonts w:ascii="Arial" w:hAnsi="Arial"/>
          <w:sz w:val="24"/>
          <w:szCs w:val="24"/>
        </w:rPr>
      </w:pPr>
      <w:bookmarkStart w:id="102" w:name="_Ref138742829"/>
      <w:r w:rsidRPr="007C69AA">
        <w:rPr>
          <w:rFonts w:ascii="Arial" w:hAnsi="Arial"/>
          <w:sz w:val="24"/>
          <w:szCs w:val="24"/>
        </w:rPr>
        <w:t>Either Party shall notify the other in accordance with the agreed security incident management process as defined by the Risk Management Documentation upon becoming aware of any breach of security or any potential or attempted Breach of Security.</w:t>
      </w:r>
      <w:bookmarkEnd w:id="102"/>
    </w:p>
    <w:p w14:paraId="4FF38681" w14:textId="5F579E09" w:rsidR="00857E9B" w:rsidRPr="007C69AA" w:rsidRDefault="00857E9B" w:rsidP="00857E9B">
      <w:pPr>
        <w:pStyle w:val="GPSL2numberedclause"/>
        <w:keepNext/>
        <w:numPr>
          <w:ilvl w:val="1"/>
          <w:numId w:val="1"/>
        </w:numPr>
        <w:ind w:left="936" w:hanging="576"/>
        <w:jc w:val="left"/>
        <w:rPr>
          <w:rFonts w:ascii="Arial" w:hAnsi="Arial"/>
          <w:sz w:val="24"/>
          <w:szCs w:val="24"/>
        </w:rPr>
      </w:pPr>
      <w:r w:rsidRPr="007C69AA">
        <w:rPr>
          <w:rFonts w:ascii="Arial" w:hAnsi="Arial"/>
          <w:sz w:val="24"/>
          <w:szCs w:val="24"/>
        </w:rPr>
        <w:t xml:space="preserve">Without prejudice to the security incident management process, upon becoming aware of any of the circumstances referred to in Paragraph </w:t>
      </w:r>
      <w:r w:rsidR="00886A59">
        <w:rPr>
          <w:rFonts w:ascii="Arial" w:hAnsi="Arial"/>
          <w:sz w:val="24"/>
          <w:szCs w:val="24"/>
        </w:rPr>
        <w:t>12.1</w:t>
      </w:r>
      <w:r w:rsidRPr="007C69AA">
        <w:rPr>
          <w:rFonts w:ascii="Arial" w:hAnsi="Arial"/>
          <w:sz w:val="24"/>
          <w:szCs w:val="24"/>
        </w:rPr>
        <w:t>, the Supplier shall:</w:t>
      </w:r>
    </w:p>
    <w:p w14:paraId="4C7BD416" w14:textId="77777777" w:rsidR="00857E9B" w:rsidRPr="007C69AA" w:rsidRDefault="00857E9B" w:rsidP="00857E9B">
      <w:pPr>
        <w:pStyle w:val="GPSL3numberedclause"/>
        <w:keepNext/>
        <w:numPr>
          <w:ilvl w:val="2"/>
          <w:numId w:val="1"/>
        </w:numPr>
        <w:ind w:left="1656"/>
        <w:jc w:val="left"/>
        <w:rPr>
          <w:rFonts w:ascii="Arial" w:hAnsi="Arial"/>
          <w:sz w:val="24"/>
          <w:szCs w:val="24"/>
        </w:rPr>
      </w:pPr>
      <w:r w:rsidRPr="007C69AA">
        <w:rPr>
          <w:rFonts w:ascii="Arial" w:hAnsi="Arial"/>
          <w:sz w:val="24"/>
          <w:szCs w:val="24"/>
        </w:rPr>
        <w:t>immediately take all reasonable steps (which shall include any action or changes reasonably required by the Authority) necessary to:</w:t>
      </w:r>
    </w:p>
    <w:p w14:paraId="458425EF" w14:textId="77777777"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 xml:space="preserve">minimise the extent of actual or potential harm caused by any Breach of Security; </w:t>
      </w:r>
    </w:p>
    <w:p w14:paraId="79B028C6" w14:textId="77777777"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 xml:space="preserve">remedy such Breach of Security or any potential or attempted Breach of Security in order to protect the integrity of the Authority  Property and/or Authority  Assets to the extent that this is within the Supplier’s control; </w:t>
      </w:r>
    </w:p>
    <w:p w14:paraId="761923CB" w14:textId="77777777"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7C69AA">
        <w:rPr>
          <w:rFonts w:ascii="Arial" w:hAnsi="Arial"/>
          <w:bCs/>
          <w:sz w:val="24"/>
          <w:szCs w:val="24"/>
        </w:rPr>
        <w:t xml:space="preserve">KPI Performance </w:t>
      </w:r>
      <w:r w:rsidRPr="007C69AA">
        <w:rPr>
          <w:rFonts w:ascii="Arial" w:hAnsi="Arial"/>
          <w:sz w:val="24"/>
          <w:szCs w:val="24"/>
        </w:rPr>
        <w:t>Measures, the Supplier shall be granted relief against any resultant under-performance for such period as the Buyer, acting reasonably, may specify by written notice to the Supplier;</w:t>
      </w:r>
    </w:p>
    <w:p w14:paraId="3D7F2A4B" w14:textId="77777777"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prevent a further Breach of Security or any potential or attempted Breach of Security in the future exploiting the same root cause failure; and</w:t>
      </w:r>
    </w:p>
    <w:p w14:paraId="52864959" w14:textId="3F56A938"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supply any requested data to the Authority (or the Computer Emergency Response Team for UK Government) on the Buyer’s request within two (2) Working Days and without charge (where such requests are reasonably related to a possible incident or compromise); and</w:t>
      </w:r>
    </w:p>
    <w:p w14:paraId="04B8CDD4" w14:textId="77777777" w:rsidR="00857E9B" w:rsidRPr="007C69AA" w:rsidRDefault="00857E9B" w:rsidP="00B41F64">
      <w:pPr>
        <w:pStyle w:val="GPSL4numberedclause"/>
        <w:numPr>
          <w:ilvl w:val="3"/>
          <w:numId w:val="1"/>
        </w:numPr>
        <w:tabs>
          <w:tab w:val="clear" w:pos="1985"/>
        </w:tabs>
        <w:ind w:left="2988" w:hanging="1287"/>
        <w:jc w:val="left"/>
        <w:rPr>
          <w:rFonts w:ascii="Arial" w:hAnsi="Arial"/>
          <w:sz w:val="24"/>
          <w:szCs w:val="24"/>
        </w:rPr>
      </w:pPr>
      <w:r w:rsidRPr="007C69AA">
        <w:rPr>
          <w:rFonts w:ascii="Arial" w:hAnsi="Arial"/>
          <w:sz w:val="24"/>
          <w:szCs w:val="24"/>
        </w:rPr>
        <w:t>as soon as reasonably practicable provide to the Authority  full details (using the reporting mechanism defined by the Risk  Management Documentation) of the Breach of Security or attempted Breach of Security, including a root cause analysis where required by the Buyer.</w:t>
      </w:r>
    </w:p>
    <w:p w14:paraId="40BCE01C"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In the event that any action is taken in response to a Breach of Security or potential or attempted Breach of Security that demonstrates non-</w:t>
      </w:r>
      <w:r w:rsidRPr="007C69AA">
        <w:rPr>
          <w:rFonts w:ascii="Arial" w:hAnsi="Arial"/>
          <w:sz w:val="24"/>
          <w:szCs w:val="24"/>
        </w:rPr>
        <w:lastRenderedPageBreak/>
        <w:t>compliance of the Risk Management Documentation or the requirements of this Schedule, then any required change to the Risk Management Documentation shall be at no cost to the Buyer.</w:t>
      </w:r>
    </w:p>
    <w:p w14:paraId="28EE5E73" w14:textId="77777777" w:rsidR="00857E9B" w:rsidRPr="007C69AA" w:rsidRDefault="00857E9B" w:rsidP="00B41F64">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7C69AA">
        <w:rPr>
          <w:rFonts w:ascii="Arial" w:hAnsi="Arial"/>
          <w:caps w:val="0"/>
          <w:sz w:val="24"/>
          <w:szCs w:val="24"/>
        </w:rPr>
        <w:t>Vulnerabilities Management</w:t>
      </w:r>
    </w:p>
    <w:p w14:paraId="5BAA382B"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Authority and the Supplier acknowledge that from time to time vulnerabilities in the eSourcing Service will be discovered which unless mitigated will present an unacceptable risk to the Authority’s information.</w:t>
      </w:r>
    </w:p>
    <w:p w14:paraId="2C39B405" w14:textId="49260FE9" w:rsidR="00857E9B" w:rsidRPr="007C69AA" w:rsidRDefault="00857E9B" w:rsidP="00857E9B">
      <w:pPr>
        <w:pStyle w:val="GPSL2numberedclause"/>
        <w:numPr>
          <w:ilvl w:val="1"/>
          <w:numId w:val="1"/>
        </w:numPr>
        <w:ind w:left="936" w:hanging="576"/>
        <w:rPr>
          <w:rFonts w:ascii="Arial" w:hAnsi="Arial"/>
          <w:sz w:val="24"/>
          <w:szCs w:val="24"/>
        </w:rPr>
      </w:pPr>
      <w:r w:rsidRPr="007C69AA">
        <w:rPr>
          <w:rFonts w:ascii="Arial" w:hAnsi="Arial"/>
          <w:sz w:val="24"/>
          <w:szCs w:val="24"/>
        </w:rPr>
        <w:t>The Supplier shall make provision for the collection of potential eSourcing service consumers</w:t>
      </w:r>
      <w:r w:rsidR="00B41F64">
        <w:rPr>
          <w:rFonts w:ascii="Arial" w:hAnsi="Arial"/>
          <w:sz w:val="24"/>
          <w:szCs w:val="24"/>
        </w:rPr>
        <w:t>’</w:t>
      </w:r>
      <w:r w:rsidRPr="007C69AA">
        <w:rPr>
          <w:rFonts w:ascii="Arial" w:hAnsi="Arial"/>
          <w:sz w:val="24"/>
          <w:szCs w:val="24"/>
        </w:rPr>
        <w:t xml:space="preserve"> vulnerability information arising from connecting the and for this to be made available to the Authority.</w:t>
      </w:r>
    </w:p>
    <w:p w14:paraId="3CBBFAF5" w14:textId="77777777" w:rsidR="00857E9B" w:rsidRPr="007C69AA" w:rsidRDefault="00857E9B" w:rsidP="00857E9B">
      <w:pPr>
        <w:pStyle w:val="GPSL2numberedclause"/>
        <w:numPr>
          <w:ilvl w:val="1"/>
          <w:numId w:val="1"/>
        </w:numPr>
        <w:ind w:left="936" w:hanging="576"/>
        <w:rPr>
          <w:rFonts w:ascii="Arial" w:hAnsi="Arial"/>
          <w:sz w:val="24"/>
          <w:szCs w:val="24"/>
        </w:rPr>
      </w:pPr>
      <w:r w:rsidRPr="007C69AA">
        <w:rPr>
          <w:rFonts w:ascii="Arial" w:hAnsi="Arial"/>
          <w:sz w:val="24"/>
          <w:szCs w:val="24"/>
        </w:rPr>
        <w:t>The severity of vulnerabilities for the Service Providers and Third Party products used to enable the delivery of the service shall be categorised by the Supplier as ‘Critical’, ‘Important’ and ‘Other’ by aligning these categories to the vulnerability scoring according to the agreed method in the  eSourcing Risk Management Documentation and using the appropriate vulnerability scoring systems including:</w:t>
      </w:r>
    </w:p>
    <w:p w14:paraId="12976C5D"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the ‘National Vulnerability Database’ ‘Vulnerability Severity Ratings’: ‘High’, ‘Medium’ and ‘Low’ respectively (these in turn are aligned to CVSS scores as set out by NIST at http://nvd.nist.gov/cvss.cfm); and </w:t>
      </w:r>
    </w:p>
    <w:p w14:paraId="5624D9B7"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Microsoft’s ‘Security Bulletin Severity Rating System’ ratings ‘Critical’, ‘Important’, and the two remaining levels (‘Moderate’ and ‘Low’) respectively.</w:t>
      </w:r>
    </w:p>
    <w:p w14:paraId="5EC12895" w14:textId="01A774BF" w:rsidR="00857E9B" w:rsidRPr="007C69AA" w:rsidRDefault="00857E9B" w:rsidP="00857E9B">
      <w:pPr>
        <w:pStyle w:val="GPSL2numberedclause"/>
        <w:numPr>
          <w:ilvl w:val="1"/>
          <w:numId w:val="1"/>
        </w:numPr>
        <w:ind w:left="936" w:hanging="576"/>
        <w:rPr>
          <w:rFonts w:ascii="Arial" w:hAnsi="Arial"/>
          <w:sz w:val="24"/>
          <w:szCs w:val="24"/>
        </w:rPr>
      </w:pPr>
      <w:bookmarkStart w:id="103" w:name="_Ref497467309"/>
      <w:bookmarkStart w:id="104" w:name="_Ref497409849"/>
      <w:r w:rsidRPr="007C69AA">
        <w:rPr>
          <w:rFonts w:ascii="Arial" w:hAnsi="Arial"/>
          <w:sz w:val="24"/>
          <w:szCs w:val="24"/>
        </w:rPr>
        <w:t xml:space="preserve">Subject to Paragraph </w:t>
      </w:r>
      <w:r w:rsidR="00886A59">
        <w:rPr>
          <w:rFonts w:ascii="Arial" w:hAnsi="Arial"/>
          <w:sz w:val="24"/>
          <w:szCs w:val="24"/>
        </w:rPr>
        <w:t>13.3</w:t>
      </w:r>
      <w:r w:rsidRPr="007C69AA">
        <w:rPr>
          <w:rFonts w:ascii="Arial" w:hAnsi="Arial"/>
          <w:sz w:val="24"/>
          <w:szCs w:val="24"/>
        </w:rPr>
        <w:t>, the Supplier shall ensure either:</w:t>
      </w:r>
    </w:p>
    <w:p w14:paraId="333EB392"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the Authority agrees to tolerate vulnerability for a defined period subject to implementation of agree mitigating controls or</w:t>
      </w:r>
    </w:p>
    <w:p w14:paraId="077BC0E8"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the application of security patches to vulnerabilities in the Service within:</w:t>
      </w:r>
      <w:bookmarkEnd w:id="103"/>
      <w:r w:rsidRPr="007C69AA">
        <w:rPr>
          <w:rFonts w:ascii="Arial" w:hAnsi="Arial"/>
          <w:sz w:val="24"/>
          <w:szCs w:val="24"/>
        </w:rPr>
        <w:t xml:space="preserve"> </w:t>
      </w:r>
    </w:p>
    <w:p w14:paraId="31A44818" w14:textId="77777777" w:rsidR="00857E9B" w:rsidRPr="007C69AA" w:rsidRDefault="00857E9B" w:rsidP="00B41F64">
      <w:pPr>
        <w:pStyle w:val="GPSL4numberedclause"/>
        <w:numPr>
          <w:ilvl w:val="3"/>
          <w:numId w:val="1"/>
        </w:numPr>
        <w:tabs>
          <w:tab w:val="clear" w:pos="1985"/>
        </w:tabs>
        <w:ind w:left="2835" w:hanging="1134"/>
        <w:rPr>
          <w:rFonts w:ascii="Arial" w:hAnsi="Arial"/>
          <w:sz w:val="24"/>
          <w:szCs w:val="24"/>
        </w:rPr>
      </w:pPr>
      <w:r w:rsidRPr="007C69AA">
        <w:rPr>
          <w:rFonts w:ascii="Arial" w:hAnsi="Arial"/>
          <w:sz w:val="24"/>
          <w:szCs w:val="24"/>
        </w:rPr>
        <w:t xml:space="preserve">7 days after the public release of patches for those vulnerabilities categorised as ‘Critical’; </w:t>
      </w:r>
    </w:p>
    <w:p w14:paraId="066E82F6" w14:textId="77777777" w:rsidR="00857E9B" w:rsidRPr="007C69AA" w:rsidRDefault="00857E9B" w:rsidP="00B41F64">
      <w:pPr>
        <w:pStyle w:val="GPSL4numberedclause"/>
        <w:numPr>
          <w:ilvl w:val="3"/>
          <w:numId w:val="1"/>
        </w:numPr>
        <w:tabs>
          <w:tab w:val="clear" w:pos="1985"/>
        </w:tabs>
        <w:ind w:left="2835" w:hanging="1134"/>
        <w:rPr>
          <w:rFonts w:ascii="Arial" w:hAnsi="Arial"/>
          <w:sz w:val="24"/>
          <w:szCs w:val="24"/>
        </w:rPr>
      </w:pPr>
      <w:r w:rsidRPr="007C69AA">
        <w:rPr>
          <w:rFonts w:ascii="Arial" w:hAnsi="Arial"/>
          <w:sz w:val="24"/>
          <w:szCs w:val="24"/>
        </w:rPr>
        <w:t xml:space="preserve">30 days after the public release of patches for those vulnerabilities categorised as ‘Important’; and </w:t>
      </w:r>
    </w:p>
    <w:p w14:paraId="58A2BA5C" w14:textId="77777777" w:rsidR="00857E9B" w:rsidRPr="007C69AA" w:rsidRDefault="00857E9B" w:rsidP="00B41F64">
      <w:pPr>
        <w:pStyle w:val="GPSL4numberedclause"/>
        <w:numPr>
          <w:ilvl w:val="3"/>
          <w:numId w:val="1"/>
        </w:numPr>
        <w:tabs>
          <w:tab w:val="clear" w:pos="1985"/>
        </w:tabs>
        <w:ind w:left="2835" w:hanging="1134"/>
        <w:rPr>
          <w:rFonts w:ascii="Arial" w:hAnsi="Arial"/>
          <w:sz w:val="24"/>
          <w:szCs w:val="24"/>
        </w:rPr>
      </w:pPr>
      <w:r w:rsidRPr="007C69AA">
        <w:rPr>
          <w:rFonts w:ascii="Arial" w:hAnsi="Arial"/>
          <w:sz w:val="24"/>
          <w:szCs w:val="24"/>
        </w:rPr>
        <w:t>60 days after the public release of patches for those vulnerabilities categorised as ‘Other’</w:t>
      </w:r>
      <w:bookmarkEnd w:id="104"/>
      <w:r w:rsidRPr="007C69AA">
        <w:rPr>
          <w:rFonts w:ascii="Arial" w:hAnsi="Arial"/>
          <w:sz w:val="24"/>
          <w:szCs w:val="24"/>
        </w:rPr>
        <w:t>.</w:t>
      </w:r>
    </w:p>
    <w:p w14:paraId="75D42E97" w14:textId="71A828B0" w:rsidR="00857E9B" w:rsidRPr="007C69AA" w:rsidRDefault="00857E9B" w:rsidP="00857E9B">
      <w:pPr>
        <w:pStyle w:val="GPSL2numberedclause"/>
        <w:numPr>
          <w:ilvl w:val="1"/>
          <w:numId w:val="1"/>
        </w:numPr>
        <w:ind w:left="936" w:hanging="576"/>
        <w:rPr>
          <w:rFonts w:ascii="Arial" w:hAnsi="Arial"/>
          <w:sz w:val="24"/>
          <w:szCs w:val="24"/>
        </w:rPr>
      </w:pPr>
      <w:bookmarkStart w:id="105" w:name="_Ref497467944"/>
      <w:r w:rsidRPr="007C69AA">
        <w:rPr>
          <w:rFonts w:ascii="Arial" w:hAnsi="Arial"/>
          <w:sz w:val="24"/>
          <w:szCs w:val="24"/>
        </w:rPr>
        <w:t xml:space="preserve">The timescales for applying patches to vulnerabilities in the eSourcing Service set out in Paragraph </w:t>
      </w:r>
      <w:r w:rsidR="00886A59">
        <w:rPr>
          <w:rFonts w:ascii="Arial" w:hAnsi="Arial"/>
          <w:sz w:val="24"/>
          <w:szCs w:val="24"/>
        </w:rPr>
        <w:t>13.4</w:t>
      </w:r>
      <w:r w:rsidRPr="007C69AA">
        <w:rPr>
          <w:rFonts w:ascii="Arial" w:hAnsi="Arial"/>
          <w:sz w:val="24"/>
          <w:szCs w:val="24"/>
        </w:rPr>
        <w:t xml:space="preserve"> shall be extended where:</w:t>
      </w:r>
      <w:bookmarkEnd w:id="105"/>
    </w:p>
    <w:p w14:paraId="680C4885" w14:textId="0362D87F"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the Supplier can demonstrate that a vulnerability in the eSourcing Service is not exploitable within the context of the Services (e.g. because it resides in a Software component which is not involved in running in the Services) provided such vulnerabilities shall be remedied by the Supplier within the timescales set out in Paragraph </w:t>
      </w:r>
      <w:r w:rsidR="00886A59">
        <w:rPr>
          <w:rFonts w:ascii="Arial" w:hAnsi="Arial"/>
          <w:sz w:val="24"/>
          <w:szCs w:val="24"/>
        </w:rPr>
        <w:t>13.4</w:t>
      </w:r>
      <w:r w:rsidRPr="007C69AA">
        <w:rPr>
          <w:rFonts w:ascii="Arial" w:hAnsi="Arial"/>
          <w:sz w:val="24"/>
          <w:szCs w:val="24"/>
        </w:rPr>
        <w:t xml:space="preserve"> if the vulnerability becomes exploitable within the context of the Services;</w:t>
      </w:r>
    </w:p>
    <w:p w14:paraId="3A470549"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lastRenderedPageBreak/>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51A29BBC" w14:textId="77777777" w:rsidR="00857E9B" w:rsidRPr="007C69AA" w:rsidRDefault="00857E9B" w:rsidP="00857E9B">
      <w:pPr>
        <w:pStyle w:val="GPSL3numberedclause"/>
        <w:numPr>
          <w:ilvl w:val="2"/>
          <w:numId w:val="1"/>
        </w:numPr>
        <w:ind w:left="1656"/>
        <w:rPr>
          <w:rFonts w:ascii="Arial" w:hAnsi="Arial"/>
          <w:sz w:val="24"/>
          <w:szCs w:val="24"/>
        </w:rPr>
      </w:pPr>
      <w:proofErr w:type="gramStart"/>
      <w:r w:rsidRPr="007C69AA">
        <w:rPr>
          <w:rFonts w:ascii="Arial" w:hAnsi="Arial"/>
          <w:sz w:val="24"/>
          <w:szCs w:val="24"/>
        </w:rPr>
        <w:t>the</w:t>
      </w:r>
      <w:proofErr w:type="gramEnd"/>
      <w:r w:rsidRPr="007C69AA">
        <w:rPr>
          <w:rFonts w:ascii="Arial" w:hAnsi="Arial"/>
          <w:sz w:val="24"/>
          <w:szCs w:val="24"/>
        </w:rPr>
        <w:t xml:space="preserve"> Authority agrees a different maximum period after a case-by-case consultation with the Supplier under the processes defined in the eSourcing Risk Management Documentation.   </w:t>
      </w:r>
    </w:p>
    <w:p w14:paraId="663D4972" w14:textId="77777777" w:rsidR="00857E9B" w:rsidRPr="007C69AA" w:rsidRDefault="00857E9B" w:rsidP="00B41F64">
      <w:pPr>
        <w:pStyle w:val="GPSL1SCHEDULEHeading"/>
        <w:keepNext/>
        <w:numPr>
          <w:ilvl w:val="0"/>
          <w:numId w:val="1"/>
        </w:numPr>
        <w:tabs>
          <w:tab w:val="clear" w:pos="567"/>
          <w:tab w:val="left" w:pos="0"/>
        </w:tabs>
        <w:spacing w:before="240"/>
        <w:ind w:left="567" w:hanging="567"/>
        <w:jc w:val="left"/>
        <w:rPr>
          <w:rFonts w:ascii="Arial" w:hAnsi="Arial"/>
          <w:caps w:val="0"/>
          <w:sz w:val="24"/>
          <w:szCs w:val="24"/>
        </w:rPr>
      </w:pPr>
      <w:r w:rsidRPr="007C69AA">
        <w:rPr>
          <w:rFonts w:ascii="Arial" w:hAnsi="Arial"/>
          <w:caps w:val="0"/>
          <w:sz w:val="24"/>
          <w:szCs w:val="24"/>
        </w:rPr>
        <w:t>Operational Security Management/Reporting</w:t>
      </w:r>
    </w:p>
    <w:p w14:paraId="5837858F"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t>The Service Provider shall include provisions for major version upgrades of all Supplier COTS Software and Third Party COTS Software to be upgraded within 6 Months of the release of the latest version, such that the version of the software is under mainstream vendor support throughout the Term unless:</w:t>
      </w:r>
    </w:p>
    <w:p w14:paraId="650BB569" w14:textId="77777777" w:rsidR="00857E9B" w:rsidRPr="007C69AA" w:rsidRDefault="00857E9B" w:rsidP="00857E9B">
      <w:pPr>
        <w:pStyle w:val="GPSL3numberedclause"/>
        <w:numPr>
          <w:ilvl w:val="2"/>
          <w:numId w:val="1"/>
        </w:numPr>
        <w:ind w:left="1656"/>
        <w:jc w:val="left"/>
        <w:rPr>
          <w:rFonts w:ascii="Arial" w:hAnsi="Arial"/>
          <w:sz w:val="24"/>
          <w:szCs w:val="24"/>
        </w:rPr>
      </w:pPr>
      <w:proofErr w:type="gramStart"/>
      <w:r w:rsidRPr="007C69AA">
        <w:rPr>
          <w:rFonts w:ascii="Arial" w:hAnsi="Arial"/>
          <w:sz w:val="24"/>
          <w:szCs w:val="24"/>
        </w:rPr>
        <w:t>is</w:t>
      </w:r>
      <w:proofErr w:type="gramEnd"/>
      <w:r w:rsidRPr="007C69AA">
        <w:rPr>
          <w:rFonts w:ascii="Arial" w:hAnsi="Arial"/>
          <w:sz w:val="24"/>
          <w:szCs w:val="24"/>
        </w:rPr>
        <w:t xml:space="preserve"> agreed with the Authority in writing. </w:t>
      </w:r>
    </w:p>
    <w:p w14:paraId="0D3B5DA8" w14:textId="77777777" w:rsidR="00857E9B" w:rsidRPr="007C69AA" w:rsidRDefault="00857E9B" w:rsidP="00857E9B">
      <w:pPr>
        <w:pStyle w:val="GPSL2numberedclause"/>
        <w:keepNext/>
        <w:numPr>
          <w:ilvl w:val="1"/>
          <w:numId w:val="1"/>
        </w:numPr>
        <w:ind w:left="936" w:hanging="576"/>
        <w:jc w:val="left"/>
        <w:rPr>
          <w:rFonts w:ascii="Arial" w:hAnsi="Arial"/>
          <w:sz w:val="24"/>
          <w:szCs w:val="24"/>
        </w:rPr>
      </w:pPr>
      <w:r w:rsidRPr="007C69AA">
        <w:rPr>
          <w:rFonts w:ascii="Arial" w:hAnsi="Arial"/>
          <w:sz w:val="24"/>
          <w:szCs w:val="24"/>
        </w:rPr>
        <w:t>The Supplier shall:</w:t>
      </w:r>
    </w:p>
    <w:p w14:paraId="3984A7B6"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implement a mechanism for receiving, analysing and acting upon threat information supplied by the UK CERT, or any other competent Central Government Body;</w:t>
      </w:r>
    </w:p>
    <w:p w14:paraId="3122B501"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ensure that the eSourcing Service is monitored to facilitate the detection of anomalous behaviour that would be indicative of system compromise;</w:t>
      </w:r>
    </w:p>
    <w:p w14:paraId="1B86B092"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ensure the Supplier security personnel are knowledgeable about the latest trends in threat, vulnerability and exploitation that are relevant to the eSourcing service by actively monitoring the threat landscape during the Contract Period;</w:t>
      </w:r>
    </w:p>
    <w:p w14:paraId="19309647" w14:textId="15B9FBC6"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 xml:space="preserve">pro-actively scan the eSourcing for vulnerable components and address discovered vulnerabilities through the processes described in the Risk Management Documentation as developed under Paragraph </w:t>
      </w:r>
      <w:r w:rsidR="00886A59">
        <w:rPr>
          <w:rFonts w:ascii="Arial" w:hAnsi="Arial"/>
          <w:sz w:val="24"/>
          <w:szCs w:val="24"/>
        </w:rPr>
        <w:t>6</w:t>
      </w:r>
      <w:r w:rsidRPr="007C69AA">
        <w:rPr>
          <w:rFonts w:ascii="Arial" w:hAnsi="Arial"/>
          <w:sz w:val="24"/>
          <w:szCs w:val="24"/>
        </w:rPr>
        <w:t>;</w:t>
      </w:r>
    </w:p>
    <w:p w14:paraId="7801CEF9"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from the date specified in the Risk Management Documentation provide a report to the Authority  a monthly report provide agree evidence of the continuing effectiveness of the on-going security controls described in the Risk Management Documentation</w:t>
      </w:r>
    </w:p>
    <w:p w14:paraId="786E1499" w14:textId="77777777" w:rsidR="00857E9B" w:rsidRPr="007C69AA" w:rsidRDefault="00857E9B" w:rsidP="00857E9B">
      <w:pPr>
        <w:pStyle w:val="GPSL3numberedclause"/>
        <w:numPr>
          <w:ilvl w:val="2"/>
          <w:numId w:val="1"/>
        </w:numPr>
        <w:ind w:left="1656"/>
        <w:jc w:val="left"/>
        <w:rPr>
          <w:rFonts w:ascii="Arial" w:hAnsi="Arial"/>
          <w:sz w:val="24"/>
          <w:szCs w:val="24"/>
        </w:rPr>
      </w:pPr>
      <w:r w:rsidRPr="007C69AA">
        <w:rPr>
          <w:rFonts w:ascii="Arial" w:hAnsi="Arial"/>
          <w:sz w:val="24"/>
          <w:szCs w:val="24"/>
        </w:rPr>
        <w:t>remove or disable any extraneous interfaces, services or capabilities that are not needed for the provision of the Services (in order to reduce the attack surface of eSourcing Service ); and</w:t>
      </w:r>
    </w:p>
    <w:p w14:paraId="32193263" w14:textId="77777777" w:rsidR="00857E9B" w:rsidRPr="007C69AA" w:rsidRDefault="00857E9B" w:rsidP="00857E9B">
      <w:pPr>
        <w:pStyle w:val="GPSL3numberedclause"/>
        <w:numPr>
          <w:ilvl w:val="2"/>
          <w:numId w:val="1"/>
        </w:numPr>
        <w:ind w:left="1656"/>
        <w:jc w:val="left"/>
        <w:rPr>
          <w:rFonts w:ascii="Arial" w:hAnsi="Arial"/>
          <w:sz w:val="24"/>
          <w:szCs w:val="24"/>
        </w:rPr>
      </w:pPr>
      <w:proofErr w:type="gramStart"/>
      <w:r w:rsidRPr="007C69AA">
        <w:rPr>
          <w:rFonts w:ascii="Arial" w:hAnsi="Arial"/>
          <w:sz w:val="24"/>
          <w:szCs w:val="24"/>
        </w:rPr>
        <w:t>inform</w:t>
      </w:r>
      <w:proofErr w:type="gramEnd"/>
      <w:r w:rsidRPr="007C69AA">
        <w:rPr>
          <w:rFonts w:ascii="Arial" w:hAnsi="Arial"/>
          <w:sz w:val="24"/>
          <w:szCs w:val="24"/>
        </w:rPr>
        <w:t xml:space="preserve"> the Authority  when it becomes aware of any new threat, vulnerability or exploitation technique that has the potential to affect the security of the ICT Environment and provide initial indications of possible mitigations.</w:t>
      </w:r>
    </w:p>
    <w:p w14:paraId="0BAEBCBC" w14:textId="655F5E60"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sz w:val="24"/>
          <w:szCs w:val="24"/>
        </w:rPr>
        <w:lastRenderedPageBreak/>
        <w:t xml:space="preserve">If the Supplier is unlikely to be able to mitigate the vulnerability within the timescales under this Paragraph </w:t>
      </w:r>
      <w:r w:rsidR="00886A59">
        <w:rPr>
          <w:rFonts w:ascii="Arial" w:hAnsi="Arial"/>
          <w:sz w:val="24"/>
          <w:szCs w:val="24"/>
        </w:rPr>
        <w:t>13.4,</w:t>
      </w:r>
      <w:r w:rsidRPr="007C69AA">
        <w:rPr>
          <w:rFonts w:ascii="Arial" w:hAnsi="Arial"/>
          <w:sz w:val="24"/>
          <w:szCs w:val="24"/>
        </w:rPr>
        <w:t xml:space="preserve"> the Supplier shall immediately notify the Buyer.</w:t>
      </w:r>
    </w:p>
    <w:p w14:paraId="498B37B0" w14:textId="77777777" w:rsidR="00857E9B" w:rsidRPr="007C69AA" w:rsidRDefault="00857E9B" w:rsidP="00B41F64">
      <w:pPr>
        <w:pStyle w:val="GPSL1CLAUSEHEADING"/>
        <w:numPr>
          <w:ilvl w:val="0"/>
          <w:numId w:val="1"/>
        </w:numPr>
        <w:ind w:left="567" w:hanging="567"/>
        <w:rPr>
          <w:rFonts w:ascii="Arial" w:hAnsi="Arial"/>
          <w:sz w:val="24"/>
          <w:szCs w:val="24"/>
        </w:rPr>
      </w:pPr>
      <w:r w:rsidRPr="007C69AA">
        <w:rPr>
          <w:rFonts w:ascii="Arial" w:hAnsi="Arial"/>
          <w:sz w:val="24"/>
          <w:szCs w:val="24"/>
        </w:rPr>
        <w:t>Off Shoring</w:t>
      </w:r>
    </w:p>
    <w:p w14:paraId="7CE42809" w14:textId="77777777" w:rsidR="00857E9B" w:rsidRPr="007C69AA" w:rsidRDefault="00857E9B" w:rsidP="00857E9B">
      <w:pPr>
        <w:pStyle w:val="GPSL2numberedclause"/>
        <w:numPr>
          <w:ilvl w:val="1"/>
          <w:numId w:val="1"/>
        </w:numPr>
        <w:ind w:left="936" w:hanging="576"/>
        <w:jc w:val="left"/>
        <w:rPr>
          <w:rFonts w:ascii="Arial" w:hAnsi="Arial"/>
          <w:sz w:val="24"/>
          <w:szCs w:val="24"/>
        </w:rPr>
      </w:pPr>
      <w:r w:rsidRPr="007C69AA">
        <w:rPr>
          <w:rFonts w:ascii="Arial" w:hAnsi="Arial"/>
          <w:noProof/>
          <w:sz w:val="24"/>
          <w:szCs w:val="24"/>
          <w:lang w:eastAsia="en-GB"/>
        </w:rPr>
        <w:t>The Service Provider shall provide the Aurthority with a statement of the physical location where its data shall be stored, processed and managed.  Where part or all of the Service is not delivered from:</w:t>
      </w:r>
    </w:p>
    <w:p w14:paraId="57E0DDF3"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Country within the EEA</w:t>
      </w:r>
    </w:p>
    <w:p w14:paraId="68AF96B4"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Country’s where the European Commission has made a positive finding with regard to the adequacy of their regulatory Data Protection controls or;</w:t>
      </w:r>
    </w:p>
    <w:p w14:paraId="33357905"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Supplier who has Privacy Shield </w:t>
      </w:r>
    </w:p>
    <w:p w14:paraId="2570716F" w14:textId="77777777" w:rsidR="00857E9B" w:rsidRPr="007C69AA" w:rsidRDefault="00857E9B" w:rsidP="007C69AA">
      <w:pPr>
        <w:pStyle w:val="GPSL2numberedclause"/>
        <w:ind w:left="936"/>
        <w:rPr>
          <w:rFonts w:ascii="Arial" w:hAnsi="Arial"/>
          <w:sz w:val="24"/>
          <w:szCs w:val="24"/>
        </w:rPr>
      </w:pPr>
      <w:r w:rsidRPr="007C69AA">
        <w:rPr>
          <w:rFonts w:ascii="Arial" w:hAnsi="Arial"/>
          <w:sz w:val="24"/>
          <w:szCs w:val="24"/>
        </w:rPr>
        <w:t xml:space="preserve">The Supplier shall obtain approval from the Authority for the off-shored elements.  </w:t>
      </w:r>
    </w:p>
    <w:p w14:paraId="65BC8723" w14:textId="77777777" w:rsidR="00857E9B" w:rsidRPr="007C69AA" w:rsidRDefault="00857E9B" w:rsidP="00B41F64">
      <w:pPr>
        <w:pStyle w:val="GPSL1CLAUSEHEADING"/>
        <w:numPr>
          <w:ilvl w:val="0"/>
          <w:numId w:val="1"/>
        </w:numPr>
        <w:ind w:left="567" w:hanging="567"/>
        <w:rPr>
          <w:rFonts w:ascii="Arial" w:hAnsi="Arial"/>
          <w:sz w:val="24"/>
          <w:szCs w:val="24"/>
        </w:rPr>
      </w:pPr>
      <w:r w:rsidRPr="007C69AA">
        <w:rPr>
          <w:rFonts w:ascii="Arial" w:hAnsi="Arial"/>
          <w:sz w:val="24"/>
          <w:szCs w:val="24"/>
        </w:rPr>
        <w:t>Contract Termination</w:t>
      </w:r>
    </w:p>
    <w:p w14:paraId="0C99456D" w14:textId="77777777" w:rsidR="00857E9B" w:rsidRPr="007C69AA" w:rsidRDefault="00857E9B" w:rsidP="00857E9B">
      <w:pPr>
        <w:pStyle w:val="GPSL2numberedclause"/>
        <w:numPr>
          <w:ilvl w:val="1"/>
          <w:numId w:val="1"/>
        </w:numPr>
        <w:ind w:left="936" w:hanging="576"/>
        <w:rPr>
          <w:rFonts w:ascii="Arial" w:hAnsi="Arial"/>
          <w:sz w:val="24"/>
          <w:szCs w:val="24"/>
        </w:rPr>
      </w:pPr>
      <w:r w:rsidRPr="007C69AA">
        <w:rPr>
          <w:rFonts w:ascii="Arial" w:hAnsi="Arial"/>
          <w:sz w:val="24"/>
          <w:szCs w:val="24"/>
        </w:rPr>
        <w:t>The Supplier upon termination of the eSourcing contract shall have:</w:t>
      </w:r>
    </w:p>
    <w:p w14:paraId="6F0915CD"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On demand provide the Authority with all the eSourcing data in an agree open format</w:t>
      </w:r>
    </w:p>
    <w:p w14:paraId="4A9643F2"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Have documented process to ensure the availability of the eSourcing Data In the event the Supplier ceasing to trade;</w:t>
      </w:r>
    </w:p>
    <w:p w14:paraId="01B9791A"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 xml:space="preserve">Securely erase any or all the eSourcing data held by the Supplier when requested to do so by the Authority in accordance with the Risk Management Documentation </w:t>
      </w:r>
    </w:p>
    <w:p w14:paraId="43679A49" w14:textId="77777777" w:rsidR="00857E9B" w:rsidRPr="007C69AA" w:rsidRDefault="00857E9B" w:rsidP="00857E9B">
      <w:pPr>
        <w:pStyle w:val="GPSL3numberedclause"/>
        <w:numPr>
          <w:ilvl w:val="2"/>
          <w:numId w:val="1"/>
        </w:numPr>
        <w:ind w:left="1656"/>
        <w:rPr>
          <w:rFonts w:ascii="Arial" w:hAnsi="Arial"/>
          <w:sz w:val="24"/>
          <w:szCs w:val="24"/>
        </w:rPr>
      </w:pPr>
      <w:r w:rsidRPr="007C69AA">
        <w:rPr>
          <w:rFonts w:ascii="Arial" w:hAnsi="Arial"/>
          <w:sz w:val="24"/>
          <w:szCs w:val="24"/>
        </w:rPr>
        <w:t>Securely destroy all media that held eSourcing data in accordance with the Risk Management Documentation</w:t>
      </w:r>
    </w:p>
    <w:p w14:paraId="7896B311" w14:textId="77777777" w:rsidR="00857E9B" w:rsidRPr="007C69AA" w:rsidRDefault="00857E9B" w:rsidP="007C69AA">
      <w:pPr>
        <w:pStyle w:val="GPSL2numberedclause"/>
        <w:ind w:left="936"/>
        <w:rPr>
          <w:rFonts w:ascii="Arial" w:hAnsi="Arial"/>
          <w:sz w:val="24"/>
          <w:szCs w:val="24"/>
        </w:rPr>
      </w:pPr>
    </w:p>
    <w:p w14:paraId="48608E22" w14:textId="77777777" w:rsidR="00857E9B" w:rsidRPr="007C69AA" w:rsidRDefault="00857E9B" w:rsidP="007C69AA">
      <w:pPr>
        <w:pStyle w:val="TSOLScheduleAnnexName"/>
        <w:jc w:val="left"/>
        <w:rPr>
          <w:rFonts w:ascii="Arial" w:hAnsi="Arial"/>
          <w:sz w:val="24"/>
          <w:szCs w:val="24"/>
        </w:rPr>
      </w:pPr>
      <w:bookmarkStart w:id="106" w:name="_Toc461012428"/>
      <w:bookmarkStart w:id="107" w:name="_Toc461021235"/>
      <w:r w:rsidRPr="007C69AA">
        <w:rPr>
          <w:rFonts w:ascii="Arial" w:hAnsi="Arial"/>
          <w:sz w:val="24"/>
          <w:szCs w:val="24"/>
        </w:rPr>
        <w:br w:type="page"/>
      </w:r>
      <w:bookmarkEnd w:id="106"/>
      <w:bookmarkEnd w:id="107"/>
    </w:p>
    <w:p w14:paraId="3B398B0A" w14:textId="77777777" w:rsidR="00857E9B" w:rsidRPr="007C69AA" w:rsidRDefault="00857E9B" w:rsidP="007C69AA">
      <w:pPr>
        <w:pStyle w:val="TSOLScheduleAnnexName"/>
        <w:jc w:val="left"/>
        <w:rPr>
          <w:rFonts w:ascii="Arial" w:hAnsi="Arial"/>
          <w:sz w:val="24"/>
          <w:szCs w:val="24"/>
        </w:rPr>
      </w:pPr>
    </w:p>
    <w:p w14:paraId="2997CC8F" w14:textId="77777777" w:rsidR="00857E9B" w:rsidRPr="007C69AA" w:rsidRDefault="00857E9B" w:rsidP="007C69AA">
      <w:pPr>
        <w:pStyle w:val="Default"/>
        <w:rPr>
          <w:color w:val="auto"/>
        </w:rPr>
      </w:pPr>
    </w:p>
    <w:tbl>
      <w:tblPr>
        <w:tblW w:w="92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8"/>
      </w:tblGrid>
      <w:tr w:rsidR="00857E9B" w:rsidRPr="007C69AA" w14:paraId="52982DB9" w14:textId="77777777" w:rsidTr="00B41F64">
        <w:trPr>
          <w:trHeight w:val="312"/>
        </w:trPr>
        <w:tc>
          <w:tcPr>
            <w:tcW w:w="2410" w:type="dxa"/>
            <w:shd w:val="clear" w:color="000000" w:fill="FFFFFF"/>
            <w:hideMark/>
          </w:tcPr>
          <w:p w14:paraId="3F8F6031" w14:textId="77777777" w:rsidR="00857E9B" w:rsidRPr="007C69AA" w:rsidRDefault="00857E9B" w:rsidP="007C69AA">
            <w:pPr>
              <w:spacing w:after="0"/>
              <w:rPr>
                <w:rFonts w:ascii="Arial" w:hAnsi="Arial" w:cs="Arial"/>
                <w:b/>
                <w:bCs/>
                <w:sz w:val="24"/>
                <w:szCs w:val="24"/>
                <w:lang w:eastAsia="en-GB"/>
              </w:rPr>
            </w:pPr>
            <w:r w:rsidRPr="007C69AA">
              <w:rPr>
                <w:rFonts w:ascii="Arial" w:hAnsi="Arial" w:cs="Arial"/>
                <w:b/>
                <w:bCs/>
                <w:sz w:val="24"/>
                <w:szCs w:val="24"/>
                <w:lang w:eastAsia="en-GB"/>
              </w:rPr>
              <w:t>Service Security Measure</w:t>
            </w:r>
          </w:p>
        </w:tc>
        <w:tc>
          <w:tcPr>
            <w:tcW w:w="6808" w:type="dxa"/>
            <w:shd w:val="clear" w:color="000000" w:fill="FFFFFF"/>
            <w:vAlign w:val="center"/>
            <w:hideMark/>
          </w:tcPr>
          <w:p w14:paraId="7A6A1442" w14:textId="77777777" w:rsidR="00857E9B" w:rsidRPr="007C69AA" w:rsidRDefault="00857E9B" w:rsidP="007C69AA">
            <w:pPr>
              <w:spacing w:after="0"/>
              <w:rPr>
                <w:rFonts w:ascii="Arial" w:hAnsi="Arial" w:cs="Arial"/>
                <w:b/>
                <w:bCs/>
                <w:sz w:val="24"/>
                <w:szCs w:val="24"/>
                <w:lang w:eastAsia="en-GB"/>
              </w:rPr>
            </w:pPr>
            <w:r w:rsidRPr="007C69AA">
              <w:rPr>
                <w:rFonts w:ascii="Arial" w:hAnsi="Arial" w:cs="Arial"/>
                <w:b/>
                <w:bCs/>
                <w:sz w:val="24"/>
                <w:szCs w:val="24"/>
                <w:lang w:eastAsia="en-GB"/>
              </w:rPr>
              <w:t>Description</w:t>
            </w:r>
          </w:p>
        </w:tc>
      </w:tr>
      <w:tr w:rsidR="00857E9B" w:rsidRPr="007C69AA" w14:paraId="7AC98D64" w14:textId="77777777" w:rsidTr="00B41F64">
        <w:trPr>
          <w:trHeight w:val="636"/>
        </w:trPr>
        <w:tc>
          <w:tcPr>
            <w:tcW w:w="2410" w:type="dxa"/>
            <w:shd w:val="clear" w:color="000000" w:fill="FFFFFF"/>
            <w:hideMark/>
          </w:tcPr>
          <w:p w14:paraId="331EF4E4"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Data-in-transit protection between clients and service</w:t>
            </w:r>
          </w:p>
        </w:tc>
        <w:tc>
          <w:tcPr>
            <w:tcW w:w="6808" w:type="dxa"/>
            <w:shd w:val="clear" w:color="000000" w:fill="FFFFFF"/>
            <w:vAlign w:val="center"/>
            <w:hideMark/>
          </w:tcPr>
          <w:p w14:paraId="45A58AC5"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Service protects external data in transits via untrusted network between the service and client End User Devices using TLS or other appropriate protection</w:t>
            </w:r>
          </w:p>
        </w:tc>
      </w:tr>
      <w:tr w:rsidR="00857E9B" w:rsidRPr="007C69AA" w14:paraId="41A5E2D1" w14:textId="77777777" w:rsidTr="00B41F64">
        <w:trPr>
          <w:trHeight w:val="636"/>
        </w:trPr>
        <w:tc>
          <w:tcPr>
            <w:tcW w:w="2410" w:type="dxa"/>
            <w:shd w:val="clear" w:color="000000" w:fill="FFFFFF"/>
            <w:hideMark/>
          </w:tcPr>
          <w:p w14:paraId="21422FC3"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Industry good practice external certificate configuration</w:t>
            </w:r>
          </w:p>
        </w:tc>
        <w:tc>
          <w:tcPr>
            <w:tcW w:w="6808" w:type="dxa"/>
            <w:shd w:val="clear" w:color="000000" w:fill="FFFFFF"/>
            <w:vAlign w:val="center"/>
            <w:hideMark/>
          </w:tcPr>
          <w:p w14:paraId="032F1E31"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Service protect external data in transit using correctly configured certificates</w:t>
            </w:r>
          </w:p>
        </w:tc>
      </w:tr>
      <w:tr w:rsidR="00857E9B" w:rsidRPr="007C69AA" w14:paraId="7B596B26" w14:textId="77777777" w:rsidTr="00B41F64">
        <w:trPr>
          <w:trHeight w:val="636"/>
        </w:trPr>
        <w:tc>
          <w:tcPr>
            <w:tcW w:w="2410" w:type="dxa"/>
            <w:shd w:val="clear" w:color="000000" w:fill="FFFFFF"/>
            <w:hideMark/>
          </w:tcPr>
          <w:p w14:paraId="13FB3B6E"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Data-in-transit protection between micro-services</w:t>
            </w:r>
          </w:p>
        </w:tc>
        <w:tc>
          <w:tcPr>
            <w:tcW w:w="6808" w:type="dxa"/>
            <w:shd w:val="clear" w:color="000000" w:fill="FFFFFF"/>
            <w:vAlign w:val="center"/>
            <w:hideMark/>
          </w:tcPr>
          <w:p w14:paraId="2823AABA"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Service protect internal data in transit between services using encryption when transiting between different service providers</w:t>
            </w:r>
          </w:p>
        </w:tc>
      </w:tr>
      <w:tr w:rsidR="00857E9B" w:rsidRPr="007C69AA" w14:paraId="7F349085" w14:textId="77777777" w:rsidTr="00B41F64">
        <w:trPr>
          <w:trHeight w:val="636"/>
        </w:trPr>
        <w:tc>
          <w:tcPr>
            <w:tcW w:w="2410" w:type="dxa"/>
            <w:shd w:val="clear" w:color="000000" w:fill="FFFFFF"/>
            <w:hideMark/>
          </w:tcPr>
          <w:p w14:paraId="307078E2"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Industry good practice internal certificate configuration</w:t>
            </w:r>
          </w:p>
        </w:tc>
        <w:tc>
          <w:tcPr>
            <w:tcW w:w="6808" w:type="dxa"/>
            <w:shd w:val="clear" w:color="000000" w:fill="FFFFFF"/>
            <w:vAlign w:val="center"/>
            <w:hideMark/>
          </w:tcPr>
          <w:p w14:paraId="65DA351D"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Service protect internal data in transit between services using correctly configured certificates</w:t>
            </w:r>
          </w:p>
        </w:tc>
      </w:tr>
      <w:tr w:rsidR="00857E9B" w:rsidRPr="007C69AA" w14:paraId="676F3B38" w14:textId="77777777" w:rsidTr="00B41F64">
        <w:trPr>
          <w:trHeight w:val="636"/>
        </w:trPr>
        <w:tc>
          <w:tcPr>
            <w:tcW w:w="2410" w:type="dxa"/>
            <w:shd w:val="clear" w:color="000000" w:fill="FFFFFF"/>
            <w:hideMark/>
          </w:tcPr>
          <w:p w14:paraId="1E99293E"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API authentication and protection</w:t>
            </w:r>
          </w:p>
        </w:tc>
        <w:tc>
          <w:tcPr>
            <w:tcW w:w="6808" w:type="dxa"/>
            <w:shd w:val="clear" w:color="000000" w:fill="FFFFFF"/>
            <w:vAlign w:val="center"/>
            <w:hideMark/>
          </w:tcPr>
          <w:p w14:paraId="74CFEACA" w14:textId="77777777"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If APIs are available, the Service protects both internal and external APIs through a robust authentication method</w:t>
            </w:r>
          </w:p>
        </w:tc>
      </w:tr>
      <w:tr w:rsidR="00857E9B" w:rsidRPr="007C69AA" w14:paraId="1045F3DC" w14:textId="77777777" w:rsidTr="00B41F64">
        <w:trPr>
          <w:trHeight w:val="1260"/>
        </w:trPr>
        <w:tc>
          <w:tcPr>
            <w:tcW w:w="2410" w:type="dxa"/>
            <w:shd w:val="clear" w:color="000000" w:fill="FFFFFF"/>
            <w:hideMark/>
          </w:tcPr>
          <w:p w14:paraId="313FCCA7"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Privilege separation</w:t>
            </w:r>
          </w:p>
        </w:tc>
        <w:tc>
          <w:tcPr>
            <w:tcW w:w="6808" w:type="dxa"/>
            <w:shd w:val="clear" w:color="000000" w:fill="FFFFFF"/>
            <w:vAlign w:val="center"/>
            <w:hideMark/>
          </w:tcPr>
          <w:p w14:paraId="779AFF6D" w14:textId="3B5A28C4"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If there is a concept of privilege levels in the service, the Service whilst allow the ability for low privilege users to be created and for access to the service. However, this access should be restricted to only functionality that is needed to perform their business function and where the security risk is assessed as bring </w:t>
            </w:r>
            <w:r w:rsidR="00D70D70" w:rsidRPr="007C69AA">
              <w:rPr>
                <w:rFonts w:ascii="Arial" w:hAnsi="Arial" w:cs="Arial"/>
                <w:sz w:val="24"/>
                <w:szCs w:val="24"/>
                <w:lang w:eastAsia="en-GB"/>
              </w:rPr>
              <w:t>manageable</w:t>
            </w:r>
            <w:r w:rsidRPr="007C69AA">
              <w:rPr>
                <w:rFonts w:ascii="Arial" w:hAnsi="Arial" w:cs="Arial"/>
                <w:sz w:val="24"/>
                <w:szCs w:val="24"/>
                <w:lang w:eastAsia="en-GB"/>
              </w:rPr>
              <w:t xml:space="preserve">. </w:t>
            </w:r>
          </w:p>
        </w:tc>
      </w:tr>
      <w:tr w:rsidR="00857E9B" w:rsidRPr="007C69AA" w14:paraId="137BFC1D" w14:textId="77777777" w:rsidTr="00B41F64">
        <w:trPr>
          <w:trHeight w:val="636"/>
        </w:trPr>
        <w:tc>
          <w:tcPr>
            <w:tcW w:w="2410" w:type="dxa"/>
            <w:shd w:val="clear" w:color="000000" w:fill="FFFFFF"/>
            <w:hideMark/>
          </w:tcPr>
          <w:p w14:paraId="66A8EAC1"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Privilege Access Management </w:t>
            </w:r>
          </w:p>
        </w:tc>
        <w:tc>
          <w:tcPr>
            <w:tcW w:w="6808" w:type="dxa"/>
            <w:shd w:val="clear" w:color="000000" w:fill="FFFFFF"/>
            <w:vAlign w:val="center"/>
            <w:hideMark/>
          </w:tcPr>
          <w:p w14:paraId="7942D1EA" w14:textId="77777777"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For User who required access to functionality which gives them pervasive access to the service then more robust security controls should be applied to this access to ensure the security risk is managed</w:t>
            </w:r>
          </w:p>
        </w:tc>
      </w:tr>
      <w:tr w:rsidR="00857E9B" w:rsidRPr="007C69AA" w14:paraId="36A306DE" w14:textId="77777777" w:rsidTr="00B41F64">
        <w:trPr>
          <w:trHeight w:val="636"/>
        </w:trPr>
        <w:tc>
          <w:tcPr>
            <w:tcW w:w="2410" w:type="dxa"/>
            <w:shd w:val="clear" w:color="000000" w:fill="FFFFFF"/>
            <w:hideMark/>
          </w:tcPr>
          <w:p w14:paraId="1683B2FD"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Logging and event collection</w:t>
            </w:r>
          </w:p>
        </w:tc>
        <w:tc>
          <w:tcPr>
            <w:tcW w:w="6808" w:type="dxa"/>
            <w:shd w:val="clear" w:color="000000" w:fill="FFFFFF"/>
            <w:vAlign w:val="center"/>
            <w:hideMark/>
          </w:tcPr>
          <w:p w14:paraId="55764E34" w14:textId="77777777" w:rsidR="00857E9B" w:rsidRPr="007C69AA" w:rsidRDefault="00857E9B">
            <w:pPr>
              <w:spacing w:after="0"/>
              <w:rPr>
                <w:rFonts w:ascii="Arial" w:hAnsi="Arial" w:cs="Arial"/>
                <w:sz w:val="24"/>
                <w:szCs w:val="24"/>
                <w:lang w:eastAsia="en-GB"/>
              </w:rPr>
            </w:pPr>
            <w:r w:rsidRPr="007C69AA">
              <w:rPr>
                <w:rFonts w:ascii="Arial" w:hAnsi="Arial" w:cs="Arial"/>
                <w:sz w:val="24"/>
                <w:szCs w:val="24"/>
                <w:lang w:eastAsia="en-GB"/>
              </w:rPr>
              <w:t>The Service shall undertake appropriate logging to detect malicious action and this may include security logs and resource logs</w:t>
            </w:r>
          </w:p>
        </w:tc>
      </w:tr>
      <w:tr w:rsidR="00857E9B" w:rsidRPr="007C69AA" w14:paraId="3DA9FA1A" w14:textId="77777777" w:rsidTr="00B41F64">
        <w:trPr>
          <w:trHeight w:val="312"/>
        </w:trPr>
        <w:tc>
          <w:tcPr>
            <w:tcW w:w="2410" w:type="dxa"/>
            <w:shd w:val="clear" w:color="000000" w:fill="FFFFFF"/>
            <w:hideMark/>
          </w:tcPr>
          <w:p w14:paraId="274B54A8"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Availability of logs and Alerting</w:t>
            </w:r>
          </w:p>
        </w:tc>
        <w:tc>
          <w:tcPr>
            <w:tcW w:w="6808" w:type="dxa"/>
            <w:shd w:val="clear" w:color="000000" w:fill="FFFFFF"/>
            <w:vAlign w:val="center"/>
            <w:hideMark/>
          </w:tcPr>
          <w:p w14:paraId="0FFB7AFD" w14:textId="43982C26"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 xml:space="preserve">The Service must make logs available to the Svc </w:t>
            </w:r>
            <w:r w:rsidR="00D70D70">
              <w:rPr>
                <w:rFonts w:ascii="Arial" w:hAnsi="Arial" w:cs="Arial"/>
                <w:sz w:val="24"/>
                <w:szCs w:val="24"/>
                <w:lang w:eastAsia="en-GB"/>
              </w:rPr>
              <w:t>Mgmt.</w:t>
            </w:r>
            <w:r w:rsidRPr="007C69AA">
              <w:rPr>
                <w:rFonts w:ascii="Arial" w:hAnsi="Arial" w:cs="Arial"/>
                <w:sz w:val="24"/>
                <w:szCs w:val="24"/>
                <w:lang w:eastAsia="en-GB"/>
              </w:rPr>
              <w:t xml:space="preserve"> Team and provided appropriate alerts to inform Service Managers of potential malicious incidents. </w:t>
            </w:r>
          </w:p>
        </w:tc>
      </w:tr>
      <w:tr w:rsidR="00857E9B" w:rsidRPr="007C69AA" w14:paraId="17BE0D88" w14:textId="77777777" w:rsidTr="00D70D70">
        <w:trPr>
          <w:trHeight w:val="1872"/>
        </w:trPr>
        <w:tc>
          <w:tcPr>
            <w:tcW w:w="2410" w:type="dxa"/>
            <w:shd w:val="clear" w:color="000000" w:fill="FFFFFF"/>
            <w:hideMark/>
          </w:tcPr>
          <w:p w14:paraId="3CEC8825"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Clear vulnerability response to patching and security issues</w:t>
            </w:r>
          </w:p>
        </w:tc>
        <w:tc>
          <w:tcPr>
            <w:tcW w:w="6808" w:type="dxa"/>
            <w:shd w:val="clear" w:color="000000" w:fill="FFFFFF"/>
            <w:hideMark/>
          </w:tcPr>
          <w:p w14:paraId="592FBEF8" w14:textId="77777777"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 xml:space="preserve">The Service shall have a clear vulnerability response and patching system in place to remedy any publicly reported issues in their service, or libraries that the service makes use of and meet the requires defined in the security schedule </w:t>
            </w:r>
          </w:p>
        </w:tc>
      </w:tr>
      <w:tr w:rsidR="00857E9B" w:rsidRPr="007C69AA" w14:paraId="46F22F13" w14:textId="77777777" w:rsidTr="00B41F64">
        <w:trPr>
          <w:trHeight w:val="936"/>
        </w:trPr>
        <w:tc>
          <w:tcPr>
            <w:tcW w:w="2410" w:type="dxa"/>
            <w:shd w:val="clear" w:color="auto" w:fill="auto"/>
            <w:hideMark/>
          </w:tcPr>
          <w:p w14:paraId="7119E149"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lastRenderedPageBreak/>
              <w:t xml:space="preserve">Physical location and Legal Jurisdiction </w:t>
            </w:r>
          </w:p>
        </w:tc>
        <w:tc>
          <w:tcPr>
            <w:tcW w:w="6808" w:type="dxa"/>
            <w:shd w:val="clear" w:color="auto" w:fill="auto"/>
            <w:vAlign w:val="bottom"/>
            <w:hideMark/>
          </w:tcPr>
          <w:p w14:paraId="08E4A748"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The location of countries where the data will be stored, processed and managed. To ensure that consideration as to how this affects Service compliance with relevant legislation e.g. GDPR </w:t>
            </w:r>
          </w:p>
        </w:tc>
      </w:tr>
      <w:tr w:rsidR="00857E9B" w:rsidRPr="007C69AA" w14:paraId="19CF8834" w14:textId="77777777" w:rsidTr="00B41F64">
        <w:trPr>
          <w:trHeight w:val="624"/>
        </w:trPr>
        <w:tc>
          <w:tcPr>
            <w:tcW w:w="2410" w:type="dxa"/>
            <w:shd w:val="clear" w:color="auto" w:fill="auto"/>
            <w:hideMark/>
          </w:tcPr>
          <w:p w14:paraId="5404D567"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Data Centre Security </w:t>
            </w:r>
          </w:p>
        </w:tc>
        <w:tc>
          <w:tcPr>
            <w:tcW w:w="6808" w:type="dxa"/>
            <w:shd w:val="clear" w:color="auto" w:fill="auto"/>
            <w:vAlign w:val="bottom"/>
            <w:hideMark/>
          </w:tcPr>
          <w:p w14:paraId="587BA0AA"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physical security measures employed by the provider are sufficient for your intended use of the service</w:t>
            </w:r>
          </w:p>
        </w:tc>
      </w:tr>
      <w:tr w:rsidR="00857E9B" w:rsidRPr="007C69AA" w14:paraId="679F2D59" w14:textId="77777777" w:rsidTr="00B41F64">
        <w:trPr>
          <w:trHeight w:val="312"/>
        </w:trPr>
        <w:tc>
          <w:tcPr>
            <w:tcW w:w="2410" w:type="dxa"/>
            <w:shd w:val="clear" w:color="auto" w:fill="auto"/>
            <w:hideMark/>
          </w:tcPr>
          <w:p w14:paraId="49A902B0"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Data at Rest Protection</w:t>
            </w:r>
          </w:p>
        </w:tc>
        <w:tc>
          <w:tcPr>
            <w:tcW w:w="6808" w:type="dxa"/>
            <w:shd w:val="clear" w:color="auto" w:fill="auto"/>
            <w:vAlign w:val="bottom"/>
            <w:hideMark/>
          </w:tcPr>
          <w:p w14:paraId="73D904EF"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Storage media containing your data are protected from unauthorised access.</w:t>
            </w:r>
          </w:p>
        </w:tc>
      </w:tr>
      <w:tr w:rsidR="00857E9B" w:rsidRPr="007C69AA" w14:paraId="5F0F768D" w14:textId="77777777" w:rsidTr="00B41F64">
        <w:trPr>
          <w:trHeight w:val="1560"/>
        </w:trPr>
        <w:tc>
          <w:tcPr>
            <w:tcW w:w="2410" w:type="dxa"/>
            <w:shd w:val="clear" w:color="auto" w:fill="auto"/>
            <w:hideMark/>
          </w:tcPr>
          <w:p w14:paraId="609B9828" w14:textId="6238DDED" w:rsidR="00857E9B" w:rsidRPr="007C69AA" w:rsidRDefault="00B41F64" w:rsidP="00B41F64">
            <w:pPr>
              <w:spacing w:after="0"/>
              <w:rPr>
                <w:rFonts w:ascii="Arial" w:hAnsi="Arial" w:cs="Arial"/>
                <w:sz w:val="24"/>
                <w:szCs w:val="24"/>
                <w:lang w:eastAsia="en-GB"/>
              </w:rPr>
            </w:pPr>
            <w:r>
              <w:rPr>
                <w:rFonts w:ascii="Arial" w:hAnsi="Arial" w:cs="Arial"/>
                <w:sz w:val="24"/>
                <w:szCs w:val="24"/>
                <w:lang w:eastAsia="en-GB"/>
              </w:rPr>
              <w:t>Data Sanit</w:t>
            </w:r>
            <w:r w:rsidR="00857E9B" w:rsidRPr="007C69AA">
              <w:rPr>
                <w:rFonts w:ascii="Arial" w:hAnsi="Arial" w:cs="Arial"/>
                <w:sz w:val="24"/>
                <w:szCs w:val="24"/>
                <w:lang w:eastAsia="en-GB"/>
              </w:rPr>
              <w:t>isation</w:t>
            </w:r>
          </w:p>
        </w:tc>
        <w:tc>
          <w:tcPr>
            <w:tcW w:w="6808" w:type="dxa"/>
            <w:shd w:val="clear" w:color="auto" w:fill="auto"/>
            <w:vAlign w:val="center"/>
            <w:hideMark/>
          </w:tcPr>
          <w:p w14:paraId="4C2914CA"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data is erased when resources are moved or re-provisioned, when they leave the service or when you request it to be erased</w:t>
            </w:r>
            <w:r w:rsidRPr="007C69AA">
              <w:rPr>
                <w:rFonts w:ascii="Arial" w:hAnsi="Arial" w:cs="Arial"/>
                <w:sz w:val="24"/>
                <w:szCs w:val="24"/>
                <w:lang w:eastAsia="en-GB"/>
              </w:rPr>
              <w:br/>
            </w:r>
            <w:r w:rsidRPr="007C69AA">
              <w:rPr>
                <w:rFonts w:ascii="Arial" w:hAnsi="Arial" w:cs="Arial"/>
                <w:sz w:val="24"/>
                <w:szCs w:val="24"/>
                <w:lang w:eastAsia="en-GB"/>
              </w:rPr>
              <w:br/>
              <w:t>Storage media which has held eSourcing data is sanitised or securely destroyed at the end of its life</w:t>
            </w:r>
          </w:p>
        </w:tc>
      </w:tr>
      <w:tr w:rsidR="00857E9B" w:rsidRPr="007C69AA" w14:paraId="7DE28819" w14:textId="77777777" w:rsidTr="00B41F64">
        <w:trPr>
          <w:trHeight w:val="2808"/>
        </w:trPr>
        <w:tc>
          <w:tcPr>
            <w:tcW w:w="2410" w:type="dxa"/>
            <w:shd w:val="clear" w:color="auto" w:fill="auto"/>
            <w:hideMark/>
          </w:tcPr>
          <w:p w14:paraId="6F43F203"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Equipment disposal</w:t>
            </w:r>
          </w:p>
        </w:tc>
        <w:tc>
          <w:tcPr>
            <w:tcW w:w="6808" w:type="dxa"/>
            <w:shd w:val="clear" w:color="auto" w:fill="auto"/>
            <w:vAlign w:val="center"/>
            <w:hideMark/>
          </w:tcPr>
          <w:p w14:paraId="1CA8416C"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All equipment potentially containing your data, credentials, or configuration information for the service is identified at the end of its life (or prior to being recycled).</w:t>
            </w:r>
            <w:r w:rsidRPr="007C69AA">
              <w:rPr>
                <w:rFonts w:ascii="Arial" w:hAnsi="Arial" w:cs="Arial"/>
                <w:sz w:val="24"/>
                <w:szCs w:val="24"/>
                <w:lang w:eastAsia="en-GB"/>
              </w:rPr>
              <w:br/>
            </w:r>
            <w:r w:rsidRPr="007C69AA">
              <w:rPr>
                <w:rFonts w:ascii="Arial" w:hAnsi="Arial" w:cs="Arial"/>
                <w:sz w:val="24"/>
                <w:szCs w:val="24"/>
                <w:lang w:eastAsia="en-GB"/>
              </w:rPr>
              <w:br/>
              <w:t>Any components containing sensitive data are sanitised, removed or destroyed as appropriate</w:t>
            </w:r>
            <w:r w:rsidRPr="007C69AA">
              <w:rPr>
                <w:rFonts w:ascii="Arial" w:hAnsi="Arial" w:cs="Arial"/>
                <w:sz w:val="24"/>
                <w:szCs w:val="24"/>
                <w:lang w:eastAsia="en-GB"/>
              </w:rPr>
              <w:br/>
            </w:r>
            <w:r w:rsidRPr="007C69AA">
              <w:rPr>
                <w:rFonts w:ascii="Arial" w:hAnsi="Arial" w:cs="Arial"/>
                <w:sz w:val="24"/>
                <w:szCs w:val="24"/>
                <w:lang w:eastAsia="en-GB"/>
              </w:rPr>
              <w:br/>
              <w:t>Accounts or credentials specific to redundant equipment are revoked to reduce their value to an attacker</w:t>
            </w:r>
            <w:proofErr w:type="gramStart"/>
            <w:r w:rsidRPr="007C69AA">
              <w:rPr>
                <w:rFonts w:ascii="Arial" w:hAnsi="Arial" w:cs="Arial"/>
                <w:sz w:val="24"/>
                <w:szCs w:val="24"/>
                <w:lang w:eastAsia="en-GB"/>
              </w:rPr>
              <w:t>..</w:t>
            </w:r>
            <w:proofErr w:type="gramEnd"/>
          </w:p>
        </w:tc>
      </w:tr>
      <w:tr w:rsidR="00857E9B" w:rsidRPr="007C69AA" w14:paraId="7BCAC0AD" w14:textId="77777777" w:rsidTr="00B41F64">
        <w:trPr>
          <w:trHeight w:val="624"/>
        </w:trPr>
        <w:tc>
          <w:tcPr>
            <w:tcW w:w="2410" w:type="dxa"/>
            <w:shd w:val="clear" w:color="auto" w:fill="auto"/>
            <w:hideMark/>
          </w:tcPr>
          <w:p w14:paraId="768C2C4D"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Physical resilience and availability </w:t>
            </w:r>
          </w:p>
        </w:tc>
        <w:tc>
          <w:tcPr>
            <w:tcW w:w="6808" w:type="dxa"/>
            <w:shd w:val="clear" w:color="auto" w:fill="auto"/>
            <w:vAlign w:val="bottom"/>
            <w:hideMark/>
          </w:tcPr>
          <w:p w14:paraId="7A8C84AC"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controls in place to ensure that the service meets the Business requirement for availability, including their ability to recover from outages.</w:t>
            </w:r>
          </w:p>
        </w:tc>
      </w:tr>
      <w:tr w:rsidR="00857E9B" w:rsidRPr="007C69AA" w14:paraId="382EBB05" w14:textId="77777777" w:rsidTr="00B41F64">
        <w:trPr>
          <w:trHeight w:val="2496"/>
        </w:trPr>
        <w:tc>
          <w:tcPr>
            <w:tcW w:w="2410" w:type="dxa"/>
            <w:shd w:val="clear" w:color="auto" w:fill="auto"/>
            <w:hideMark/>
          </w:tcPr>
          <w:p w14:paraId="2C4EB957"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Governance Framework</w:t>
            </w:r>
          </w:p>
        </w:tc>
        <w:tc>
          <w:tcPr>
            <w:tcW w:w="6808" w:type="dxa"/>
            <w:shd w:val="clear" w:color="auto" w:fill="auto"/>
            <w:vAlign w:val="center"/>
            <w:hideMark/>
          </w:tcPr>
          <w:p w14:paraId="63290842"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A clearly identified, and named, board representative (or a person with the direct delegated authority) who is responsible for the security of the cloud service.  A documented framework for security governance, with policies governing key aspects of information security relevant to the service.  Security and information security are part of the service provider’s financial and operational risk reporting mechanisms, ensuring that the board would be kept informed of security and information risk.  Processes to identify and ensure compliance with applicable legal and regulatory requirements.</w:t>
            </w:r>
          </w:p>
        </w:tc>
      </w:tr>
      <w:tr w:rsidR="00857E9B" w:rsidRPr="007C69AA" w14:paraId="7D416A10" w14:textId="77777777" w:rsidTr="00B41F64">
        <w:trPr>
          <w:trHeight w:val="936"/>
        </w:trPr>
        <w:tc>
          <w:tcPr>
            <w:tcW w:w="2410" w:type="dxa"/>
            <w:shd w:val="clear" w:color="auto" w:fill="auto"/>
            <w:hideMark/>
          </w:tcPr>
          <w:p w14:paraId="73C98FFF"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Risk Assessment</w:t>
            </w:r>
          </w:p>
        </w:tc>
        <w:tc>
          <w:tcPr>
            <w:tcW w:w="6808" w:type="dxa"/>
            <w:shd w:val="clear" w:color="auto" w:fill="auto"/>
            <w:vAlign w:val="center"/>
            <w:hideMark/>
          </w:tcPr>
          <w:p w14:paraId="16A61A08"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To ensure that the service has pro-actively assessed the threat environment within which the service has to operate and put in place appropriate measure to manage the identified security risks.  </w:t>
            </w:r>
          </w:p>
        </w:tc>
      </w:tr>
      <w:tr w:rsidR="00857E9B" w:rsidRPr="007C69AA" w14:paraId="50A6351C" w14:textId="77777777" w:rsidTr="00B41F64">
        <w:trPr>
          <w:trHeight w:val="1560"/>
        </w:trPr>
        <w:tc>
          <w:tcPr>
            <w:tcW w:w="2410" w:type="dxa"/>
            <w:shd w:val="clear" w:color="auto" w:fill="auto"/>
            <w:hideMark/>
          </w:tcPr>
          <w:p w14:paraId="518EDAC0"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lastRenderedPageBreak/>
              <w:t>Configuration and Change Management</w:t>
            </w:r>
          </w:p>
        </w:tc>
        <w:tc>
          <w:tcPr>
            <w:tcW w:w="6808" w:type="dxa"/>
            <w:shd w:val="clear" w:color="auto" w:fill="auto"/>
            <w:vAlign w:val="center"/>
            <w:hideMark/>
          </w:tcPr>
          <w:p w14:paraId="706AEA2A"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status, location and configuration of service components (both hardware and software) are tracked throughout their lifetime.</w:t>
            </w:r>
            <w:r w:rsidRPr="007C69AA">
              <w:rPr>
                <w:rFonts w:ascii="Arial" w:hAnsi="Arial" w:cs="Arial"/>
                <w:sz w:val="24"/>
                <w:szCs w:val="24"/>
                <w:lang w:eastAsia="en-GB"/>
              </w:rPr>
              <w:br/>
            </w:r>
            <w:r w:rsidRPr="007C69AA">
              <w:rPr>
                <w:rFonts w:ascii="Arial" w:hAnsi="Arial" w:cs="Arial"/>
                <w:sz w:val="24"/>
                <w:szCs w:val="24"/>
                <w:lang w:eastAsia="en-GB"/>
              </w:rPr>
              <w:br/>
              <w:t>Changes to the service are assessed for potential security impact. Then managed and tracked through to completion.</w:t>
            </w:r>
          </w:p>
        </w:tc>
      </w:tr>
      <w:tr w:rsidR="00857E9B" w:rsidRPr="007C69AA" w14:paraId="62DDF0C9" w14:textId="77777777" w:rsidTr="00B41F64">
        <w:trPr>
          <w:trHeight w:val="1560"/>
        </w:trPr>
        <w:tc>
          <w:tcPr>
            <w:tcW w:w="2410" w:type="dxa"/>
            <w:shd w:val="clear" w:color="auto" w:fill="auto"/>
            <w:hideMark/>
          </w:tcPr>
          <w:p w14:paraId="135043B9"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Incident Management</w:t>
            </w:r>
          </w:p>
        </w:tc>
        <w:tc>
          <w:tcPr>
            <w:tcW w:w="6808" w:type="dxa"/>
            <w:shd w:val="clear" w:color="auto" w:fill="auto"/>
            <w:vAlign w:val="center"/>
            <w:hideMark/>
          </w:tcPr>
          <w:p w14:paraId="0942CDCD"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Incident management processes are in place for the service and are actively deployed in response to security incidents.  Pre-defined processes are in place for responding to common types of incident and attack.  A defined process and contact route exists for reporting of security incidents by consumers and external entities.  Security incidents of relevance to you will be reported in acceptable timescales and formats</w:t>
            </w:r>
          </w:p>
        </w:tc>
      </w:tr>
      <w:tr w:rsidR="00857E9B" w:rsidRPr="007C69AA" w14:paraId="40C30C75" w14:textId="77777777" w:rsidTr="00B41F64">
        <w:trPr>
          <w:trHeight w:val="1248"/>
        </w:trPr>
        <w:tc>
          <w:tcPr>
            <w:tcW w:w="2410" w:type="dxa"/>
            <w:shd w:val="clear" w:color="auto" w:fill="auto"/>
            <w:hideMark/>
          </w:tcPr>
          <w:p w14:paraId="776B3B83"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Personnel Security</w:t>
            </w:r>
          </w:p>
        </w:tc>
        <w:tc>
          <w:tcPr>
            <w:tcW w:w="6808" w:type="dxa"/>
            <w:shd w:val="clear" w:color="auto" w:fill="auto"/>
            <w:vAlign w:val="bottom"/>
            <w:hideMark/>
          </w:tcPr>
          <w:p w14:paraId="67D71164"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level of security screening conducted on service provider staff with access to your information, or with ability to affect your service, is appropriate.  The minimum number of people necessary have access to your information or could affect your service</w:t>
            </w:r>
          </w:p>
        </w:tc>
      </w:tr>
      <w:tr w:rsidR="00857E9B" w:rsidRPr="007C69AA" w14:paraId="2DDDBC96" w14:textId="77777777" w:rsidTr="00B41F64">
        <w:trPr>
          <w:trHeight w:val="2184"/>
        </w:trPr>
        <w:tc>
          <w:tcPr>
            <w:tcW w:w="2410" w:type="dxa"/>
            <w:shd w:val="clear" w:color="auto" w:fill="auto"/>
            <w:hideMark/>
          </w:tcPr>
          <w:p w14:paraId="15C1CA42"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Supply Chain Security</w:t>
            </w:r>
          </w:p>
        </w:tc>
        <w:tc>
          <w:tcPr>
            <w:tcW w:w="6808" w:type="dxa"/>
            <w:shd w:val="clear" w:color="auto" w:fill="auto"/>
            <w:vAlign w:val="center"/>
            <w:hideMark/>
          </w:tcPr>
          <w:p w14:paraId="46791314"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There are agreements defined to enable the secure information sharing with, or accessible to, third party suppliers and </w:t>
            </w:r>
            <w:r w:rsidRPr="007C69AA">
              <w:rPr>
                <w:rFonts w:ascii="Arial" w:hAnsi="Arial" w:cs="Arial"/>
                <w:i/>
                <w:iCs/>
                <w:sz w:val="24"/>
                <w:szCs w:val="24"/>
                <w:lang w:eastAsia="en-GB"/>
              </w:rPr>
              <w:t>their</w:t>
            </w:r>
            <w:r w:rsidRPr="007C69AA">
              <w:rPr>
                <w:rFonts w:ascii="Arial" w:hAnsi="Arial" w:cs="Arial"/>
                <w:sz w:val="24"/>
                <w:szCs w:val="24"/>
                <w:lang w:eastAsia="en-GB"/>
              </w:rPr>
              <w:t xml:space="preserve"> supply chains.  Any sub-contracted service used shall deliver the Service security outcomes and the procurement process places this obligation on third party suppliers.  The service provider shall be able to demonstrate management of security risks arising from third party suppliers and has process in place to ensure conformance of their suppliers with security requirements. </w:t>
            </w:r>
          </w:p>
        </w:tc>
      </w:tr>
      <w:tr w:rsidR="00857E9B" w:rsidRPr="007C69AA" w14:paraId="78D55A98" w14:textId="77777777" w:rsidTr="00B41F64">
        <w:trPr>
          <w:trHeight w:val="1560"/>
        </w:trPr>
        <w:tc>
          <w:tcPr>
            <w:tcW w:w="2410" w:type="dxa"/>
            <w:shd w:val="clear" w:color="auto" w:fill="auto"/>
            <w:hideMark/>
          </w:tcPr>
          <w:p w14:paraId="2E98838F"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Secure Service Administration</w:t>
            </w:r>
          </w:p>
        </w:tc>
        <w:tc>
          <w:tcPr>
            <w:tcW w:w="6808" w:type="dxa"/>
            <w:shd w:val="clear" w:color="auto" w:fill="auto"/>
            <w:vAlign w:val="center"/>
            <w:hideMark/>
          </w:tcPr>
          <w:p w14:paraId="2BFBE037"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 xml:space="preserve">Controls shall be in place to ensure that other users cannot access, modify or otherwise affect your service management.  To manage the risks of privileged access using </w:t>
            </w:r>
            <w:proofErr w:type="spellStart"/>
            <w:proofErr w:type="gramStart"/>
            <w:r w:rsidRPr="007C69AA">
              <w:rPr>
                <w:rFonts w:ascii="Arial" w:hAnsi="Arial" w:cs="Arial"/>
                <w:sz w:val="24"/>
                <w:szCs w:val="24"/>
                <w:lang w:eastAsia="en-GB"/>
              </w:rPr>
              <w:t>a</w:t>
            </w:r>
            <w:proofErr w:type="spellEnd"/>
            <w:proofErr w:type="gramEnd"/>
            <w:r w:rsidRPr="007C69AA">
              <w:rPr>
                <w:rFonts w:ascii="Arial" w:hAnsi="Arial" w:cs="Arial"/>
                <w:sz w:val="24"/>
                <w:szCs w:val="24"/>
                <w:lang w:eastAsia="en-GB"/>
              </w:rPr>
              <w:t xml:space="preserve"> appropriate security controls such as the ‘principle of least privilege’.  </w:t>
            </w:r>
          </w:p>
        </w:tc>
      </w:tr>
      <w:tr w:rsidR="00857E9B" w:rsidRPr="007C69AA" w14:paraId="0BC873A0" w14:textId="77777777" w:rsidTr="00B41F64">
        <w:trPr>
          <w:trHeight w:val="624"/>
        </w:trPr>
        <w:tc>
          <w:tcPr>
            <w:tcW w:w="2410" w:type="dxa"/>
            <w:shd w:val="clear" w:color="auto" w:fill="auto"/>
            <w:hideMark/>
          </w:tcPr>
          <w:p w14:paraId="2C017766"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Identity and authentication</w:t>
            </w:r>
          </w:p>
        </w:tc>
        <w:tc>
          <w:tcPr>
            <w:tcW w:w="6808" w:type="dxa"/>
            <w:shd w:val="clear" w:color="auto" w:fill="auto"/>
            <w:vAlign w:val="bottom"/>
            <w:hideMark/>
          </w:tcPr>
          <w:p w14:paraId="4F4E5966" w14:textId="77777777"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The Service has controls in place to identity and authenticate users thereby ensuring only are authorised access to interface is granted.</w:t>
            </w:r>
          </w:p>
        </w:tc>
      </w:tr>
      <w:tr w:rsidR="00857E9B" w:rsidRPr="007C69AA" w14:paraId="00839F85" w14:textId="77777777" w:rsidTr="00B41F64">
        <w:trPr>
          <w:trHeight w:val="936"/>
        </w:trPr>
        <w:tc>
          <w:tcPr>
            <w:tcW w:w="2410" w:type="dxa"/>
            <w:shd w:val="clear" w:color="auto" w:fill="auto"/>
            <w:hideMark/>
          </w:tcPr>
          <w:p w14:paraId="2408853D"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External Interface Protection</w:t>
            </w:r>
          </w:p>
        </w:tc>
        <w:tc>
          <w:tcPr>
            <w:tcW w:w="6808" w:type="dxa"/>
            <w:shd w:val="clear" w:color="auto" w:fill="auto"/>
            <w:vAlign w:val="center"/>
            <w:hideMark/>
          </w:tcPr>
          <w:p w14:paraId="75EC2CE7" w14:textId="77777777" w:rsidR="00857E9B" w:rsidRPr="007C69AA" w:rsidRDefault="00857E9B" w:rsidP="007C69AA">
            <w:pPr>
              <w:spacing w:after="0"/>
              <w:rPr>
                <w:rFonts w:ascii="Arial" w:hAnsi="Arial" w:cs="Arial"/>
                <w:i/>
                <w:iCs/>
                <w:sz w:val="24"/>
                <w:szCs w:val="24"/>
                <w:lang w:eastAsia="en-GB"/>
              </w:rPr>
            </w:pPr>
            <w:r w:rsidRPr="007C69AA">
              <w:rPr>
                <w:rFonts w:ascii="Arial" w:hAnsi="Arial" w:cs="Arial"/>
                <w:sz w:val="24"/>
                <w:szCs w:val="24"/>
                <w:lang w:eastAsia="en-GB"/>
              </w:rPr>
              <w:t>The Service’ physical and logical interfaces provide appropriate protection to protect the confidentiality, availability and integrity of data and that the security risk associated with this access is managed.  The security controls in place to identify and authenticates users shall be robust enough to mitigate the security risk associated with the identified interface and information being exchanged</w:t>
            </w:r>
          </w:p>
        </w:tc>
      </w:tr>
      <w:tr w:rsidR="00857E9B" w:rsidRPr="007C69AA" w14:paraId="00717A2A" w14:textId="77777777" w:rsidTr="00B41F64">
        <w:trPr>
          <w:trHeight w:val="1560"/>
        </w:trPr>
        <w:tc>
          <w:tcPr>
            <w:tcW w:w="2410" w:type="dxa"/>
            <w:shd w:val="clear" w:color="auto" w:fill="auto"/>
            <w:hideMark/>
          </w:tcPr>
          <w:p w14:paraId="548B5FB2"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lastRenderedPageBreak/>
              <w:t>Secure Design Principles</w:t>
            </w:r>
          </w:p>
        </w:tc>
        <w:tc>
          <w:tcPr>
            <w:tcW w:w="6808" w:type="dxa"/>
            <w:shd w:val="clear" w:color="auto" w:fill="auto"/>
            <w:vAlign w:val="center"/>
            <w:hideMark/>
          </w:tcPr>
          <w:p w14:paraId="01E31A38" w14:textId="77777777" w:rsidR="00857E9B" w:rsidRPr="007C69AA" w:rsidRDefault="00857E9B" w:rsidP="007C69AA">
            <w:pPr>
              <w:spacing w:after="0"/>
              <w:rPr>
                <w:rFonts w:ascii="Arial" w:hAnsi="Arial" w:cs="Arial"/>
                <w:sz w:val="24"/>
                <w:szCs w:val="24"/>
                <w:lang w:eastAsia="en-GB"/>
              </w:rPr>
            </w:pPr>
            <w:r w:rsidRPr="007C69AA">
              <w:rPr>
                <w:rFonts w:ascii="Arial" w:hAnsi="Arial" w:cs="Arial"/>
                <w:sz w:val="24"/>
                <w:szCs w:val="24"/>
                <w:lang w:eastAsia="en-GB"/>
              </w:rPr>
              <w:t>The service Design process addresses new and evolving threats are reviewed and the service improved in line with them.  Development is carried out in line with NCSC good practice regarding secure design, coding, testing and deployment.  Configuration management processes are in place to ensure the integrity of the solution through development, testing and deployment. </w:t>
            </w:r>
          </w:p>
        </w:tc>
      </w:tr>
    </w:tbl>
    <w:p w14:paraId="1C6849FF" w14:textId="77777777" w:rsidR="00857E9B" w:rsidRPr="007C69AA" w:rsidRDefault="00857E9B" w:rsidP="007C69AA">
      <w:pPr>
        <w:pStyle w:val="Default"/>
        <w:rPr>
          <w:color w:val="auto"/>
        </w:rPr>
      </w:pPr>
    </w:p>
    <w:p w14:paraId="67EB709A" w14:textId="77777777" w:rsidR="00857E9B" w:rsidRPr="007C69AA" w:rsidRDefault="00857E9B" w:rsidP="007C69AA">
      <w:pPr>
        <w:pStyle w:val="GPSmacrorestart"/>
        <w:jc w:val="left"/>
        <w:rPr>
          <w:color w:val="auto"/>
          <w:sz w:val="24"/>
          <w:szCs w:val="24"/>
          <w:lang w:eastAsia="en-GB"/>
        </w:rPr>
      </w:pPr>
    </w:p>
    <w:p w14:paraId="4E4BC11D" w14:textId="77777777" w:rsidR="00857E9B" w:rsidRPr="007C69AA" w:rsidRDefault="00857E9B" w:rsidP="007C69AA">
      <w:pPr>
        <w:pStyle w:val="GPSmacrorestart"/>
        <w:jc w:val="left"/>
        <w:rPr>
          <w:color w:val="auto"/>
          <w:sz w:val="24"/>
          <w:szCs w:val="24"/>
          <w:lang w:eastAsia="en-GB"/>
        </w:rPr>
      </w:pPr>
    </w:p>
    <w:p w14:paraId="33741BEF" w14:textId="67DC2310" w:rsidR="00857E9B" w:rsidRPr="007C69AA" w:rsidRDefault="00857E9B" w:rsidP="00857E9B">
      <w:pPr>
        <w:numPr>
          <w:ilvl w:val="1"/>
          <w:numId w:val="0"/>
        </w:numPr>
        <w:spacing w:before="120" w:after="240" w:line="240" w:lineRule="auto"/>
        <w:outlineLvl w:val="0"/>
        <w:rPr>
          <w:rFonts w:ascii="Arial" w:eastAsia="STZhongsong" w:hAnsi="Arial" w:cs="Arial"/>
          <w:b/>
          <w:sz w:val="24"/>
          <w:szCs w:val="24"/>
          <w:lang w:eastAsia="zh-CN"/>
        </w:rPr>
      </w:pPr>
      <w:r w:rsidRPr="007C69AA">
        <w:rPr>
          <w:rFonts w:ascii="Arial" w:eastAsia="STZhongsong" w:hAnsi="Arial" w:cs="Arial"/>
          <w:b/>
          <w:sz w:val="24"/>
          <w:szCs w:val="24"/>
          <w:lang w:eastAsia="zh-CN"/>
        </w:rPr>
        <w:t xml:space="preserve"> </w:t>
      </w:r>
    </w:p>
    <w:p w14:paraId="35E177B9" w14:textId="77777777" w:rsidR="004D0A65" w:rsidRPr="007C69AA" w:rsidRDefault="004D0A65">
      <w:pPr>
        <w:pStyle w:val="GPSL2NumberedBoldHeading"/>
        <w:ind w:left="0" w:firstLine="0"/>
        <w:rPr>
          <w:rFonts w:ascii="Arial" w:hAnsi="Arial"/>
          <w:b w:val="0"/>
          <w:sz w:val="24"/>
          <w:szCs w:val="24"/>
          <w:highlight w:val="yellow"/>
        </w:rPr>
      </w:pPr>
    </w:p>
    <w:sectPr w:rsidR="004D0A65" w:rsidRPr="007C69AA">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EB8F" w14:textId="77777777" w:rsidR="001F2DE8" w:rsidRDefault="001F2DE8">
      <w:pPr>
        <w:spacing w:after="0" w:line="240" w:lineRule="auto"/>
      </w:pPr>
      <w:r>
        <w:separator/>
      </w:r>
    </w:p>
  </w:endnote>
  <w:endnote w:type="continuationSeparator" w:id="0">
    <w:p w14:paraId="7C05B906" w14:textId="77777777" w:rsidR="001F2DE8" w:rsidRDefault="001F2DE8">
      <w:pPr>
        <w:spacing w:after="0" w:line="240" w:lineRule="auto"/>
      </w:pPr>
      <w:r>
        <w:continuationSeparator/>
      </w:r>
    </w:p>
  </w:endnote>
  <w:endnote w:type="continuationNotice" w:id="1">
    <w:p w14:paraId="205C708E" w14:textId="77777777" w:rsidR="001F2DE8" w:rsidRDefault="001F2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A955" w14:textId="77777777" w:rsidR="009D20F6" w:rsidRPr="00391BFD" w:rsidRDefault="009D20F6" w:rsidP="002752A5">
    <w:pPr>
      <w:tabs>
        <w:tab w:val="center" w:pos="4513"/>
        <w:tab w:val="right" w:pos="9026"/>
      </w:tabs>
      <w:overflowPunct w:val="0"/>
      <w:autoSpaceDE w:val="0"/>
      <w:autoSpaceDN w:val="0"/>
      <w:adjustRightInd w:val="0"/>
      <w:spacing w:after="0"/>
      <w:jc w:val="both"/>
      <w:rPr>
        <w:color w:val="BFBFBF" w:themeColor="background1" w:themeShade="BF"/>
      </w:rPr>
    </w:pPr>
  </w:p>
  <w:p w14:paraId="00A0FBCC" w14:textId="776375B1" w:rsidR="009D20F6" w:rsidRPr="00A95C78" w:rsidRDefault="009D20F6" w:rsidP="00DC32F8">
    <w:pPr>
      <w:tabs>
        <w:tab w:val="center" w:pos="4513"/>
        <w:tab w:val="right" w:pos="9026"/>
      </w:tabs>
      <w:spacing w:after="0"/>
      <w:rPr>
        <w:rFonts w:ascii="Arial" w:hAnsi="Arial" w:cs="Arial"/>
        <w:sz w:val="18"/>
        <w:szCs w:val="18"/>
      </w:rPr>
    </w:pPr>
    <w:r w:rsidRPr="00333FBD">
      <w:rPr>
        <w:rFonts w:ascii="Arial" w:hAnsi="Arial" w:cs="Arial"/>
        <w:sz w:val="18"/>
        <w:szCs w:val="18"/>
      </w:rPr>
      <w:t>Framework Ref: RM</w:t>
    </w:r>
    <w:r>
      <w:rPr>
        <w:rFonts w:ascii="Arial" w:hAnsi="Arial" w:cs="Arial"/>
        <w:sz w:val="18"/>
        <w:szCs w:val="18"/>
      </w:rPr>
      <w:t>6101 eSourcing Platform</w:t>
    </w:r>
    <w:r w:rsidRPr="00A95C78">
      <w:rPr>
        <w:rFonts w:ascii="Arial" w:hAnsi="Arial" w:cs="Arial"/>
        <w:sz w:val="18"/>
        <w:szCs w:val="18"/>
      </w:rPr>
      <w:tab/>
      <w:t xml:space="preserve">                                           </w:t>
    </w:r>
  </w:p>
  <w:p w14:paraId="3AE87363" w14:textId="667FC00F" w:rsidR="009D20F6" w:rsidRPr="00A95C78" w:rsidRDefault="009D20F6" w:rsidP="00DC32F8">
    <w:pPr>
      <w:pStyle w:val="Footer"/>
      <w:rPr>
        <w:rFonts w:ascii="Arial" w:hAnsi="Arial" w:cs="Arial"/>
        <w:sz w:val="18"/>
        <w:szCs w:val="18"/>
      </w:rPr>
    </w:pPr>
    <w:r w:rsidRPr="00A95C78">
      <w:rPr>
        <w:rFonts w:ascii="Arial" w:hAnsi="Arial" w:cs="Arial"/>
        <w:sz w:val="18"/>
        <w:szCs w:val="18"/>
      </w:rPr>
      <w:t>Project Version: 1.0</w:t>
    </w:r>
    <w:r w:rsidRPr="00A95C78">
      <w:rPr>
        <w:rFonts w:ascii="Arial" w:hAnsi="Arial" w:cs="Arial"/>
        <w:sz w:val="18"/>
        <w:szCs w:val="18"/>
      </w:rPr>
      <w:tab/>
    </w:r>
    <w:r w:rsidRPr="00A95C78">
      <w:rPr>
        <w:rFonts w:ascii="Arial" w:hAnsi="Arial" w:cs="Arial"/>
        <w:sz w:val="18"/>
        <w:szCs w:val="18"/>
      </w:rPr>
      <w:tab/>
      <w:t xml:space="preserve"> </w:t>
    </w:r>
    <w:r w:rsidRPr="00A95C78">
      <w:rPr>
        <w:rFonts w:ascii="Arial" w:hAnsi="Arial" w:cs="Arial"/>
        <w:sz w:val="18"/>
        <w:szCs w:val="18"/>
      </w:rPr>
      <w:fldChar w:fldCharType="begin"/>
    </w:r>
    <w:r w:rsidRPr="00A95C78">
      <w:rPr>
        <w:rFonts w:ascii="Arial" w:hAnsi="Arial" w:cs="Arial"/>
        <w:sz w:val="18"/>
        <w:szCs w:val="18"/>
      </w:rPr>
      <w:instrText xml:space="preserve"> PAGE   \* MERGEFORMAT </w:instrText>
    </w:r>
    <w:r w:rsidRPr="00A95C78">
      <w:rPr>
        <w:rFonts w:ascii="Arial" w:hAnsi="Arial" w:cs="Arial"/>
        <w:sz w:val="18"/>
        <w:szCs w:val="18"/>
      </w:rPr>
      <w:fldChar w:fldCharType="separate"/>
    </w:r>
    <w:r w:rsidR="003F18AD">
      <w:rPr>
        <w:rFonts w:ascii="Arial" w:hAnsi="Arial" w:cs="Arial"/>
        <w:noProof/>
        <w:sz w:val="18"/>
        <w:szCs w:val="18"/>
      </w:rPr>
      <w:t>53</w:t>
    </w:r>
    <w:r w:rsidRPr="00A95C78">
      <w:rPr>
        <w:rFonts w:ascii="Arial" w:hAnsi="Arial" w:cs="Arial"/>
        <w:noProof/>
        <w:sz w:val="18"/>
        <w:szCs w:val="18"/>
      </w:rPr>
      <w:fldChar w:fldCharType="end"/>
    </w:r>
  </w:p>
  <w:p w14:paraId="029F723D" w14:textId="4DF7DAF0" w:rsidR="009D20F6" w:rsidRPr="002752A5" w:rsidRDefault="009D20F6" w:rsidP="00DC32F8">
    <w:pPr>
      <w:overflowPunct w:val="0"/>
      <w:autoSpaceDE w:val="0"/>
      <w:autoSpaceDN w:val="0"/>
      <w:adjustRightInd w:val="0"/>
      <w:spacing w:after="0" w:line="240" w:lineRule="auto"/>
      <w:jc w:val="both"/>
      <w:rPr>
        <w:rFonts w:eastAsia="Times New Roman" w:cs="Arial"/>
      </w:rPr>
    </w:pPr>
    <w:r w:rsidRPr="00A95C78">
      <w:rPr>
        <w:rFonts w:ascii="Arial" w:hAnsi="Arial" w:cs="Arial"/>
        <w:sz w:val="18"/>
        <w:szCs w:val="18"/>
      </w:rPr>
      <w:t>Model Version: 3.0</w:t>
    </w:r>
    <w:r w:rsidRPr="001C24FA">
      <w:tab/>
    </w:r>
    <w:r w:rsidRPr="001C24FA">
      <w:tab/>
    </w:r>
    <w:r w:rsidRPr="001C24FA">
      <w:tab/>
    </w:r>
    <w:r w:rsidRPr="001C24FA">
      <w:rPr>
        <w:rFonts w:eastAsia="Times New Roman" w:cs="Arial"/>
      </w:rPr>
      <w:tab/>
    </w:r>
    <w:bookmarkStart w:id="108" w:name="LASTCURSORPOSITION"/>
    <w:bookmarkEnd w:id="10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76BC5" w14:textId="77777777" w:rsidR="001F2DE8" w:rsidRDefault="001F2DE8">
      <w:pPr>
        <w:spacing w:after="0" w:line="240" w:lineRule="auto"/>
      </w:pPr>
      <w:r>
        <w:separator/>
      </w:r>
    </w:p>
  </w:footnote>
  <w:footnote w:type="continuationSeparator" w:id="0">
    <w:p w14:paraId="3E766F32" w14:textId="77777777" w:rsidR="001F2DE8" w:rsidRDefault="001F2DE8">
      <w:pPr>
        <w:spacing w:after="0" w:line="240" w:lineRule="auto"/>
      </w:pPr>
      <w:r>
        <w:continuationSeparator/>
      </w:r>
    </w:p>
  </w:footnote>
  <w:footnote w:type="continuationNotice" w:id="1">
    <w:p w14:paraId="3EF31F41" w14:textId="77777777" w:rsidR="001F2DE8" w:rsidRDefault="001F2D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C46E" w14:textId="20DCE7C5" w:rsidR="009D20F6" w:rsidRPr="00A95C78" w:rsidRDefault="009D20F6">
    <w:pPr>
      <w:pStyle w:val="Header"/>
      <w:rPr>
        <w:rFonts w:ascii="Arial" w:hAnsi="Arial" w:cs="Arial"/>
        <w:sz w:val="18"/>
        <w:szCs w:val="18"/>
      </w:rPr>
    </w:pPr>
    <w:r w:rsidRPr="00A95C78">
      <w:rPr>
        <w:rFonts w:ascii="Arial" w:hAnsi="Arial" w:cs="Arial"/>
        <w:sz w:val="18"/>
        <w:szCs w:val="18"/>
      </w:rPr>
      <w:t>Framework Schedules</w:t>
    </w:r>
  </w:p>
  <w:p w14:paraId="7F1B926A" w14:textId="3E69A0CA" w:rsidR="009D20F6" w:rsidRPr="00A95C78" w:rsidRDefault="009D20F6">
    <w:pPr>
      <w:pStyle w:val="Header"/>
      <w:rPr>
        <w:rFonts w:ascii="Arial" w:hAnsi="Arial" w:cs="Arial"/>
        <w:color w:val="BFBFBF" w:themeColor="background1" w:themeShade="BF"/>
        <w:sz w:val="18"/>
        <w:szCs w:val="18"/>
      </w:rPr>
    </w:pPr>
    <w:r w:rsidRPr="00A95C78">
      <w:rPr>
        <w:rFonts w:ascii="Arial" w:hAnsi="Arial" w:cs="Arial"/>
        <w:sz w:val="18"/>
        <w:szCs w:val="18"/>
      </w:rPr>
      <w:t>Crown Copyright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160"/>
    <w:multiLevelType w:val="multilevel"/>
    <w:tmpl w:val="66DA2B50"/>
    <w:styleLink w:val="NumbListBodyText"/>
    <w:lvl w:ilvl="0">
      <w:start w:val="1"/>
      <w:numFmt w:val="none"/>
      <w:pStyle w:val="FFWBody1"/>
      <w:suff w:val="nothing"/>
      <w:lvlText w:val=""/>
      <w:lvlJc w:val="left"/>
      <w:pPr>
        <w:ind w:left="1656" w:firstLine="0"/>
      </w:pPr>
      <w:rPr>
        <w:rFonts w:hint="default"/>
      </w:rPr>
    </w:lvl>
    <w:lvl w:ilvl="1">
      <w:start w:val="1"/>
      <w:numFmt w:val="none"/>
      <w:pStyle w:val="FFWBody2"/>
      <w:suff w:val="nothing"/>
      <w:lvlText w:val=""/>
      <w:lvlJc w:val="left"/>
      <w:pPr>
        <w:ind w:left="1656" w:firstLine="0"/>
      </w:pPr>
      <w:rPr>
        <w:rFonts w:hint="default"/>
      </w:rPr>
    </w:lvl>
    <w:lvl w:ilvl="2">
      <w:start w:val="1"/>
      <w:numFmt w:val="none"/>
      <w:pStyle w:val="FFWBody3"/>
      <w:suff w:val="nothing"/>
      <w:lvlText w:val=""/>
      <w:lvlJc w:val="left"/>
      <w:pPr>
        <w:ind w:left="1656" w:firstLine="0"/>
      </w:pPr>
      <w:rPr>
        <w:rFonts w:hint="default"/>
      </w:rPr>
    </w:lvl>
    <w:lvl w:ilvl="3">
      <w:start w:val="1"/>
      <w:numFmt w:val="none"/>
      <w:pStyle w:val="FFWBody4"/>
      <w:suff w:val="nothing"/>
      <w:lvlText w:val=""/>
      <w:lvlJc w:val="left"/>
      <w:pPr>
        <w:ind w:left="2450" w:firstLine="0"/>
      </w:pPr>
      <w:rPr>
        <w:rFonts w:hint="default"/>
      </w:rPr>
    </w:lvl>
    <w:lvl w:ilvl="4">
      <w:start w:val="1"/>
      <w:numFmt w:val="none"/>
      <w:pStyle w:val="FFWBody5"/>
      <w:suff w:val="nothing"/>
      <w:lvlText w:val=""/>
      <w:lvlJc w:val="left"/>
      <w:pPr>
        <w:ind w:left="3243" w:firstLine="0"/>
      </w:pPr>
      <w:rPr>
        <w:rFonts w:hint="default"/>
      </w:rPr>
    </w:lvl>
    <w:lvl w:ilvl="5">
      <w:start w:val="1"/>
      <w:numFmt w:val="none"/>
      <w:pStyle w:val="FFWBody6"/>
      <w:suff w:val="nothing"/>
      <w:lvlText w:val=""/>
      <w:lvlJc w:val="left"/>
      <w:pPr>
        <w:ind w:left="4037" w:firstLine="0"/>
      </w:pPr>
      <w:rPr>
        <w:rFonts w:hint="default"/>
      </w:rPr>
    </w:lvl>
    <w:lvl w:ilvl="6">
      <w:start w:val="1"/>
      <w:numFmt w:val="none"/>
      <w:suff w:val="nothing"/>
      <w:lvlText w:val=""/>
      <w:lvlJc w:val="left"/>
      <w:pPr>
        <w:ind w:left="4831" w:firstLine="0"/>
      </w:pPr>
      <w:rPr>
        <w:rFonts w:hint="default"/>
      </w:rPr>
    </w:lvl>
    <w:lvl w:ilvl="7">
      <w:start w:val="1"/>
      <w:numFmt w:val="none"/>
      <w:suff w:val="nothing"/>
      <w:lvlText w:val=""/>
      <w:lvlJc w:val="left"/>
      <w:pPr>
        <w:ind w:left="5625" w:firstLine="0"/>
      </w:pPr>
      <w:rPr>
        <w:rFonts w:hint="default"/>
      </w:rPr>
    </w:lvl>
    <w:lvl w:ilvl="8">
      <w:start w:val="1"/>
      <w:numFmt w:val="none"/>
      <w:suff w:val="nothing"/>
      <w:lvlText w:val=""/>
      <w:lvlJc w:val="left"/>
      <w:pPr>
        <w:ind w:left="6419" w:firstLine="0"/>
      </w:pPr>
      <w:rPr>
        <w:rFonts w:hint="default"/>
      </w:rPr>
    </w:lvl>
  </w:abstractNum>
  <w:abstractNum w:abstractNumId="1"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2" w15:restartNumberingAfterBreak="0">
    <w:nsid w:val="02F110D1"/>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 w15:restartNumberingAfterBreak="0">
    <w:nsid w:val="031900B0"/>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77578A"/>
    <w:multiLevelType w:val="hybridMultilevel"/>
    <w:tmpl w:val="0B1EEE18"/>
    <w:lvl w:ilvl="0" w:tplc="08090001">
      <w:start w:val="1"/>
      <w:numFmt w:val="bullet"/>
      <w:lvlText w:val=""/>
      <w:lvlJc w:val="left"/>
      <w:pPr>
        <w:ind w:left="1375" w:hanging="360"/>
      </w:pPr>
      <w:rPr>
        <w:rFonts w:ascii="Symbol" w:hAnsi="Symbol"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996C32"/>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 w15:restartNumberingAfterBreak="0">
    <w:nsid w:val="13A308D8"/>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14703318"/>
    <w:multiLevelType w:val="multilevel"/>
    <w:tmpl w:val="DE087242"/>
    <w:lvl w:ilvl="0">
      <w:start w:val="1"/>
      <w:numFmt w:val="decimal"/>
      <w:lvlText w:val="%1"/>
      <w:lvlJc w:val="left"/>
      <w:pPr>
        <w:ind w:left="520" w:hanging="520"/>
      </w:pPr>
      <w:rPr>
        <w:rFonts w:hint="default"/>
        <w:b w:val="0"/>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0" w15:restartNumberingAfterBreak="0">
    <w:nsid w:val="153F48EC"/>
    <w:multiLevelType w:val="multilevel"/>
    <w:tmpl w:val="10E6A4CE"/>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1" w15:restartNumberingAfterBreak="0">
    <w:nsid w:val="21C1129C"/>
    <w:multiLevelType w:val="multilevel"/>
    <w:tmpl w:val="10E6A4CE"/>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2"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C3CDD"/>
    <w:multiLevelType w:val="multilevel"/>
    <w:tmpl w:val="4B28A536"/>
    <w:lvl w:ilvl="0">
      <w:start w:val="1"/>
      <w:numFmt w:val="decimal"/>
      <w:lvlText w:val="%1"/>
      <w:lvlJc w:val="left"/>
      <w:pPr>
        <w:ind w:left="520" w:hanging="520"/>
      </w:pPr>
      <w:rPr>
        <w:rFonts w:hint="default"/>
        <w:b/>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3C55587B"/>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3FBD6A50"/>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2A04819"/>
    <w:multiLevelType w:val="multilevel"/>
    <w:tmpl w:val="C1BE197C"/>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9" w15:restartNumberingAfterBreak="0">
    <w:nsid w:val="431A759B"/>
    <w:multiLevelType w:val="hybridMultilevel"/>
    <w:tmpl w:val="33824A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75F3E96"/>
    <w:multiLevelType w:val="multilevel"/>
    <w:tmpl w:val="7250FC4A"/>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3E63FC"/>
    <w:multiLevelType w:val="hybridMultilevel"/>
    <w:tmpl w:val="2A80DC7C"/>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2" w15:restartNumberingAfterBreak="0">
    <w:nsid w:val="52985D75"/>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85E40"/>
    <w:multiLevelType w:val="multilevel"/>
    <w:tmpl w:val="4B28A536"/>
    <w:lvl w:ilvl="0">
      <w:start w:val="1"/>
      <w:numFmt w:val="decimal"/>
      <w:lvlText w:val="%1"/>
      <w:lvlJc w:val="left"/>
      <w:pPr>
        <w:ind w:left="520" w:hanging="520"/>
      </w:pPr>
      <w:rPr>
        <w:rFonts w:hint="default"/>
        <w:b/>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5"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6" w15:restartNumberingAfterBreak="0">
    <w:nsid w:val="772936E4"/>
    <w:multiLevelType w:val="multilevel"/>
    <w:tmpl w:val="BB461480"/>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946" w:hanging="5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7" w15:restartNumberingAfterBreak="0">
    <w:nsid w:val="7DCC5E88"/>
    <w:multiLevelType w:val="multilevel"/>
    <w:tmpl w:val="02FA8398"/>
    <w:numStyleLink w:val="NumbListLegal"/>
  </w:abstractNum>
  <w:num w:numId="1">
    <w:abstractNumId w:val="26"/>
  </w:num>
  <w:num w:numId="2">
    <w:abstractNumId w:val="1"/>
  </w:num>
  <w:num w:numId="3">
    <w:abstractNumId w:val="6"/>
  </w:num>
  <w:num w:numId="4">
    <w:abstractNumId w:val="14"/>
  </w:num>
  <w:num w:numId="5">
    <w:abstractNumId w:val="4"/>
  </w:num>
  <w:num w:numId="6">
    <w:abstractNumId w:val="23"/>
  </w:num>
  <w:num w:numId="7">
    <w:abstractNumId w:val="12"/>
  </w:num>
  <w:num w:numId="8">
    <w:abstractNumId w:val="13"/>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4">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13"/>
  </w:num>
  <w:num w:numId="10">
    <w:abstractNumId w:val="2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5"/>
  </w:num>
  <w:num w:numId="15">
    <w:abstractNumId w:val="19"/>
  </w:num>
  <w:num w:numId="16">
    <w:abstractNumId w:val="21"/>
  </w:num>
  <w:num w:numId="17">
    <w:abstractNumId w:val="10"/>
  </w:num>
  <w:num w:numId="18">
    <w:abstractNumId w:val="15"/>
  </w:num>
  <w:num w:numId="19">
    <w:abstractNumId w:val="17"/>
  </w:num>
  <w:num w:numId="20">
    <w:abstractNumId w:val="22"/>
  </w:num>
  <w:num w:numId="21">
    <w:abstractNumId w:val="16"/>
  </w:num>
  <w:num w:numId="22">
    <w:abstractNumId w:val="7"/>
  </w:num>
  <w:num w:numId="23">
    <w:abstractNumId w:val="8"/>
  </w:num>
  <w:num w:numId="24">
    <w:abstractNumId w:val="2"/>
  </w:num>
  <w:num w:numId="25">
    <w:abstractNumId w:val="3"/>
  </w:num>
  <w:num w:numId="26">
    <w:abstractNumId w:val="9"/>
  </w:num>
  <w:num w:numId="27">
    <w:abstractNumId w:val="24"/>
  </w:num>
  <w:num w:numId="28">
    <w:abstractNumId w:val="0"/>
  </w:num>
  <w:num w:numId="29">
    <w:abstractNumId w:val="25"/>
  </w:num>
  <w:num w:numId="30">
    <w:abstractNumId w:val="27"/>
    <w:lvlOverride w:ilvl="0">
      <w:lvl w:ilvl="0">
        <w:start w:val="1"/>
        <w:numFmt w:val="decimal"/>
        <w:pStyle w:val="FFWLevel1"/>
        <w:lvlText w:val="%1."/>
        <w:lvlJc w:val="left"/>
        <w:pPr>
          <w:tabs>
            <w:tab w:val="num" w:pos="794"/>
          </w:tabs>
          <w:ind w:left="794" w:hanging="794"/>
        </w:pPr>
        <w:rPr>
          <w:rFonts w:hint="default"/>
        </w:rPr>
      </w:lvl>
    </w:lvlOverride>
    <w:lvlOverride w:ilvl="1">
      <w:lvl w:ilvl="1">
        <w:start w:val="1"/>
        <w:numFmt w:val="decimal"/>
        <w:pStyle w:val="FFWLevel2"/>
        <w:lvlText w:val="%1.%2"/>
        <w:lvlJc w:val="left"/>
        <w:pPr>
          <w:tabs>
            <w:tab w:val="num" w:pos="794"/>
          </w:tabs>
          <w:ind w:left="794" w:hanging="794"/>
        </w:pPr>
        <w:rPr>
          <w:rFonts w:hint="default"/>
        </w:rPr>
      </w:lvl>
    </w:lvlOverride>
    <w:lvlOverride w:ilvl="2">
      <w:lvl w:ilvl="2">
        <w:start w:val="1"/>
        <w:numFmt w:val="decimal"/>
        <w:pStyle w:val="FFWLevel3"/>
        <w:lvlText w:val="%1.%2.%3"/>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rPr>
      </w:lvl>
    </w:lvlOverride>
    <w:lvlOverride w:ilvl="4">
      <w:lvl w:ilvl="4">
        <w:start w:val="1"/>
        <w:numFmt w:val="lowerRoman"/>
        <w:pStyle w:val="FFWLevel5"/>
        <w:lvlText w:val="(%5)"/>
        <w:lvlJc w:val="left"/>
        <w:pPr>
          <w:tabs>
            <w:tab w:val="num" w:pos="2381"/>
          </w:tabs>
          <w:ind w:left="2381" w:hanging="793"/>
        </w:pPr>
        <w:rPr>
          <w:rFonts w:hint="default"/>
        </w:rPr>
      </w:lvl>
    </w:lvlOverride>
    <w:lvlOverride w:ilvl="5">
      <w:lvl w:ilvl="5">
        <w:start w:val="1"/>
        <w:numFmt w:val="upperLetter"/>
        <w:pStyle w:val="FFWLevel6"/>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31">
    <w:abstractNumId w:val="27"/>
    <w:lvlOverride w:ilvl="0">
      <w:lvl w:ilvl="0">
        <w:start w:val="1"/>
        <w:numFmt w:val="decimal"/>
        <w:pStyle w:val="FFWLevel1"/>
        <w:lvlText w:val="%1."/>
        <w:lvlJc w:val="left"/>
        <w:pPr>
          <w:tabs>
            <w:tab w:val="num" w:pos="794"/>
          </w:tabs>
          <w:ind w:left="794" w:hanging="794"/>
        </w:pPr>
        <w:rPr>
          <w:rFonts w:hint="default"/>
        </w:rPr>
      </w:lvl>
    </w:lvlOverride>
    <w:lvlOverride w:ilvl="1">
      <w:lvl w:ilvl="1">
        <w:start w:val="1"/>
        <w:numFmt w:val="decimal"/>
        <w:pStyle w:val="FFWLevel2"/>
        <w:lvlText w:val="%1.%2"/>
        <w:lvlJc w:val="left"/>
        <w:pPr>
          <w:tabs>
            <w:tab w:val="num" w:pos="794"/>
          </w:tabs>
          <w:ind w:left="794" w:hanging="794"/>
        </w:pPr>
        <w:rPr>
          <w:rFonts w:hint="default"/>
        </w:rPr>
      </w:lvl>
    </w:lvlOverride>
    <w:lvlOverride w:ilvl="2">
      <w:lvl w:ilvl="2">
        <w:start w:val="1"/>
        <w:numFmt w:val="decimal"/>
        <w:pStyle w:val="FFWLevel3"/>
        <w:lvlText w:val="%1.%2.%3"/>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rPr>
      </w:lvl>
    </w:lvlOverride>
    <w:lvlOverride w:ilvl="4">
      <w:lvl w:ilvl="4">
        <w:start w:val="1"/>
        <w:numFmt w:val="lowerRoman"/>
        <w:pStyle w:val="FFWLevel5"/>
        <w:lvlText w:val="(%5)"/>
        <w:lvlJc w:val="left"/>
        <w:pPr>
          <w:tabs>
            <w:tab w:val="num" w:pos="2381"/>
          </w:tabs>
          <w:ind w:left="2381" w:hanging="793"/>
        </w:pPr>
        <w:rPr>
          <w:rFonts w:hint="default"/>
        </w:rPr>
      </w:lvl>
    </w:lvlOverride>
    <w:lvlOverride w:ilvl="5">
      <w:lvl w:ilvl="5">
        <w:start w:val="1"/>
        <w:numFmt w:val="upperLetter"/>
        <w:pStyle w:val="FFWLevel6"/>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32">
    <w:abstractNumId w:val="27"/>
    <w:lvlOverride w:ilvl="0">
      <w:startOverride w:val="1"/>
      <w:lvl w:ilvl="0">
        <w:start w:val="1"/>
        <w:numFmt w:val="decimal"/>
        <w:pStyle w:val="FFWLevel1"/>
        <w:lvlText w:val="%1."/>
        <w:lvlJc w:val="left"/>
        <w:pPr>
          <w:tabs>
            <w:tab w:val="num" w:pos="794"/>
          </w:tabs>
          <w:ind w:left="794" w:hanging="794"/>
        </w:pPr>
        <w:rPr>
          <w:rFonts w:hint="default"/>
        </w:rPr>
      </w:lvl>
    </w:lvlOverride>
    <w:lvlOverride w:ilvl="1">
      <w:startOverride w:val="1"/>
      <w:lvl w:ilvl="1">
        <w:start w:val="1"/>
        <w:numFmt w:val="decimal"/>
        <w:pStyle w:val="FFWLevel2"/>
        <w:lvlText w:val="%1.%2"/>
        <w:lvlJc w:val="left"/>
        <w:pPr>
          <w:tabs>
            <w:tab w:val="num" w:pos="794"/>
          </w:tabs>
          <w:ind w:left="794" w:hanging="794"/>
        </w:pPr>
        <w:rPr>
          <w:rFonts w:hint="default"/>
        </w:rPr>
      </w:lvl>
    </w:lvlOverride>
    <w:lvlOverride w:ilvl="2">
      <w:startOverride w:val="1"/>
      <w:lvl w:ilvl="2">
        <w:start w:val="1"/>
        <w:numFmt w:val="decimal"/>
        <w:pStyle w:val="FFWLevel3"/>
        <w:lvlText w:val="%1.%2.%3"/>
        <w:lvlJc w:val="left"/>
        <w:pPr>
          <w:tabs>
            <w:tab w:val="num" w:pos="794"/>
          </w:tabs>
          <w:ind w:left="794" w:hanging="794"/>
        </w:pPr>
        <w:rPr>
          <w:rFonts w:hint="default"/>
        </w:rPr>
      </w:lvl>
    </w:lvlOverride>
    <w:lvlOverride w:ilvl="3">
      <w:startOverride w:val="1"/>
      <w:lvl w:ilvl="3">
        <w:start w:val="1"/>
        <w:numFmt w:val="lowerLetter"/>
        <w:pStyle w:val="FFWLevel4"/>
        <w:lvlText w:val="(%4)"/>
        <w:lvlJc w:val="left"/>
        <w:pPr>
          <w:tabs>
            <w:tab w:val="num" w:pos="1588"/>
          </w:tabs>
          <w:ind w:left="1588" w:hanging="794"/>
        </w:pPr>
        <w:rPr>
          <w:rFonts w:hint="default"/>
        </w:rPr>
      </w:lvl>
    </w:lvlOverride>
    <w:lvlOverride w:ilvl="4">
      <w:startOverride w:val="1"/>
      <w:lvl w:ilvl="4">
        <w:start w:val="1"/>
        <w:numFmt w:val="lowerRoman"/>
        <w:pStyle w:val="FFWLevel5"/>
        <w:lvlText w:val="(%5)"/>
        <w:lvlJc w:val="left"/>
        <w:pPr>
          <w:tabs>
            <w:tab w:val="num" w:pos="2381"/>
          </w:tabs>
          <w:ind w:left="2381" w:hanging="793"/>
        </w:pPr>
        <w:rPr>
          <w:rFonts w:hint="default"/>
        </w:rPr>
      </w:lvl>
    </w:lvlOverride>
    <w:lvlOverride w:ilvl="5">
      <w:startOverride w:val="1"/>
      <w:lvl w:ilvl="5">
        <w:start w:val="1"/>
        <w:numFmt w:val="upperLetter"/>
        <w:pStyle w:val="FFWLevel6"/>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B6"/>
    <w:rsid w:val="000013D5"/>
    <w:rsid w:val="00010F44"/>
    <w:rsid w:val="00031EE7"/>
    <w:rsid w:val="00046EC7"/>
    <w:rsid w:val="00063301"/>
    <w:rsid w:val="000757F3"/>
    <w:rsid w:val="000854B6"/>
    <w:rsid w:val="00095EEF"/>
    <w:rsid w:val="00096B41"/>
    <w:rsid w:val="000B2AA1"/>
    <w:rsid w:val="000B5BD9"/>
    <w:rsid w:val="000C76ED"/>
    <w:rsid w:val="000D707D"/>
    <w:rsid w:val="0013001E"/>
    <w:rsid w:val="0013236B"/>
    <w:rsid w:val="0013664D"/>
    <w:rsid w:val="001578B1"/>
    <w:rsid w:val="00162809"/>
    <w:rsid w:val="00180705"/>
    <w:rsid w:val="00187037"/>
    <w:rsid w:val="00193F65"/>
    <w:rsid w:val="00195EE0"/>
    <w:rsid w:val="001C24FA"/>
    <w:rsid w:val="001F1615"/>
    <w:rsid w:val="001F2DE8"/>
    <w:rsid w:val="001F62C4"/>
    <w:rsid w:val="001F6730"/>
    <w:rsid w:val="00210801"/>
    <w:rsid w:val="0021585A"/>
    <w:rsid w:val="002179E1"/>
    <w:rsid w:val="0023526E"/>
    <w:rsid w:val="00245209"/>
    <w:rsid w:val="0026093F"/>
    <w:rsid w:val="002752A5"/>
    <w:rsid w:val="002816BA"/>
    <w:rsid w:val="00292340"/>
    <w:rsid w:val="002B7E96"/>
    <w:rsid w:val="002C2186"/>
    <w:rsid w:val="002D2632"/>
    <w:rsid w:val="002D511B"/>
    <w:rsid w:val="002D650D"/>
    <w:rsid w:val="002F7D21"/>
    <w:rsid w:val="00310238"/>
    <w:rsid w:val="00341757"/>
    <w:rsid w:val="003531C5"/>
    <w:rsid w:val="00355F43"/>
    <w:rsid w:val="00383805"/>
    <w:rsid w:val="0038797E"/>
    <w:rsid w:val="00387A58"/>
    <w:rsid w:val="00391BFD"/>
    <w:rsid w:val="003972E1"/>
    <w:rsid w:val="00397F90"/>
    <w:rsid w:val="003A0FA7"/>
    <w:rsid w:val="003B7563"/>
    <w:rsid w:val="003F18AD"/>
    <w:rsid w:val="004001D7"/>
    <w:rsid w:val="00423777"/>
    <w:rsid w:val="00450E2F"/>
    <w:rsid w:val="00456857"/>
    <w:rsid w:val="00490EA8"/>
    <w:rsid w:val="00496AD1"/>
    <w:rsid w:val="004A0E26"/>
    <w:rsid w:val="004B1A12"/>
    <w:rsid w:val="004B415B"/>
    <w:rsid w:val="004C1516"/>
    <w:rsid w:val="004D0A65"/>
    <w:rsid w:val="004D57FF"/>
    <w:rsid w:val="004D7A51"/>
    <w:rsid w:val="004F2EA6"/>
    <w:rsid w:val="0050519B"/>
    <w:rsid w:val="00510582"/>
    <w:rsid w:val="0057076A"/>
    <w:rsid w:val="00576ECB"/>
    <w:rsid w:val="0058381A"/>
    <w:rsid w:val="00586235"/>
    <w:rsid w:val="005967B6"/>
    <w:rsid w:val="005B0F87"/>
    <w:rsid w:val="005F724B"/>
    <w:rsid w:val="0060539D"/>
    <w:rsid w:val="006201AB"/>
    <w:rsid w:val="006477C9"/>
    <w:rsid w:val="00654AF2"/>
    <w:rsid w:val="0065529B"/>
    <w:rsid w:val="006762EA"/>
    <w:rsid w:val="006B4DFC"/>
    <w:rsid w:val="00712F3E"/>
    <w:rsid w:val="00713AB1"/>
    <w:rsid w:val="007167E7"/>
    <w:rsid w:val="00726E0B"/>
    <w:rsid w:val="00790002"/>
    <w:rsid w:val="007B005D"/>
    <w:rsid w:val="007C69AA"/>
    <w:rsid w:val="007E4EE6"/>
    <w:rsid w:val="007E6035"/>
    <w:rsid w:val="008113CB"/>
    <w:rsid w:val="00815286"/>
    <w:rsid w:val="00816AF4"/>
    <w:rsid w:val="0082051F"/>
    <w:rsid w:val="00821E54"/>
    <w:rsid w:val="008301CB"/>
    <w:rsid w:val="00833BC3"/>
    <w:rsid w:val="0083453E"/>
    <w:rsid w:val="008377B2"/>
    <w:rsid w:val="0085376D"/>
    <w:rsid w:val="00857E9B"/>
    <w:rsid w:val="008840DE"/>
    <w:rsid w:val="00886A59"/>
    <w:rsid w:val="00887ED2"/>
    <w:rsid w:val="008A36B7"/>
    <w:rsid w:val="008C2C27"/>
    <w:rsid w:val="008C6EBE"/>
    <w:rsid w:val="008E3BF9"/>
    <w:rsid w:val="00902607"/>
    <w:rsid w:val="0090343A"/>
    <w:rsid w:val="00933FE2"/>
    <w:rsid w:val="00941A8F"/>
    <w:rsid w:val="00985CEE"/>
    <w:rsid w:val="00994CE4"/>
    <w:rsid w:val="009B705C"/>
    <w:rsid w:val="009C2E4B"/>
    <w:rsid w:val="009D20F6"/>
    <w:rsid w:val="009D34B2"/>
    <w:rsid w:val="009D540D"/>
    <w:rsid w:val="009E4F9E"/>
    <w:rsid w:val="009E517F"/>
    <w:rsid w:val="009F4EF7"/>
    <w:rsid w:val="009F50C9"/>
    <w:rsid w:val="00A123B3"/>
    <w:rsid w:val="00A23278"/>
    <w:rsid w:val="00A27C07"/>
    <w:rsid w:val="00A36CF5"/>
    <w:rsid w:val="00A4013C"/>
    <w:rsid w:val="00A460C2"/>
    <w:rsid w:val="00A50C74"/>
    <w:rsid w:val="00A95C78"/>
    <w:rsid w:val="00AE44A8"/>
    <w:rsid w:val="00B1433F"/>
    <w:rsid w:val="00B2411E"/>
    <w:rsid w:val="00B41F64"/>
    <w:rsid w:val="00B50204"/>
    <w:rsid w:val="00B96CFE"/>
    <w:rsid w:val="00BA111A"/>
    <w:rsid w:val="00BC53D5"/>
    <w:rsid w:val="00BE65DF"/>
    <w:rsid w:val="00BE68AE"/>
    <w:rsid w:val="00C3270E"/>
    <w:rsid w:val="00C332AB"/>
    <w:rsid w:val="00C528F8"/>
    <w:rsid w:val="00C618BE"/>
    <w:rsid w:val="00C86E22"/>
    <w:rsid w:val="00C91C2C"/>
    <w:rsid w:val="00CA1D4D"/>
    <w:rsid w:val="00CD0460"/>
    <w:rsid w:val="00CE207D"/>
    <w:rsid w:val="00CF17FE"/>
    <w:rsid w:val="00D16260"/>
    <w:rsid w:val="00D225C4"/>
    <w:rsid w:val="00D346BD"/>
    <w:rsid w:val="00D37576"/>
    <w:rsid w:val="00D460C5"/>
    <w:rsid w:val="00D55B64"/>
    <w:rsid w:val="00D623BF"/>
    <w:rsid w:val="00D632D0"/>
    <w:rsid w:val="00D70D70"/>
    <w:rsid w:val="00D85FA0"/>
    <w:rsid w:val="00DB0FFB"/>
    <w:rsid w:val="00DB46AC"/>
    <w:rsid w:val="00DB75D4"/>
    <w:rsid w:val="00DC03A4"/>
    <w:rsid w:val="00DC32F8"/>
    <w:rsid w:val="00DC71A8"/>
    <w:rsid w:val="00DD2028"/>
    <w:rsid w:val="00DD4546"/>
    <w:rsid w:val="00E21BE1"/>
    <w:rsid w:val="00E21FF5"/>
    <w:rsid w:val="00E270F1"/>
    <w:rsid w:val="00E30EBF"/>
    <w:rsid w:val="00E3241C"/>
    <w:rsid w:val="00E32BE1"/>
    <w:rsid w:val="00E33189"/>
    <w:rsid w:val="00E43E6E"/>
    <w:rsid w:val="00E44082"/>
    <w:rsid w:val="00E64107"/>
    <w:rsid w:val="00E717C6"/>
    <w:rsid w:val="00E7350D"/>
    <w:rsid w:val="00E82BEB"/>
    <w:rsid w:val="00E87A31"/>
    <w:rsid w:val="00EA0F90"/>
    <w:rsid w:val="00EA7712"/>
    <w:rsid w:val="00EC3D84"/>
    <w:rsid w:val="00ED4C27"/>
    <w:rsid w:val="00F01C4C"/>
    <w:rsid w:val="00F13C66"/>
    <w:rsid w:val="00F53063"/>
    <w:rsid w:val="00F56287"/>
    <w:rsid w:val="00F636AA"/>
    <w:rsid w:val="00F73E89"/>
    <w:rsid w:val="00F77D28"/>
    <w:rsid w:val="00F81345"/>
    <w:rsid w:val="00F8465D"/>
    <w:rsid w:val="00F919B0"/>
    <w:rsid w:val="00FB012E"/>
    <w:rsid w:val="00FB27AB"/>
    <w:rsid w:val="00FD5D2D"/>
    <w:rsid w:val="00FD6205"/>
    <w:rsid w:val="00FE1966"/>
    <w:rsid w:val="00FE44C1"/>
    <w:rsid w:val="00FF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C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8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tabs>
        <w:tab w:val="clear" w:pos="1134"/>
        <w:tab w:val="left" w:pos="1985"/>
        <w:tab w:val="left" w:pos="2127"/>
      </w:tabs>
    </w:pPr>
  </w:style>
  <w:style w:type="paragraph" w:customStyle="1" w:styleId="GPSL4numberedclause">
    <w:name w:val="GPS L4 numbered clause"/>
    <w:basedOn w:val="GPSL3numberedclause"/>
    <w:link w:val="GPSL4numberedclauseChar"/>
    <w:qFormat/>
    <w:p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tabs>
        <w:tab w:val="left" w:pos="3402"/>
      </w:tabs>
    </w:pPr>
  </w:style>
  <w:style w:type="paragraph" w:customStyle="1" w:styleId="GPSL6numbered">
    <w:name w:val="GPS L6 numbered"/>
    <w:basedOn w:val="GPSL5numberedclause"/>
    <w:qFormat/>
    <w:pPr>
      <w:tabs>
        <w:tab w:val="left" w:pos="4253"/>
      </w:tabs>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pPr>
      <w:numPr>
        <w:numId w:val="2"/>
      </w:numPr>
    </w:pPr>
  </w:style>
  <w:style w:type="paragraph" w:styleId="ListParagraph">
    <w:name w:val="List Paragraph"/>
    <w:basedOn w:val="Normal"/>
    <w:qFormat/>
    <w:pPr>
      <w:suppressAutoHyphens/>
      <w:autoSpaceDN w:val="0"/>
      <w:ind w:left="720"/>
      <w:textAlignment w:val="baseline"/>
    </w:pPr>
    <w:rPr>
      <w:rFonts w:ascii="Calibri" w:eastAsia="Calibri" w:hAnsi="Calibri"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GPSL3numberedclause"/>
    <w:link w:val="GPSL3GuidanceChar"/>
    <w:qFormat/>
    <w:p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18BE"/>
    <w:rPr>
      <w:rFonts w:asciiTheme="majorHAnsi" w:eastAsiaTheme="majorEastAsia" w:hAnsiTheme="majorHAnsi" w:cstheme="majorBidi"/>
      <w:color w:val="365F91" w:themeColor="accent1" w:themeShade="BF"/>
      <w:sz w:val="32"/>
      <w:szCs w:val="32"/>
    </w:rPr>
  </w:style>
  <w:style w:type="paragraph" w:customStyle="1" w:styleId="GPsDefinition">
    <w:name w:val="GPs Definition"/>
    <w:basedOn w:val="Normal"/>
    <w:qFormat/>
    <w:rsid w:val="00C618BE"/>
    <w:pPr>
      <w:numPr>
        <w:numId w:val="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C618BE"/>
    <w:pPr>
      <w:numPr>
        <w:ilvl w:val="1"/>
      </w:numPr>
    </w:pPr>
  </w:style>
  <w:style w:type="paragraph" w:customStyle="1" w:styleId="GPSDefinitionL3">
    <w:name w:val="GPS Definition L3"/>
    <w:basedOn w:val="GPSDefinitionL2"/>
    <w:qFormat/>
    <w:rsid w:val="00C618BE"/>
    <w:pPr>
      <w:numPr>
        <w:ilvl w:val="2"/>
      </w:numPr>
    </w:pPr>
  </w:style>
  <w:style w:type="paragraph" w:customStyle="1" w:styleId="GPSDefinitionL4">
    <w:name w:val="GPS Definition L4"/>
    <w:basedOn w:val="GPSDefinitionL3"/>
    <w:qFormat/>
    <w:rsid w:val="00C618BE"/>
    <w:pPr>
      <w:numPr>
        <w:ilvl w:val="3"/>
      </w:numPr>
    </w:pPr>
  </w:style>
  <w:style w:type="paragraph" w:customStyle="1" w:styleId="GPSDefinitionTerm">
    <w:name w:val="GPS Definition Term"/>
    <w:basedOn w:val="Normal"/>
    <w:qFormat/>
    <w:rsid w:val="00C618BE"/>
    <w:pPr>
      <w:overflowPunct w:val="0"/>
      <w:autoSpaceDE w:val="0"/>
      <w:autoSpaceDN w:val="0"/>
      <w:adjustRightInd w:val="0"/>
      <w:spacing w:after="120" w:line="240" w:lineRule="auto"/>
      <w:ind w:left="-108"/>
      <w:textAlignment w:val="baseline"/>
    </w:pPr>
    <w:rPr>
      <w:rFonts w:ascii="Calibri" w:eastAsia="Times New Roman" w:hAnsi="Calibri" w:cs="Arial"/>
      <w:b/>
    </w:rPr>
  </w:style>
  <w:style w:type="character" w:styleId="Hyperlink">
    <w:name w:val="Hyperlink"/>
    <w:basedOn w:val="DefaultParagraphFont"/>
    <w:uiPriority w:val="99"/>
    <w:unhideWhenUsed/>
    <w:rsid w:val="00C618BE"/>
    <w:rPr>
      <w:color w:val="0000FF" w:themeColor="hyperlink"/>
      <w:u w:val="single"/>
    </w:rPr>
  </w:style>
  <w:style w:type="paragraph" w:customStyle="1" w:styleId="GPSL2non-numberboldheading">
    <w:name w:val="GPS L2 non-number bold heading"/>
    <w:basedOn w:val="GPSL2NumberedBoldHeading"/>
    <w:link w:val="GPSL2non-numberboldheadingChar"/>
    <w:qFormat/>
    <w:rsid w:val="004D0A65"/>
    <w:pPr>
      <w:ind w:left="1134" w:firstLine="0"/>
    </w:pPr>
  </w:style>
  <w:style w:type="character" w:customStyle="1" w:styleId="GPSL2non-numberboldheadingChar">
    <w:name w:val="GPS L2 non-number bold heading Char"/>
    <w:link w:val="GPSL2non-numberboldheading"/>
    <w:locked/>
    <w:rsid w:val="004D0A65"/>
    <w:rPr>
      <w:rFonts w:ascii="Calibri" w:eastAsia="Times New Roman" w:hAnsi="Calibri" w:cs="Arial"/>
      <w:b/>
      <w:lang w:eastAsia="zh-CN"/>
    </w:rPr>
  </w:style>
  <w:style w:type="paragraph" w:customStyle="1" w:styleId="GPSL3Indent">
    <w:name w:val="GPS L3 Indent"/>
    <w:basedOn w:val="Normal"/>
    <w:link w:val="GPSL3IndentChar"/>
    <w:rsid w:val="004D0A65"/>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4D0A65"/>
    <w:rPr>
      <w:rFonts w:ascii="Calibri" w:eastAsia="Times New Roman" w:hAnsi="Calibri" w:cs="Arial"/>
      <w:lang w:val="en-US" w:eastAsia="zh-CN"/>
    </w:rPr>
  </w:style>
  <w:style w:type="paragraph" w:customStyle="1" w:styleId="11table">
    <w:name w:val="1.1 table"/>
    <w:basedOn w:val="Normal"/>
    <w:qFormat/>
    <w:rsid w:val="004D0A65"/>
    <w:pPr>
      <w:adjustRightInd w:val="0"/>
      <w:spacing w:after="0" w:line="240" w:lineRule="auto"/>
      <w:ind w:left="644" w:hanging="360"/>
    </w:pPr>
    <w:rPr>
      <w:rFonts w:ascii="Calibri" w:eastAsia="STZhongsong" w:hAnsi="Calibri" w:cs="Times New Roman"/>
      <w:b/>
      <w:lang w:eastAsia="zh-CN"/>
    </w:rPr>
  </w:style>
  <w:style w:type="table" w:customStyle="1" w:styleId="GridTable2-Accent11">
    <w:name w:val="Grid Table 2 - Accent 11"/>
    <w:basedOn w:val="TableNormal"/>
    <w:uiPriority w:val="47"/>
    <w:rsid w:val="004D0A65"/>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PSL1Schedulenumbered">
    <w:name w:val="GPS L1 Schedule numbered"/>
    <w:basedOn w:val="Normal"/>
    <w:qFormat/>
    <w:rsid w:val="004D0A65"/>
    <w:pPr>
      <w:tabs>
        <w:tab w:val="left" w:pos="851"/>
      </w:tabs>
      <w:suppressAutoHyphens/>
      <w:autoSpaceDN w:val="0"/>
      <w:spacing w:after="240" w:line="240" w:lineRule="auto"/>
      <w:jc w:val="both"/>
      <w:textAlignment w:val="baseline"/>
    </w:pPr>
    <w:rPr>
      <w:rFonts w:ascii="Calibri" w:eastAsia="Times New Roman" w:hAnsi="Calibri" w:cs="Arial"/>
    </w:rPr>
  </w:style>
  <w:style w:type="paragraph" w:customStyle="1" w:styleId="GPSL2Indent">
    <w:name w:val="GPS L2 Indent"/>
    <w:basedOn w:val="Normal"/>
    <w:rsid w:val="004D0A65"/>
    <w:pPr>
      <w:tabs>
        <w:tab w:val="left" w:pos="4536"/>
      </w:tabs>
      <w:suppressAutoHyphens/>
      <w:autoSpaceDN w:val="0"/>
      <w:spacing w:after="220" w:line="240" w:lineRule="auto"/>
      <w:ind w:left="1134"/>
      <w:jc w:val="both"/>
      <w:textAlignment w:val="baseline"/>
    </w:pPr>
    <w:rPr>
      <w:rFonts w:ascii="Calibri" w:eastAsia="Times New Roman" w:hAnsi="Calibri" w:cs="Arial"/>
      <w:szCs w:val="24"/>
    </w:rPr>
  </w:style>
  <w:style w:type="numbering" w:customStyle="1" w:styleId="NoList1">
    <w:name w:val="No List_1"/>
    <w:basedOn w:val="NoList"/>
    <w:rsid w:val="004D0A65"/>
    <w:pPr>
      <w:numPr>
        <w:numId w:val="7"/>
      </w:numPr>
    </w:pPr>
  </w:style>
  <w:style w:type="numbering" w:customStyle="1" w:styleId="WWNum12">
    <w:name w:val="WWNum12"/>
    <w:basedOn w:val="NoList"/>
    <w:rsid w:val="004D0A65"/>
    <w:pPr>
      <w:numPr>
        <w:numId w:val="9"/>
      </w:numPr>
    </w:pPr>
  </w:style>
  <w:style w:type="character" w:customStyle="1" w:styleId="GPSL1indentChar">
    <w:name w:val="GPS L1 indent Char"/>
    <w:basedOn w:val="DefaultParagraphFont"/>
    <w:link w:val="GPSL1indent"/>
    <w:locked/>
    <w:rsid w:val="004D0A65"/>
    <w:rPr>
      <w:rFonts w:ascii="Calibri" w:hAnsi="Calibri"/>
    </w:rPr>
  </w:style>
  <w:style w:type="paragraph" w:customStyle="1" w:styleId="GPSL1indent">
    <w:name w:val="GPS L1 indent"/>
    <w:basedOn w:val="Normal"/>
    <w:link w:val="GPSL1indentChar"/>
    <w:rsid w:val="004D0A65"/>
    <w:pPr>
      <w:overflowPunct w:val="0"/>
      <w:autoSpaceDE w:val="0"/>
      <w:autoSpaceDN w:val="0"/>
      <w:spacing w:after="240" w:line="240" w:lineRule="auto"/>
      <w:ind w:left="709"/>
      <w:jc w:val="both"/>
    </w:pPr>
    <w:rPr>
      <w:rFonts w:ascii="Calibri" w:hAnsi="Calibri"/>
    </w:rPr>
  </w:style>
  <w:style w:type="numbering" w:customStyle="1" w:styleId="LFO12">
    <w:name w:val="LFO12"/>
    <w:basedOn w:val="NoList"/>
    <w:rsid w:val="004D0A65"/>
    <w:pPr>
      <w:numPr>
        <w:numId w:val="10"/>
      </w:numPr>
    </w:pPr>
  </w:style>
  <w:style w:type="paragraph" w:customStyle="1" w:styleId="ScheduleLevel1">
    <w:name w:val="Schedule Level 1"/>
    <w:basedOn w:val="Normal"/>
    <w:uiPriority w:val="99"/>
    <w:rsid w:val="00BC53D5"/>
    <w:pPr>
      <w:spacing w:after="240" w:line="240" w:lineRule="auto"/>
      <w:ind w:left="720" w:hanging="360"/>
      <w:jc w:val="both"/>
    </w:pPr>
    <w:rPr>
      <w:rFonts w:ascii="Arial" w:eastAsia="Times New Roman" w:hAnsi="Arial" w:cs="Times New Roman"/>
      <w:szCs w:val="20"/>
    </w:rPr>
  </w:style>
  <w:style w:type="paragraph" w:customStyle="1" w:styleId="ScheduleLevel2">
    <w:name w:val="Schedule Level 2"/>
    <w:basedOn w:val="Normal"/>
    <w:uiPriority w:val="99"/>
    <w:rsid w:val="00BC53D5"/>
    <w:pPr>
      <w:tabs>
        <w:tab w:val="num" w:pos="1440"/>
      </w:tabs>
      <w:spacing w:after="240" w:line="240" w:lineRule="auto"/>
      <w:ind w:left="1440" w:hanging="360"/>
      <w:jc w:val="both"/>
    </w:pPr>
    <w:rPr>
      <w:rFonts w:ascii="Arial" w:eastAsia="Times New Roman" w:hAnsi="Arial" w:cs="Times New Roman"/>
      <w:szCs w:val="20"/>
    </w:rPr>
  </w:style>
  <w:style w:type="paragraph" w:customStyle="1" w:styleId="ScheduleLevel3">
    <w:name w:val="Schedule Level 3"/>
    <w:basedOn w:val="Normal"/>
    <w:uiPriority w:val="99"/>
    <w:rsid w:val="00BC53D5"/>
    <w:pPr>
      <w:tabs>
        <w:tab w:val="num" w:pos="1944"/>
      </w:tabs>
      <w:spacing w:after="240" w:line="240" w:lineRule="auto"/>
      <w:ind w:left="1944" w:hanging="864"/>
      <w:jc w:val="both"/>
    </w:pPr>
    <w:rPr>
      <w:rFonts w:ascii="Arial" w:eastAsia="Times New Roman" w:hAnsi="Arial" w:cs="Times New Roman"/>
      <w:szCs w:val="20"/>
    </w:rPr>
  </w:style>
  <w:style w:type="paragraph" w:customStyle="1" w:styleId="ScheduleLevel4">
    <w:name w:val="Schedule Level 4"/>
    <w:basedOn w:val="Normal"/>
    <w:uiPriority w:val="99"/>
    <w:rsid w:val="00BC53D5"/>
    <w:pPr>
      <w:tabs>
        <w:tab w:val="num" w:pos="2376"/>
      </w:tabs>
      <w:spacing w:after="240" w:line="240" w:lineRule="auto"/>
      <w:ind w:left="2376" w:hanging="432"/>
      <w:jc w:val="both"/>
    </w:pPr>
    <w:rPr>
      <w:rFonts w:ascii="Arial" w:eastAsia="Times New Roman" w:hAnsi="Arial" w:cs="Times New Roman"/>
      <w:szCs w:val="20"/>
    </w:rPr>
  </w:style>
  <w:style w:type="paragraph" w:customStyle="1" w:styleId="ScheduleLevel1Heading">
    <w:name w:val="Schedule Level 1 Heading"/>
    <w:basedOn w:val="ScheduleLevel1"/>
    <w:next w:val="ScheduleLevel1"/>
    <w:uiPriority w:val="99"/>
    <w:rsid w:val="00BC53D5"/>
    <w:pPr>
      <w:keepNext/>
    </w:pPr>
    <w:rPr>
      <w:b/>
      <w:caps/>
      <w:u w:val="single"/>
    </w:rPr>
  </w:style>
  <w:style w:type="paragraph" w:customStyle="1" w:styleId="ScheduleLevel2Heading">
    <w:name w:val="Schedule Level 2 Heading"/>
    <w:basedOn w:val="ScheduleLevel2"/>
    <w:next w:val="ScheduleLevel2"/>
    <w:uiPriority w:val="99"/>
    <w:rsid w:val="00BC53D5"/>
    <w:pPr>
      <w:keepNext/>
    </w:pPr>
    <w:rPr>
      <w:b/>
      <w:u w:val="single"/>
    </w:rPr>
  </w:style>
  <w:style w:type="character" w:customStyle="1" w:styleId="GPSDefinitionL2Char">
    <w:name w:val="GPS Definition L2 Char"/>
    <w:link w:val="GPSDefinitionL2"/>
    <w:rsid w:val="00857E9B"/>
    <w:rPr>
      <w:rFonts w:ascii="Calibri" w:eastAsia="Times New Roman" w:hAnsi="Calibri" w:cs="Arial"/>
    </w:rPr>
  </w:style>
  <w:style w:type="paragraph" w:customStyle="1" w:styleId="TSOLScheduleAnnexName">
    <w:name w:val="TSOL Schedule Annex Name"/>
    <w:qFormat/>
    <w:rsid w:val="00857E9B"/>
    <w:pPr>
      <w:spacing w:after="240" w:line="240" w:lineRule="auto"/>
      <w:jc w:val="center"/>
      <w:outlineLvl w:val="1"/>
    </w:pPr>
    <w:rPr>
      <w:rFonts w:ascii="Calibri" w:eastAsia="STZhongsong" w:hAnsi="Calibri" w:cs="Arial"/>
      <w:b/>
      <w:caps/>
      <w:lang w:eastAsia="zh-CN"/>
    </w:rPr>
  </w:style>
  <w:style w:type="paragraph" w:customStyle="1" w:styleId="Default">
    <w:name w:val="Default"/>
    <w:basedOn w:val="Normal"/>
    <w:rsid w:val="00857E9B"/>
    <w:pPr>
      <w:autoSpaceDE w:val="0"/>
      <w:autoSpaceDN w:val="0"/>
      <w:spacing w:after="0" w:line="240" w:lineRule="auto"/>
    </w:pPr>
    <w:rPr>
      <w:rFonts w:ascii="Arial" w:eastAsia="Calibri" w:hAnsi="Arial" w:cs="Arial"/>
      <w:color w:val="000000"/>
      <w:sz w:val="24"/>
      <w:szCs w:val="24"/>
      <w:lang w:eastAsia="en-GB"/>
    </w:rPr>
  </w:style>
  <w:style w:type="paragraph" w:customStyle="1" w:styleId="FFWBody1">
    <w:name w:val="FFW Body 1"/>
    <w:basedOn w:val="Normal"/>
    <w:uiPriority w:val="6"/>
    <w:rsid w:val="00857E9B"/>
    <w:pPr>
      <w:numPr>
        <w:numId w:val="28"/>
      </w:numPr>
      <w:spacing w:before="240" w:after="0" w:line="260" w:lineRule="atLeast"/>
      <w:jc w:val="both"/>
    </w:pPr>
    <w:rPr>
      <w:rFonts w:ascii="Arial" w:hAnsi="Arial"/>
      <w:sz w:val="20"/>
    </w:rPr>
  </w:style>
  <w:style w:type="paragraph" w:customStyle="1" w:styleId="FFWBody2">
    <w:name w:val="FFW Body 2"/>
    <w:basedOn w:val="Normal"/>
    <w:uiPriority w:val="6"/>
    <w:qFormat/>
    <w:rsid w:val="00857E9B"/>
    <w:pPr>
      <w:numPr>
        <w:ilvl w:val="1"/>
        <w:numId w:val="28"/>
      </w:numPr>
      <w:spacing w:before="240" w:after="0" w:line="260" w:lineRule="atLeast"/>
      <w:jc w:val="both"/>
    </w:pPr>
    <w:rPr>
      <w:rFonts w:ascii="Arial" w:hAnsi="Arial"/>
      <w:sz w:val="20"/>
    </w:rPr>
  </w:style>
  <w:style w:type="paragraph" w:customStyle="1" w:styleId="FFWBody3">
    <w:name w:val="FFW Body 3"/>
    <w:basedOn w:val="Normal"/>
    <w:uiPriority w:val="6"/>
    <w:qFormat/>
    <w:rsid w:val="00857E9B"/>
    <w:pPr>
      <w:numPr>
        <w:ilvl w:val="2"/>
        <w:numId w:val="28"/>
      </w:numPr>
      <w:spacing w:before="240" w:after="0" w:line="260" w:lineRule="atLeast"/>
      <w:jc w:val="both"/>
    </w:pPr>
    <w:rPr>
      <w:rFonts w:ascii="Arial" w:hAnsi="Arial"/>
      <w:sz w:val="20"/>
    </w:rPr>
  </w:style>
  <w:style w:type="paragraph" w:customStyle="1" w:styleId="FFWBody4">
    <w:name w:val="FFW Body 4"/>
    <w:basedOn w:val="Normal"/>
    <w:uiPriority w:val="6"/>
    <w:qFormat/>
    <w:rsid w:val="00857E9B"/>
    <w:pPr>
      <w:numPr>
        <w:ilvl w:val="3"/>
        <w:numId w:val="28"/>
      </w:numPr>
      <w:spacing w:before="240" w:after="0" w:line="260" w:lineRule="atLeast"/>
      <w:jc w:val="both"/>
    </w:pPr>
    <w:rPr>
      <w:rFonts w:ascii="Arial" w:hAnsi="Arial"/>
      <w:sz w:val="20"/>
    </w:rPr>
  </w:style>
  <w:style w:type="paragraph" w:customStyle="1" w:styleId="FFWBody5">
    <w:name w:val="FFW Body 5"/>
    <w:basedOn w:val="Normal"/>
    <w:uiPriority w:val="6"/>
    <w:qFormat/>
    <w:rsid w:val="00857E9B"/>
    <w:pPr>
      <w:numPr>
        <w:ilvl w:val="4"/>
        <w:numId w:val="28"/>
      </w:numPr>
      <w:spacing w:before="240" w:after="0" w:line="260" w:lineRule="atLeast"/>
      <w:jc w:val="both"/>
    </w:pPr>
    <w:rPr>
      <w:rFonts w:ascii="Arial" w:hAnsi="Arial"/>
      <w:sz w:val="20"/>
    </w:rPr>
  </w:style>
  <w:style w:type="paragraph" w:customStyle="1" w:styleId="FFWBody6">
    <w:name w:val="FFW Body 6"/>
    <w:basedOn w:val="Normal"/>
    <w:uiPriority w:val="6"/>
    <w:qFormat/>
    <w:rsid w:val="00857E9B"/>
    <w:pPr>
      <w:numPr>
        <w:ilvl w:val="5"/>
        <w:numId w:val="28"/>
      </w:numPr>
      <w:spacing w:before="240" w:after="0" w:line="260" w:lineRule="atLeast"/>
      <w:jc w:val="both"/>
    </w:pPr>
    <w:rPr>
      <w:rFonts w:ascii="Arial" w:hAnsi="Arial"/>
      <w:sz w:val="20"/>
    </w:rPr>
  </w:style>
  <w:style w:type="paragraph" w:customStyle="1" w:styleId="FFWLevel1">
    <w:name w:val="FFW Level 1"/>
    <w:basedOn w:val="Normal"/>
    <w:next w:val="FFWLevel2"/>
    <w:uiPriority w:val="4"/>
    <w:qFormat/>
    <w:rsid w:val="00857E9B"/>
    <w:pPr>
      <w:keepNext/>
      <w:numPr>
        <w:numId w:val="30"/>
      </w:numPr>
      <w:spacing w:before="240" w:after="0" w:line="260" w:lineRule="atLeast"/>
      <w:jc w:val="both"/>
    </w:pPr>
    <w:rPr>
      <w:rFonts w:ascii="Arial" w:hAnsi="Arial"/>
      <w:b/>
      <w:sz w:val="20"/>
    </w:rPr>
  </w:style>
  <w:style w:type="paragraph" w:customStyle="1" w:styleId="FFWLevel2">
    <w:name w:val="FFW Level 2"/>
    <w:basedOn w:val="Normal"/>
    <w:uiPriority w:val="4"/>
    <w:qFormat/>
    <w:rsid w:val="00857E9B"/>
    <w:pPr>
      <w:numPr>
        <w:ilvl w:val="1"/>
        <w:numId w:val="30"/>
      </w:numPr>
      <w:spacing w:before="240" w:after="0" w:line="260" w:lineRule="atLeast"/>
      <w:jc w:val="both"/>
    </w:pPr>
    <w:rPr>
      <w:rFonts w:ascii="Arial" w:hAnsi="Arial"/>
      <w:sz w:val="20"/>
    </w:rPr>
  </w:style>
  <w:style w:type="paragraph" w:customStyle="1" w:styleId="FFWLevel3">
    <w:name w:val="FFW Level 3"/>
    <w:basedOn w:val="Normal"/>
    <w:uiPriority w:val="4"/>
    <w:qFormat/>
    <w:rsid w:val="00857E9B"/>
    <w:pPr>
      <w:numPr>
        <w:ilvl w:val="2"/>
        <w:numId w:val="30"/>
      </w:numPr>
      <w:spacing w:before="240" w:after="0" w:line="260" w:lineRule="atLeast"/>
      <w:jc w:val="both"/>
    </w:pPr>
    <w:rPr>
      <w:rFonts w:ascii="Arial" w:hAnsi="Arial"/>
      <w:sz w:val="20"/>
    </w:rPr>
  </w:style>
  <w:style w:type="paragraph" w:customStyle="1" w:styleId="FFWLevel4">
    <w:name w:val="FFW Level 4"/>
    <w:basedOn w:val="Normal"/>
    <w:uiPriority w:val="5"/>
    <w:qFormat/>
    <w:rsid w:val="00857E9B"/>
    <w:pPr>
      <w:numPr>
        <w:ilvl w:val="3"/>
        <w:numId w:val="30"/>
      </w:numPr>
      <w:spacing w:before="240" w:after="0" w:line="260" w:lineRule="atLeast"/>
      <w:jc w:val="both"/>
    </w:pPr>
    <w:rPr>
      <w:rFonts w:ascii="Arial" w:hAnsi="Arial"/>
      <w:sz w:val="20"/>
    </w:rPr>
  </w:style>
  <w:style w:type="paragraph" w:customStyle="1" w:styleId="FFWLevel5">
    <w:name w:val="FFW Level 5"/>
    <w:basedOn w:val="Normal"/>
    <w:uiPriority w:val="5"/>
    <w:qFormat/>
    <w:rsid w:val="00857E9B"/>
    <w:pPr>
      <w:numPr>
        <w:ilvl w:val="4"/>
        <w:numId w:val="30"/>
      </w:numPr>
      <w:spacing w:before="240" w:after="0" w:line="260" w:lineRule="atLeast"/>
      <w:jc w:val="both"/>
    </w:pPr>
    <w:rPr>
      <w:rFonts w:ascii="Arial" w:hAnsi="Arial"/>
      <w:sz w:val="20"/>
    </w:rPr>
  </w:style>
  <w:style w:type="paragraph" w:customStyle="1" w:styleId="FFWLevel6">
    <w:name w:val="FFW Level 6"/>
    <w:basedOn w:val="Normal"/>
    <w:uiPriority w:val="5"/>
    <w:qFormat/>
    <w:rsid w:val="00857E9B"/>
    <w:pPr>
      <w:numPr>
        <w:ilvl w:val="5"/>
        <w:numId w:val="30"/>
      </w:numPr>
      <w:spacing w:before="240" w:after="0" w:line="260" w:lineRule="atLeast"/>
      <w:jc w:val="both"/>
    </w:pPr>
    <w:rPr>
      <w:rFonts w:ascii="Arial" w:hAnsi="Arial"/>
      <w:sz w:val="20"/>
    </w:rPr>
  </w:style>
  <w:style w:type="numbering" w:customStyle="1" w:styleId="NumbListBodyText">
    <w:name w:val="NumbList Body Text"/>
    <w:uiPriority w:val="99"/>
    <w:rsid w:val="00857E9B"/>
    <w:pPr>
      <w:numPr>
        <w:numId w:val="28"/>
      </w:numPr>
    </w:pPr>
  </w:style>
  <w:style w:type="numbering" w:customStyle="1" w:styleId="NumbListLegal">
    <w:name w:val="NumbList Legal"/>
    <w:uiPriority w:val="99"/>
    <w:rsid w:val="00857E9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35202">
      <w:bodyDiv w:val="1"/>
      <w:marLeft w:val="0"/>
      <w:marRight w:val="0"/>
      <w:marTop w:val="0"/>
      <w:marBottom w:val="0"/>
      <w:divBdr>
        <w:top w:val="none" w:sz="0" w:space="0" w:color="auto"/>
        <w:left w:val="none" w:sz="0" w:space="0" w:color="auto"/>
        <w:bottom w:val="none" w:sz="0" w:space="0" w:color="auto"/>
        <w:right w:val="none" w:sz="0" w:space="0" w:color="auto"/>
      </w:divBdr>
    </w:div>
    <w:div w:id="1638416650">
      <w:bodyDiv w:val="1"/>
      <w:marLeft w:val="0"/>
      <w:marRight w:val="0"/>
      <w:marTop w:val="0"/>
      <w:marBottom w:val="0"/>
      <w:divBdr>
        <w:top w:val="none" w:sz="0" w:space="0" w:color="auto"/>
        <w:left w:val="none" w:sz="0" w:space="0" w:color="auto"/>
        <w:bottom w:val="none" w:sz="0" w:space="0" w:color="auto"/>
        <w:right w:val="none" w:sz="0" w:space="0" w:color="auto"/>
      </w:divBdr>
    </w:div>
    <w:div w:id="17059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18" Type="http://schemas.openxmlformats.org/officeDocument/2006/relationships/hyperlink" Target="https://miso.ccs.cabinetoffice.gov.uk/" TargetMode="External"/><Relationship Id="rId3" Type="http://schemas.openxmlformats.org/officeDocument/2006/relationships/styles" Target="styles.xml"/><Relationship Id="rId21" Type="http://schemas.openxmlformats.org/officeDocument/2006/relationships/hyperlink" Target="https://www.gov.uk/government/publications/cyber-essentials-scheme-overview"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ttps://www.gov.uk/government/publications/crown-commercial-service-supplier-logo-and-brand-guidelin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crown-commercial-service-supplier-logo-and-brand-guidelines" TargetMode="External"/><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Word_Document4.docx"/><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163B8-48A9-46A7-BF39-AC51960C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14356</Words>
  <Characters>81832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2018-09-24T10:26:00Z</dcterms:created>
  <dcterms:modified xsi:type="dcterms:W3CDTF">2019-04-30T07:38:00Z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