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A1EDE" w14:textId="77777777" w:rsidR="004E05DC" w:rsidRPr="00B91478" w:rsidRDefault="00F770DB">
      <w:pPr>
        <w:pStyle w:val="GPSTITLES"/>
        <w:rPr>
          <w:rFonts w:ascii="Arial" w:hAnsi="Arial"/>
        </w:rPr>
      </w:pPr>
      <w:r w:rsidRPr="00B91478">
        <w:rPr>
          <w:rFonts w:ascii="Arial" w:hAnsi="Arial"/>
          <w:caps w:val="0"/>
        </w:rPr>
        <w:t>Crown Commercial Service</w:t>
      </w:r>
    </w:p>
    <w:p w14:paraId="7B0EDE1F"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046C434D" w14:textId="77777777"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485E9426"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6F6651F7" w14:textId="77777777" w:rsidR="004E05DC" w:rsidRPr="00B91478" w:rsidRDefault="004E05DC">
      <w:pPr>
        <w:pStyle w:val="MarginText"/>
        <w:ind w:left="0"/>
        <w:jc w:val="center"/>
        <w:rPr>
          <w:rFonts w:cs="Arial"/>
          <w:b/>
          <w:sz w:val="22"/>
          <w:szCs w:val="22"/>
        </w:rPr>
      </w:pPr>
    </w:p>
    <w:p w14:paraId="43635A9B"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r>
    </w:p>
    <w:p w14:paraId="5597B91C" w14:textId="77777777" w:rsidR="004E05DC" w:rsidRPr="00B91478" w:rsidRDefault="00F770DB">
      <w:pPr>
        <w:pStyle w:val="GPSmacrorestart"/>
        <w:rPr>
          <w:sz w:val="22"/>
          <w:szCs w:val="22"/>
          <w:lang w:eastAsia="en-GB"/>
        </w:rPr>
      </w:pPr>
      <w:r w:rsidRPr="00B91478">
        <w:rPr>
          <w:b/>
          <w:sz w:val="22"/>
          <w:szCs w:val="22"/>
          <w:highlight w:val="cyan"/>
        </w:rPr>
        <w:br w:type="page"/>
      </w:r>
    </w:p>
    <w:p w14:paraId="38A547FB"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37C735BC" w14:textId="48A753A8" w:rsidR="004E05DC" w:rsidRPr="00B91478" w:rsidRDefault="00535880">
      <w:pPr>
        <w:pStyle w:val="MarginText"/>
        <w:jc w:val="center"/>
        <w:rPr>
          <w:rFonts w:cs="Arial"/>
          <w:b/>
          <w:sz w:val="22"/>
          <w:szCs w:val="22"/>
          <w:u w:val="single"/>
        </w:rPr>
      </w:pPr>
      <w:r>
        <w:rPr>
          <w:rFonts w:cs="Arial"/>
          <w:b/>
          <w:sz w:val="22"/>
          <w:szCs w:val="22"/>
          <w:u w:val="single"/>
        </w:rPr>
        <w:t>RM6008</w:t>
      </w:r>
      <w:r w:rsidR="002B00EA" w:rsidRPr="00B91478">
        <w:rPr>
          <w:rFonts w:cs="Arial"/>
          <w:b/>
          <w:sz w:val="22"/>
          <w:szCs w:val="22"/>
          <w:u w:val="single"/>
        </w:rPr>
        <w:t xml:space="preserve"> CALL OFF ORDER FORM</w:t>
      </w:r>
    </w:p>
    <w:p w14:paraId="7065470F" w14:textId="77777777" w:rsidR="004E05DC" w:rsidRPr="00B91478" w:rsidRDefault="004E05DC">
      <w:pPr>
        <w:pStyle w:val="MarginText"/>
        <w:rPr>
          <w:rFonts w:cs="Arial"/>
          <w:b/>
          <w:sz w:val="22"/>
          <w:szCs w:val="22"/>
          <w:u w:val="single"/>
        </w:rPr>
      </w:pPr>
    </w:p>
    <w:p w14:paraId="37AF1C90" w14:textId="77777777" w:rsidR="004E05DC" w:rsidRPr="00B91478" w:rsidRDefault="004E05DC">
      <w:pPr>
        <w:pStyle w:val="GPSL1Guidance"/>
        <w:rPr>
          <w:highlight w:val="yellow"/>
        </w:rPr>
      </w:pPr>
    </w:p>
    <w:p w14:paraId="53E78266"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r>
    </w:p>
    <w:p w14:paraId="738264D5" w14:textId="2BAA5030"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 xml:space="preserve">PART 1 – </w:t>
      </w:r>
      <w:r w:rsidR="00535880">
        <w:rPr>
          <w:rFonts w:ascii="Arial" w:hAnsi="Arial"/>
        </w:rPr>
        <w:t>RM6008</w:t>
      </w:r>
      <w:r w:rsidRPr="00B91478">
        <w:rPr>
          <w:rFonts w:ascii="Arial" w:hAnsi="Arial"/>
        </w:rPr>
        <w:t xml:space="preserve"> CALL OFF ORDER FORM</w:t>
      </w:r>
    </w:p>
    <w:p w14:paraId="1AA429A5" w14:textId="77777777" w:rsidR="004E05DC" w:rsidRPr="00B91478" w:rsidRDefault="004E05DC">
      <w:pPr>
        <w:pStyle w:val="GPSTITLES"/>
        <w:jc w:val="both"/>
        <w:rPr>
          <w:rFonts w:ascii="Arial" w:hAnsi="Arial"/>
          <w:i/>
        </w:rPr>
      </w:pPr>
    </w:p>
    <w:p w14:paraId="26DE55A4" w14:textId="77777777" w:rsidR="004E05DC" w:rsidRPr="00B91478" w:rsidRDefault="00F770DB">
      <w:pPr>
        <w:pStyle w:val="ORDERFORML1SECTIONTITLE"/>
        <w:spacing w:before="0" w:after="0"/>
        <w:rPr>
          <w:rFonts w:cs="Arial"/>
        </w:rPr>
      </w:pPr>
      <w:r w:rsidRPr="00B91478">
        <w:rPr>
          <w:rFonts w:cs="Arial"/>
        </w:rPr>
        <w:t>SECTION A</w:t>
      </w:r>
    </w:p>
    <w:p w14:paraId="3A883EFC" w14:textId="77777777" w:rsidR="004E05DC" w:rsidRPr="00B91478" w:rsidRDefault="004E05DC">
      <w:pPr>
        <w:pStyle w:val="ORDERFORML1SECTIONTITLE"/>
        <w:spacing w:before="0" w:after="0"/>
        <w:rPr>
          <w:rFonts w:cs="Arial"/>
        </w:rPr>
      </w:pPr>
    </w:p>
    <w:p w14:paraId="17E50B30" w14:textId="77777777"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of </w:t>
      </w:r>
      <w:r w:rsidR="00E276B7">
        <w:rPr>
          <w:b/>
        </w:rPr>
        <w:t xml:space="preserve">Business Consultancy </w:t>
      </w:r>
      <w:r w:rsidR="00B02A10">
        <w:t xml:space="preserve">dated </w:t>
      </w:r>
      <w:r w:rsidR="00B02A10" w:rsidRPr="00B02A10">
        <w:rPr>
          <w:b/>
          <w:color w:val="000000"/>
        </w:rPr>
        <w:t>04 September 2018</w:t>
      </w:r>
      <w:r w:rsidRPr="00B91478">
        <w:t xml:space="preserve">. </w:t>
      </w:r>
    </w:p>
    <w:p w14:paraId="48EAE869" w14:textId="77777777" w:rsidR="004E05DC" w:rsidRPr="00B91478" w:rsidRDefault="004E05DC">
      <w:pPr>
        <w:spacing w:after="0"/>
        <w:ind w:left="0"/>
      </w:pPr>
    </w:p>
    <w:p w14:paraId="5C934B69" w14:textId="77777777" w:rsidR="004E05DC" w:rsidRPr="00B91478" w:rsidRDefault="004E05DC">
      <w:pPr>
        <w:spacing w:after="0"/>
        <w:ind w:left="0"/>
      </w:pPr>
    </w:p>
    <w:p w14:paraId="19C0E0D3" w14:textId="77777777"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177DC4CA" w14:textId="77777777" w:rsidR="004E05DC" w:rsidRPr="00B91478" w:rsidRDefault="004E05DC">
      <w:pPr>
        <w:spacing w:after="0"/>
        <w:ind w:left="0"/>
      </w:pPr>
    </w:p>
    <w:p w14:paraId="4EF32D75" w14:textId="77777777"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6223C48F" w14:textId="77777777"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7D07A3" w:rsidRPr="00B91478" w14:paraId="262823EE" w14:textId="77777777" w:rsidTr="007D07A3">
        <w:tc>
          <w:tcPr>
            <w:tcW w:w="1730" w:type="dxa"/>
            <w:shd w:val="clear" w:color="auto" w:fill="auto"/>
          </w:tcPr>
          <w:p w14:paraId="113880BD" w14:textId="77777777" w:rsidR="007D07A3" w:rsidRPr="00B91478" w:rsidRDefault="007D07A3">
            <w:pPr>
              <w:spacing w:after="0"/>
              <w:ind w:left="0"/>
              <w:jc w:val="left"/>
            </w:pPr>
            <w:r w:rsidRPr="00B91478">
              <w:t>Order Number</w:t>
            </w:r>
          </w:p>
        </w:tc>
        <w:tc>
          <w:tcPr>
            <w:tcW w:w="7938" w:type="dxa"/>
            <w:shd w:val="clear" w:color="auto" w:fill="auto"/>
          </w:tcPr>
          <w:p w14:paraId="3FAF7D85" w14:textId="77777777" w:rsidR="007D07A3" w:rsidRPr="00B91478" w:rsidRDefault="007D07A3">
            <w:pPr>
              <w:spacing w:after="0"/>
              <w:ind w:left="0"/>
              <w:jc w:val="left"/>
              <w:rPr>
                <w:b/>
              </w:rPr>
            </w:pPr>
            <w:r>
              <w:rPr>
                <w:b/>
              </w:rPr>
              <w:t>Not Required</w:t>
            </w:r>
          </w:p>
        </w:tc>
      </w:tr>
      <w:tr w:rsidR="007D07A3" w:rsidRPr="00B91478" w14:paraId="020B6DB1" w14:textId="77777777" w:rsidTr="007D07A3">
        <w:tc>
          <w:tcPr>
            <w:tcW w:w="1730" w:type="dxa"/>
            <w:shd w:val="clear" w:color="auto" w:fill="auto"/>
          </w:tcPr>
          <w:p w14:paraId="6CF72AF7" w14:textId="77777777" w:rsidR="007D07A3" w:rsidRPr="00B91478" w:rsidRDefault="007D07A3">
            <w:pPr>
              <w:spacing w:after="0"/>
              <w:ind w:left="0"/>
              <w:jc w:val="left"/>
            </w:pPr>
            <w:r w:rsidRPr="00B91478">
              <w:t>From</w:t>
            </w:r>
          </w:p>
        </w:tc>
        <w:tc>
          <w:tcPr>
            <w:tcW w:w="7938" w:type="dxa"/>
            <w:shd w:val="clear" w:color="auto" w:fill="auto"/>
          </w:tcPr>
          <w:p w14:paraId="613826D6" w14:textId="77777777" w:rsidR="007D07A3" w:rsidRDefault="007D07A3">
            <w:pPr>
              <w:spacing w:after="0"/>
              <w:ind w:left="0"/>
              <w:jc w:val="left"/>
              <w:rPr>
                <w:b/>
                <w:spacing w:val="-3"/>
                <w:lang w:eastAsia="en-GB"/>
              </w:rPr>
            </w:pPr>
          </w:p>
          <w:p w14:paraId="4236C92B" w14:textId="77777777" w:rsidR="007D07A3" w:rsidRPr="00B91478" w:rsidRDefault="007D07A3">
            <w:pPr>
              <w:spacing w:after="0"/>
              <w:ind w:left="0"/>
              <w:jc w:val="left"/>
              <w:rPr>
                <w:b/>
              </w:rPr>
            </w:pPr>
            <w:r>
              <w:rPr>
                <w:b/>
                <w:spacing w:val="-3"/>
                <w:lang w:eastAsia="en-GB"/>
              </w:rPr>
              <w:t>HM Revenue &amp; Customs</w:t>
            </w:r>
          </w:p>
          <w:p w14:paraId="4AD03FE7" w14:textId="77777777" w:rsidR="007D07A3" w:rsidRPr="00B91478" w:rsidRDefault="007D07A3">
            <w:pPr>
              <w:spacing w:after="0"/>
              <w:ind w:left="0"/>
              <w:jc w:val="left"/>
              <w:rPr>
                <w:b/>
              </w:rPr>
            </w:pPr>
          </w:p>
        </w:tc>
      </w:tr>
      <w:tr w:rsidR="007D07A3" w:rsidRPr="00B91478" w14:paraId="4AFB7439" w14:textId="77777777" w:rsidTr="007D07A3">
        <w:tc>
          <w:tcPr>
            <w:tcW w:w="1730" w:type="dxa"/>
            <w:shd w:val="clear" w:color="auto" w:fill="auto"/>
          </w:tcPr>
          <w:p w14:paraId="0B7BC119" w14:textId="77777777" w:rsidR="007D07A3" w:rsidRPr="00B91478" w:rsidRDefault="007D07A3">
            <w:pPr>
              <w:spacing w:after="0"/>
              <w:ind w:left="0"/>
              <w:jc w:val="left"/>
            </w:pPr>
            <w:r w:rsidRPr="00B91478">
              <w:t>To</w:t>
            </w:r>
          </w:p>
        </w:tc>
        <w:tc>
          <w:tcPr>
            <w:tcW w:w="7938" w:type="dxa"/>
            <w:shd w:val="clear" w:color="auto" w:fill="auto"/>
          </w:tcPr>
          <w:p w14:paraId="25AB8C7D" w14:textId="77777777" w:rsidR="007D07A3" w:rsidRPr="00B91478" w:rsidRDefault="007D07A3">
            <w:pPr>
              <w:spacing w:after="0"/>
              <w:ind w:left="0"/>
              <w:jc w:val="left"/>
              <w:rPr>
                <w:b/>
              </w:rPr>
            </w:pPr>
          </w:p>
          <w:p w14:paraId="41396EEB" w14:textId="77777777" w:rsidR="007D07A3" w:rsidRPr="00B91478" w:rsidRDefault="007D07A3">
            <w:pPr>
              <w:spacing w:after="0"/>
              <w:ind w:left="0"/>
              <w:jc w:val="left"/>
              <w:rPr>
                <w:b/>
              </w:rPr>
            </w:pPr>
            <w:r>
              <w:rPr>
                <w:b/>
              </w:rPr>
              <w:t>CPC Project Services LLP</w:t>
            </w:r>
          </w:p>
        </w:tc>
      </w:tr>
      <w:tr w:rsidR="007D07A3" w:rsidRPr="00B91478" w14:paraId="6880C7FD" w14:textId="77777777" w:rsidTr="007D07A3">
        <w:tc>
          <w:tcPr>
            <w:tcW w:w="1730" w:type="dxa"/>
            <w:shd w:val="clear" w:color="auto" w:fill="auto"/>
          </w:tcPr>
          <w:p w14:paraId="2BA68ED7" w14:textId="77777777" w:rsidR="007D07A3" w:rsidRPr="00B91478" w:rsidRDefault="007D07A3">
            <w:pPr>
              <w:spacing w:after="0"/>
              <w:ind w:left="0"/>
              <w:jc w:val="left"/>
            </w:pPr>
            <w:r>
              <w:t xml:space="preserve">Date </w:t>
            </w:r>
          </w:p>
        </w:tc>
        <w:tc>
          <w:tcPr>
            <w:tcW w:w="7938" w:type="dxa"/>
            <w:shd w:val="clear" w:color="auto" w:fill="auto"/>
          </w:tcPr>
          <w:p w14:paraId="2FC2A9AB" w14:textId="77777777" w:rsidR="007D07A3" w:rsidRPr="00B91478" w:rsidRDefault="007D07A3" w:rsidP="00B02A10">
            <w:pPr>
              <w:spacing w:after="0"/>
              <w:ind w:left="0"/>
              <w:jc w:val="left"/>
              <w:rPr>
                <w:b/>
              </w:rPr>
            </w:pPr>
          </w:p>
          <w:p w14:paraId="59F3DD9C" w14:textId="77777777" w:rsidR="007D07A3" w:rsidRPr="00B91478" w:rsidRDefault="007D07A3" w:rsidP="00B02A10">
            <w:pPr>
              <w:spacing w:after="0"/>
              <w:ind w:left="0"/>
              <w:jc w:val="left"/>
              <w:rPr>
                <w:b/>
                <w:highlight w:val="yellow"/>
              </w:rPr>
            </w:pPr>
            <w:r>
              <w:rPr>
                <w:b/>
              </w:rPr>
              <w:t>21</w:t>
            </w:r>
            <w:r w:rsidRPr="00FB3175">
              <w:rPr>
                <w:b/>
                <w:vertAlign w:val="superscript"/>
              </w:rPr>
              <w:t>st</w:t>
            </w:r>
            <w:r>
              <w:rPr>
                <w:b/>
              </w:rPr>
              <w:t xml:space="preserve"> January 2019</w:t>
            </w:r>
          </w:p>
        </w:tc>
      </w:tr>
    </w:tbl>
    <w:p w14:paraId="2F8522D5" w14:textId="77777777" w:rsidR="004E05DC" w:rsidRPr="00B91478" w:rsidRDefault="004E05DC">
      <w:pPr>
        <w:spacing w:after="0"/>
        <w:ind w:left="0"/>
      </w:pPr>
    </w:p>
    <w:p w14:paraId="21960AC4" w14:textId="77777777" w:rsidR="004E05DC" w:rsidRPr="00B91478" w:rsidRDefault="00F770DB">
      <w:pPr>
        <w:pStyle w:val="ORDERFORML1SECTIONTITLE"/>
        <w:spacing w:before="0" w:after="0"/>
        <w:rPr>
          <w:rFonts w:cs="Arial"/>
        </w:rPr>
      </w:pPr>
      <w:r w:rsidRPr="00B91478">
        <w:rPr>
          <w:rFonts w:cs="Arial"/>
        </w:rPr>
        <w:t xml:space="preserve">SECTION B </w:t>
      </w:r>
    </w:p>
    <w:p w14:paraId="1427BC53" w14:textId="77777777" w:rsidR="004E05DC" w:rsidRPr="00B91478" w:rsidRDefault="004E05DC">
      <w:pPr>
        <w:pStyle w:val="ORDERFORML1SECTIONTITLE"/>
        <w:spacing w:before="0" w:after="0"/>
        <w:rPr>
          <w:rFonts w:cs="Arial"/>
        </w:rPr>
      </w:pPr>
    </w:p>
    <w:p w14:paraId="53707BB1"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1D461057"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7D07A3" w:rsidRPr="00B91478" w14:paraId="5F3297D6" w14:textId="77777777" w:rsidTr="007D07A3">
        <w:tc>
          <w:tcPr>
            <w:tcW w:w="567" w:type="dxa"/>
          </w:tcPr>
          <w:p w14:paraId="23EDA7AF" w14:textId="77777777" w:rsidR="007D07A3" w:rsidRPr="00B91478" w:rsidRDefault="007D07A3" w:rsidP="0071780F">
            <w:pPr>
              <w:pStyle w:val="ORDERFORML1NONBOLDNONNUMBERTEXT"/>
              <w:numPr>
                <w:ilvl w:val="1"/>
                <w:numId w:val="17"/>
              </w:numPr>
              <w:spacing w:before="0" w:after="0"/>
              <w:rPr>
                <w:rFonts w:cs="Arial"/>
                <w:b/>
              </w:rPr>
            </w:pPr>
          </w:p>
        </w:tc>
        <w:tc>
          <w:tcPr>
            <w:tcW w:w="9101" w:type="dxa"/>
            <w:shd w:val="clear" w:color="auto" w:fill="auto"/>
          </w:tcPr>
          <w:p w14:paraId="6F46A263" w14:textId="77777777" w:rsidR="007D07A3" w:rsidRPr="00B91478" w:rsidRDefault="007D07A3">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Pr>
                <w:rFonts w:eastAsia="STZhongsong"/>
                <w:b/>
                <w:lang w:eastAsia="zh-CN"/>
              </w:rPr>
              <w:t>21</w:t>
            </w:r>
            <w:r w:rsidRPr="00FB3175">
              <w:rPr>
                <w:rFonts w:eastAsia="STZhongsong"/>
                <w:b/>
                <w:vertAlign w:val="superscript"/>
                <w:lang w:eastAsia="zh-CN"/>
              </w:rPr>
              <w:t>st</w:t>
            </w:r>
            <w:r>
              <w:rPr>
                <w:rFonts w:eastAsia="STZhongsong"/>
                <w:b/>
                <w:lang w:eastAsia="zh-CN"/>
              </w:rPr>
              <w:t xml:space="preserve"> January 2019</w:t>
            </w:r>
          </w:p>
          <w:p w14:paraId="03D0AA8D" w14:textId="77777777" w:rsidR="007D07A3" w:rsidRPr="00B91478" w:rsidRDefault="007D07A3">
            <w:pPr>
              <w:overflowPunct/>
              <w:autoSpaceDE/>
              <w:autoSpaceDN/>
              <w:adjustRightInd/>
              <w:spacing w:after="0"/>
              <w:ind w:left="0" w:right="936"/>
              <w:jc w:val="left"/>
              <w:textAlignment w:val="auto"/>
              <w:rPr>
                <w:rFonts w:eastAsia="Calibri"/>
                <w:color w:val="C00000"/>
              </w:rPr>
            </w:pPr>
          </w:p>
        </w:tc>
      </w:tr>
      <w:tr w:rsidR="007D07A3" w:rsidRPr="00B91478" w14:paraId="56A59AB3" w14:textId="77777777" w:rsidTr="007D07A3">
        <w:tc>
          <w:tcPr>
            <w:tcW w:w="567" w:type="dxa"/>
          </w:tcPr>
          <w:p w14:paraId="32F7C562" w14:textId="77777777" w:rsidR="007D07A3" w:rsidRPr="00B91478" w:rsidRDefault="007D07A3">
            <w:pPr>
              <w:pStyle w:val="11table"/>
              <w:rPr>
                <w:rFonts w:ascii="Arial" w:hAnsi="Arial" w:cs="Arial"/>
              </w:rPr>
            </w:pPr>
            <w:r w:rsidRPr="00B91478">
              <w:rPr>
                <w:rFonts w:ascii="Arial" w:hAnsi="Arial" w:cs="Arial"/>
              </w:rPr>
              <w:t xml:space="preserve"> </w:t>
            </w:r>
          </w:p>
          <w:p w14:paraId="665C15DE" w14:textId="77777777" w:rsidR="007D07A3" w:rsidRPr="00B91478" w:rsidRDefault="007D07A3">
            <w:pPr>
              <w:overflowPunct/>
              <w:autoSpaceDE/>
              <w:autoSpaceDN/>
              <w:spacing w:after="0"/>
              <w:ind w:left="360"/>
              <w:jc w:val="left"/>
              <w:textAlignment w:val="auto"/>
              <w:rPr>
                <w:rFonts w:eastAsia="STZhongsong"/>
                <w:b/>
                <w:lang w:eastAsia="zh-CN"/>
              </w:rPr>
            </w:pPr>
          </w:p>
        </w:tc>
        <w:tc>
          <w:tcPr>
            <w:tcW w:w="9101" w:type="dxa"/>
            <w:shd w:val="clear" w:color="auto" w:fill="auto"/>
          </w:tcPr>
          <w:p w14:paraId="75BFDA9C" w14:textId="77777777" w:rsidR="007D07A3" w:rsidRPr="00B91478" w:rsidRDefault="007D07A3">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5C328144" w14:textId="77777777" w:rsidR="007D07A3" w:rsidRPr="00B91478" w:rsidRDefault="007D07A3">
            <w:pPr>
              <w:numPr>
                <w:ilvl w:val="1"/>
                <w:numId w:val="0"/>
              </w:numPr>
              <w:overflowPunct/>
              <w:autoSpaceDE/>
              <w:autoSpaceDN/>
              <w:spacing w:after="0"/>
              <w:jc w:val="left"/>
              <w:textAlignment w:val="auto"/>
              <w:rPr>
                <w:rFonts w:eastAsia="STZhongsong"/>
                <w:lang w:eastAsia="zh-CN"/>
              </w:rPr>
            </w:pPr>
          </w:p>
          <w:p w14:paraId="1895EB71" w14:textId="708ABD0A" w:rsidR="007D07A3" w:rsidRPr="00B91478" w:rsidRDefault="007D07A3">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E24CED">
              <w:rPr>
                <w:rFonts w:eastAsia="STZhongsong"/>
                <w:b/>
                <w:lang w:eastAsia="zh-CN"/>
              </w:rPr>
              <w:t>31</w:t>
            </w:r>
            <w:r w:rsidR="00E24CED" w:rsidRPr="00E24CED">
              <w:rPr>
                <w:rFonts w:eastAsia="STZhongsong"/>
                <w:b/>
                <w:vertAlign w:val="superscript"/>
                <w:lang w:eastAsia="zh-CN"/>
              </w:rPr>
              <w:t>st</w:t>
            </w:r>
            <w:r w:rsidR="00E24CED">
              <w:rPr>
                <w:rFonts w:eastAsia="STZhongsong"/>
                <w:b/>
                <w:vertAlign w:val="superscript"/>
                <w:lang w:eastAsia="zh-CN"/>
              </w:rPr>
              <w:t xml:space="preserve"> </w:t>
            </w:r>
            <w:r w:rsidR="00E24CED">
              <w:rPr>
                <w:rFonts w:eastAsia="STZhongsong"/>
                <w:b/>
                <w:lang w:eastAsia="zh-CN"/>
              </w:rPr>
              <w:t>August</w:t>
            </w:r>
            <w:r>
              <w:rPr>
                <w:rFonts w:eastAsia="STZhongsong"/>
                <w:b/>
                <w:lang w:eastAsia="zh-CN"/>
              </w:rPr>
              <w:t xml:space="preserve"> 2019</w:t>
            </w:r>
          </w:p>
          <w:p w14:paraId="4A760A71" w14:textId="77777777" w:rsidR="007D07A3" w:rsidRPr="00B91478" w:rsidRDefault="007D07A3">
            <w:pPr>
              <w:overflowPunct/>
              <w:autoSpaceDE/>
              <w:autoSpaceDN/>
              <w:spacing w:after="0"/>
              <w:ind w:left="0"/>
              <w:jc w:val="left"/>
              <w:textAlignment w:val="auto"/>
              <w:rPr>
                <w:rFonts w:eastAsia="STZhongsong"/>
                <w:lang w:eastAsia="zh-CN"/>
              </w:rPr>
            </w:pPr>
          </w:p>
          <w:p w14:paraId="2D7B7A54" w14:textId="7029D8F0" w:rsidR="007D07A3" w:rsidRPr="00B91478" w:rsidRDefault="007D07A3" w:rsidP="00BB4A0B">
            <w:pPr>
              <w:overflowPunct/>
              <w:autoSpaceDE/>
              <w:autoSpaceDN/>
              <w:spacing w:after="0"/>
              <w:ind w:left="0"/>
              <w:textAlignment w:val="auto"/>
              <w:rPr>
                <w:rFonts w:eastAsia="STZhongsong"/>
                <w:b/>
                <w:lang w:eastAsia="zh-CN"/>
              </w:rPr>
            </w:pPr>
            <w:r w:rsidRPr="00B91478">
              <w:rPr>
                <w:rFonts w:eastAsia="STZhongsong"/>
                <w:lang w:eastAsia="zh-CN"/>
              </w:rPr>
              <w:t xml:space="preserve">End date of </w:t>
            </w:r>
            <w:r>
              <w:rPr>
                <w:rFonts w:eastAsia="STZhongsong"/>
                <w:lang w:eastAsia="zh-CN"/>
              </w:rPr>
              <w:t xml:space="preserve">any possible </w:t>
            </w:r>
            <w:r w:rsidRPr="00B91478">
              <w:rPr>
                <w:rFonts w:eastAsia="STZhongsong"/>
                <w:lang w:eastAsia="zh-CN"/>
              </w:rPr>
              <w:t>Extension Period</w:t>
            </w:r>
            <w:r>
              <w:rPr>
                <w:rFonts w:eastAsia="STZhongsong"/>
                <w:lang w:eastAsia="zh-CN"/>
              </w:rPr>
              <w:t>:</w:t>
            </w:r>
            <w:r w:rsidRPr="00B91478">
              <w:rPr>
                <w:rFonts w:eastAsia="STZhongsong"/>
                <w:lang w:eastAsia="zh-CN"/>
              </w:rPr>
              <w:t xml:space="preserve"> </w:t>
            </w:r>
            <w:r w:rsidR="00E24CED">
              <w:rPr>
                <w:rFonts w:eastAsia="STZhongsong"/>
                <w:b/>
                <w:lang w:eastAsia="zh-CN"/>
              </w:rPr>
              <w:t>30</w:t>
            </w:r>
            <w:r w:rsidRPr="008C5D13">
              <w:rPr>
                <w:rFonts w:eastAsia="STZhongsong"/>
                <w:b/>
                <w:vertAlign w:val="superscript"/>
                <w:lang w:eastAsia="zh-CN"/>
              </w:rPr>
              <w:t>th</w:t>
            </w:r>
            <w:r w:rsidR="00E24CED">
              <w:rPr>
                <w:rFonts w:eastAsia="STZhongsong"/>
                <w:b/>
                <w:lang w:eastAsia="zh-CN"/>
              </w:rPr>
              <w:t xml:space="preserve"> November</w:t>
            </w:r>
            <w:r>
              <w:rPr>
                <w:rFonts w:eastAsia="STZhongsong"/>
                <w:b/>
                <w:lang w:eastAsia="zh-CN"/>
              </w:rPr>
              <w:t xml:space="preserve"> 2019</w:t>
            </w:r>
          </w:p>
          <w:p w14:paraId="7510A3DB" w14:textId="77777777" w:rsidR="007D07A3" w:rsidRPr="00B91478" w:rsidRDefault="007D07A3" w:rsidP="00BB4A0B">
            <w:pPr>
              <w:overflowPunct/>
              <w:autoSpaceDE/>
              <w:autoSpaceDN/>
              <w:spacing w:after="0"/>
              <w:ind w:left="0"/>
              <w:textAlignment w:val="auto"/>
              <w:rPr>
                <w:rFonts w:eastAsia="STZhongsong"/>
                <w:b/>
                <w:lang w:eastAsia="zh-CN"/>
              </w:rPr>
            </w:pPr>
          </w:p>
          <w:p w14:paraId="1A6B035E" w14:textId="77777777" w:rsidR="007D07A3" w:rsidRPr="00B91478" w:rsidRDefault="007D07A3"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Pr>
                <w:rFonts w:eastAsia="STZhongsong"/>
                <w:b/>
                <w:lang w:eastAsia="zh-CN"/>
              </w:rPr>
              <w:t>14 days</w:t>
            </w:r>
          </w:p>
          <w:p w14:paraId="166CFBE7" w14:textId="77777777" w:rsidR="007D07A3" w:rsidRPr="00B91478" w:rsidRDefault="007D07A3">
            <w:pPr>
              <w:overflowPunct/>
              <w:autoSpaceDE/>
              <w:autoSpaceDN/>
              <w:spacing w:after="0"/>
              <w:ind w:left="0"/>
              <w:jc w:val="left"/>
              <w:textAlignment w:val="auto"/>
              <w:rPr>
                <w:rFonts w:eastAsia="STZhongsong"/>
                <w:lang w:eastAsia="zh-CN"/>
              </w:rPr>
            </w:pPr>
          </w:p>
        </w:tc>
      </w:tr>
    </w:tbl>
    <w:p w14:paraId="2A2CA89C" w14:textId="77777777" w:rsidR="004E05DC" w:rsidRPr="00B91478" w:rsidRDefault="004E05DC">
      <w:pPr>
        <w:pStyle w:val="ORDERFORML1PraraNo"/>
        <w:numPr>
          <w:ilvl w:val="0"/>
          <w:numId w:val="0"/>
        </w:numPr>
        <w:ind w:left="426" w:hanging="426"/>
        <w:rPr>
          <w:rFonts w:ascii="Arial" w:hAnsi="Arial" w:cs="Arial"/>
        </w:rPr>
      </w:pPr>
    </w:p>
    <w:p w14:paraId="0E4D2B83" w14:textId="77777777" w:rsidR="004E05DC" w:rsidRPr="00B91478" w:rsidRDefault="00F770DB">
      <w:pPr>
        <w:pStyle w:val="ORDERFORML1PraraNo"/>
        <w:rPr>
          <w:rFonts w:ascii="Arial" w:hAnsi="Arial" w:cs="Arial"/>
        </w:rPr>
      </w:pPr>
      <w:r w:rsidRPr="00B91478">
        <w:rPr>
          <w:rFonts w:ascii="Arial" w:hAnsi="Arial" w:cs="Arial"/>
        </w:rPr>
        <w:t>Services</w:t>
      </w:r>
    </w:p>
    <w:p w14:paraId="418AF4F7"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7D07A3" w:rsidRPr="00B91478" w14:paraId="15ED3176" w14:textId="77777777" w:rsidTr="007D07A3">
        <w:trPr>
          <w:trHeight w:val="983"/>
        </w:trPr>
        <w:tc>
          <w:tcPr>
            <w:tcW w:w="553" w:type="dxa"/>
          </w:tcPr>
          <w:p w14:paraId="0AE4804D" w14:textId="77777777" w:rsidR="007D07A3" w:rsidRPr="00B91478" w:rsidRDefault="007D07A3">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7B1AB1E8" w14:textId="77777777" w:rsidR="007D07A3" w:rsidRPr="00B91478" w:rsidRDefault="007D07A3">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4A280A5D" w14:textId="77777777" w:rsidR="007D07A3" w:rsidRPr="00B91478" w:rsidRDefault="007D07A3">
            <w:pPr>
              <w:numPr>
                <w:ilvl w:val="1"/>
                <w:numId w:val="0"/>
              </w:numPr>
              <w:overflowPunct/>
              <w:autoSpaceDE/>
              <w:autoSpaceDN/>
              <w:spacing w:after="0"/>
              <w:jc w:val="left"/>
              <w:textAlignment w:val="auto"/>
              <w:rPr>
                <w:rFonts w:eastAsia="STZhongsong"/>
                <w:lang w:eastAsia="zh-CN"/>
              </w:rPr>
            </w:pPr>
          </w:p>
          <w:p w14:paraId="7D228000" w14:textId="77777777" w:rsidR="007D07A3" w:rsidRDefault="007D07A3">
            <w:pPr>
              <w:numPr>
                <w:ilvl w:val="1"/>
                <w:numId w:val="0"/>
              </w:numPr>
              <w:overflowPunct/>
              <w:autoSpaceDE/>
              <w:autoSpaceDN/>
              <w:spacing w:after="0"/>
              <w:jc w:val="left"/>
              <w:textAlignment w:val="auto"/>
            </w:pPr>
            <w:r>
              <w:t>Project management of FLF Programme 2018/19 , which includes:</w:t>
            </w:r>
          </w:p>
          <w:p w14:paraId="2F95879F" w14:textId="77777777" w:rsidR="007D07A3" w:rsidRDefault="007D07A3">
            <w:pPr>
              <w:numPr>
                <w:ilvl w:val="1"/>
                <w:numId w:val="0"/>
              </w:numPr>
              <w:overflowPunct/>
              <w:autoSpaceDE/>
              <w:autoSpaceDN/>
              <w:spacing w:after="0"/>
              <w:jc w:val="left"/>
              <w:textAlignment w:val="auto"/>
            </w:pPr>
          </w:p>
          <w:p w14:paraId="1680AFE9" w14:textId="77777777" w:rsidR="007D07A3" w:rsidRDefault="007D07A3">
            <w:pPr>
              <w:numPr>
                <w:ilvl w:val="1"/>
                <w:numId w:val="0"/>
              </w:numPr>
              <w:overflowPunct/>
              <w:autoSpaceDE/>
              <w:autoSpaceDN/>
              <w:spacing w:after="0"/>
              <w:jc w:val="left"/>
              <w:textAlignment w:val="auto"/>
            </w:pPr>
            <w:r>
              <w:t>Managing the project scope.</w:t>
            </w:r>
          </w:p>
          <w:p w14:paraId="61E94C9E" w14:textId="77777777" w:rsidR="007D07A3" w:rsidRDefault="007D07A3">
            <w:pPr>
              <w:numPr>
                <w:ilvl w:val="1"/>
                <w:numId w:val="0"/>
              </w:numPr>
              <w:overflowPunct/>
              <w:autoSpaceDE/>
              <w:autoSpaceDN/>
              <w:spacing w:after="0"/>
              <w:jc w:val="left"/>
              <w:textAlignment w:val="auto"/>
            </w:pPr>
            <w:r>
              <w:t>Project stakeholders</w:t>
            </w:r>
          </w:p>
          <w:p w14:paraId="4E2D3478" w14:textId="77777777" w:rsidR="007D07A3" w:rsidRDefault="007D07A3">
            <w:pPr>
              <w:numPr>
                <w:ilvl w:val="1"/>
                <w:numId w:val="0"/>
              </w:numPr>
              <w:overflowPunct/>
              <w:autoSpaceDE/>
              <w:autoSpaceDN/>
              <w:spacing w:after="0"/>
              <w:jc w:val="left"/>
              <w:textAlignment w:val="auto"/>
            </w:pPr>
            <w:r>
              <w:t>Project risks</w:t>
            </w:r>
          </w:p>
          <w:p w14:paraId="3742CF17" w14:textId="77777777" w:rsidR="007D07A3" w:rsidRDefault="007D07A3">
            <w:pPr>
              <w:numPr>
                <w:ilvl w:val="1"/>
                <w:numId w:val="0"/>
              </w:numPr>
              <w:overflowPunct/>
              <w:autoSpaceDE/>
              <w:autoSpaceDN/>
              <w:spacing w:after="0"/>
              <w:jc w:val="left"/>
              <w:textAlignment w:val="auto"/>
            </w:pPr>
            <w:r>
              <w:t>Project schedule.</w:t>
            </w:r>
          </w:p>
          <w:p w14:paraId="190F63A0" w14:textId="77777777" w:rsidR="007D07A3" w:rsidRDefault="007D07A3">
            <w:pPr>
              <w:numPr>
                <w:ilvl w:val="1"/>
                <w:numId w:val="0"/>
              </w:numPr>
              <w:overflowPunct/>
              <w:autoSpaceDE/>
              <w:autoSpaceDN/>
              <w:spacing w:after="0"/>
              <w:jc w:val="left"/>
              <w:textAlignment w:val="auto"/>
            </w:pPr>
            <w:r>
              <w:t>Project budget.</w:t>
            </w:r>
          </w:p>
          <w:p w14:paraId="7E6DA26D" w14:textId="77777777" w:rsidR="007D07A3" w:rsidRDefault="007D07A3">
            <w:pPr>
              <w:numPr>
                <w:ilvl w:val="1"/>
                <w:numId w:val="0"/>
              </w:numPr>
              <w:overflowPunct/>
              <w:autoSpaceDE/>
              <w:autoSpaceDN/>
              <w:spacing w:after="0"/>
              <w:jc w:val="left"/>
              <w:textAlignment w:val="auto"/>
            </w:pPr>
            <w:r>
              <w:t>Project conflicts and benefits</w:t>
            </w:r>
          </w:p>
          <w:p w14:paraId="4EFD1D5E" w14:textId="77777777" w:rsidR="007D07A3" w:rsidRDefault="007D07A3">
            <w:pPr>
              <w:numPr>
                <w:ilvl w:val="1"/>
                <w:numId w:val="0"/>
              </w:numPr>
              <w:overflowPunct/>
              <w:autoSpaceDE/>
              <w:autoSpaceDN/>
              <w:spacing w:after="0"/>
              <w:jc w:val="left"/>
              <w:textAlignment w:val="auto"/>
            </w:pPr>
            <w:r>
              <w:t>Planning.</w:t>
            </w:r>
          </w:p>
          <w:p w14:paraId="5F5C7D08" w14:textId="77777777" w:rsidR="007D07A3" w:rsidRDefault="007D07A3">
            <w:pPr>
              <w:numPr>
                <w:ilvl w:val="1"/>
                <w:numId w:val="0"/>
              </w:numPr>
              <w:overflowPunct/>
              <w:autoSpaceDE/>
              <w:autoSpaceDN/>
              <w:spacing w:after="0"/>
              <w:jc w:val="left"/>
              <w:textAlignment w:val="auto"/>
            </w:pPr>
            <w:r>
              <w:t>Execution.</w:t>
            </w:r>
          </w:p>
          <w:p w14:paraId="7A358C98" w14:textId="77777777" w:rsidR="007D07A3" w:rsidRDefault="007D07A3">
            <w:pPr>
              <w:numPr>
                <w:ilvl w:val="1"/>
                <w:numId w:val="0"/>
              </w:numPr>
              <w:overflowPunct/>
              <w:autoSpaceDE/>
              <w:autoSpaceDN/>
              <w:spacing w:after="0"/>
              <w:jc w:val="left"/>
              <w:textAlignment w:val="auto"/>
            </w:pPr>
            <w:r>
              <w:t>Monitoring control and closure of a project.</w:t>
            </w:r>
          </w:p>
          <w:p w14:paraId="735FAA9D" w14:textId="77777777" w:rsidR="007D07A3" w:rsidRDefault="007D07A3">
            <w:pPr>
              <w:numPr>
                <w:ilvl w:val="1"/>
                <w:numId w:val="0"/>
              </w:numPr>
              <w:overflowPunct/>
              <w:autoSpaceDE/>
              <w:autoSpaceDN/>
              <w:spacing w:after="0"/>
              <w:jc w:val="left"/>
              <w:textAlignment w:val="auto"/>
            </w:pPr>
          </w:p>
          <w:p w14:paraId="2A7E747A" w14:textId="7C252D05" w:rsidR="00E6280D" w:rsidRDefault="00E6280D">
            <w:pPr>
              <w:numPr>
                <w:ilvl w:val="1"/>
                <w:numId w:val="0"/>
              </w:numPr>
              <w:overflowPunct/>
              <w:autoSpaceDE/>
              <w:autoSpaceDN/>
              <w:spacing w:after="0"/>
              <w:jc w:val="left"/>
              <w:textAlignment w:val="auto"/>
            </w:pPr>
            <w:r>
              <w:t>As outlined in attachment Briefing to CPC 18-19</w:t>
            </w:r>
          </w:p>
          <w:p w14:paraId="393D15F3" w14:textId="77777777" w:rsidR="00E6280D" w:rsidRDefault="00E6280D">
            <w:pPr>
              <w:numPr>
                <w:ilvl w:val="1"/>
                <w:numId w:val="0"/>
              </w:numPr>
              <w:overflowPunct/>
              <w:autoSpaceDE/>
              <w:autoSpaceDN/>
              <w:spacing w:after="0"/>
              <w:jc w:val="left"/>
              <w:textAlignment w:val="auto"/>
            </w:pPr>
          </w:p>
          <w:p w14:paraId="777FCBF0" w14:textId="65BAF2A3" w:rsidR="00E6280D" w:rsidRPr="00814372" w:rsidRDefault="00814372">
            <w:pPr>
              <w:numPr>
                <w:ilvl w:val="1"/>
                <w:numId w:val="0"/>
              </w:numPr>
              <w:overflowPunct/>
              <w:autoSpaceDE/>
              <w:autoSpaceDN/>
              <w:spacing w:after="0"/>
              <w:jc w:val="left"/>
              <w:textAlignment w:val="auto"/>
              <w:rPr>
                <w:b/>
              </w:rPr>
            </w:pPr>
            <w:r w:rsidRPr="00814372">
              <w:rPr>
                <w:b/>
              </w:rPr>
              <w:t>REDACTED</w:t>
            </w:r>
          </w:p>
          <w:p w14:paraId="7CBFAD05" w14:textId="77777777" w:rsidR="00E6280D" w:rsidRDefault="00E6280D">
            <w:pPr>
              <w:numPr>
                <w:ilvl w:val="1"/>
                <w:numId w:val="0"/>
              </w:numPr>
              <w:overflowPunct/>
              <w:autoSpaceDE/>
              <w:autoSpaceDN/>
              <w:spacing w:after="0"/>
              <w:jc w:val="left"/>
              <w:textAlignment w:val="auto"/>
            </w:pPr>
          </w:p>
          <w:p w14:paraId="38212B91" w14:textId="77777777" w:rsidR="007D07A3" w:rsidRDefault="007D07A3">
            <w:pPr>
              <w:numPr>
                <w:ilvl w:val="1"/>
                <w:numId w:val="0"/>
              </w:numPr>
              <w:overflowPunct/>
              <w:autoSpaceDE/>
              <w:autoSpaceDN/>
              <w:spacing w:after="0"/>
              <w:jc w:val="left"/>
              <w:textAlignment w:val="auto"/>
              <w:rPr>
                <w:b/>
              </w:rPr>
            </w:pPr>
            <w:r w:rsidRPr="00A3428D">
              <w:rPr>
                <w:b/>
              </w:rPr>
              <w:t>Deliverables</w:t>
            </w:r>
            <w:r>
              <w:rPr>
                <w:b/>
              </w:rPr>
              <w:t>:</w:t>
            </w:r>
          </w:p>
          <w:p w14:paraId="6B912E1E" w14:textId="77777777" w:rsidR="007D07A3" w:rsidRDefault="007D07A3">
            <w:pPr>
              <w:numPr>
                <w:ilvl w:val="1"/>
                <w:numId w:val="0"/>
              </w:numPr>
              <w:overflowPunct/>
              <w:autoSpaceDE/>
              <w:autoSpaceDN/>
              <w:spacing w:after="0"/>
              <w:jc w:val="left"/>
              <w:textAlignment w:val="auto"/>
              <w:rPr>
                <w:b/>
              </w:rPr>
            </w:pPr>
          </w:p>
          <w:p w14:paraId="3BA329F0" w14:textId="77777777" w:rsidR="007D07A3" w:rsidRDefault="007D07A3" w:rsidP="00A3428D">
            <w:pPr>
              <w:overflowPunct/>
              <w:autoSpaceDE/>
              <w:autoSpaceDN/>
              <w:adjustRightInd/>
              <w:spacing w:after="0"/>
              <w:ind w:left="0"/>
              <w:jc w:val="left"/>
              <w:textAlignment w:val="auto"/>
              <w:rPr>
                <w:b/>
              </w:rPr>
            </w:pPr>
            <w:r w:rsidRPr="00A3428D">
              <w:rPr>
                <w:b/>
              </w:rPr>
              <w:t>Week 1</w:t>
            </w:r>
            <w:r>
              <w:rPr>
                <w:b/>
              </w:rPr>
              <w:t>;</w:t>
            </w:r>
            <w:r w:rsidRPr="00A3428D">
              <w:rPr>
                <w:b/>
              </w:rPr>
              <w:t xml:space="preserve"> </w:t>
            </w:r>
          </w:p>
          <w:p w14:paraId="7D8CAB88" w14:textId="77777777" w:rsidR="007D07A3" w:rsidRDefault="007D07A3" w:rsidP="00A3428D">
            <w:pPr>
              <w:overflowPunct/>
              <w:autoSpaceDE/>
              <w:autoSpaceDN/>
              <w:adjustRightInd/>
              <w:spacing w:after="0"/>
              <w:ind w:left="0"/>
              <w:jc w:val="left"/>
              <w:textAlignment w:val="auto"/>
            </w:pPr>
            <w:r w:rsidRPr="00A3428D">
              <w:t xml:space="preserve"> </w:t>
            </w:r>
          </w:p>
          <w:p w14:paraId="189D8E53" w14:textId="77777777" w:rsidR="007D07A3" w:rsidRDefault="007D07A3" w:rsidP="0071780F">
            <w:pPr>
              <w:pStyle w:val="ListParagraph"/>
              <w:numPr>
                <w:ilvl w:val="0"/>
                <w:numId w:val="19"/>
              </w:numPr>
              <w:overflowPunct/>
              <w:autoSpaceDE/>
              <w:autoSpaceDN/>
              <w:adjustRightInd/>
              <w:spacing w:after="0"/>
              <w:jc w:val="left"/>
              <w:textAlignment w:val="auto"/>
            </w:pPr>
            <w:r w:rsidRPr="00A3428D">
              <w:t>Compile the Pre-Construction information pack, (PCIP), for issue to the Contractor within the Contract Documents</w:t>
            </w:r>
            <w:r>
              <w:t>.</w:t>
            </w:r>
          </w:p>
          <w:p w14:paraId="6F69BAD3" w14:textId="77777777" w:rsidR="007D07A3" w:rsidRPr="00A3428D" w:rsidRDefault="007D07A3" w:rsidP="00A3428D">
            <w:pPr>
              <w:overflowPunct/>
              <w:autoSpaceDE/>
              <w:autoSpaceDN/>
              <w:adjustRightInd/>
              <w:spacing w:after="0"/>
              <w:ind w:left="0"/>
              <w:jc w:val="left"/>
              <w:textAlignment w:val="auto"/>
            </w:pPr>
          </w:p>
          <w:p w14:paraId="46312517" w14:textId="77777777" w:rsidR="007D07A3" w:rsidRPr="0071780F" w:rsidRDefault="007D07A3" w:rsidP="0071780F">
            <w:pPr>
              <w:pStyle w:val="ListParagraph"/>
              <w:numPr>
                <w:ilvl w:val="0"/>
                <w:numId w:val="19"/>
              </w:numPr>
              <w:overflowPunct/>
              <w:autoSpaceDE/>
              <w:autoSpaceDN/>
              <w:spacing w:after="0"/>
              <w:jc w:val="left"/>
              <w:textAlignment w:val="auto"/>
              <w:rPr>
                <w:rFonts w:eastAsia="STZhongsong"/>
                <w:b/>
                <w:lang w:eastAsia="zh-CN"/>
              </w:rPr>
            </w:pPr>
            <w:r>
              <w:t>Prepare a full delivery plan for the full project.</w:t>
            </w:r>
          </w:p>
          <w:p w14:paraId="6668C7AF" w14:textId="77777777" w:rsidR="007D07A3" w:rsidRPr="0071780F" w:rsidRDefault="007D07A3" w:rsidP="0071780F">
            <w:pPr>
              <w:pStyle w:val="ListParagraph"/>
              <w:rPr>
                <w:rFonts w:eastAsia="STZhongsong"/>
                <w:b/>
                <w:lang w:eastAsia="zh-CN"/>
              </w:rPr>
            </w:pPr>
          </w:p>
          <w:p w14:paraId="5CC166BB" w14:textId="77777777" w:rsidR="007D07A3" w:rsidRDefault="007D07A3" w:rsidP="0071780F">
            <w:pPr>
              <w:pStyle w:val="ListParagraph"/>
              <w:numPr>
                <w:ilvl w:val="0"/>
                <w:numId w:val="19"/>
              </w:numPr>
              <w:overflowPunct/>
              <w:autoSpaceDE/>
              <w:autoSpaceDN/>
              <w:adjustRightInd/>
              <w:spacing w:after="0"/>
              <w:jc w:val="left"/>
              <w:textAlignment w:val="auto"/>
            </w:pPr>
            <w:r>
              <w:t>Review the proposed contract documents, including all preliminaries, preambles, instruction documents and the like and make amendments where appropriate and in conjunction with HMRC procurement assemble the formal contract documents and secure the services of the Contractor.</w:t>
            </w:r>
          </w:p>
          <w:p w14:paraId="028EEBD4" w14:textId="77777777" w:rsidR="007D07A3" w:rsidRPr="00A3428D" w:rsidRDefault="007D07A3" w:rsidP="0071780F">
            <w:pPr>
              <w:pStyle w:val="ListParagraph"/>
              <w:overflowPunct/>
              <w:autoSpaceDE/>
              <w:autoSpaceDN/>
              <w:spacing w:after="0"/>
              <w:ind w:left="643"/>
              <w:jc w:val="left"/>
              <w:textAlignment w:val="auto"/>
              <w:rPr>
                <w:rFonts w:eastAsia="STZhongsong"/>
                <w:b/>
                <w:lang w:eastAsia="zh-CN"/>
              </w:rPr>
            </w:pPr>
          </w:p>
          <w:p w14:paraId="3FF9D9F7" w14:textId="77777777" w:rsidR="007D07A3" w:rsidRDefault="007D07A3" w:rsidP="00A3428D">
            <w:pPr>
              <w:overflowPunct/>
              <w:autoSpaceDE/>
              <w:autoSpaceDN/>
              <w:spacing w:after="0"/>
              <w:ind w:left="0"/>
              <w:jc w:val="left"/>
              <w:textAlignment w:val="auto"/>
              <w:rPr>
                <w:rFonts w:eastAsia="STZhongsong"/>
                <w:b/>
                <w:lang w:eastAsia="zh-CN"/>
              </w:rPr>
            </w:pPr>
          </w:p>
          <w:p w14:paraId="6F2BAA2D" w14:textId="77777777" w:rsidR="007D07A3" w:rsidRDefault="007D07A3" w:rsidP="00A3428D">
            <w:pPr>
              <w:overflowPunct/>
              <w:autoSpaceDE/>
              <w:autoSpaceDN/>
              <w:spacing w:after="0"/>
              <w:ind w:left="0"/>
              <w:jc w:val="left"/>
              <w:textAlignment w:val="auto"/>
              <w:rPr>
                <w:rFonts w:eastAsia="STZhongsong"/>
                <w:b/>
                <w:lang w:eastAsia="zh-CN"/>
              </w:rPr>
            </w:pPr>
            <w:r>
              <w:rPr>
                <w:rFonts w:eastAsia="STZhongsong"/>
                <w:b/>
                <w:lang w:eastAsia="zh-CN"/>
              </w:rPr>
              <w:t>Week 2;</w:t>
            </w:r>
          </w:p>
          <w:p w14:paraId="792C8232" w14:textId="77777777" w:rsidR="007D07A3" w:rsidRDefault="007D07A3" w:rsidP="00A3428D">
            <w:pPr>
              <w:overflowPunct/>
              <w:autoSpaceDE/>
              <w:autoSpaceDN/>
              <w:spacing w:after="0"/>
              <w:ind w:left="0"/>
              <w:jc w:val="left"/>
              <w:textAlignment w:val="auto"/>
              <w:rPr>
                <w:rFonts w:eastAsia="STZhongsong"/>
                <w:b/>
                <w:lang w:eastAsia="zh-CN"/>
              </w:rPr>
            </w:pPr>
          </w:p>
          <w:p w14:paraId="3B8BB020" w14:textId="77777777" w:rsidR="007D07A3" w:rsidRPr="0071780F" w:rsidRDefault="007D07A3" w:rsidP="0071780F">
            <w:pPr>
              <w:pStyle w:val="ListParagraph"/>
              <w:numPr>
                <w:ilvl w:val="0"/>
                <w:numId w:val="20"/>
              </w:numPr>
              <w:overflowPunct/>
              <w:autoSpaceDE/>
              <w:autoSpaceDN/>
              <w:adjustRightInd/>
              <w:spacing w:after="0"/>
              <w:jc w:val="left"/>
              <w:textAlignment w:val="auto"/>
            </w:pPr>
            <w:r w:rsidRPr="0071780F">
              <w:rPr>
                <w:rFonts w:eastAsia="STZhongsong"/>
                <w:lang w:eastAsia="zh-CN"/>
              </w:rPr>
              <w:t xml:space="preserve">Weekly reports evidencing </w:t>
            </w:r>
            <w:r w:rsidRPr="0071780F">
              <w:t>completed works to the required quality, within time and budget and complete with handover plan that demonstrates active management of the completion and handover process to provide comprehensive assurance that the works have been completed satisfactorily.</w:t>
            </w:r>
          </w:p>
        </w:tc>
      </w:tr>
    </w:tbl>
    <w:p w14:paraId="478F34E3" w14:textId="77777777" w:rsidR="004E05DC" w:rsidRPr="00B91478" w:rsidRDefault="004E05DC">
      <w:pPr>
        <w:spacing w:after="0"/>
        <w:ind w:left="0"/>
      </w:pPr>
    </w:p>
    <w:p w14:paraId="5BECCB12" w14:textId="77777777" w:rsidR="004E05DC" w:rsidRPr="00B91478" w:rsidRDefault="00F770DB">
      <w:pPr>
        <w:pStyle w:val="ORDERFORML1PraraNo"/>
        <w:rPr>
          <w:rFonts w:ascii="Arial" w:hAnsi="Arial" w:cs="Arial"/>
        </w:rPr>
      </w:pPr>
      <w:r w:rsidRPr="00B91478">
        <w:rPr>
          <w:rFonts w:ascii="Arial" w:hAnsi="Arial" w:cs="Arial"/>
        </w:rPr>
        <w:t>PROJECT Plan</w:t>
      </w:r>
    </w:p>
    <w:p w14:paraId="26374CE1"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7D07A3" w:rsidRPr="00B91478" w14:paraId="7C21F574" w14:textId="77777777" w:rsidTr="007D07A3">
        <w:tc>
          <w:tcPr>
            <w:tcW w:w="843" w:type="dxa"/>
          </w:tcPr>
          <w:p w14:paraId="328D1753" w14:textId="77777777" w:rsidR="007D07A3" w:rsidRPr="00B91478" w:rsidRDefault="007D07A3">
            <w:pPr>
              <w:ind w:left="0"/>
              <w:rPr>
                <w:b/>
              </w:rPr>
            </w:pPr>
            <w:r w:rsidRPr="00B91478">
              <w:rPr>
                <w:b/>
              </w:rPr>
              <w:t xml:space="preserve">3.1. </w:t>
            </w:r>
          </w:p>
        </w:tc>
        <w:tc>
          <w:tcPr>
            <w:tcW w:w="8825" w:type="dxa"/>
            <w:shd w:val="clear" w:color="auto" w:fill="auto"/>
          </w:tcPr>
          <w:p w14:paraId="69C49ED8" w14:textId="77777777" w:rsidR="007D07A3" w:rsidRPr="00B91478" w:rsidRDefault="007D07A3">
            <w:pPr>
              <w:ind w:left="0"/>
            </w:pPr>
            <w:r w:rsidRPr="00B91478">
              <w:rPr>
                <w:b/>
              </w:rPr>
              <w:t>Project Plan</w:t>
            </w:r>
            <w:r w:rsidRPr="00B91478">
              <w:t>:</w:t>
            </w:r>
            <w:r>
              <w:t xml:space="preserve"> </w:t>
            </w:r>
          </w:p>
          <w:p w14:paraId="370EC08D" w14:textId="77777777" w:rsidR="007D07A3" w:rsidRPr="00D42CFF" w:rsidRDefault="007D07A3">
            <w:pPr>
              <w:ind w:left="0"/>
              <w:rPr>
                <w:b/>
              </w:rPr>
            </w:pPr>
            <w:r w:rsidRPr="00D42CFF">
              <w:rPr>
                <w:b/>
              </w:rPr>
              <w:t>Not Applicable</w:t>
            </w:r>
          </w:p>
          <w:p w14:paraId="4BFDB345" w14:textId="77777777" w:rsidR="007D07A3" w:rsidRPr="00BB4A0B" w:rsidRDefault="007D07A3" w:rsidP="007C51C6">
            <w:pPr>
              <w:ind w:left="0"/>
            </w:pPr>
          </w:p>
        </w:tc>
      </w:tr>
    </w:tbl>
    <w:p w14:paraId="76C68B98" w14:textId="77777777" w:rsidR="004E05DC" w:rsidRDefault="004E05DC">
      <w:pPr>
        <w:pStyle w:val="ORDERFORML1PraraNo"/>
        <w:numPr>
          <w:ilvl w:val="0"/>
          <w:numId w:val="0"/>
        </w:numPr>
        <w:ind w:left="426"/>
        <w:rPr>
          <w:rFonts w:ascii="Arial" w:hAnsi="Arial" w:cs="Arial"/>
        </w:rPr>
      </w:pPr>
    </w:p>
    <w:p w14:paraId="39E63989" w14:textId="77777777" w:rsidR="00B91478" w:rsidRDefault="00B91478">
      <w:pPr>
        <w:pStyle w:val="ORDERFORML1PraraNo"/>
        <w:numPr>
          <w:ilvl w:val="0"/>
          <w:numId w:val="0"/>
        </w:numPr>
        <w:ind w:left="426"/>
        <w:rPr>
          <w:rFonts w:ascii="Arial" w:hAnsi="Arial" w:cs="Arial"/>
        </w:rPr>
      </w:pPr>
    </w:p>
    <w:p w14:paraId="503A0539" w14:textId="77777777" w:rsidR="004E05DC" w:rsidRPr="00B91478" w:rsidRDefault="00F770DB">
      <w:pPr>
        <w:pStyle w:val="ORDERFORML1PraraNo"/>
        <w:rPr>
          <w:rFonts w:ascii="Arial" w:hAnsi="Arial" w:cs="Arial"/>
        </w:rPr>
      </w:pPr>
      <w:r w:rsidRPr="00B91478">
        <w:rPr>
          <w:rFonts w:ascii="Arial" w:hAnsi="Arial" w:cs="Arial"/>
        </w:rPr>
        <w:t>contract performance</w:t>
      </w:r>
    </w:p>
    <w:p w14:paraId="5CE74E59"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7D07A3" w:rsidRPr="00B91478" w14:paraId="381BD9A6" w14:textId="77777777" w:rsidTr="007D07A3">
        <w:tc>
          <w:tcPr>
            <w:tcW w:w="584" w:type="dxa"/>
          </w:tcPr>
          <w:p w14:paraId="30B582BA" w14:textId="77777777" w:rsidR="007D07A3" w:rsidRPr="00B91478" w:rsidRDefault="007D07A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E64DD9B" w14:textId="77777777" w:rsidR="007D07A3" w:rsidRPr="00B91478" w:rsidRDefault="007D07A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3E965A73" w14:textId="77777777" w:rsidR="007D07A3" w:rsidRPr="008C5D13" w:rsidRDefault="007D07A3">
            <w:pPr>
              <w:numPr>
                <w:ilvl w:val="1"/>
                <w:numId w:val="0"/>
              </w:numPr>
              <w:overflowPunct/>
              <w:autoSpaceDE/>
              <w:autoSpaceDN/>
              <w:spacing w:after="120"/>
              <w:jc w:val="left"/>
              <w:textAlignment w:val="auto"/>
              <w:rPr>
                <w:rFonts w:eastAsia="STZhongsong"/>
                <w:lang w:eastAsia="zh-CN"/>
              </w:rPr>
            </w:pPr>
            <w:r w:rsidRPr="008C5D13">
              <w:rPr>
                <w:rFonts w:eastAsia="STZhongsong"/>
                <w:lang w:eastAsia="zh-CN"/>
              </w:rPr>
              <w:t>In Clause 11 (standards and Quality) of the Call Off Terms</w:t>
            </w:r>
          </w:p>
        </w:tc>
      </w:tr>
      <w:tr w:rsidR="007D07A3" w:rsidRPr="00B91478" w14:paraId="7DD03A4A" w14:textId="77777777" w:rsidTr="007D07A3">
        <w:tc>
          <w:tcPr>
            <w:tcW w:w="584" w:type="dxa"/>
          </w:tcPr>
          <w:p w14:paraId="1F79760C" w14:textId="77777777" w:rsidR="007D07A3" w:rsidRPr="00B91478" w:rsidRDefault="007D07A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11B25B71" w14:textId="77777777" w:rsidR="007D07A3" w:rsidRPr="00B91478" w:rsidRDefault="007D07A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26AB08E" w14:textId="77777777" w:rsidR="007D07A3" w:rsidRPr="00B91478" w:rsidRDefault="007D07A3" w:rsidP="00BB4A0B">
            <w:pPr>
              <w:numPr>
                <w:ilvl w:val="1"/>
                <w:numId w:val="0"/>
              </w:numPr>
              <w:overflowPunct/>
              <w:autoSpaceDE/>
              <w:autoSpaceDN/>
              <w:spacing w:after="120"/>
              <w:jc w:val="left"/>
              <w:textAlignment w:val="auto"/>
            </w:pPr>
            <w:r w:rsidRPr="00B91478">
              <w:t>Not applied</w:t>
            </w:r>
          </w:p>
        </w:tc>
      </w:tr>
      <w:tr w:rsidR="007D07A3" w:rsidRPr="00B91478" w14:paraId="05A8853F" w14:textId="77777777" w:rsidTr="007D07A3">
        <w:tc>
          <w:tcPr>
            <w:tcW w:w="584" w:type="dxa"/>
          </w:tcPr>
          <w:p w14:paraId="38592F9B" w14:textId="77777777" w:rsidR="007D07A3" w:rsidRPr="00B91478" w:rsidRDefault="007D07A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50841790" w14:textId="77777777" w:rsidR="007D07A3" w:rsidRPr="00B91478" w:rsidRDefault="007D07A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7688C960" w14:textId="77777777" w:rsidR="007D07A3" w:rsidRPr="00B91478" w:rsidRDefault="007D07A3" w:rsidP="00B02A10">
            <w:pPr>
              <w:ind w:left="0"/>
              <w:rPr>
                <w:rFonts w:eastAsia="STZhongsong"/>
                <w:lang w:eastAsia="zh-CN"/>
              </w:rPr>
            </w:pPr>
            <w:r w:rsidRPr="00B91478">
              <w:t>Not applied</w:t>
            </w:r>
          </w:p>
        </w:tc>
      </w:tr>
      <w:tr w:rsidR="007D07A3" w:rsidRPr="00B91478" w14:paraId="4BF1D7CD" w14:textId="77777777" w:rsidTr="007D07A3">
        <w:tc>
          <w:tcPr>
            <w:tcW w:w="584" w:type="dxa"/>
          </w:tcPr>
          <w:p w14:paraId="2D0C71EB" w14:textId="77777777" w:rsidR="007D07A3" w:rsidRPr="00B91478" w:rsidRDefault="007D07A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517B0868" w14:textId="77777777" w:rsidR="007D07A3" w:rsidRPr="00B91478" w:rsidRDefault="007D07A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77FE54EB" w14:textId="77777777" w:rsidR="007D07A3" w:rsidRPr="00B91478" w:rsidRDefault="007D07A3">
            <w:pPr>
              <w:numPr>
                <w:ilvl w:val="1"/>
                <w:numId w:val="0"/>
              </w:numPr>
              <w:overflowPunct/>
              <w:autoSpaceDE/>
              <w:autoSpaceDN/>
              <w:spacing w:after="120"/>
              <w:jc w:val="left"/>
              <w:textAlignment w:val="auto"/>
              <w:rPr>
                <w:rFonts w:eastAsia="STZhongsong"/>
                <w:b/>
                <w:lang w:eastAsia="zh-CN"/>
              </w:rPr>
            </w:pPr>
            <w:r w:rsidRPr="00B91478">
              <w:t>Not applied</w:t>
            </w:r>
          </w:p>
        </w:tc>
      </w:tr>
      <w:tr w:rsidR="007D07A3" w:rsidRPr="00B91478" w14:paraId="07B479EB" w14:textId="77777777" w:rsidTr="007D07A3">
        <w:tc>
          <w:tcPr>
            <w:tcW w:w="584" w:type="dxa"/>
          </w:tcPr>
          <w:p w14:paraId="17F0A23A" w14:textId="77777777" w:rsidR="007D07A3" w:rsidRPr="00B91478" w:rsidRDefault="007D07A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58C3AE1" w14:textId="77777777" w:rsidR="007D07A3" w:rsidRPr="00B91478" w:rsidRDefault="007D07A3"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6FBB78DE" w14:textId="77777777" w:rsidR="007D07A3" w:rsidRPr="00D42CFF" w:rsidRDefault="007D07A3" w:rsidP="00BB4A0B">
            <w:pPr>
              <w:numPr>
                <w:ilvl w:val="1"/>
                <w:numId w:val="0"/>
              </w:numPr>
              <w:overflowPunct/>
              <w:autoSpaceDE/>
              <w:autoSpaceDN/>
              <w:spacing w:after="120"/>
              <w:textAlignment w:val="auto"/>
            </w:pPr>
            <w:r w:rsidRPr="00D42CFF">
              <w:t>In Clause 39.2.1(a) of the Call Off Terms</w:t>
            </w:r>
          </w:p>
          <w:p w14:paraId="0618C028" w14:textId="77777777" w:rsidR="007D07A3" w:rsidRPr="00B91478" w:rsidRDefault="007D07A3" w:rsidP="00D42CFF">
            <w:pPr>
              <w:numPr>
                <w:ilvl w:val="1"/>
                <w:numId w:val="0"/>
              </w:numPr>
              <w:overflowPunct/>
              <w:autoSpaceDE/>
              <w:autoSpaceDN/>
              <w:spacing w:after="120"/>
              <w:textAlignment w:val="auto"/>
              <w:rPr>
                <w:rFonts w:eastAsia="STZhongsong"/>
                <w:b/>
                <w:lang w:eastAsia="zh-CN"/>
              </w:rPr>
            </w:pPr>
            <w:r w:rsidRPr="00B91478">
              <w:rPr>
                <w:b/>
                <w:highlight w:val="yellow"/>
              </w:rPr>
              <w:t xml:space="preserve"> </w:t>
            </w:r>
          </w:p>
        </w:tc>
      </w:tr>
    </w:tbl>
    <w:p w14:paraId="31B5DE59" w14:textId="77777777" w:rsidR="004E05DC" w:rsidRPr="00B91478" w:rsidRDefault="004E05DC">
      <w:pPr>
        <w:spacing w:after="0"/>
        <w:ind w:left="0"/>
      </w:pPr>
    </w:p>
    <w:p w14:paraId="291FDC18" w14:textId="77777777" w:rsidR="004E05DC" w:rsidRPr="00B91478" w:rsidRDefault="00F770DB">
      <w:pPr>
        <w:pStyle w:val="ORDERFORML1PraraNo"/>
        <w:rPr>
          <w:rFonts w:ascii="Arial" w:hAnsi="Arial" w:cs="Arial"/>
        </w:rPr>
      </w:pPr>
      <w:r w:rsidRPr="00B91478">
        <w:rPr>
          <w:rFonts w:ascii="Arial" w:hAnsi="Arial" w:cs="Arial"/>
        </w:rPr>
        <w:t>personnel</w:t>
      </w:r>
    </w:p>
    <w:p w14:paraId="464B3D70"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7D07A3" w:rsidRPr="00B91478" w14:paraId="587AAFF0" w14:textId="77777777" w:rsidTr="007D07A3">
        <w:tc>
          <w:tcPr>
            <w:tcW w:w="566" w:type="dxa"/>
          </w:tcPr>
          <w:p w14:paraId="4F80DEC8" w14:textId="77777777" w:rsidR="007D07A3" w:rsidRPr="00B91478" w:rsidRDefault="007D07A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1DEF8A7B" w14:textId="77777777" w:rsidR="007D07A3" w:rsidRPr="00B91478" w:rsidRDefault="007D07A3">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7D85F41F" w14:textId="77777777" w:rsidR="00814372" w:rsidRDefault="00814372">
            <w:pPr>
              <w:numPr>
                <w:ilvl w:val="1"/>
                <w:numId w:val="0"/>
              </w:numPr>
              <w:overflowPunct/>
              <w:autoSpaceDE/>
              <w:autoSpaceDN/>
              <w:spacing w:after="120"/>
              <w:jc w:val="left"/>
              <w:textAlignment w:val="auto"/>
              <w:rPr>
                <w:rFonts w:eastAsia="STZhongsong"/>
                <w:lang w:eastAsia="zh-CN"/>
              </w:rPr>
            </w:pPr>
            <w:r w:rsidRPr="00814372">
              <w:rPr>
                <w:rFonts w:eastAsia="STZhongsong"/>
                <w:b/>
                <w:lang w:eastAsia="zh-CN"/>
              </w:rPr>
              <w:t>REDACTED</w:t>
            </w:r>
            <w:r>
              <w:rPr>
                <w:rFonts w:eastAsia="STZhongsong"/>
                <w:lang w:eastAsia="zh-CN"/>
              </w:rPr>
              <w:t xml:space="preserve"> </w:t>
            </w:r>
          </w:p>
          <w:p w14:paraId="09A052C6" w14:textId="0D565791" w:rsidR="007D07A3" w:rsidRPr="00CB5529" w:rsidRDefault="00814372">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 </w:t>
            </w:r>
            <w:r w:rsidR="007D07A3" w:rsidRPr="00CB5529">
              <w:rPr>
                <w:rFonts w:eastAsia="STZhongsong"/>
                <w:lang w:eastAsia="zh-CN"/>
              </w:rPr>
              <w:t>Senior Project Manager</w:t>
            </w:r>
          </w:p>
          <w:p w14:paraId="430DC753" w14:textId="3C8D7108" w:rsidR="00DA73D9" w:rsidRDefault="007D07A3">
            <w:pPr>
              <w:numPr>
                <w:ilvl w:val="1"/>
                <w:numId w:val="0"/>
              </w:numPr>
              <w:overflowPunct/>
              <w:autoSpaceDE/>
              <w:autoSpaceDN/>
              <w:spacing w:after="120"/>
              <w:jc w:val="left"/>
              <w:textAlignment w:val="auto"/>
              <w:rPr>
                <w:rFonts w:eastAsia="STZhongsong"/>
                <w:lang w:eastAsia="zh-CN"/>
              </w:rPr>
            </w:pPr>
            <w:r w:rsidRPr="00CB5529">
              <w:rPr>
                <w:rFonts w:eastAsia="STZhongsong"/>
                <w:lang w:eastAsia="zh-CN"/>
              </w:rPr>
              <w:t>Project Manager</w:t>
            </w:r>
          </w:p>
          <w:p w14:paraId="7A65EE49" w14:textId="446A05C8" w:rsidR="007D07A3" w:rsidRDefault="00DA73D9">
            <w:pPr>
              <w:numPr>
                <w:ilvl w:val="1"/>
                <w:numId w:val="0"/>
              </w:numPr>
              <w:overflowPunct/>
              <w:autoSpaceDE/>
              <w:autoSpaceDN/>
              <w:spacing w:after="120"/>
              <w:jc w:val="left"/>
              <w:textAlignment w:val="auto"/>
              <w:rPr>
                <w:rFonts w:eastAsia="STZhongsong"/>
                <w:lang w:eastAsia="zh-CN"/>
              </w:rPr>
            </w:pPr>
            <w:r w:rsidRPr="00CB5529">
              <w:rPr>
                <w:rFonts w:eastAsia="STZhongsong"/>
                <w:lang w:eastAsia="zh-CN"/>
              </w:rPr>
              <w:t>Project Manager</w:t>
            </w:r>
          </w:p>
          <w:p w14:paraId="66943159" w14:textId="49503F89" w:rsidR="00DA73D9" w:rsidRPr="00B91478" w:rsidRDefault="00DA73D9">
            <w:pPr>
              <w:numPr>
                <w:ilvl w:val="1"/>
                <w:numId w:val="0"/>
              </w:numPr>
              <w:overflowPunct/>
              <w:autoSpaceDE/>
              <w:autoSpaceDN/>
              <w:spacing w:after="120"/>
              <w:jc w:val="left"/>
              <w:textAlignment w:val="auto"/>
              <w:rPr>
                <w:rFonts w:eastAsia="STZhongsong"/>
                <w:b/>
                <w:lang w:eastAsia="zh-CN"/>
              </w:rPr>
            </w:pPr>
            <w:r w:rsidRPr="00CB5529">
              <w:rPr>
                <w:rFonts w:eastAsia="STZhongsong"/>
                <w:lang w:eastAsia="zh-CN"/>
              </w:rPr>
              <w:t>Project Manager</w:t>
            </w:r>
          </w:p>
        </w:tc>
      </w:tr>
      <w:tr w:rsidR="007D07A3" w:rsidRPr="00B91478" w14:paraId="5BA2AEAD" w14:textId="77777777" w:rsidTr="007D07A3">
        <w:tc>
          <w:tcPr>
            <w:tcW w:w="566" w:type="dxa"/>
            <w:tcBorders>
              <w:top w:val="single" w:sz="4" w:space="0" w:color="auto"/>
              <w:left w:val="single" w:sz="4" w:space="0" w:color="auto"/>
              <w:bottom w:val="single" w:sz="4" w:space="0" w:color="auto"/>
              <w:right w:val="single" w:sz="4" w:space="0" w:color="auto"/>
            </w:tcBorders>
          </w:tcPr>
          <w:p w14:paraId="75BC801F" w14:textId="77777777" w:rsidR="007D07A3" w:rsidRPr="00B91478" w:rsidRDefault="007D07A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5B8C21B7" w14:textId="77777777" w:rsidR="007D07A3" w:rsidRPr="00B91478" w:rsidRDefault="007D07A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29F65E72" w14:textId="77777777" w:rsidR="007D07A3" w:rsidRPr="00CB5529" w:rsidRDefault="007D07A3">
            <w:pPr>
              <w:numPr>
                <w:ilvl w:val="1"/>
                <w:numId w:val="0"/>
              </w:numPr>
              <w:overflowPunct/>
              <w:autoSpaceDE/>
              <w:autoSpaceDN/>
              <w:spacing w:after="120"/>
              <w:jc w:val="left"/>
              <w:textAlignment w:val="auto"/>
              <w:rPr>
                <w:rFonts w:eastAsia="STZhongsong"/>
                <w:lang w:eastAsia="zh-CN"/>
              </w:rPr>
            </w:pPr>
            <w:r w:rsidRPr="00CB5529">
              <w:rPr>
                <w:rFonts w:eastAsia="STZhongsong"/>
                <w:lang w:eastAsia="zh-CN"/>
              </w:rPr>
              <w:t>In accordance with Clause 28.2 of the Call Off Terms</w:t>
            </w:r>
          </w:p>
        </w:tc>
      </w:tr>
    </w:tbl>
    <w:p w14:paraId="0B1405AE" w14:textId="77777777" w:rsidR="004E05DC" w:rsidRPr="00B91478" w:rsidRDefault="004E05DC">
      <w:pPr>
        <w:pStyle w:val="ORDERFORML1PraraNo"/>
        <w:numPr>
          <w:ilvl w:val="0"/>
          <w:numId w:val="0"/>
        </w:numPr>
        <w:rPr>
          <w:rFonts w:ascii="Arial" w:hAnsi="Arial" w:cs="Arial"/>
        </w:rPr>
      </w:pPr>
    </w:p>
    <w:p w14:paraId="1A2AAE18" w14:textId="77777777" w:rsidR="004E05DC" w:rsidRPr="00B91478" w:rsidRDefault="00F770DB">
      <w:pPr>
        <w:pStyle w:val="ORDERFORML1PraraNo"/>
        <w:rPr>
          <w:rFonts w:ascii="Arial" w:hAnsi="Arial" w:cs="Arial"/>
        </w:rPr>
      </w:pPr>
      <w:r w:rsidRPr="00B91478">
        <w:rPr>
          <w:rFonts w:ascii="Arial" w:hAnsi="Arial" w:cs="Arial"/>
        </w:rPr>
        <w:t>PAYMENT</w:t>
      </w:r>
    </w:p>
    <w:p w14:paraId="726585F0"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7D07A3" w:rsidRPr="00B91478" w14:paraId="4EB79C71" w14:textId="77777777" w:rsidTr="007D07A3">
        <w:tc>
          <w:tcPr>
            <w:tcW w:w="564" w:type="dxa"/>
          </w:tcPr>
          <w:p w14:paraId="3BD0435F" w14:textId="77777777" w:rsidR="007D07A3" w:rsidRPr="00B91478" w:rsidRDefault="007D07A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FB55EAA" w14:textId="77777777" w:rsidR="007D07A3" w:rsidRPr="00B91478" w:rsidRDefault="007D07A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0862368D" w14:textId="78D5FC93" w:rsidR="001D5368" w:rsidRDefault="003144F7" w:rsidP="00BB4A0B">
            <w:pPr>
              <w:numPr>
                <w:ilvl w:val="1"/>
                <w:numId w:val="0"/>
              </w:numPr>
              <w:overflowPunct/>
              <w:autoSpaceDE/>
              <w:autoSpaceDN/>
              <w:spacing w:after="120"/>
              <w:textAlignment w:val="auto"/>
              <w:rPr>
                <w:rFonts w:eastAsia="STZhongsong"/>
                <w:lang w:eastAsia="zh-CN"/>
              </w:rPr>
            </w:pPr>
            <w:r>
              <w:rPr>
                <w:rFonts w:eastAsia="STZhongsong"/>
                <w:lang w:eastAsia="zh-CN"/>
              </w:rPr>
              <w:t>£224,6</w:t>
            </w:r>
            <w:r w:rsidR="001D5368">
              <w:rPr>
                <w:rFonts w:eastAsia="STZhongsong"/>
                <w:lang w:eastAsia="zh-CN"/>
              </w:rPr>
              <w:t>00.00</w:t>
            </w:r>
          </w:p>
          <w:p w14:paraId="77FBDE0A" w14:textId="77777777" w:rsidR="001D5368" w:rsidRPr="001D5368" w:rsidRDefault="001D5368" w:rsidP="00BB4A0B">
            <w:pPr>
              <w:numPr>
                <w:ilvl w:val="1"/>
                <w:numId w:val="0"/>
              </w:numPr>
              <w:overflowPunct/>
              <w:autoSpaceDE/>
              <w:autoSpaceDN/>
              <w:spacing w:after="120"/>
              <w:textAlignment w:val="auto"/>
              <w:rPr>
                <w:rFonts w:eastAsia="STZhongsong"/>
                <w:lang w:eastAsia="zh-CN"/>
              </w:rPr>
            </w:pPr>
          </w:p>
          <w:p w14:paraId="1942B7C4" w14:textId="5057C8F2" w:rsidR="003144F7" w:rsidRPr="00960F78" w:rsidRDefault="003144F7" w:rsidP="00992359">
            <w:pPr>
              <w:numPr>
                <w:ilvl w:val="1"/>
                <w:numId w:val="0"/>
              </w:numPr>
              <w:overflowPunct/>
              <w:autoSpaceDE/>
              <w:autoSpaceDN/>
              <w:spacing w:after="120"/>
              <w:textAlignment w:val="auto"/>
              <w:rPr>
                <w:rFonts w:eastAsia="STZhongsong"/>
                <w:u w:val="single"/>
                <w:lang w:eastAsia="zh-CN"/>
              </w:rPr>
            </w:pPr>
          </w:p>
        </w:tc>
      </w:tr>
      <w:tr w:rsidR="007D07A3" w:rsidRPr="00B91478" w14:paraId="38BD10E8" w14:textId="77777777" w:rsidTr="007D07A3">
        <w:tc>
          <w:tcPr>
            <w:tcW w:w="564" w:type="dxa"/>
          </w:tcPr>
          <w:p w14:paraId="74F96D8B" w14:textId="77777777" w:rsidR="007D07A3" w:rsidRPr="00B91478" w:rsidRDefault="007D07A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1FEC6D2D" w14:textId="77777777" w:rsidR="007D07A3" w:rsidRDefault="007D07A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4C251E9B" w14:textId="5DEBD8FA" w:rsidR="007D07A3" w:rsidRPr="004A773D" w:rsidRDefault="007D07A3" w:rsidP="00E539EB">
            <w:pPr>
              <w:overflowPunct/>
              <w:autoSpaceDE/>
              <w:autoSpaceDN/>
              <w:adjustRightInd/>
              <w:spacing w:after="0"/>
              <w:ind w:left="0"/>
              <w:jc w:val="left"/>
              <w:textAlignment w:val="auto"/>
              <w:rPr>
                <w:lang w:eastAsia="en-GB"/>
              </w:rPr>
            </w:pPr>
            <w:r w:rsidRPr="004A773D">
              <w:rPr>
                <w:lang w:eastAsia="en-GB"/>
              </w:rPr>
              <w:t>Invoices relating to this requirement should be sent to the email addr</w:t>
            </w:r>
            <w:r w:rsidR="00F56EEA">
              <w:rPr>
                <w:lang w:eastAsia="en-GB"/>
              </w:rPr>
              <w:t>e</w:t>
            </w:r>
            <w:r w:rsidRPr="004A773D">
              <w:rPr>
                <w:lang w:eastAsia="en-GB"/>
              </w:rPr>
              <w:t xml:space="preserve">ss provided at 6.4 below by email in pdf format, unless otherwise indicated.  If you are unable to email the invoice(s) then a hard copy by post will be acceptable (the </w:t>
            </w:r>
            <w:proofErr w:type="spellStart"/>
            <w:r w:rsidRPr="004A773D">
              <w:rPr>
                <w:lang w:eastAsia="en-GB"/>
              </w:rPr>
              <w:t>the</w:t>
            </w:r>
            <w:proofErr w:type="spellEnd"/>
            <w:r w:rsidRPr="004A773D">
              <w:rPr>
                <w:lang w:eastAsia="en-GB"/>
              </w:rPr>
              <w:t xml:space="preserve"> address provided at 6.4 below).  The invoice should quote the Purchase Order Number (and CD Reference).</w:t>
            </w:r>
          </w:p>
          <w:p w14:paraId="4713F02F" w14:textId="77777777" w:rsidR="007D07A3" w:rsidRPr="004A773D" w:rsidRDefault="007D07A3" w:rsidP="00E539EB">
            <w:pPr>
              <w:overflowPunct/>
              <w:autoSpaceDE/>
              <w:autoSpaceDN/>
              <w:adjustRightInd/>
              <w:spacing w:after="0"/>
              <w:ind w:left="0"/>
              <w:jc w:val="left"/>
              <w:textAlignment w:val="auto"/>
              <w:rPr>
                <w:lang w:eastAsia="en-GB"/>
              </w:rPr>
            </w:pPr>
          </w:p>
          <w:p w14:paraId="62F206AD" w14:textId="77777777" w:rsidR="007D07A3" w:rsidRPr="004A773D" w:rsidRDefault="007D07A3" w:rsidP="00E539EB">
            <w:pPr>
              <w:overflowPunct/>
              <w:autoSpaceDE/>
              <w:autoSpaceDN/>
              <w:adjustRightInd/>
              <w:spacing w:after="0"/>
              <w:ind w:left="0"/>
              <w:jc w:val="left"/>
              <w:textAlignment w:val="auto"/>
              <w:rPr>
                <w:lang w:eastAsia="en-GB"/>
              </w:rPr>
            </w:pPr>
            <w:r w:rsidRPr="004A773D">
              <w:rPr>
                <w:lang w:eastAsia="en-GB"/>
              </w:rPr>
              <w:t>Invoices received without a Purchase Order number may be rejected.</w:t>
            </w:r>
          </w:p>
          <w:p w14:paraId="79F6FF40" w14:textId="77777777" w:rsidR="007D07A3" w:rsidRPr="004A773D" w:rsidRDefault="007D07A3" w:rsidP="00E539EB">
            <w:pPr>
              <w:overflowPunct/>
              <w:autoSpaceDE/>
              <w:autoSpaceDN/>
              <w:adjustRightInd/>
              <w:spacing w:after="0"/>
              <w:ind w:left="0"/>
              <w:jc w:val="left"/>
              <w:textAlignment w:val="auto"/>
              <w:rPr>
                <w:lang w:eastAsia="en-GB"/>
              </w:rPr>
            </w:pPr>
          </w:p>
          <w:p w14:paraId="353AF62F" w14:textId="77777777" w:rsidR="007D07A3" w:rsidRDefault="007D07A3" w:rsidP="009A6FCF">
            <w:pPr>
              <w:spacing w:before="60" w:after="60"/>
              <w:ind w:left="0"/>
            </w:pPr>
            <w:r>
              <w:t>The financial systems used by suppliers to HMRC must be able to accept payment by BACS and cheque</w:t>
            </w:r>
            <w:r w:rsidR="009A6FCF">
              <w:t>.</w:t>
            </w:r>
          </w:p>
          <w:p w14:paraId="1241EB4F" w14:textId="486DBEBB" w:rsidR="009A6FCF" w:rsidRPr="009A6FCF" w:rsidRDefault="009A6FCF" w:rsidP="009A6FCF">
            <w:pPr>
              <w:spacing w:before="60" w:after="60"/>
              <w:ind w:left="0"/>
            </w:pPr>
          </w:p>
        </w:tc>
      </w:tr>
      <w:tr w:rsidR="007D07A3" w:rsidRPr="00B91478" w14:paraId="2F73D425" w14:textId="77777777" w:rsidTr="007D07A3">
        <w:tc>
          <w:tcPr>
            <w:tcW w:w="564" w:type="dxa"/>
          </w:tcPr>
          <w:p w14:paraId="483E78E9" w14:textId="77777777" w:rsidR="007D07A3" w:rsidRPr="00B91478" w:rsidRDefault="007D07A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1FB15A50" w14:textId="77777777" w:rsidR="007D07A3" w:rsidRPr="00B91478" w:rsidRDefault="007D07A3">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34CD29" w14:textId="77777777" w:rsidR="009A6FCF" w:rsidRDefault="00992359" w:rsidP="00992359">
            <w:pPr>
              <w:numPr>
                <w:ilvl w:val="1"/>
                <w:numId w:val="0"/>
              </w:numPr>
              <w:overflowPunct/>
              <w:autoSpaceDE/>
              <w:autoSpaceDN/>
              <w:spacing w:after="120"/>
              <w:textAlignment w:val="auto"/>
              <w:rPr>
                <w:rFonts w:eastAsia="STZhongsong"/>
                <w:lang w:eastAsia="zh-CN"/>
              </w:rPr>
            </w:pPr>
            <w:r>
              <w:rPr>
                <w:rFonts w:eastAsia="STZhongsong"/>
                <w:lang w:eastAsia="zh-CN"/>
              </w:rPr>
              <w:t>Payment of expenses in line with HM Revenue &amp; Customs rates applicable during the life of the contract and on</w:t>
            </w:r>
            <w:r w:rsidR="009A6FCF">
              <w:rPr>
                <w:rFonts w:eastAsia="STZhongsong"/>
                <w:lang w:eastAsia="zh-CN"/>
              </w:rPr>
              <w:t xml:space="preserve"> approval in advance by HM Reve</w:t>
            </w:r>
            <w:r>
              <w:rPr>
                <w:rFonts w:eastAsia="STZhongsong"/>
                <w:lang w:eastAsia="zh-CN"/>
              </w:rPr>
              <w:t>nue &amp; Customs.</w:t>
            </w:r>
            <w:r w:rsidR="00287A47">
              <w:rPr>
                <w:rFonts w:eastAsia="STZhongsong"/>
                <w:lang w:eastAsia="zh-CN"/>
              </w:rPr>
              <w:t xml:space="preserve"> </w:t>
            </w:r>
          </w:p>
          <w:p w14:paraId="0B855CB1" w14:textId="337F20C9" w:rsidR="005C2C92" w:rsidRPr="005C2C92" w:rsidRDefault="00287A47" w:rsidP="005C2C92">
            <w:pPr>
              <w:numPr>
                <w:ilvl w:val="1"/>
                <w:numId w:val="0"/>
              </w:numPr>
              <w:overflowPunct/>
              <w:autoSpaceDE/>
              <w:autoSpaceDN/>
              <w:spacing w:after="120"/>
              <w:textAlignment w:val="auto"/>
              <w:rPr>
                <w:rFonts w:ascii="GDSTransport" w:hAnsi="GDSTransport"/>
                <w:b/>
                <w:bCs/>
                <w:spacing w:val="-10"/>
                <w:sz w:val="36"/>
                <w:szCs w:val="36"/>
                <w:lang w:val="en" w:eastAsia="en-GB"/>
              </w:rPr>
            </w:pPr>
            <w:r>
              <w:rPr>
                <w:rFonts w:eastAsia="STZhongsong"/>
                <w:lang w:eastAsia="zh-CN"/>
              </w:rPr>
              <w:t>Rates are de</w:t>
            </w:r>
            <w:r w:rsidR="005C2C92">
              <w:rPr>
                <w:rFonts w:eastAsia="STZhongsong"/>
                <w:lang w:eastAsia="zh-CN"/>
              </w:rPr>
              <w:t>tailed below</w:t>
            </w:r>
            <w:bookmarkStart w:id="0" w:name="HMRC_Sustainable_travel_policy"/>
            <w:bookmarkEnd w:id="0"/>
          </w:p>
          <w:p w14:paraId="1641BC8F" w14:textId="337F20C9" w:rsidR="005C2C92" w:rsidRPr="00BB1F10" w:rsidRDefault="005C2C92" w:rsidP="005C2C92">
            <w:pPr>
              <w:overflowPunct/>
              <w:autoSpaceDE/>
              <w:autoSpaceDN/>
              <w:adjustRightInd/>
              <w:spacing w:after="0" w:line="600" w:lineRule="atLeast"/>
              <w:ind w:left="0"/>
              <w:jc w:val="left"/>
              <w:outlineLvl w:val="1"/>
              <w:rPr>
                <w:b/>
                <w:bCs/>
                <w:spacing w:val="-10"/>
                <w:lang w:val="en" w:eastAsia="en-GB"/>
              </w:rPr>
            </w:pPr>
            <w:r w:rsidRPr="00BB1F10">
              <w:rPr>
                <w:b/>
                <w:bCs/>
                <w:spacing w:val="-10"/>
                <w:lang w:val="en" w:eastAsia="en-GB"/>
              </w:rPr>
              <w:t>HMRC Sustainable travel policy</w:t>
            </w:r>
          </w:p>
          <w:p w14:paraId="72EB6DA6" w14:textId="77777777" w:rsidR="005C2C92" w:rsidRPr="00BB1F10" w:rsidRDefault="005C2C92" w:rsidP="005C2C92">
            <w:pPr>
              <w:overflowPunct/>
              <w:autoSpaceDE/>
              <w:autoSpaceDN/>
              <w:adjustRightInd/>
              <w:spacing w:after="160"/>
              <w:ind w:left="0"/>
              <w:jc w:val="left"/>
              <w:rPr>
                <w:lang w:val="en" w:eastAsia="en-GB"/>
              </w:rPr>
            </w:pPr>
            <w:r w:rsidRPr="00BB1F10">
              <w:rPr>
                <w:lang w:val="en" w:eastAsia="en-GB"/>
              </w:rPr>
              <w:t>HMRC is committed to adopting more sustainable travel behaviors. Travel plays an important role in delivering many aspects of our business, but travel can also have a negative impact on the environment and on your work life balance. We are working to improve our travel management so that we can contribute to the Government’s Sustainable Development Objectives. This will help reduce the impact of climate change.</w:t>
            </w:r>
          </w:p>
          <w:p w14:paraId="4CDA5FE2" w14:textId="77777777" w:rsidR="005C2C92" w:rsidRPr="00BB1F10" w:rsidRDefault="005C2C92" w:rsidP="005C2C92">
            <w:pPr>
              <w:overflowPunct/>
              <w:autoSpaceDE/>
              <w:autoSpaceDN/>
              <w:adjustRightInd/>
              <w:spacing w:after="160" w:line="259" w:lineRule="auto"/>
              <w:ind w:left="0"/>
              <w:jc w:val="left"/>
              <w:textAlignment w:val="auto"/>
              <w:rPr>
                <w:rFonts w:eastAsiaTheme="minorHAnsi"/>
              </w:rPr>
            </w:pPr>
            <w:r w:rsidRPr="00BB1F10">
              <w:rPr>
                <w:rFonts w:eastAsiaTheme="minorHAnsi"/>
                <w:lang w:val="en"/>
              </w:rPr>
              <w:t xml:space="preserve">It's your responsibility to agree with your manager </w:t>
            </w:r>
            <w:r w:rsidRPr="00BB1F10">
              <w:rPr>
                <w:rFonts w:eastAsiaTheme="minorHAnsi"/>
                <w:b/>
                <w:bCs/>
                <w:lang w:val="en"/>
              </w:rPr>
              <w:t xml:space="preserve">before you travel </w:t>
            </w:r>
            <w:r w:rsidRPr="00BB1F10">
              <w:rPr>
                <w:rFonts w:eastAsiaTheme="minorHAnsi"/>
                <w:lang w:val="en"/>
              </w:rPr>
              <w:t>the most cost effective, practical and sustainable travel option.</w:t>
            </w:r>
          </w:p>
          <w:p w14:paraId="709D2E33" w14:textId="650BBB62" w:rsidR="005C2C92" w:rsidRPr="00BB1F10" w:rsidRDefault="00BB1F10" w:rsidP="005C2C92">
            <w:pPr>
              <w:tabs>
                <w:tab w:val="center" w:pos="4513"/>
                <w:tab w:val="right" w:pos="9026"/>
              </w:tabs>
              <w:overflowPunct/>
              <w:autoSpaceDE/>
              <w:autoSpaceDN/>
              <w:adjustRightInd/>
              <w:spacing w:after="0"/>
              <w:ind w:left="0"/>
              <w:jc w:val="left"/>
              <w:textAlignment w:val="auto"/>
              <w:rPr>
                <w:rFonts w:eastAsiaTheme="minorHAnsi"/>
                <w:b/>
                <w:lang w:val="en"/>
              </w:rPr>
            </w:pPr>
            <w:bookmarkStart w:id="1" w:name="mileage"/>
            <w:bookmarkEnd w:id="1"/>
            <w:r>
              <w:rPr>
                <w:rFonts w:eastAsiaTheme="minorHAnsi"/>
                <w:b/>
                <w:lang w:val="en"/>
              </w:rPr>
              <w:t>UK Travel and Subsistence R</w:t>
            </w:r>
            <w:r w:rsidR="005C2C92" w:rsidRPr="00BB1F10">
              <w:rPr>
                <w:rFonts w:eastAsiaTheme="minorHAnsi"/>
                <w:b/>
                <w:lang w:val="en"/>
              </w:rPr>
              <w:t>ates;</w:t>
            </w:r>
          </w:p>
          <w:p w14:paraId="59025735" w14:textId="77777777" w:rsidR="005C2C92" w:rsidRPr="00BB1F10" w:rsidRDefault="005C2C92" w:rsidP="005C2C92">
            <w:pPr>
              <w:tabs>
                <w:tab w:val="center" w:pos="4513"/>
                <w:tab w:val="right" w:pos="9026"/>
              </w:tabs>
              <w:overflowPunct/>
              <w:autoSpaceDE/>
              <w:autoSpaceDN/>
              <w:adjustRightInd/>
              <w:spacing w:after="0"/>
              <w:ind w:left="0"/>
              <w:jc w:val="left"/>
              <w:textAlignment w:val="auto"/>
              <w:rPr>
                <w:rFonts w:eastAsiaTheme="minorHAnsi"/>
                <w:b/>
              </w:rPr>
            </w:pPr>
          </w:p>
          <w:p w14:paraId="49D86FAF" w14:textId="77777777" w:rsidR="005C2C92" w:rsidRPr="00BB1F10" w:rsidRDefault="005C2C92" w:rsidP="005C2C92">
            <w:pPr>
              <w:overflowPunct/>
              <w:autoSpaceDE/>
              <w:autoSpaceDN/>
              <w:adjustRightInd/>
              <w:spacing w:after="160" w:line="259" w:lineRule="auto"/>
              <w:ind w:left="0"/>
              <w:jc w:val="left"/>
              <w:textAlignment w:val="auto"/>
              <w:rPr>
                <w:rFonts w:eastAsiaTheme="minorHAnsi"/>
              </w:rPr>
            </w:pPr>
            <w:r w:rsidRPr="00BB1F10">
              <w:rPr>
                <w:b/>
                <w:bCs/>
                <w:spacing w:val="-10"/>
                <w:lang w:val="en" w:eastAsia="en-GB"/>
              </w:rPr>
              <w:t xml:space="preserve">Public Transport </w:t>
            </w:r>
            <w:r w:rsidRPr="00BB1F10">
              <w:rPr>
                <w:bCs/>
                <w:spacing w:val="-10"/>
                <w:lang w:val="en" w:eastAsia="en-GB"/>
              </w:rPr>
              <w:t>– actual cost</w:t>
            </w:r>
            <w:r w:rsidRPr="00BB1F10">
              <w:rPr>
                <w:b/>
                <w:bCs/>
                <w:spacing w:val="-10"/>
                <w:lang w:val="en" w:eastAsia="en-GB"/>
              </w:rPr>
              <w:t xml:space="preserve"> </w:t>
            </w:r>
            <w:r w:rsidRPr="00BB1F10">
              <w:rPr>
                <w:bCs/>
                <w:spacing w:val="-10"/>
                <w:lang w:val="en" w:eastAsia="en-GB"/>
              </w:rPr>
              <w:t>of travel using the</w:t>
            </w:r>
            <w:r w:rsidRPr="00BB1F10">
              <w:rPr>
                <w:rFonts w:eastAsiaTheme="minorHAnsi"/>
                <w:lang w:val="en"/>
              </w:rPr>
              <w:t xml:space="preserve"> most cost effective, practical and sustainable travel option.</w:t>
            </w:r>
          </w:p>
          <w:p w14:paraId="0F4167D7" w14:textId="77777777" w:rsidR="005C2C92" w:rsidRPr="00BB1F10" w:rsidRDefault="005C2C92" w:rsidP="005C2C92">
            <w:pPr>
              <w:overflowPunct/>
              <w:autoSpaceDE/>
              <w:autoSpaceDN/>
              <w:adjustRightInd/>
              <w:spacing w:after="160" w:line="600" w:lineRule="atLeast"/>
              <w:ind w:left="0"/>
              <w:jc w:val="left"/>
              <w:outlineLvl w:val="1"/>
              <w:rPr>
                <w:b/>
                <w:bCs/>
                <w:spacing w:val="-10"/>
                <w:lang w:val="en" w:eastAsia="en-GB"/>
              </w:rPr>
            </w:pPr>
            <w:r w:rsidRPr="00BB1F10">
              <w:rPr>
                <w:b/>
                <w:bCs/>
                <w:spacing w:val="-10"/>
                <w:lang w:val="en" w:eastAsia="en-GB"/>
              </w:rPr>
              <w:t>Mileage allowances</w:t>
            </w:r>
          </w:p>
          <w:tbl>
            <w:tblPr>
              <w:tblW w:w="5000" w:type="pct"/>
              <w:tblCellSpacing w:w="15" w:type="dxa"/>
              <w:tblCellMar>
                <w:left w:w="0" w:type="dxa"/>
                <w:right w:w="0" w:type="dxa"/>
              </w:tblCellMar>
              <w:tblLook w:val="04A0" w:firstRow="1" w:lastRow="0" w:firstColumn="1" w:lastColumn="0" w:noHBand="0" w:noVBand="1"/>
              <w:tblDescription w:val="The following table lists the Allowance followed by Rate pence per mile"/>
            </w:tblPr>
            <w:tblGrid>
              <w:gridCol w:w="5787"/>
              <w:gridCol w:w="3093"/>
            </w:tblGrid>
            <w:tr w:rsidR="005C2C92" w:rsidRPr="00BB1F10" w14:paraId="5A7EFF86" w14:textId="77777777" w:rsidTr="0015502F">
              <w:trPr>
                <w:tblHeader/>
                <w:tblCellSpacing w:w="15" w:type="dxa"/>
              </w:trPr>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5B395FB9" w14:textId="77777777" w:rsidR="005C2C92" w:rsidRPr="00BB1F10" w:rsidRDefault="005C2C92" w:rsidP="005C2C92">
                  <w:pPr>
                    <w:overflowPunct/>
                    <w:autoSpaceDE/>
                    <w:autoSpaceDN/>
                    <w:adjustRightInd/>
                    <w:spacing w:after="0" w:line="300" w:lineRule="atLeast"/>
                    <w:ind w:left="0"/>
                    <w:jc w:val="left"/>
                    <w:rPr>
                      <w:color w:val="FFFFFF"/>
                      <w:lang w:eastAsia="en-GB"/>
                    </w:rPr>
                  </w:pPr>
                  <w:r w:rsidRPr="00BB1F10">
                    <w:rPr>
                      <w:color w:val="FFFFFF"/>
                      <w:lang w:eastAsia="en-GB"/>
                    </w:rPr>
                    <w:t>Allowance</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431A1406" w14:textId="77777777" w:rsidR="005C2C92" w:rsidRPr="00BB1F10" w:rsidRDefault="005C2C92" w:rsidP="005C2C92">
                  <w:pPr>
                    <w:overflowPunct/>
                    <w:autoSpaceDE/>
                    <w:autoSpaceDN/>
                    <w:adjustRightInd/>
                    <w:spacing w:after="0" w:line="300" w:lineRule="atLeast"/>
                    <w:ind w:left="0"/>
                    <w:jc w:val="left"/>
                    <w:rPr>
                      <w:color w:val="FFFFFF"/>
                      <w:lang w:eastAsia="en-GB"/>
                    </w:rPr>
                  </w:pPr>
                  <w:r w:rsidRPr="00BB1F10">
                    <w:rPr>
                      <w:color w:val="FFFFFF"/>
                      <w:lang w:eastAsia="en-GB"/>
                    </w:rPr>
                    <w:t>Rate (pence per mile)</w:t>
                  </w:r>
                </w:p>
              </w:tc>
            </w:tr>
            <w:tr w:rsidR="005C2C92" w:rsidRPr="00BB1F10" w14:paraId="1C086B89"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51D8D3F"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Higher Rate Mileage Allowance (limited to the first 10,000 miles in any financial year)</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9C0945C"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45p from 11 January 2012 onwards.</w:t>
                  </w:r>
                  <w:r w:rsidRPr="00BB1F10">
                    <w:rPr>
                      <w:color w:val="000000"/>
                      <w:lang w:eastAsia="en-GB"/>
                    </w:rPr>
                    <w:br/>
                    <w:t>(Previously 40p per mile prior to 11 January 2012)</w:t>
                  </w:r>
                </w:p>
              </w:tc>
            </w:tr>
            <w:tr w:rsidR="005C2C92" w:rsidRPr="00BB1F10" w14:paraId="6F3A7377"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A121FA5"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Basic Rate Mileage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454AB3F"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25p</w:t>
                  </w:r>
                </w:p>
              </w:tc>
            </w:tr>
            <w:tr w:rsidR="005C2C92" w:rsidRPr="00BB1F10" w14:paraId="1C42A05B"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06C8582"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Motor Cycle Rate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E4A87A5"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24p</w:t>
                  </w:r>
                </w:p>
              </w:tc>
            </w:tr>
            <w:tr w:rsidR="005C2C92" w:rsidRPr="00BB1F10" w14:paraId="73A129C3"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30E8D9D"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Pedal Cycle Rate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05B8F9C"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20p</w:t>
                  </w:r>
                </w:p>
              </w:tc>
            </w:tr>
            <w:tr w:rsidR="005C2C92" w:rsidRPr="00BB1F10" w14:paraId="05F2CD06"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8CC12BB"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Driver Passenger Supplement - can be claimed by Vehicle Drivers for each passenger (ACS and private vehicles only)</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7F75133"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5p</w:t>
                  </w:r>
                </w:p>
              </w:tc>
            </w:tr>
            <w:tr w:rsidR="005C2C92" w:rsidRPr="00BB1F10" w14:paraId="6A8C6250"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EB01B32"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Non-Driver Passenger Supplement - can be claimed by vehicle passengers (ACS and private vehicles only)</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51039F5"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5p</w:t>
                  </w:r>
                </w:p>
              </w:tc>
            </w:tr>
          </w:tbl>
          <w:p w14:paraId="17CA65DF" w14:textId="77777777" w:rsidR="005C2C92" w:rsidRPr="00BB1F10" w:rsidRDefault="005C2C92" w:rsidP="005C2C92">
            <w:pPr>
              <w:overflowPunct/>
              <w:autoSpaceDE/>
              <w:autoSpaceDN/>
              <w:adjustRightInd/>
              <w:spacing w:after="0" w:line="600" w:lineRule="atLeast"/>
              <w:ind w:left="0"/>
              <w:jc w:val="left"/>
              <w:outlineLvl w:val="1"/>
              <w:rPr>
                <w:b/>
                <w:bCs/>
                <w:spacing w:val="-10"/>
                <w:lang w:val="en" w:eastAsia="en-GB"/>
              </w:rPr>
            </w:pPr>
            <w:bookmarkStart w:id="2" w:name="day"/>
            <w:bookmarkEnd w:id="2"/>
            <w:r w:rsidRPr="00BB1F10">
              <w:rPr>
                <w:b/>
                <w:bCs/>
                <w:spacing w:val="-10"/>
                <w:lang w:val="en" w:eastAsia="en-GB"/>
              </w:rPr>
              <w:t>Day Subsistence rates</w:t>
            </w:r>
          </w:p>
          <w:p w14:paraId="4AB2EC42" w14:textId="77777777" w:rsidR="005C2C92" w:rsidRPr="00BB1F10" w:rsidRDefault="005C2C92" w:rsidP="005C2C92">
            <w:pPr>
              <w:overflowPunct/>
              <w:autoSpaceDE/>
              <w:autoSpaceDN/>
              <w:adjustRightInd/>
              <w:spacing w:after="160"/>
              <w:ind w:left="0"/>
              <w:jc w:val="left"/>
              <w:rPr>
                <w:lang w:val="en" w:eastAsia="en-GB"/>
              </w:rPr>
            </w:pPr>
            <w:r w:rsidRPr="00BB1F10">
              <w:rPr>
                <w:lang w:val="en" w:eastAsia="en-GB"/>
              </w:rPr>
              <w:t>Provided you incur a cost that is more than you would normally have incurred at home or your office, actual expenditure will be paid within these limits:</w:t>
            </w:r>
          </w:p>
          <w:tbl>
            <w:tblPr>
              <w:tblW w:w="5000" w:type="pct"/>
              <w:tblCellSpacing w:w="15" w:type="dxa"/>
              <w:tblCellMar>
                <w:left w:w="0" w:type="dxa"/>
                <w:right w:w="0" w:type="dxa"/>
              </w:tblCellMar>
              <w:tblLook w:val="04A0" w:firstRow="1" w:lastRow="0" w:firstColumn="1" w:lastColumn="0" w:noHBand="0" w:noVBand="1"/>
              <w:tblDescription w:val="The following table lists Allowance followed by Details and Amount"/>
            </w:tblPr>
            <w:tblGrid>
              <w:gridCol w:w="2109"/>
              <w:gridCol w:w="3795"/>
              <w:gridCol w:w="2976"/>
            </w:tblGrid>
            <w:tr w:rsidR="005C2C92" w:rsidRPr="00BB1F10" w14:paraId="652E0C71" w14:textId="77777777" w:rsidTr="0015502F">
              <w:trPr>
                <w:tblHeader/>
                <w:tblCellSpacing w:w="15" w:type="dxa"/>
              </w:trPr>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4D1E8E6C" w14:textId="77777777" w:rsidR="005C2C92" w:rsidRPr="00BB1F10" w:rsidRDefault="005C2C92" w:rsidP="005C2C92">
                  <w:pPr>
                    <w:overflowPunct/>
                    <w:autoSpaceDE/>
                    <w:autoSpaceDN/>
                    <w:adjustRightInd/>
                    <w:spacing w:after="0" w:line="300" w:lineRule="atLeast"/>
                    <w:ind w:left="0"/>
                    <w:jc w:val="left"/>
                    <w:rPr>
                      <w:color w:val="FFFFFF"/>
                      <w:lang w:eastAsia="en-GB"/>
                    </w:rPr>
                  </w:pPr>
                  <w:r w:rsidRPr="00BB1F10">
                    <w:rPr>
                      <w:color w:val="FFFFFF"/>
                      <w:lang w:eastAsia="en-GB"/>
                    </w:rPr>
                    <w:t>Allowance</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284A9509" w14:textId="77777777" w:rsidR="005C2C92" w:rsidRPr="00BB1F10" w:rsidRDefault="005C2C92" w:rsidP="005C2C92">
                  <w:pPr>
                    <w:overflowPunct/>
                    <w:autoSpaceDE/>
                    <w:autoSpaceDN/>
                    <w:adjustRightInd/>
                    <w:spacing w:after="0" w:line="300" w:lineRule="atLeast"/>
                    <w:ind w:left="0"/>
                    <w:jc w:val="left"/>
                    <w:rPr>
                      <w:color w:val="FFFFFF"/>
                      <w:lang w:eastAsia="en-GB"/>
                    </w:rPr>
                  </w:pPr>
                  <w:r w:rsidRPr="00BB1F10">
                    <w:rPr>
                      <w:color w:val="FFFFFF"/>
                      <w:lang w:eastAsia="en-GB"/>
                    </w:rPr>
                    <w:t>Details</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50443EE7" w14:textId="77777777" w:rsidR="005C2C92" w:rsidRPr="00BB1F10" w:rsidRDefault="005C2C92" w:rsidP="005C2C92">
                  <w:pPr>
                    <w:overflowPunct/>
                    <w:autoSpaceDE/>
                    <w:autoSpaceDN/>
                    <w:adjustRightInd/>
                    <w:spacing w:after="0" w:line="300" w:lineRule="atLeast"/>
                    <w:ind w:left="0"/>
                    <w:jc w:val="left"/>
                    <w:rPr>
                      <w:color w:val="FFFFFF"/>
                      <w:lang w:eastAsia="en-GB"/>
                    </w:rPr>
                  </w:pPr>
                  <w:r w:rsidRPr="00BB1F10">
                    <w:rPr>
                      <w:color w:val="FFFFFF"/>
                      <w:lang w:eastAsia="en-GB"/>
                    </w:rPr>
                    <w:t>Amount</w:t>
                  </w:r>
                </w:p>
              </w:tc>
            </w:tr>
            <w:tr w:rsidR="005C2C92" w:rsidRPr="00BB1F10" w14:paraId="185E6C68"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2A033CD"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One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6F016C4"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Where away from home and permanent workplace for more than 5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3A62823" w14:textId="77777777" w:rsidR="005C2C92" w:rsidRPr="00BB1F10" w:rsidRDefault="005C2C92" w:rsidP="005C2C92">
                  <w:pPr>
                    <w:overflowPunct/>
                    <w:autoSpaceDE/>
                    <w:autoSpaceDN/>
                    <w:adjustRightInd/>
                    <w:spacing w:after="0" w:line="300" w:lineRule="atLeast"/>
                    <w:ind w:left="0"/>
                    <w:jc w:val="left"/>
                    <w:rPr>
                      <w:color w:val="000000"/>
                      <w:lang w:eastAsia="en-GB"/>
                    </w:rPr>
                  </w:pPr>
                  <w:proofErr w:type="gramStart"/>
                  <w:r w:rsidRPr="00BB1F10">
                    <w:rPr>
                      <w:color w:val="000000"/>
                      <w:lang w:eastAsia="en-GB"/>
                    </w:rPr>
                    <w:t>up</w:t>
                  </w:r>
                  <w:proofErr w:type="gramEnd"/>
                  <w:r w:rsidRPr="00BB1F10">
                    <w:rPr>
                      <w:color w:val="000000"/>
                      <w:lang w:eastAsia="en-GB"/>
                    </w:rPr>
                    <w:t xml:space="preserve"> to a maximum of £8.25 from 1 April 2013.</w:t>
                  </w:r>
                  <w:r w:rsidRPr="00BB1F10">
                    <w:rPr>
                      <w:color w:val="000000"/>
                      <w:lang w:eastAsia="en-GB"/>
                    </w:rPr>
                    <w:br/>
                    <w:t>(Previously up to a maximum of</w:t>
                  </w:r>
                  <w:proofErr w:type="gramStart"/>
                  <w:r w:rsidRPr="00BB1F10">
                    <w:rPr>
                      <w:color w:val="000000"/>
                      <w:lang w:eastAsia="en-GB"/>
                    </w:rPr>
                    <w:t>  £</w:t>
                  </w:r>
                  <w:proofErr w:type="gramEnd"/>
                  <w:r w:rsidRPr="00BB1F10">
                    <w:rPr>
                      <w:color w:val="000000"/>
                      <w:lang w:eastAsia="en-GB"/>
                    </w:rPr>
                    <w:t>8.00 from 1 April 2012 to 31 March 2013).</w:t>
                  </w:r>
                </w:p>
              </w:tc>
            </w:tr>
            <w:tr w:rsidR="005C2C92" w:rsidRPr="00BB1F10" w14:paraId="3BA7DBAE"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9719344"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Two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52B8E78"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Where away from home and permanent workplace for more than 10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3054153" w14:textId="77777777" w:rsidR="005C2C92" w:rsidRPr="00BB1F10" w:rsidRDefault="005C2C92" w:rsidP="005C2C92">
                  <w:pPr>
                    <w:overflowPunct/>
                    <w:autoSpaceDE/>
                    <w:autoSpaceDN/>
                    <w:adjustRightInd/>
                    <w:spacing w:after="0" w:line="300" w:lineRule="atLeast"/>
                    <w:ind w:left="0"/>
                    <w:jc w:val="left"/>
                    <w:rPr>
                      <w:color w:val="000000"/>
                      <w:lang w:eastAsia="en-GB"/>
                    </w:rPr>
                  </w:pPr>
                  <w:proofErr w:type="gramStart"/>
                  <w:r w:rsidRPr="00BB1F10">
                    <w:rPr>
                      <w:color w:val="000000"/>
                      <w:lang w:eastAsia="en-GB"/>
                    </w:rPr>
                    <w:t>up</w:t>
                  </w:r>
                  <w:proofErr w:type="gramEnd"/>
                  <w:r w:rsidRPr="00BB1F10">
                    <w:rPr>
                      <w:color w:val="000000"/>
                      <w:lang w:eastAsia="en-GB"/>
                    </w:rPr>
                    <w:t xml:space="preserve"> to a maximum of £17.75 from 1 April 2013.</w:t>
                  </w:r>
                  <w:r w:rsidRPr="00BB1F10">
                    <w:rPr>
                      <w:color w:val="000000"/>
                      <w:lang w:eastAsia="en-GB"/>
                    </w:rPr>
                    <w:br/>
                    <w:t>(Previously up to a maximum of £17.25 from 1 April 2012 to 31 March 2013).</w:t>
                  </w:r>
                </w:p>
              </w:tc>
            </w:tr>
            <w:tr w:rsidR="005C2C92" w:rsidRPr="00BB1F10" w14:paraId="28390D59"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1A3637A"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Three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42BFAD0"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Where away from home and permanent workplace for more than 13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641DFF2" w14:textId="77777777" w:rsidR="005C2C92" w:rsidRPr="00BB1F10" w:rsidRDefault="005C2C92" w:rsidP="005C2C92">
                  <w:pPr>
                    <w:overflowPunct/>
                    <w:autoSpaceDE/>
                    <w:autoSpaceDN/>
                    <w:adjustRightInd/>
                    <w:spacing w:after="0" w:line="300" w:lineRule="atLeast"/>
                    <w:ind w:left="0"/>
                    <w:jc w:val="left"/>
                    <w:rPr>
                      <w:color w:val="000000"/>
                      <w:lang w:eastAsia="en-GB"/>
                    </w:rPr>
                  </w:pPr>
                  <w:proofErr w:type="gramStart"/>
                  <w:r w:rsidRPr="00BB1F10">
                    <w:rPr>
                      <w:color w:val="000000"/>
                      <w:lang w:eastAsia="en-GB"/>
                    </w:rPr>
                    <w:t>up</w:t>
                  </w:r>
                  <w:proofErr w:type="gramEnd"/>
                  <w:r w:rsidRPr="00BB1F10">
                    <w:rPr>
                      <w:color w:val="000000"/>
                      <w:lang w:eastAsia="en-GB"/>
                    </w:rPr>
                    <w:t xml:space="preserve"> to a maximum of £26.00 from 1 April 2013.</w:t>
                  </w:r>
                  <w:r w:rsidRPr="00BB1F10">
                    <w:rPr>
                      <w:color w:val="000000"/>
                      <w:lang w:eastAsia="en-GB"/>
                    </w:rPr>
                    <w:br/>
                    <w:t>(Previously up to a maximum of £25.50 from 1 April 2012 to 31 March 2013).</w:t>
                  </w:r>
                </w:p>
              </w:tc>
            </w:tr>
            <w:tr w:rsidR="005C2C92" w:rsidRPr="00BB1F10" w14:paraId="4F0BCEB2"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FC1DF48"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Unplanned late working</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B9F9FBA"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 xml:space="preserve">Where you have to buy a meal when you are unexpectedly required to work after 20:00 hours in addition to your normal day </w:t>
                  </w:r>
                  <w:r w:rsidRPr="00BB1F10">
                    <w:rPr>
                      <w:b/>
                      <w:bCs/>
                      <w:color w:val="000000"/>
                      <w:lang w:eastAsia="en-GB"/>
                    </w:rPr>
                    <w:t>and</w:t>
                  </w:r>
                  <w:r w:rsidRPr="00BB1F10">
                    <w:rPr>
                      <w:color w:val="000000"/>
                      <w:lang w:eastAsia="en-GB"/>
                    </w:rPr>
                    <w:t xml:space="preserve"> more than 3 hours after the end of your normal day</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5BF82DA" w14:textId="77777777" w:rsidR="005C2C92" w:rsidRPr="00BB1F10" w:rsidRDefault="005C2C92" w:rsidP="005C2C92">
                  <w:pPr>
                    <w:overflowPunct/>
                    <w:autoSpaceDE/>
                    <w:autoSpaceDN/>
                    <w:adjustRightInd/>
                    <w:spacing w:after="0" w:line="300" w:lineRule="atLeast"/>
                    <w:ind w:left="0"/>
                    <w:jc w:val="left"/>
                    <w:rPr>
                      <w:color w:val="000000"/>
                      <w:lang w:eastAsia="en-GB"/>
                    </w:rPr>
                  </w:pPr>
                  <w:proofErr w:type="gramStart"/>
                  <w:r w:rsidRPr="00BB1F10">
                    <w:rPr>
                      <w:color w:val="000000"/>
                      <w:lang w:eastAsia="en-GB"/>
                    </w:rPr>
                    <w:t>up</w:t>
                  </w:r>
                  <w:proofErr w:type="gramEnd"/>
                  <w:r w:rsidRPr="00BB1F10">
                    <w:rPr>
                      <w:color w:val="000000"/>
                      <w:lang w:eastAsia="en-GB"/>
                    </w:rPr>
                    <w:t xml:space="preserve"> to a maximum of £8.25 from 1 April 2013.</w:t>
                  </w:r>
                  <w:r w:rsidRPr="00BB1F10">
                    <w:rPr>
                      <w:color w:val="000000"/>
                      <w:lang w:eastAsia="en-GB"/>
                    </w:rPr>
                    <w:br/>
                    <w:t>(Previously up to a maximum of £8.00 from 1 April 2012 to 31 March 2013).</w:t>
                  </w:r>
                </w:p>
              </w:tc>
            </w:tr>
            <w:tr w:rsidR="005C2C92" w:rsidRPr="00BB1F10" w14:paraId="09B7B82B"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30552EA"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Refreshments for business contacts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E4AA317"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Where you are required to meet a non-HMRC customer or business contact outside HMRC premises and consider it is appropriate to offer and purchase refreshments such as a cup of tea/coffee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05F7928"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up to a maximum of £5.00 per customer/business contact per day</w:t>
                  </w:r>
                </w:p>
              </w:tc>
            </w:tr>
          </w:tbl>
          <w:p w14:paraId="56CDE068" w14:textId="77777777" w:rsidR="005C2C92" w:rsidRPr="00BB1F10" w:rsidRDefault="005C2C92" w:rsidP="005C2C92">
            <w:pPr>
              <w:overflowPunct/>
              <w:autoSpaceDE/>
              <w:autoSpaceDN/>
              <w:adjustRightInd/>
              <w:spacing w:after="0" w:line="600" w:lineRule="atLeast"/>
              <w:ind w:left="0"/>
              <w:jc w:val="left"/>
              <w:outlineLvl w:val="1"/>
              <w:rPr>
                <w:b/>
                <w:bCs/>
                <w:spacing w:val="-10"/>
                <w:lang w:val="en" w:eastAsia="en-GB"/>
              </w:rPr>
            </w:pPr>
            <w:bookmarkStart w:id="3" w:name="short"/>
            <w:bookmarkEnd w:id="3"/>
            <w:r w:rsidRPr="00BB1F10">
              <w:rPr>
                <w:b/>
                <w:bCs/>
                <w:spacing w:val="-10"/>
                <w:lang w:val="en" w:eastAsia="en-GB"/>
              </w:rPr>
              <w:t>Short-term Night Subsistence Allowances</w:t>
            </w:r>
          </w:p>
          <w:p w14:paraId="3326CD13" w14:textId="77777777" w:rsidR="005C2C92" w:rsidRPr="00BB1F10" w:rsidRDefault="005C2C92" w:rsidP="005C2C92">
            <w:pPr>
              <w:overflowPunct/>
              <w:autoSpaceDE/>
              <w:autoSpaceDN/>
              <w:adjustRightInd/>
              <w:spacing w:after="150"/>
              <w:ind w:left="0"/>
              <w:jc w:val="left"/>
              <w:rPr>
                <w:lang w:val="en" w:eastAsia="en-GB"/>
              </w:rPr>
            </w:pPr>
            <w:r w:rsidRPr="00BB1F10">
              <w:rPr>
                <w:b/>
                <w:bCs/>
                <w:lang w:val="en" w:eastAsia="en-GB"/>
              </w:rPr>
              <w:t>Hotel Bed and Breakfast Capped Rates</w:t>
            </w:r>
          </w:p>
          <w:p w14:paraId="72961CD4" w14:textId="77777777" w:rsidR="005C2C92" w:rsidRPr="00BB1F10" w:rsidRDefault="005C2C92" w:rsidP="005C2C92">
            <w:pPr>
              <w:overflowPunct/>
              <w:autoSpaceDE/>
              <w:autoSpaceDN/>
              <w:adjustRightInd/>
              <w:spacing w:after="160"/>
              <w:ind w:left="0"/>
              <w:jc w:val="left"/>
              <w:rPr>
                <w:lang w:val="en" w:eastAsia="en-GB"/>
              </w:rPr>
            </w:pPr>
            <w:r w:rsidRPr="00BB1F10">
              <w:rPr>
                <w:lang w:val="en" w:eastAsia="en-GB"/>
              </w:rPr>
              <w:t>At the following locations, actual expenditure incurred within these limits.</w:t>
            </w:r>
          </w:p>
          <w:tbl>
            <w:tblPr>
              <w:tblW w:w="5000" w:type="pct"/>
              <w:tblCellSpacing w:w="15" w:type="dxa"/>
              <w:tblCellMar>
                <w:left w:w="0" w:type="dxa"/>
                <w:right w:w="0" w:type="dxa"/>
              </w:tblCellMar>
              <w:tblLook w:val="04A0" w:firstRow="1" w:lastRow="0" w:firstColumn="1" w:lastColumn="0" w:noHBand="0" w:noVBand="1"/>
              <w:tblDescription w:val="The following table lists Location followed by Hotel B&amp;B capped limit"/>
            </w:tblPr>
            <w:tblGrid>
              <w:gridCol w:w="5822"/>
              <w:gridCol w:w="3058"/>
            </w:tblGrid>
            <w:tr w:rsidR="005C2C92" w:rsidRPr="00BB1F10" w14:paraId="4A930DD5" w14:textId="77777777" w:rsidTr="0015502F">
              <w:trPr>
                <w:tblHeader/>
                <w:tblCellSpacing w:w="15" w:type="dxa"/>
              </w:trPr>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03DCE36F" w14:textId="77777777" w:rsidR="005C2C92" w:rsidRPr="00BB1F10" w:rsidRDefault="005C2C92" w:rsidP="005C2C92">
                  <w:pPr>
                    <w:overflowPunct/>
                    <w:autoSpaceDE/>
                    <w:autoSpaceDN/>
                    <w:adjustRightInd/>
                    <w:spacing w:after="0" w:line="300" w:lineRule="atLeast"/>
                    <w:ind w:left="0"/>
                    <w:jc w:val="left"/>
                    <w:rPr>
                      <w:color w:val="FFFFFF"/>
                      <w:lang w:eastAsia="en-GB"/>
                    </w:rPr>
                  </w:pPr>
                  <w:r w:rsidRPr="00BB1F10">
                    <w:rPr>
                      <w:color w:val="FFFFFF"/>
                      <w:lang w:eastAsia="en-GB"/>
                    </w:rPr>
                    <w:t>Location</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4C0DDAE3" w14:textId="77777777" w:rsidR="005C2C92" w:rsidRPr="00BB1F10" w:rsidRDefault="005C2C92" w:rsidP="005C2C92">
                  <w:pPr>
                    <w:overflowPunct/>
                    <w:autoSpaceDE/>
                    <w:autoSpaceDN/>
                    <w:adjustRightInd/>
                    <w:spacing w:after="0" w:line="300" w:lineRule="atLeast"/>
                    <w:ind w:left="0"/>
                    <w:jc w:val="left"/>
                    <w:rPr>
                      <w:color w:val="FFFFFF"/>
                      <w:lang w:eastAsia="en-GB"/>
                    </w:rPr>
                  </w:pPr>
                  <w:r w:rsidRPr="00BB1F10">
                    <w:rPr>
                      <w:color w:val="FFFFFF"/>
                      <w:lang w:eastAsia="en-GB"/>
                    </w:rPr>
                    <w:t>Hotel B&amp;B capped limit:</w:t>
                  </w:r>
                </w:p>
              </w:tc>
            </w:tr>
            <w:tr w:rsidR="005C2C92" w:rsidRPr="00BB1F10" w14:paraId="5B3D266E"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6867648"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London / within M25 (excluding Heathrow Airport)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F7449B9"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£130 (from 01/04/17)</w:t>
                  </w:r>
                </w:p>
              </w:tc>
            </w:tr>
            <w:tr w:rsidR="005C2C92" w:rsidRPr="00BB1F10" w14:paraId="228EA4A9"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3F83D46"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Bristol; Heathrow Airport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553952C"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£100 (from 01/04/17)</w:t>
                  </w:r>
                </w:p>
              </w:tc>
            </w:tr>
            <w:tr w:rsidR="005C2C92" w:rsidRPr="00BB1F10" w14:paraId="4CCCEBDF"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54F9B9E"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Oxford; Portsmouth</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A11ED63"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£95 (from 01/04/17)</w:t>
                  </w:r>
                </w:p>
              </w:tc>
            </w:tr>
            <w:tr w:rsidR="005C2C92" w:rsidRPr="00BB1F10" w14:paraId="045AB699" w14:textId="77777777" w:rsidTr="0015502F">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C819BFB"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Elsewhere in UK</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349E172" w14:textId="77777777" w:rsidR="005C2C92" w:rsidRPr="00BB1F10" w:rsidRDefault="005C2C92" w:rsidP="005C2C92">
                  <w:pPr>
                    <w:overflowPunct/>
                    <w:autoSpaceDE/>
                    <w:autoSpaceDN/>
                    <w:adjustRightInd/>
                    <w:spacing w:after="0" w:line="300" w:lineRule="atLeast"/>
                    <w:ind w:left="0"/>
                    <w:jc w:val="left"/>
                    <w:rPr>
                      <w:color w:val="000000"/>
                      <w:lang w:eastAsia="en-GB"/>
                    </w:rPr>
                  </w:pPr>
                  <w:r w:rsidRPr="00BB1F10">
                    <w:rPr>
                      <w:color w:val="000000"/>
                      <w:lang w:eastAsia="en-GB"/>
                    </w:rPr>
                    <w:t>£90 (from 01/04/17)</w:t>
                  </w:r>
                </w:p>
              </w:tc>
            </w:tr>
          </w:tbl>
          <w:p w14:paraId="271BB971" w14:textId="77777777" w:rsidR="005C2C92" w:rsidRPr="00BB1F10" w:rsidRDefault="005C2C92" w:rsidP="005C2C92">
            <w:pPr>
              <w:overflowPunct/>
              <w:autoSpaceDE/>
              <w:autoSpaceDN/>
              <w:adjustRightInd/>
              <w:spacing w:after="160" w:line="259" w:lineRule="auto"/>
              <w:ind w:left="0"/>
              <w:jc w:val="left"/>
              <w:textAlignment w:val="auto"/>
              <w:rPr>
                <w:rFonts w:eastAsiaTheme="minorHAnsi"/>
              </w:rPr>
            </w:pPr>
          </w:p>
          <w:p w14:paraId="6DA5DDD1" w14:textId="77777777" w:rsidR="005C2C92" w:rsidRPr="00BB1F10" w:rsidRDefault="005C2C92" w:rsidP="005C2C92">
            <w:pPr>
              <w:overflowPunct/>
              <w:autoSpaceDE/>
              <w:autoSpaceDN/>
              <w:adjustRightInd/>
              <w:spacing w:after="160" w:line="259" w:lineRule="auto"/>
              <w:ind w:left="0"/>
              <w:jc w:val="left"/>
              <w:textAlignment w:val="auto"/>
              <w:rPr>
                <w:rFonts w:eastAsiaTheme="minorHAnsi"/>
              </w:rPr>
            </w:pPr>
            <w:r w:rsidRPr="00BB1F10">
              <w:rPr>
                <w:rFonts w:eastAsiaTheme="minorHAnsi"/>
                <w:b/>
                <w:bCs/>
                <w:lang w:val="en"/>
              </w:rPr>
              <w:t>Main Meal Allowance</w:t>
            </w:r>
            <w:r w:rsidRPr="00BB1F10">
              <w:rPr>
                <w:rFonts w:eastAsiaTheme="minorHAnsi"/>
                <w:lang w:val="en"/>
              </w:rPr>
              <w:t xml:space="preserve"> - Actual expenditure on an evening meal if away overnight up to a maximum of £26.00 from 1 April 2013.</w:t>
            </w:r>
          </w:p>
          <w:p w14:paraId="71E27677" w14:textId="6F935746" w:rsidR="007D07A3" w:rsidRPr="00B91478" w:rsidRDefault="007D07A3" w:rsidP="009A6FCF">
            <w:pPr>
              <w:numPr>
                <w:ilvl w:val="1"/>
                <w:numId w:val="0"/>
              </w:numPr>
              <w:overflowPunct/>
              <w:autoSpaceDE/>
              <w:autoSpaceDN/>
              <w:spacing w:after="120"/>
              <w:textAlignment w:val="auto"/>
              <w:rPr>
                <w:rFonts w:eastAsia="STZhongsong"/>
                <w:lang w:eastAsia="zh-CN"/>
              </w:rPr>
            </w:pPr>
          </w:p>
        </w:tc>
      </w:tr>
      <w:tr w:rsidR="007D07A3" w:rsidRPr="00B91478" w14:paraId="53FAD898" w14:textId="77777777" w:rsidTr="007D07A3">
        <w:tc>
          <w:tcPr>
            <w:tcW w:w="564" w:type="dxa"/>
          </w:tcPr>
          <w:p w14:paraId="099E4E3C" w14:textId="77777777" w:rsidR="007D07A3" w:rsidRPr="00B91478" w:rsidRDefault="007D07A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192C0F84" w14:textId="77777777" w:rsidR="007D07A3" w:rsidRDefault="007D07A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4A5C0BE0" w14:textId="77777777" w:rsidR="007D07A3" w:rsidRPr="00535880" w:rsidRDefault="007D07A3" w:rsidP="00E539EB">
            <w:pPr>
              <w:numPr>
                <w:ilvl w:val="1"/>
                <w:numId w:val="0"/>
              </w:numPr>
              <w:overflowPunct/>
              <w:autoSpaceDE/>
              <w:autoSpaceDN/>
              <w:spacing w:after="0"/>
              <w:jc w:val="left"/>
              <w:textAlignment w:val="auto"/>
            </w:pPr>
            <w:r w:rsidRPr="00535880">
              <w:t xml:space="preserve">Invoices should be sent to </w:t>
            </w:r>
            <w:hyperlink r:id="rId8" w:history="1">
              <w:r w:rsidRPr="00535880">
                <w:rPr>
                  <w:color w:val="0000FF"/>
                  <w:u w:val="single"/>
                </w:rPr>
                <w:t>Payments.team@hmrc.gsi.gov.uk</w:t>
              </w:r>
            </w:hyperlink>
          </w:p>
          <w:p w14:paraId="484070CF" w14:textId="77777777" w:rsidR="007D07A3" w:rsidRPr="00535880" w:rsidRDefault="007D07A3" w:rsidP="00E539EB">
            <w:pPr>
              <w:numPr>
                <w:ilvl w:val="1"/>
                <w:numId w:val="0"/>
              </w:numPr>
              <w:overflowPunct/>
              <w:autoSpaceDE/>
              <w:autoSpaceDN/>
              <w:spacing w:after="120"/>
              <w:textAlignment w:val="auto"/>
              <w:rPr>
                <w:rFonts w:eastAsia="STZhongsong"/>
                <w:lang w:eastAsia="zh-CN"/>
              </w:rPr>
            </w:pPr>
            <w:r w:rsidRPr="00535880">
              <w:t>Should hard copy invoices be required these will be sent to Financial Shared Services, Accounts Payable, B Spur Block, Barrington Road, Worthing, West Sussex, BN12 4XH</w:t>
            </w:r>
          </w:p>
          <w:p w14:paraId="6B348645" w14:textId="1B8D1A1E" w:rsidR="007D07A3" w:rsidRPr="00B91478" w:rsidRDefault="007D07A3" w:rsidP="00BB4A0B">
            <w:pPr>
              <w:numPr>
                <w:ilvl w:val="1"/>
                <w:numId w:val="0"/>
              </w:numPr>
              <w:overflowPunct/>
              <w:autoSpaceDE/>
              <w:autoSpaceDN/>
              <w:spacing w:after="120"/>
              <w:textAlignment w:val="auto"/>
              <w:rPr>
                <w:rFonts w:eastAsia="STZhongsong"/>
                <w:lang w:eastAsia="zh-CN"/>
              </w:rPr>
            </w:pPr>
          </w:p>
        </w:tc>
      </w:tr>
      <w:tr w:rsidR="007D07A3" w:rsidRPr="00B91478" w14:paraId="76A03A20" w14:textId="77777777" w:rsidTr="007D07A3">
        <w:tc>
          <w:tcPr>
            <w:tcW w:w="564" w:type="dxa"/>
          </w:tcPr>
          <w:p w14:paraId="59540EF1" w14:textId="77777777" w:rsidR="007D07A3" w:rsidRPr="00B91478" w:rsidRDefault="007D07A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08CE1795" w14:textId="77777777" w:rsidR="007D07A3" w:rsidRPr="00B91478" w:rsidRDefault="007D07A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656B7569" w14:textId="77777777" w:rsidR="007D07A3" w:rsidRPr="00B91478" w:rsidRDefault="007D07A3" w:rsidP="008C6A0C">
            <w:pPr>
              <w:numPr>
                <w:ilvl w:val="1"/>
                <w:numId w:val="0"/>
              </w:numPr>
              <w:overflowPunct/>
              <w:autoSpaceDE/>
              <w:autoSpaceDN/>
              <w:spacing w:after="120"/>
              <w:textAlignment w:val="auto"/>
              <w:rPr>
                <w:rFonts w:eastAsia="STZhongsong"/>
                <w:b/>
                <w:lang w:eastAsia="zh-CN"/>
              </w:rPr>
            </w:pPr>
            <w:r w:rsidRPr="00535880">
              <w:t>3</w:t>
            </w:r>
            <w:r>
              <w:rPr>
                <w:b/>
              </w:rPr>
              <w:t xml:space="preserve"> </w:t>
            </w:r>
            <w:r w:rsidRPr="00B91478">
              <w:t>Call Off</w:t>
            </w:r>
            <w:r w:rsidRPr="00B91478">
              <w:rPr>
                <w:b/>
              </w:rPr>
              <w:t xml:space="preserve"> </w:t>
            </w:r>
            <w:r w:rsidRPr="00B91478">
              <w:t xml:space="preserve">Contract </w:t>
            </w:r>
            <w:r>
              <w:t xml:space="preserve">Months </w:t>
            </w:r>
            <w:r w:rsidRPr="00B91478">
              <w:t>from the Call Off Commencement Date</w:t>
            </w:r>
          </w:p>
        </w:tc>
      </w:tr>
      <w:tr w:rsidR="007D07A3" w:rsidRPr="00B91478" w14:paraId="799E5F0F" w14:textId="77777777" w:rsidTr="007D07A3">
        <w:tc>
          <w:tcPr>
            <w:tcW w:w="564" w:type="dxa"/>
          </w:tcPr>
          <w:p w14:paraId="7BE2E385" w14:textId="77777777" w:rsidR="007D07A3" w:rsidRPr="00B91478" w:rsidRDefault="007D07A3">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4A3F55EF" w14:textId="77777777" w:rsidR="007D07A3" w:rsidRPr="00B91478" w:rsidRDefault="007D07A3"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7AD08BF6" w14:textId="77777777" w:rsidR="007D07A3" w:rsidRPr="00B91478" w:rsidRDefault="007D07A3" w:rsidP="00BB4A0B">
            <w:pPr>
              <w:numPr>
                <w:ilvl w:val="1"/>
                <w:numId w:val="0"/>
              </w:numPr>
              <w:tabs>
                <w:tab w:val="left" w:pos="2783"/>
              </w:tabs>
              <w:overflowPunct/>
              <w:autoSpaceDE/>
              <w:autoSpaceDN/>
              <w:spacing w:after="120"/>
              <w:textAlignment w:val="auto"/>
              <w:rPr>
                <w:rFonts w:eastAsia="STZhongsong"/>
                <w:lang w:eastAsia="zh-CN"/>
              </w:rPr>
            </w:pPr>
            <w:r>
              <w:rPr>
                <w:b/>
              </w:rPr>
              <w:t>Not Applicable</w:t>
            </w:r>
          </w:p>
        </w:tc>
      </w:tr>
      <w:tr w:rsidR="007D07A3" w:rsidRPr="00B91478" w14:paraId="1ACEB215" w14:textId="77777777" w:rsidTr="007D07A3">
        <w:tc>
          <w:tcPr>
            <w:tcW w:w="564" w:type="dxa"/>
          </w:tcPr>
          <w:p w14:paraId="4BB1C679" w14:textId="77777777" w:rsidR="007D07A3" w:rsidRPr="00B91478" w:rsidRDefault="007D07A3">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7E17EBE4" w14:textId="77777777" w:rsidR="007D07A3" w:rsidRPr="00B91478" w:rsidRDefault="007D07A3"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76C18528" w14:textId="77777777" w:rsidR="007D07A3" w:rsidRPr="00D42CFF" w:rsidRDefault="007D07A3" w:rsidP="00BB4A0B">
            <w:pPr>
              <w:numPr>
                <w:ilvl w:val="1"/>
                <w:numId w:val="0"/>
              </w:numPr>
              <w:tabs>
                <w:tab w:val="left" w:pos="2783"/>
              </w:tabs>
              <w:overflowPunct/>
              <w:autoSpaceDE/>
              <w:autoSpaceDN/>
              <w:spacing w:after="120"/>
              <w:textAlignment w:val="auto"/>
              <w:rPr>
                <w:rFonts w:eastAsia="STZhongsong"/>
                <w:b/>
                <w:lang w:eastAsia="zh-CN"/>
              </w:rPr>
            </w:pPr>
            <w:r w:rsidRPr="00B91478">
              <w:rPr>
                <w:rFonts w:eastAsia="STZhongsong"/>
                <w:lang w:eastAsia="zh-CN"/>
              </w:rPr>
              <w:t xml:space="preserve"> </w:t>
            </w:r>
            <w:r w:rsidRPr="00D42CFF">
              <w:rPr>
                <w:rFonts w:eastAsia="STZhongsong"/>
                <w:b/>
                <w:lang w:eastAsia="zh-CN"/>
              </w:rPr>
              <w:t>Not Permitted</w:t>
            </w:r>
          </w:p>
        </w:tc>
      </w:tr>
    </w:tbl>
    <w:p w14:paraId="0692844F" w14:textId="77777777" w:rsidR="004E05DC" w:rsidRDefault="004E05DC">
      <w:pPr>
        <w:pStyle w:val="ORDERFORML1PraraNo"/>
        <w:numPr>
          <w:ilvl w:val="0"/>
          <w:numId w:val="0"/>
        </w:numPr>
        <w:ind w:left="426"/>
        <w:rPr>
          <w:rFonts w:ascii="Arial" w:hAnsi="Arial" w:cs="Arial"/>
        </w:rPr>
      </w:pPr>
    </w:p>
    <w:p w14:paraId="3DEA7269" w14:textId="77777777" w:rsidR="00E93D4C" w:rsidRDefault="00E93D4C">
      <w:pPr>
        <w:pStyle w:val="ORDERFORML1PraraNo"/>
        <w:numPr>
          <w:ilvl w:val="0"/>
          <w:numId w:val="0"/>
        </w:numPr>
        <w:ind w:left="426"/>
        <w:rPr>
          <w:rFonts w:ascii="Arial" w:hAnsi="Arial" w:cs="Arial"/>
        </w:rPr>
      </w:pPr>
    </w:p>
    <w:p w14:paraId="66340A52" w14:textId="77777777" w:rsidR="00E93D4C" w:rsidRPr="00B91478" w:rsidRDefault="00E93D4C">
      <w:pPr>
        <w:pStyle w:val="ORDERFORML1PraraNo"/>
        <w:numPr>
          <w:ilvl w:val="0"/>
          <w:numId w:val="0"/>
        </w:numPr>
        <w:ind w:left="426"/>
        <w:rPr>
          <w:rFonts w:ascii="Arial" w:hAnsi="Arial" w:cs="Arial"/>
        </w:rPr>
      </w:pPr>
    </w:p>
    <w:p w14:paraId="757CE65E"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39EAAA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7D07A3" w:rsidRPr="00B91478" w14:paraId="01D184EB" w14:textId="77777777" w:rsidTr="007D07A3">
        <w:tc>
          <w:tcPr>
            <w:tcW w:w="565" w:type="dxa"/>
          </w:tcPr>
          <w:p w14:paraId="09055795" w14:textId="77777777" w:rsidR="007D07A3" w:rsidRPr="00B91478" w:rsidRDefault="007D07A3">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2CFDA83A" w14:textId="77777777" w:rsidR="007D07A3" w:rsidRPr="00B91478" w:rsidRDefault="007D07A3">
            <w:pPr>
              <w:numPr>
                <w:ilvl w:val="1"/>
                <w:numId w:val="0"/>
              </w:numPr>
              <w:overflowPunct/>
              <w:autoSpaceDE/>
              <w:autoSpaceDN/>
              <w:spacing w:after="120"/>
              <w:textAlignment w:val="auto"/>
            </w:pPr>
            <w:r w:rsidRPr="00B91478">
              <w:rPr>
                <w:b/>
              </w:rPr>
              <w:t>Estimated Year 1 Call Off Contract Charges</w:t>
            </w:r>
            <w:r w:rsidRPr="00B91478">
              <w:t>:</w:t>
            </w:r>
          </w:p>
          <w:p w14:paraId="1A2B7C49" w14:textId="295FF8F3" w:rsidR="007D07A3" w:rsidRPr="00B91478" w:rsidRDefault="007D07A3">
            <w:pPr>
              <w:keepNext/>
              <w:keepLines/>
              <w:overflowPunct/>
              <w:autoSpaceDE/>
              <w:autoSpaceDN/>
              <w:spacing w:before="240"/>
              <w:ind w:left="0"/>
              <w:textAlignment w:val="auto"/>
              <w:rPr>
                <w:rFonts w:eastAsia="STZhongsong"/>
                <w:b/>
                <w:caps/>
                <w:lang w:eastAsia="zh-CN"/>
              </w:rPr>
            </w:pPr>
            <w:r w:rsidRPr="00B91478">
              <w:t xml:space="preserve">The sum of £ </w:t>
            </w:r>
            <w:r w:rsidR="003F5152">
              <w:t>224,600</w:t>
            </w:r>
          </w:p>
        </w:tc>
      </w:tr>
      <w:tr w:rsidR="007D07A3" w:rsidRPr="00B91478" w14:paraId="7241A685" w14:textId="77777777" w:rsidTr="007D07A3">
        <w:tc>
          <w:tcPr>
            <w:tcW w:w="565" w:type="dxa"/>
          </w:tcPr>
          <w:p w14:paraId="5DE4EC7B" w14:textId="77777777" w:rsidR="007D07A3" w:rsidRPr="00B91478" w:rsidRDefault="007D07A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6E04195B" w14:textId="562D1BB7" w:rsidR="007D07A3" w:rsidRPr="00B91478" w:rsidRDefault="007D07A3">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w:t>
            </w:r>
            <w:r w:rsidRPr="00CB5529">
              <w:rPr>
                <w:rFonts w:eastAsia="STZhongsong"/>
                <w:lang w:eastAsia="zh-CN"/>
              </w:rPr>
              <w:t xml:space="preserve">In accordance with Clause </w:t>
            </w:r>
            <w:r>
              <w:rPr>
                <w:rFonts w:eastAsia="STZhongsong"/>
                <w:lang w:eastAsia="zh-CN"/>
              </w:rPr>
              <w:t>37</w:t>
            </w:r>
            <w:r w:rsidRPr="00CB5529">
              <w:rPr>
                <w:rFonts w:eastAsia="STZhongsong"/>
                <w:lang w:eastAsia="zh-CN"/>
              </w:rPr>
              <w:t>.2</w:t>
            </w:r>
            <w:r>
              <w:rPr>
                <w:rFonts w:eastAsia="STZhongsong"/>
                <w:lang w:eastAsia="zh-CN"/>
              </w:rPr>
              <w:t>.1</w:t>
            </w:r>
            <w:r w:rsidRPr="00CB5529">
              <w:rPr>
                <w:rFonts w:eastAsia="STZhongsong"/>
                <w:lang w:eastAsia="zh-CN"/>
              </w:rPr>
              <w:t xml:space="preserve"> of the Call Off Terms</w:t>
            </w:r>
          </w:p>
        </w:tc>
      </w:tr>
      <w:tr w:rsidR="007D07A3" w:rsidRPr="00B91478" w14:paraId="1FE0480C" w14:textId="77777777" w:rsidTr="007D07A3">
        <w:tc>
          <w:tcPr>
            <w:tcW w:w="565" w:type="dxa"/>
          </w:tcPr>
          <w:p w14:paraId="5B9E3EFD" w14:textId="77777777" w:rsidR="007D07A3" w:rsidRPr="00B91478" w:rsidRDefault="007D07A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0F0EE8B2" w14:textId="5B679EC0" w:rsidR="007D07A3" w:rsidRPr="000D2FE0" w:rsidRDefault="007D07A3">
            <w:pPr>
              <w:numPr>
                <w:ilvl w:val="1"/>
                <w:numId w:val="0"/>
              </w:numPr>
              <w:overflowPunct/>
              <w:autoSpaceDE/>
              <w:autoSpaceDN/>
              <w:spacing w:after="120"/>
              <w:textAlignment w:val="auto"/>
            </w:pPr>
            <w:r w:rsidRPr="00B91478">
              <w:rPr>
                <w:rFonts w:eastAsia="STZhongsong"/>
                <w:b/>
                <w:lang w:eastAsia="zh-CN"/>
              </w:rPr>
              <w:t xml:space="preserve">Insurance </w:t>
            </w:r>
            <w:r w:rsidRPr="00CB5529">
              <w:rPr>
                <w:rFonts w:eastAsia="STZhongsong"/>
                <w:lang w:eastAsia="zh-CN"/>
              </w:rPr>
              <w:t xml:space="preserve"> In accordance with Clause </w:t>
            </w:r>
            <w:r>
              <w:rPr>
                <w:rFonts w:eastAsia="STZhongsong"/>
                <w:lang w:eastAsia="zh-CN"/>
              </w:rPr>
              <w:t>3</w:t>
            </w:r>
            <w:r w:rsidRPr="00CB5529">
              <w:rPr>
                <w:rFonts w:eastAsia="STZhongsong"/>
                <w:lang w:eastAsia="zh-CN"/>
              </w:rPr>
              <w:t>8.</w:t>
            </w:r>
            <w:r>
              <w:rPr>
                <w:rFonts w:eastAsia="STZhongsong"/>
                <w:lang w:eastAsia="zh-CN"/>
              </w:rPr>
              <w:t>3</w:t>
            </w:r>
            <w:r w:rsidRPr="00CB5529">
              <w:rPr>
                <w:rFonts w:eastAsia="STZhongsong"/>
                <w:lang w:eastAsia="zh-CN"/>
              </w:rPr>
              <w:t xml:space="preserve"> of the Call Off Terms</w:t>
            </w:r>
          </w:p>
        </w:tc>
      </w:tr>
    </w:tbl>
    <w:p w14:paraId="7A38C654" w14:textId="77777777" w:rsidR="004E05DC" w:rsidRPr="00B91478" w:rsidRDefault="004E05DC">
      <w:pPr>
        <w:spacing w:after="0"/>
        <w:ind w:left="0"/>
        <w:rPr>
          <w:i/>
        </w:rPr>
      </w:pPr>
    </w:p>
    <w:p w14:paraId="6F1D79C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58D5AB79"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7D07A3" w:rsidRPr="00B91478" w14:paraId="04B7DABE" w14:textId="77777777" w:rsidTr="007D07A3">
        <w:tc>
          <w:tcPr>
            <w:tcW w:w="565" w:type="dxa"/>
          </w:tcPr>
          <w:p w14:paraId="18201541" w14:textId="77777777" w:rsidR="007D07A3" w:rsidRPr="00B91478" w:rsidRDefault="007D07A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1DC1F5A" w14:textId="3F2985D7" w:rsidR="007D07A3" w:rsidRPr="00B91478" w:rsidRDefault="007D07A3">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w:t>
            </w:r>
          </w:p>
          <w:p w14:paraId="14AB9724" w14:textId="77777777" w:rsidR="007D07A3" w:rsidRPr="00D42CFF" w:rsidRDefault="007D07A3">
            <w:pPr>
              <w:keepNext/>
              <w:keepLines/>
              <w:overflowPunct/>
              <w:autoSpaceDE/>
              <w:autoSpaceDN/>
              <w:spacing w:before="240"/>
              <w:ind w:left="0"/>
              <w:textAlignment w:val="auto"/>
            </w:pPr>
            <w:r w:rsidRPr="00D42CFF">
              <w:rPr>
                <w:rFonts w:eastAsia="STZhongsong"/>
                <w:lang w:eastAsia="zh-CN"/>
              </w:rPr>
              <w:t>In Clause 42.2.1(c)</w:t>
            </w:r>
            <w:r w:rsidRPr="00D42CFF">
              <w:t xml:space="preserve"> of the Call Off Terms </w:t>
            </w:r>
          </w:p>
          <w:p w14:paraId="15D1F295" w14:textId="77777777" w:rsidR="007D07A3" w:rsidRPr="00B91478" w:rsidRDefault="007D07A3" w:rsidP="00397FC8">
            <w:pPr>
              <w:keepNext/>
              <w:keepLines/>
              <w:overflowPunct/>
              <w:autoSpaceDE/>
              <w:autoSpaceDN/>
              <w:spacing w:before="240"/>
              <w:ind w:left="0"/>
              <w:textAlignment w:val="auto"/>
              <w:rPr>
                <w:b/>
                <w:highlight w:val="yellow"/>
              </w:rPr>
            </w:pPr>
          </w:p>
        </w:tc>
      </w:tr>
      <w:tr w:rsidR="007D07A3" w:rsidRPr="00B91478" w14:paraId="522C2FB2" w14:textId="77777777" w:rsidTr="007D07A3">
        <w:tc>
          <w:tcPr>
            <w:tcW w:w="565" w:type="dxa"/>
          </w:tcPr>
          <w:p w14:paraId="1C4F57D5" w14:textId="77777777" w:rsidR="007D07A3" w:rsidRPr="00B91478" w:rsidRDefault="007D07A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0B0D9652" w14:textId="77777777" w:rsidR="00F56EEA" w:rsidRDefault="007D07A3">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w:t>
            </w:r>
          </w:p>
          <w:p w14:paraId="53EF6F1B" w14:textId="234C7739" w:rsidR="007D07A3" w:rsidRPr="00B91478" w:rsidRDefault="007D07A3">
            <w:pPr>
              <w:numPr>
                <w:ilvl w:val="1"/>
                <w:numId w:val="0"/>
              </w:numPr>
              <w:overflowPunct/>
              <w:autoSpaceDE/>
              <w:autoSpaceDN/>
              <w:spacing w:after="120"/>
              <w:textAlignment w:val="auto"/>
              <w:rPr>
                <w:rFonts w:eastAsia="STZhongsong"/>
                <w:lang w:eastAsia="zh-CN"/>
              </w:rPr>
            </w:pPr>
            <w:r w:rsidRPr="00D42CFF">
              <w:t>In Clause 42.7</w:t>
            </w:r>
            <w:r w:rsidRPr="00D42CFF">
              <w:rPr>
                <w:rFonts w:eastAsia="STZhongsong"/>
                <w:lang w:eastAsia="zh-CN"/>
              </w:rPr>
              <w:t xml:space="preserve"> of the Call Off Terms</w:t>
            </w:r>
          </w:p>
          <w:p w14:paraId="6E3B155B" w14:textId="77777777" w:rsidR="007D07A3" w:rsidRPr="00B91478" w:rsidRDefault="007D07A3" w:rsidP="004944BE">
            <w:pPr>
              <w:numPr>
                <w:ilvl w:val="1"/>
                <w:numId w:val="0"/>
              </w:numPr>
              <w:overflowPunct/>
              <w:autoSpaceDE/>
              <w:autoSpaceDN/>
              <w:spacing w:after="120"/>
              <w:textAlignment w:val="auto"/>
              <w:rPr>
                <w:rFonts w:eastAsia="STZhongsong"/>
                <w:lang w:eastAsia="zh-CN"/>
              </w:rPr>
            </w:pPr>
          </w:p>
        </w:tc>
      </w:tr>
      <w:tr w:rsidR="007D07A3" w:rsidRPr="00B91478" w14:paraId="33399425" w14:textId="77777777" w:rsidTr="007D07A3">
        <w:tc>
          <w:tcPr>
            <w:tcW w:w="565" w:type="dxa"/>
          </w:tcPr>
          <w:p w14:paraId="042E98AF" w14:textId="77777777" w:rsidR="007D07A3" w:rsidRPr="00B91478" w:rsidRDefault="007D07A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0AA41CF6" w14:textId="77777777" w:rsidR="007D07A3" w:rsidRPr="00B91478" w:rsidRDefault="007D07A3">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400E90E4" w14:textId="014AFA8F" w:rsidR="007D07A3" w:rsidRPr="00F2531F" w:rsidRDefault="007D07A3" w:rsidP="00DE1860">
            <w:pPr>
              <w:keepNext/>
              <w:keepLines/>
              <w:overflowPunct/>
              <w:autoSpaceDE/>
              <w:autoSpaceDN/>
              <w:spacing w:before="240"/>
              <w:ind w:left="0"/>
              <w:textAlignment w:val="auto"/>
              <w:rPr>
                <w:rFonts w:eastAsia="STZhongsong"/>
                <w:lang w:eastAsia="zh-CN"/>
              </w:rPr>
            </w:pPr>
            <w:r w:rsidRPr="00D42CFF">
              <w:rPr>
                <w:rFonts w:eastAsia="STZhongsong"/>
                <w:lang w:eastAsia="zh-CN"/>
              </w:rPr>
              <w:t>In Clause 43.1.1</w:t>
            </w:r>
            <w:r w:rsidRPr="00D42CFF">
              <w:t xml:space="preserve"> of the Call Off Terms</w:t>
            </w:r>
          </w:p>
        </w:tc>
      </w:tr>
      <w:tr w:rsidR="007D07A3" w:rsidRPr="00B91478" w14:paraId="4A008CC8" w14:textId="77777777" w:rsidTr="007D07A3">
        <w:tc>
          <w:tcPr>
            <w:tcW w:w="565" w:type="dxa"/>
            <w:tcBorders>
              <w:top w:val="single" w:sz="4" w:space="0" w:color="auto"/>
              <w:left w:val="single" w:sz="4" w:space="0" w:color="auto"/>
              <w:bottom w:val="single" w:sz="4" w:space="0" w:color="auto"/>
              <w:right w:val="single" w:sz="4" w:space="0" w:color="auto"/>
            </w:tcBorders>
          </w:tcPr>
          <w:p w14:paraId="42F525FC" w14:textId="77777777" w:rsidR="007D07A3" w:rsidRPr="00B91478" w:rsidRDefault="007D07A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51BF0685" w14:textId="77777777" w:rsidR="007D07A3" w:rsidRPr="00B91478" w:rsidRDefault="007D07A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02718117" w14:textId="6A02037A" w:rsidR="00F2531F" w:rsidRPr="00F2531F" w:rsidRDefault="007D07A3">
            <w:pPr>
              <w:numPr>
                <w:ilvl w:val="1"/>
                <w:numId w:val="0"/>
              </w:numPr>
              <w:overflowPunct/>
              <w:autoSpaceDE/>
              <w:autoSpaceDN/>
              <w:spacing w:after="120"/>
              <w:textAlignment w:val="auto"/>
              <w:rPr>
                <w:rFonts w:eastAsia="STZhongsong"/>
                <w:lang w:eastAsia="zh-CN"/>
              </w:rPr>
            </w:pPr>
            <w:r w:rsidRPr="00D42CFF">
              <w:rPr>
                <w:rFonts w:eastAsia="STZhongsong"/>
                <w:lang w:eastAsia="zh-CN"/>
              </w:rPr>
              <w:t>Not applied</w:t>
            </w:r>
          </w:p>
        </w:tc>
      </w:tr>
    </w:tbl>
    <w:p w14:paraId="1225A07D" w14:textId="77777777" w:rsidR="004E05DC" w:rsidRPr="00B91478" w:rsidRDefault="004E05DC">
      <w:pPr>
        <w:pStyle w:val="ORDERFORML1PraraNo"/>
        <w:numPr>
          <w:ilvl w:val="0"/>
          <w:numId w:val="0"/>
        </w:numPr>
        <w:ind w:left="426"/>
        <w:rPr>
          <w:rFonts w:ascii="Arial" w:hAnsi="Arial" w:cs="Arial"/>
        </w:rPr>
      </w:pPr>
    </w:p>
    <w:p w14:paraId="488A87FE" w14:textId="77777777" w:rsidR="004E05DC" w:rsidRPr="00B91478" w:rsidRDefault="00F770DB">
      <w:pPr>
        <w:pStyle w:val="ORDERFORML1PraraNo"/>
        <w:rPr>
          <w:rFonts w:ascii="Arial" w:hAnsi="Arial" w:cs="Arial"/>
        </w:rPr>
      </w:pPr>
      <w:r w:rsidRPr="00B91478">
        <w:rPr>
          <w:rFonts w:ascii="Arial" w:hAnsi="Arial" w:cs="Arial"/>
        </w:rPr>
        <w:t>supplier information</w:t>
      </w:r>
    </w:p>
    <w:p w14:paraId="058FF80A"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535880" w:rsidRPr="00B91478" w14:paraId="39ED5E34" w14:textId="77777777" w:rsidTr="00535880">
        <w:tc>
          <w:tcPr>
            <w:tcW w:w="565" w:type="dxa"/>
            <w:tcBorders>
              <w:top w:val="single" w:sz="4" w:space="0" w:color="auto"/>
              <w:left w:val="single" w:sz="4" w:space="0" w:color="auto"/>
              <w:bottom w:val="single" w:sz="4" w:space="0" w:color="auto"/>
              <w:right w:val="single" w:sz="4" w:space="0" w:color="auto"/>
            </w:tcBorders>
          </w:tcPr>
          <w:p w14:paraId="7F2B4629" w14:textId="77777777" w:rsidR="00535880" w:rsidRPr="00B91478" w:rsidRDefault="00535880">
            <w:pPr>
              <w:numPr>
                <w:ilvl w:val="1"/>
                <w:numId w:val="0"/>
              </w:numPr>
              <w:overflowPunct/>
              <w:autoSpaceDE/>
              <w:autoSpaceDN/>
              <w:spacing w:after="120"/>
              <w:jc w:val="left"/>
              <w:textAlignment w:val="auto"/>
              <w:rPr>
                <w:b/>
              </w:rPr>
            </w:pPr>
            <w:r w:rsidRPr="00B91478">
              <w:rPr>
                <w:b/>
              </w:rPr>
              <w:t>9.1</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A2F8B61" w14:textId="77777777" w:rsidR="00535880" w:rsidRPr="00B91478" w:rsidRDefault="00535880"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4D02E513" w14:textId="737C852A" w:rsidR="00535880" w:rsidRPr="00B91478" w:rsidRDefault="00535880" w:rsidP="00E539EB">
            <w:pPr>
              <w:numPr>
                <w:ilvl w:val="1"/>
                <w:numId w:val="0"/>
              </w:numPr>
              <w:overflowPunct/>
              <w:autoSpaceDE/>
              <w:autoSpaceDN/>
              <w:spacing w:after="120"/>
              <w:jc w:val="left"/>
              <w:textAlignment w:val="auto"/>
              <w:rPr>
                <w:rFonts w:eastAsia="STZhongsong"/>
                <w:b/>
                <w:lang w:eastAsia="zh-CN"/>
              </w:rPr>
            </w:pPr>
            <w:r w:rsidRPr="00341822">
              <w:t>Supplier</w:t>
            </w:r>
            <w:r>
              <w:t xml:space="preserve">s staff directly associated with the provision of the service are </w:t>
            </w:r>
            <w:r w:rsidRPr="00341822">
              <w:t xml:space="preserve">required to hold SC level </w:t>
            </w:r>
            <w:r>
              <w:t>of Security clearance</w:t>
            </w:r>
          </w:p>
        </w:tc>
      </w:tr>
      <w:tr w:rsidR="00535880" w:rsidRPr="00B91478" w14:paraId="7BE81837" w14:textId="77777777" w:rsidTr="00535880">
        <w:tc>
          <w:tcPr>
            <w:tcW w:w="565" w:type="dxa"/>
            <w:tcBorders>
              <w:top w:val="single" w:sz="4" w:space="0" w:color="auto"/>
              <w:left w:val="single" w:sz="4" w:space="0" w:color="auto"/>
              <w:bottom w:val="single" w:sz="4" w:space="0" w:color="auto"/>
              <w:right w:val="single" w:sz="4" w:space="0" w:color="auto"/>
            </w:tcBorders>
          </w:tcPr>
          <w:p w14:paraId="6243CE1A"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5E46AACA" w14:textId="77777777" w:rsidR="00535880" w:rsidRPr="00B91478" w:rsidRDefault="0053588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812DE13"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Pr>
                <w:rFonts w:eastAsia="STZhongsong"/>
                <w:b/>
                <w:lang w:eastAsia="zh-CN"/>
              </w:rPr>
              <w:t>Not Applicable</w:t>
            </w:r>
          </w:p>
        </w:tc>
      </w:tr>
    </w:tbl>
    <w:p w14:paraId="11F60133" w14:textId="77777777" w:rsidR="004E05DC" w:rsidRPr="00B91478" w:rsidRDefault="004E05DC">
      <w:pPr>
        <w:pStyle w:val="ORDERFORML1PraraNo"/>
        <w:numPr>
          <w:ilvl w:val="0"/>
          <w:numId w:val="0"/>
        </w:numPr>
        <w:ind w:left="426"/>
        <w:rPr>
          <w:rFonts w:ascii="Arial" w:hAnsi="Arial" w:cs="Arial"/>
        </w:rPr>
      </w:pPr>
    </w:p>
    <w:p w14:paraId="2598C7E3"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71391871"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535880" w:rsidRPr="00B91478" w14:paraId="3F71624F" w14:textId="77777777" w:rsidTr="00535880">
        <w:tc>
          <w:tcPr>
            <w:tcW w:w="767" w:type="dxa"/>
          </w:tcPr>
          <w:p w14:paraId="366BA41B" w14:textId="77777777" w:rsidR="00535880" w:rsidRPr="00B91478" w:rsidRDefault="0053588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5A837FCA" w14:textId="77777777" w:rsidR="00535880" w:rsidRPr="00B91478" w:rsidRDefault="00535880">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0CC4332C" w14:textId="77777777" w:rsidR="00535880" w:rsidRDefault="00535880">
            <w:pPr>
              <w:numPr>
                <w:ilvl w:val="1"/>
                <w:numId w:val="0"/>
              </w:numPr>
              <w:overflowPunct/>
              <w:autoSpaceDE/>
              <w:autoSpaceDN/>
              <w:spacing w:after="120"/>
              <w:jc w:val="left"/>
              <w:textAlignment w:val="auto"/>
              <w:rPr>
                <w:rFonts w:eastAsia="STZhongsong"/>
                <w:b/>
                <w:lang w:eastAsia="zh-CN"/>
              </w:rPr>
            </w:pPr>
            <w:r w:rsidRPr="004565AA">
              <w:rPr>
                <w:rFonts w:eastAsia="STZhongsong"/>
                <w:lang w:eastAsia="zh-CN"/>
              </w:rPr>
              <w:t>Recital A</w:t>
            </w:r>
          </w:p>
          <w:p w14:paraId="6C0BFC78" w14:textId="4786785C" w:rsidR="00F56EEA" w:rsidRPr="00B91478" w:rsidRDefault="00F56EEA">
            <w:pPr>
              <w:numPr>
                <w:ilvl w:val="1"/>
                <w:numId w:val="0"/>
              </w:numPr>
              <w:overflowPunct/>
              <w:autoSpaceDE/>
              <w:autoSpaceDN/>
              <w:spacing w:after="120"/>
              <w:jc w:val="left"/>
              <w:textAlignment w:val="auto"/>
              <w:rPr>
                <w:rFonts w:eastAsia="STZhongsong"/>
                <w:b/>
                <w:lang w:eastAsia="zh-CN"/>
              </w:rPr>
            </w:pPr>
          </w:p>
        </w:tc>
      </w:tr>
      <w:tr w:rsidR="00535880" w:rsidRPr="00B91478" w14:paraId="1E6595F5" w14:textId="77777777" w:rsidTr="00535880">
        <w:tc>
          <w:tcPr>
            <w:tcW w:w="767" w:type="dxa"/>
          </w:tcPr>
          <w:p w14:paraId="7BD5528D" w14:textId="77777777" w:rsidR="00535880" w:rsidRPr="00B91478" w:rsidRDefault="00535880">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41CCF3F8" w14:textId="77777777" w:rsidR="00535880" w:rsidRPr="00B91478" w:rsidRDefault="00535880">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6EB83799" w14:textId="77777777" w:rsidR="00535880" w:rsidRPr="00C6235F" w:rsidRDefault="00535880">
            <w:pPr>
              <w:numPr>
                <w:ilvl w:val="1"/>
                <w:numId w:val="0"/>
              </w:numPr>
              <w:overflowPunct/>
              <w:autoSpaceDE/>
              <w:autoSpaceDN/>
              <w:spacing w:after="120"/>
              <w:textAlignment w:val="auto"/>
              <w:rPr>
                <w:b/>
              </w:rPr>
            </w:pPr>
            <w:r w:rsidRPr="00C6235F">
              <w:t>Not required</w:t>
            </w:r>
          </w:p>
          <w:p w14:paraId="2C39E5DD" w14:textId="77777777" w:rsidR="00535880" w:rsidRPr="00B91478" w:rsidRDefault="00535880">
            <w:pPr>
              <w:numPr>
                <w:ilvl w:val="1"/>
                <w:numId w:val="0"/>
              </w:numPr>
              <w:overflowPunct/>
              <w:autoSpaceDE/>
              <w:autoSpaceDN/>
              <w:spacing w:after="120"/>
              <w:textAlignment w:val="auto"/>
            </w:pPr>
          </w:p>
        </w:tc>
      </w:tr>
      <w:tr w:rsidR="00535880" w:rsidRPr="00B91478" w14:paraId="4EBB6286" w14:textId="77777777" w:rsidTr="00535880">
        <w:tc>
          <w:tcPr>
            <w:tcW w:w="767" w:type="dxa"/>
          </w:tcPr>
          <w:p w14:paraId="3A36979E"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5B636A67" w14:textId="77777777" w:rsidR="00535880" w:rsidRPr="00B91478" w:rsidRDefault="00535880">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66E1CDD9" w14:textId="77777777" w:rsidR="00535880" w:rsidRPr="00F56EEA" w:rsidRDefault="00535880">
            <w:pPr>
              <w:numPr>
                <w:ilvl w:val="1"/>
                <w:numId w:val="0"/>
              </w:numPr>
              <w:overflowPunct/>
              <w:autoSpaceDE/>
              <w:autoSpaceDN/>
              <w:spacing w:after="120"/>
              <w:jc w:val="left"/>
              <w:textAlignment w:val="auto"/>
              <w:rPr>
                <w:rFonts w:eastAsia="STZhongsong"/>
                <w:lang w:eastAsia="zh-CN"/>
              </w:rPr>
            </w:pPr>
            <w:r w:rsidRPr="00F56EEA">
              <w:rPr>
                <w:rFonts w:eastAsia="STZhongsong"/>
                <w:lang w:eastAsia="zh-CN"/>
              </w:rPr>
              <w:t>In accordance with Call Off Schedule 7 Paragraphs 1 to 5</w:t>
            </w:r>
          </w:p>
          <w:p w14:paraId="7FA2F4E4"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xml:space="preserve"> </w:t>
            </w:r>
          </w:p>
        </w:tc>
      </w:tr>
      <w:tr w:rsidR="00535880" w:rsidRPr="00B91478" w14:paraId="432F94DF" w14:textId="77777777" w:rsidTr="00535880">
        <w:tc>
          <w:tcPr>
            <w:tcW w:w="767" w:type="dxa"/>
          </w:tcPr>
          <w:p w14:paraId="05BF9CC1"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22ED4513"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037F9CC8" w14:textId="77777777" w:rsidR="00535880" w:rsidRPr="00B91478" w:rsidRDefault="00535880">
            <w:pPr>
              <w:numPr>
                <w:ilvl w:val="1"/>
                <w:numId w:val="0"/>
              </w:numPr>
              <w:overflowPunct/>
              <w:autoSpaceDE/>
              <w:autoSpaceDN/>
              <w:spacing w:after="120"/>
              <w:jc w:val="left"/>
              <w:textAlignment w:val="auto"/>
              <w:rPr>
                <w:rFonts w:eastAsia="STZhongsong"/>
                <w:b/>
                <w:highlight w:val="yellow"/>
                <w:lang w:eastAsia="zh-CN"/>
              </w:rPr>
            </w:pPr>
            <w:r w:rsidRPr="00810A71">
              <w:rPr>
                <w:rFonts w:eastAsia="STZhongsong"/>
                <w:lang w:eastAsia="zh-CN"/>
              </w:rPr>
              <w:t>Not applied</w:t>
            </w:r>
          </w:p>
          <w:p w14:paraId="51AE64F2" w14:textId="77777777" w:rsidR="00535880" w:rsidRPr="00B91478" w:rsidRDefault="00535880" w:rsidP="00810A71">
            <w:pPr>
              <w:numPr>
                <w:ilvl w:val="1"/>
                <w:numId w:val="0"/>
              </w:numPr>
              <w:overflowPunct/>
              <w:autoSpaceDE/>
              <w:autoSpaceDN/>
              <w:spacing w:after="120"/>
              <w:textAlignment w:val="auto"/>
              <w:rPr>
                <w:rFonts w:eastAsia="STZhongsong"/>
                <w:b/>
                <w:lang w:eastAsia="zh-CN"/>
              </w:rPr>
            </w:pPr>
          </w:p>
        </w:tc>
      </w:tr>
      <w:tr w:rsidR="00535880" w:rsidRPr="00B91478" w14:paraId="3617938C" w14:textId="77777777" w:rsidTr="00535880">
        <w:tc>
          <w:tcPr>
            <w:tcW w:w="767" w:type="dxa"/>
          </w:tcPr>
          <w:p w14:paraId="136F16F1"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27CFCC8E" w14:textId="77777777" w:rsidR="00535880" w:rsidRPr="00B91478" w:rsidRDefault="0053588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69E7357B" w14:textId="77777777" w:rsidR="00535880" w:rsidRPr="00B91478" w:rsidRDefault="00535880" w:rsidP="00BB4A0B">
            <w:pPr>
              <w:numPr>
                <w:ilvl w:val="1"/>
                <w:numId w:val="0"/>
              </w:numPr>
              <w:overflowPunct/>
              <w:autoSpaceDE/>
              <w:autoSpaceDN/>
              <w:spacing w:after="120"/>
              <w:textAlignment w:val="auto"/>
              <w:rPr>
                <w:b/>
                <w:highlight w:val="yellow"/>
              </w:rPr>
            </w:pPr>
            <w:r w:rsidRPr="00810A71">
              <w:t>Not applied</w:t>
            </w:r>
          </w:p>
          <w:p w14:paraId="65FB9DFA" w14:textId="77777777" w:rsidR="00535880" w:rsidRPr="00B91478" w:rsidRDefault="00535880" w:rsidP="00BB4A0B">
            <w:pPr>
              <w:numPr>
                <w:ilvl w:val="1"/>
                <w:numId w:val="0"/>
              </w:numPr>
              <w:overflowPunct/>
              <w:autoSpaceDE/>
              <w:autoSpaceDN/>
              <w:spacing w:after="120"/>
              <w:textAlignment w:val="auto"/>
              <w:rPr>
                <w:rFonts w:eastAsia="STZhongsong"/>
                <w:lang w:eastAsia="zh-CN"/>
              </w:rPr>
            </w:pPr>
          </w:p>
        </w:tc>
      </w:tr>
      <w:tr w:rsidR="00535880" w:rsidRPr="00B91478" w14:paraId="50CA72C2" w14:textId="77777777" w:rsidTr="00535880">
        <w:tc>
          <w:tcPr>
            <w:tcW w:w="767" w:type="dxa"/>
            <w:tcBorders>
              <w:top w:val="single" w:sz="4" w:space="0" w:color="auto"/>
              <w:left w:val="single" w:sz="4" w:space="0" w:color="auto"/>
              <w:bottom w:val="single" w:sz="4" w:space="0" w:color="auto"/>
              <w:right w:val="single" w:sz="4" w:space="0" w:color="auto"/>
            </w:tcBorders>
          </w:tcPr>
          <w:p w14:paraId="41843D6C" w14:textId="77777777" w:rsidR="00535880" w:rsidRPr="00B91478" w:rsidRDefault="00535880">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93530BA" w14:textId="77777777" w:rsidR="00535880" w:rsidRPr="00B91478" w:rsidRDefault="00535880">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535880" w:rsidRPr="00B91478" w14:paraId="390C102A" w14:textId="77777777" w:rsidTr="00535880">
        <w:tc>
          <w:tcPr>
            <w:tcW w:w="767" w:type="dxa"/>
            <w:tcBorders>
              <w:top w:val="single" w:sz="4" w:space="0" w:color="auto"/>
              <w:left w:val="single" w:sz="4" w:space="0" w:color="auto"/>
              <w:bottom w:val="single" w:sz="4" w:space="0" w:color="auto"/>
              <w:right w:val="single" w:sz="4" w:space="0" w:color="auto"/>
            </w:tcBorders>
          </w:tcPr>
          <w:p w14:paraId="01A16A53" w14:textId="77777777" w:rsidR="00535880" w:rsidRPr="00B91478" w:rsidRDefault="0053588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878B092" w14:textId="77777777" w:rsidR="00535880" w:rsidRDefault="0053588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Protection of Customer Data</w:t>
            </w:r>
          </w:p>
          <w:p w14:paraId="391A9048" w14:textId="77777777" w:rsidR="00535880" w:rsidRPr="00B91478" w:rsidRDefault="00535880">
            <w:pPr>
              <w:numPr>
                <w:ilvl w:val="1"/>
                <w:numId w:val="0"/>
              </w:numPr>
              <w:overflowPunct/>
              <w:autoSpaceDE/>
              <w:autoSpaceDN/>
              <w:spacing w:after="120"/>
              <w:textAlignment w:val="auto"/>
              <w:rPr>
                <w:rFonts w:eastAsia="STZhongsong"/>
                <w:lang w:eastAsia="zh-CN"/>
              </w:rPr>
            </w:pPr>
            <w:r>
              <w:rPr>
                <w:rFonts w:eastAsia="STZhongsong"/>
                <w:lang w:eastAsia="zh-CN"/>
              </w:rPr>
              <w:t xml:space="preserve"> In </w:t>
            </w:r>
            <w:r w:rsidRPr="00B91478">
              <w:rPr>
                <w:rFonts w:eastAsia="STZhongsong"/>
                <w:lang w:eastAsia="zh-CN"/>
              </w:rPr>
              <w:t>Clause</w:t>
            </w:r>
            <w:r>
              <w:rPr>
                <w:rFonts w:eastAsia="STZhongsong"/>
                <w:lang w:eastAsia="zh-CN"/>
              </w:rPr>
              <w:t xml:space="preserve"> 35.2.3 of the Call Off Terms</w:t>
            </w:r>
          </w:p>
          <w:p w14:paraId="4B1DE4D2" w14:textId="77777777" w:rsidR="00535880" w:rsidRPr="00B91478" w:rsidRDefault="00535880">
            <w:pPr>
              <w:numPr>
                <w:ilvl w:val="1"/>
                <w:numId w:val="0"/>
              </w:numPr>
              <w:overflowPunct/>
              <w:autoSpaceDE/>
              <w:autoSpaceDN/>
              <w:spacing w:after="120"/>
              <w:textAlignment w:val="auto"/>
              <w:rPr>
                <w:rFonts w:eastAsia="STZhongsong"/>
                <w:lang w:eastAsia="zh-CN"/>
              </w:rPr>
            </w:pPr>
          </w:p>
        </w:tc>
      </w:tr>
      <w:tr w:rsidR="00535880" w:rsidRPr="00B91478" w14:paraId="200118A9" w14:textId="77777777" w:rsidTr="00535880">
        <w:tc>
          <w:tcPr>
            <w:tcW w:w="767" w:type="dxa"/>
            <w:tcBorders>
              <w:top w:val="single" w:sz="4" w:space="0" w:color="auto"/>
              <w:left w:val="single" w:sz="4" w:space="0" w:color="auto"/>
              <w:bottom w:val="single" w:sz="4" w:space="0" w:color="auto"/>
              <w:right w:val="single" w:sz="4" w:space="0" w:color="auto"/>
            </w:tcBorders>
          </w:tcPr>
          <w:p w14:paraId="1ED4FB78" w14:textId="77777777" w:rsidR="00535880" w:rsidRPr="00B91478" w:rsidRDefault="0053588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BBFE6C2" w14:textId="77777777" w:rsidR="00535880" w:rsidRPr="00B91478" w:rsidRDefault="00535880">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3C049B36" w14:textId="77777777" w:rsidR="00535880" w:rsidRDefault="00535880">
            <w:pPr>
              <w:numPr>
                <w:ilvl w:val="1"/>
                <w:numId w:val="0"/>
              </w:numPr>
              <w:overflowPunct/>
              <w:autoSpaceDE/>
              <w:autoSpaceDN/>
              <w:spacing w:after="120"/>
              <w:textAlignment w:val="auto"/>
              <w:rPr>
                <w:rFonts w:eastAsia="STZhongsong"/>
                <w:lang w:eastAsia="zh-CN"/>
              </w:rPr>
            </w:pPr>
            <w:r>
              <w:rPr>
                <w:rFonts w:eastAsia="STZhongsong"/>
                <w:lang w:eastAsia="zh-CN"/>
              </w:rPr>
              <w:t xml:space="preserve">HM Revenue &amp; </w:t>
            </w:r>
            <w:proofErr w:type="spellStart"/>
            <w:r>
              <w:rPr>
                <w:rFonts w:eastAsia="STZhongsong"/>
                <w:lang w:eastAsia="zh-CN"/>
              </w:rPr>
              <w:t>Customs,Commercial</w:t>
            </w:r>
            <w:proofErr w:type="spellEnd"/>
            <w:r>
              <w:rPr>
                <w:rFonts w:eastAsia="STZhongsong"/>
                <w:lang w:eastAsia="zh-CN"/>
              </w:rPr>
              <w:t xml:space="preserve"> Directorate, Ralli Quays, Salford M60 9LA</w:t>
            </w:r>
          </w:p>
          <w:p w14:paraId="17C32E7A" w14:textId="77777777" w:rsidR="00535880" w:rsidRPr="00B91478" w:rsidRDefault="00535880">
            <w:pPr>
              <w:numPr>
                <w:ilvl w:val="1"/>
                <w:numId w:val="0"/>
              </w:numPr>
              <w:overflowPunct/>
              <w:autoSpaceDE/>
              <w:autoSpaceDN/>
              <w:spacing w:after="120"/>
              <w:textAlignment w:val="auto"/>
              <w:rPr>
                <w:rFonts w:eastAsia="STZhongsong"/>
                <w:lang w:eastAsia="zh-CN"/>
              </w:rPr>
            </w:pPr>
            <w:r>
              <w:rPr>
                <w:rFonts w:eastAsia="STZhongsong"/>
                <w:b/>
                <w:highlight w:val="yellow"/>
                <w:lang w:eastAsia="zh-CN"/>
              </w:rPr>
              <w:t xml:space="preserve">  </w:t>
            </w:r>
          </w:p>
          <w:p w14:paraId="35DAB937" w14:textId="77777777" w:rsidR="00535880" w:rsidRDefault="00535880" w:rsidP="00B02A10">
            <w:pPr>
              <w:numPr>
                <w:ilvl w:val="1"/>
                <w:numId w:val="0"/>
              </w:numPr>
              <w:overflowPunct/>
              <w:autoSpaceDE/>
              <w:autoSpaceDN/>
              <w:spacing w:after="120"/>
              <w:textAlignment w:val="auto"/>
              <w:rPr>
                <w:shd w:val="clear" w:color="auto" w:fill="FFFFFF"/>
              </w:rPr>
            </w:pPr>
            <w:r w:rsidRPr="00B91478">
              <w:rPr>
                <w:rFonts w:eastAsia="STZhongsong"/>
                <w:lang w:eastAsia="zh-CN"/>
              </w:rPr>
              <w:t xml:space="preserve">Supplier’s postal address and email address: </w:t>
            </w:r>
            <w:r>
              <w:rPr>
                <w:rFonts w:eastAsia="STZhongsong"/>
                <w:b/>
                <w:lang w:eastAsia="zh-CN"/>
              </w:rPr>
              <w:t xml:space="preserve">CPC Project Services LLP </w:t>
            </w:r>
            <w:r w:rsidRPr="00855E6F">
              <w:rPr>
                <w:shd w:val="clear" w:color="auto" w:fill="FFFFFF"/>
              </w:rPr>
              <w:t>Quality House, 5-9 Quality Court, Chancery Lane, London, WC2A 1HP</w:t>
            </w:r>
          </w:p>
          <w:p w14:paraId="230043FB" w14:textId="77777777" w:rsidR="00535880" w:rsidRPr="00855E6F" w:rsidRDefault="00814372" w:rsidP="00855E6F">
            <w:pPr>
              <w:ind w:left="0"/>
              <w:rPr>
                <w:rFonts w:ascii="Calibri" w:hAnsi="Calibri" w:cs="Calibri"/>
                <w:b/>
                <w:bCs/>
                <w:color w:val="025395"/>
                <w:sz w:val="18"/>
                <w:szCs w:val="18"/>
                <w:lang w:eastAsia="zh-CN"/>
              </w:rPr>
            </w:pPr>
            <w:hyperlink r:id="rId9" w:tgtFrame="_blank" w:history="1">
              <w:r w:rsidR="00535880">
                <w:rPr>
                  <w:rStyle w:val="Hyperlink"/>
                  <w:b/>
                  <w:bCs/>
                  <w:color w:val="025395"/>
                  <w:sz w:val="18"/>
                  <w:szCs w:val="18"/>
                  <w:lang w:eastAsia="zh-CN"/>
                </w:rPr>
                <w:t>www.cpcprojectservices.com</w:t>
              </w:r>
            </w:hyperlink>
            <w:r w:rsidR="00535880">
              <w:rPr>
                <w:b/>
                <w:bCs/>
                <w:color w:val="025395"/>
                <w:sz w:val="18"/>
                <w:szCs w:val="18"/>
                <w:lang w:eastAsia="zh-CN"/>
              </w:rPr>
              <w:t xml:space="preserve"> </w:t>
            </w:r>
          </w:p>
        </w:tc>
      </w:tr>
      <w:tr w:rsidR="00535880" w:rsidRPr="00B91478" w14:paraId="427193B5" w14:textId="77777777" w:rsidTr="00535880">
        <w:tc>
          <w:tcPr>
            <w:tcW w:w="767" w:type="dxa"/>
            <w:tcBorders>
              <w:top w:val="single" w:sz="4" w:space="0" w:color="auto"/>
              <w:left w:val="single" w:sz="4" w:space="0" w:color="auto"/>
              <w:bottom w:val="single" w:sz="4" w:space="0" w:color="auto"/>
              <w:right w:val="single" w:sz="4" w:space="0" w:color="auto"/>
            </w:tcBorders>
          </w:tcPr>
          <w:p w14:paraId="651BD3C6"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77983E99"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26A67476" w14:textId="77777777" w:rsidR="00535880" w:rsidRPr="00810A71" w:rsidRDefault="00535880" w:rsidP="00FB2B54">
            <w:pPr>
              <w:numPr>
                <w:ilvl w:val="1"/>
                <w:numId w:val="0"/>
              </w:numPr>
              <w:overflowPunct/>
              <w:autoSpaceDE/>
              <w:autoSpaceDN/>
              <w:spacing w:after="120"/>
              <w:textAlignment w:val="auto"/>
              <w:rPr>
                <w:rFonts w:eastAsia="STZhongsong"/>
                <w:b/>
                <w:lang w:eastAsia="zh-CN"/>
              </w:rPr>
            </w:pPr>
            <w:r w:rsidRPr="00810A71">
              <w:rPr>
                <w:rFonts w:eastAsia="STZhongsong"/>
                <w:b/>
                <w:lang w:eastAsia="zh-CN"/>
              </w:rPr>
              <w:t>Not Applicable</w:t>
            </w:r>
          </w:p>
        </w:tc>
      </w:tr>
      <w:tr w:rsidR="00535880" w:rsidRPr="00B91478" w14:paraId="66572146" w14:textId="77777777" w:rsidTr="00535880">
        <w:tc>
          <w:tcPr>
            <w:tcW w:w="767" w:type="dxa"/>
            <w:tcBorders>
              <w:top w:val="single" w:sz="4" w:space="0" w:color="auto"/>
              <w:left w:val="single" w:sz="4" w:space="0" w:color="auto"/>
              <w:bottom w:val="single" w:sz="4" w:space="0" w:color="auto"/>
              <w:right w:val="single" w:sz="4" w:space="0" w:color="auto"/>
            </w:tcBorders>
          </w:tcPr>
          <w:p w14:paraId="1A3C585A"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1816471F" w14:textId="77777777" w:rsidR="00535880" w:rsidRDefault="00535880" w:rsidP="00372F53">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29B31C3F" w14:textId="77777777" w:rsidR="00535880" w:rsidRPr="00372F53" w:rsidRDefault="00535880" w:rsidP="00372F53">
            <w:pPr>
              <w:numPr>
                <w:ilvl w:val="1"/>
                <w:numId w:val="0"/>
              </w:numPr>
              <w:overflowPunct/>
              <w:autoSpaceDE/>
              <w:autoSpaceDN/>
              <w:spacing w:after="120"/>
              <w:textAlignment w:val="auto"/>
              <w:rPr>
                <w:rFonts w:eastAsia="STZhongsong"/>
                <w:b/>
                <w:lang w:eastAsia="zh-CN"/>
              </w:rPr>
            </w:pPr>
            <w:r>
              <w:rPr>
                <w:u w:val="single"/>
              </w:rPr>
              <w:t xml:space="preserve">1.Payment of Invoices </w:t>
            </w:r>
          </w:p>
          <w:p w14:paraId="574F6843" w14:textId="77777777" w:rsidR="00535880" w:rsidRDefault="00535880" w:rsidP="00372F53">
            <w:pPr>
              <w:spacing w:before="60" w:after="60"/>
            </w:pPr>
          </w:p>
          <w:p w14:paraId="1C5FC834" w14:textId="77777777" w:rsidR="00535880" w:rsidRDefault="00535880" w:rsidP="00372F53">
            <w:pPr>
              <w:spacing w:before="60" w:after="60"/>
              <w:ind w:left="0"/>
            </w:pPr>
            <w:r>
              <w:t>1.1 The financial systems used by suppliers to HMRC must be able to accept payment by BACS and cheque</w:t>
            </w:r>
          </w:p>
          <w:p w14:paraId="21904204" w14:textId="77777777" w:rsidR="00535880" w:rsidRDefault="00535880" w:rsidP="00372F53">
            <w:pPr>
              <w:spacing w:before="60" w:after="60"/>
              <w:ind w:left="30"/>
            </w:pPr>
            <w:r>
              <w:t xml:space="preserve">  </w:t>
            </w:r>
          </w:p>
          <w:p w14:paraId="3641661A" w14:textId="77777777" w:rsidR="00535880" w:rsidRPr="00372F53" w:rsidRDefault="00535880" w:rsidP="00372F53">
            <w:pPr>
              <w:pStyle w:val="ListParagraph"/>
              <w:numPr>
                <w:ilvl w:val="0"/>
                <w:numId w:val="17"/>
              </w:numPr>
              <w:spacing w:before="60" w:after="60"/>
              <w:rPr>
                <w:u w:val="single"/>
              </w:rPr>
            </w:pPr>
            <w:r w:rsidRPr="00372F53">
              <w:rPr>
                <w:u w:val="single"/>
              </w:rPr>
              <w:t xml:space="preserve">Tax Compliance </w:t>
            </w:r>
          </w:p>
          <w:p w14:paraId="05F6B456" w14:textId="77777777" w:rsidR="00535880" w:rsidRDefault="00535880" w:rsidP="00372F53">
            <w:pPr>
              <w:pStyle w:val="ListParagraph"/>
              <w:spacing w:before="60" w:after="60"/>
              <w:ind w:left="360"/>
            </w:pPr>
          </w:p>
          <w:p w14:paraId="64710641" w14:textId="77777777" w:rsidR="00535880" w:rsidRDefault="00535880" w:rsidP="00372F53">
            <w:pPr>
              <w:spacing w:before="60" w:after="60"/>
              <w:ind w:left="0"/>
            </w:pPr>
            <w:r>
              <w:t>2.1 Compliance with Value Added Tax and Other Tax Requirements</w:t>
            </w:r>
          </w:p>
          <w:p w14:paraId="5F09E299" w14:textId="77777777" w:rsidR="00535880" w:rsidRDefault="00535880" w:rsidP="00372F53">
            <w:pPr>
              <w:spacing w:before="60" w:after="60"/>
              <w:ind w:left="0"/>
            </w:pPr>
          </w:p>
          <w:p w14:paraId="1946F282" w14:textId="77777777" w:rsidR="00535880" w:rsidRDefault="00535880" w:rsidP="00372F53">
            <w:pPr>
              <w:spacing w:before="60" w:after="60"/>
              <w:ind w:left="0"/>
            </w:pPr>
            <w:r>
              <w:t xml:space="preserve">2.2  The Supplier shall at all times comply with the Value Added Tax Act 1994 and all other statutes relating to direct or indirect taxes </w:t>
            </w:r>
          </w:p>
          <w:p w14:paraId="51D2206B" w14:textId="77777777" w:rsidR="00535880" w:rsidRDefault="00535880" w:rsidP="00372F53">
            <w:pPr>
              <w:spacing w:before="60" w:after="60"/>
              <w:ind w:left="30"/>
            </w:pPr>
          </w:p>
          <w:p w14:paraId="053295BF" w14:textId="77777777" w:rsidR="00535880" w:rsidRDefault="00535880" w:rsidP="00372F53">
            <w:pPr>
              <w:spacing w:before="60" w:after="60"/>
              <w:ind w:left="30"/>
            </w:pPr>
            <w:r>
              <w:t xml:space="preserve">2.3 Failure to comply may constitute a material breach of this Call-Off Agreement and the Buyer may exercise the rights and provisions conferred by Clause 8.29 (Material breach termination) hereof. </w:t>
            </w:r>
          </w:p>
          <w:p w14:paraId="00A770F2" w14:textId="77777777" w:rsidR="00535880" w:rsidRDefault="00535880" w:rsidP="00372F53">
            <w:pPr>
              <w:spacing w:before="60" w:after="60"/>
              <w:ind w:left="30"/>
            </w:pPr>
          </w:p>
          <w:p w14:paraId="32A49C00" w14:textId="77777777" w:rsidR="00535880" w:rsidRDefault="00535880" w:rsidP="00372F53">
            <w:pPr>
              <w:spacing w:before="60" w:after="60"/>
              <w:ind w:left="0"/>
            </w:pPr>
            <w:r>
              <w:t xml:space="preserve">2.4 The Supplier shall provide to the Buyer the name and, if applicable, the Value Added Tax registration number, PAYE collection number and either the Corporation Tax or </w:t>
            </w:r>
            <w:proofErr w:type="spellStart"/>
            <w:r>
              <w:t>Self Assessment</w:t>
            </w:r>
            <w:proofErr w:type="spellEnd"/>
            <w:r>
              <w:t xml:space="preserve">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  </w:t>
            </w:r>
          </w:p>
          <w:p w14:paraId="70018CA8"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p>
        </w:tc>
      </w:tr>
      <w:tr w:rsidR="00535880" w:rsidRPr="00B91478" w14:paraId="5C37582B" w14:textId="77777777" w:rsidTr="00535880">
        <w:tc>
          <w:tcPr>
            <w:tcW w:w="767" w:type="dxa"/>
            <w:tcBorders>
              <w:top w:val="single" w:sz="4" w:space="0" w:color="auto"/>
              <w:left w:val="single" w:sz="4" w:space="0" w:color="auto"/>
              <w:bottom w:val="single" w:sz="4" w:space="0" w:color="auto"/>
              <w:right w:val="single" w:sz="4" w:space="0" w:color="auto"/>
            </w:tcBorders>
          </w:tcPr>
          <w:p w14:paraId="37A458C4"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36EE24FB" w14:textId="77777777" w:rsidR="00535880" w:rsidRPr="00B91478" w:rsidRDefault="0053588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690D797D" w14:textId="77777777" w:rsidR="00535880" w:rsidRPr="00F56EEA" w:rsidRDefault="00535880" w:rsidP="00810A71">
            <w:pPr>
              <w:numPr>
                <w:ilvl w:val="1"/>
                <w:numId w:val="0"/>
              </w:numPr>
              <w:overflowPunct/>
              <w:autoSpaceDE/>
              <w:autoSpaceDN/>
              <w:spacing w:after="120"/>
              <w:jc w:val="left"/>
              <w:textAlignment w:val="auto"/>
              <w:rPr>
                <w:rFonts w:eastAsia="STZhongsong"/>
                <w:lang w:eastAsia="zh-CN"/>
              </w:rPr>
            </w:pPr>
            <w:r w:rsidRPr="00F56EEA">
              <w:rPr>
                <w:rFonts w:eastAsia="STZhongsong"/>
                <w:lang w:eastAsia="zh-CN"/>
              </w:rPr>
              <w:t>Not Applicable</w:t>
            </w:r>
          </w:p>
        </w:tc>
      </w:tr>
      <w:tr w:rsidR="00535880" w:rsidRPr="00B91478" w14:paraId="6D0188C6" w14:textId="77777777" w:rsidTr="0053588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3E5345"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0D5C40" w14:textId="77777777" w:rsidR="00535880" w:rsidRPr="00B91478" w:rsidRDefault="00535880"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798E973" w14:textId="77777777" w:rsidR="00535880" w:rsidRPr="003874A1" w:rsidRDefault="00535880">
            <w:pPr>
              <w:numPr>
                <w:ilvl w:val="1"/>
                <w:numId w:val="0"/>
              </w:numPr>
              <w:overflowPunct/>
              <w:autoSpaceDE/>
              <w:autoSpaceDN/>
              <w:spacing w:after="120"/>
              <w:jc w:val="left"/>
              <w:textAlignment w:val="auto"/>
              <w:rPr>
                <w:rFonts w:eastAsia="STZhongsong"/>
                <w:lang w:eastAsia="zh-CN"/>
              </w:rPr>
            </w:pPr>
            <w:r w:rsidRPr="003874A1">
              <w:rPr>
                <w:rFonts w:eastAsia="STZhongsong"/>
                <w:lang w:eastAsia="zh-CN"/>
              </w:rPr>
              <w:t>In accordance with Clause 36 of the Call Off Terms</w:t>
            </w:r>
          </w:p>
        </w:tc>
      </w:tr>
      <w:tr w:rsidR="00535880" w:rsidRPr="00B91478" w14:paraId="71B7E259" w14:textId="77777777" w:rsidTr="0053588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EE90897"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CFB8203"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57B7A25A" w14:textId="77777777" w:rsidR="00535880" w:rsidRPr="00F56EEA" w:rsidRDefault="00535880" w:rsidP="00BB4A0B">
            <w:pPr>
              <w:numPr>
                <w:ilvl w:val="1"/>
                <w:numId w:val="0"/>
              </w:numPr>
              <w:overflowPunct/>
              <w:autoSpaceDE/>
              <w:autoSpaceDN/>
              <w:spacing w:after="120"/>
              <w:textAlignment w:val="auto"/>
              <w:rPr>
                <w:rFonts w:eastAsia="STZhongsong"/>
                <w:lang w:eastAsia="zh-CN"/>
              </w:rPr>
            </w:pPr>
            <w:r w:rsidRPr="00F56EEA">
              <w:rPr>
                <w:rFonts w:eastAsia="STZhongsong"/>
                <w:lang w:eastAsia="zh-CN"/>
              </w:rPr>
              <w:t>Not Applicable</w:t>
            </w:r>
          </w:p>
          <w:p w14:paraId="3ADC3AE0" w14:textId="77777777" w:rsidR="00535880" w:rsidRPr="00B91478" w:rsidRDefault="00535880" w:rsidP="00BB4A0B">
            <w:pPr>
              <w:numPr>
                <w:ilvl w:val="1"/>
                <w:numId w:val="0"/>
              </w:numPr>
              <w:overflowPunct/>
              <w:autoSpaceDE/>
              <w:autoSpaceDN/>
              <w:spacing w:after="120"/>
              <w:textAlignment w:val="auto"/>
              <w:rPr>
                <w:rFonts w:eastAsia="STZhongsong"/>
                <w:lang w:eastAsia="zh-CN"/>
              </w:rPr>
            </w:pPr>
          </w:p>
        </w:tc>
      </w:tr>
      <w:tr w:rsidR="00535880" w:rsidRPr="00B91478" w14:paraId="10B121C9" w14:textId="77777777" w:rsidTr="0053588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737242" w14:textId="77777777" w:rsidR="00535880" w:rsidRPr="00B91478" w:rsidRDefault="00535880">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5F3269F" w14:textId="77777777" w:rsidR="00535880" w:rsidRDefault="00535880">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C1D50AA" w14:textId="77777777" w:rsidR="00535880" w:rsidRPr="002440C8" w:rsidRDefault="00535880">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w:t>
            </w:r>
            <w:r w:rsidRPr="002440C8">
              <w:rPr>
                <w:rFonts w:eastAsia="STZhongsong"/>
                <w:lang w:eastAsia="zh-CN"/>
              </w:rPr>
              <w:t>Call Off Schedule 17</w:t>
            </w:r>
          </w:p>
        </w:tc>
      </w:tr>
      <w:tr w:rsidR="002440C8" w:rsidRPr="00B91478" w14:paraId="1B7A53DF" w14:textId="77777777" w:rsidTr="00535880">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69CA19"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14:paraId="22DA20B9" w14:textId="77777777" w:rsidTr="004565AA">
              <w:tc>
                <w:tcPr>
                  <w:tcW w:w="4420" w:type="dxa"/>
                  <w:vAlign w:val="center"/>
                </w:tcPr>
                <w:p w14:paraId="537B161F" w14:textId="77777777"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340C729D" w14:textId="77777777" w:rsidR="002440C8" w:rsidRDefault="002440C8" w:rsidP="002440C8">
                  <w:pPr>
                    <w:numPr>
                      <w:ilvl w:val="1"/>
                      <w:numId w:val="0"/>
                    </w:numPr>
                    <w:overflowPunct/>
                    <w:autoSpaceDE/>
                    <w:autoSpaceDN/>
                    <w:spacing w:after="120"/>
                    <w:jc w:val="left"/>
                    <w:textAlignment w:val="auto"/>
                    <w:rPr>
                      <w:i/>
                      <w:highlight w:val="yellow"/>
                    </w:rPr>
                  </w:pPr>
                  <w:r w:rsidRPr="00DB3889">
                    <w:rPr>
                      <w:rFonts w:eastAsia="Calibri"/>
                      <w:b/>
                      <w:lang w:val="en-US"/>
                    </w:rPr>
                    <w:t>[GUIDANCE: TO BE REVIEWED AND COMPLETED FOR EACH CALL OFF CONTRACT]</w:t>
                  </w:r>
                </w:p>
              </w:tc>
              <w:tc>
                <w:tcPr>
                  <w:tcW w:w="4420" w:type="dxa"/>
                </w:tcPr>
                <w:p w14:paraId="5C95B239"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75E30F98"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4AFB615" w14:textId="77777777" w:rsidTr="004565AA">
              <w:tc>
                <w:tcPr>
                  <w:tcW w:w="4420" w:type="dxa"/>
                  <w:vAlign w:val="center"/>
                </w:tcPr>
                <w:p w14:paraId="25261F44" w14:textId="77777777"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428A472C" w14:textId="77777777" w:rsidR="002440C8" w:rsidRDefault="002440C8" w:rsidP="002440C8">
                  <w:pPr>
                    <w:numPr>
                      <w:ilvl w:val="1"/>
                      <w:numId w:val="0"/>
                    </w:numPr>
                    <w:overflowPunct/>
                    <w:autoSpaceDE/>
                    <w:autoSpaceDN/>
                    <w:spacing w:after="120"/>
                    <w:jc w:val="left"/>
                    <w:textAlignment w:val="auto"/>
                    <w:rPr>
                      <w:i/>
                      <w:highlight w:val="yellow"/>
                    </w:rPr>
                  </w:pPr>
                  <w:r w:rsidRPr="00DB3889">
                    <w:rPr>
                      <w:rFonts w:eastAsia="Calibri"/>
                      <w:b/>
                      <w:lang w:val="en-US"/>
                    </w:rPr>
                    <w:t>[ENTER DATE]</w:t>
                  </w:r>
                </w:p>
              </w:tc>
              <w:tc>
                <w:tcPr>
                  <w:tcW w:w="4420" w:type="dxa"/>
                </w:tcPr>
                <w:p w14:paraId="4DD94A29"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3FEE54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BED8407" w14:textId="77777777" w:rsidTr="004565AA">
              <w:tc>
                <w:tcPr>
                  <w:tcW w:w="4420" w:type="dxa"/>
                  <w:vAlign w:val="center"/>
                </w:tcPr>
                <w:p w14:paraId="63E907D0" w14:textId="77777777" w:rsidR="002440C8" w:rsidRPr="00DB3889" w:rsidRDefault="002440C8" w:rsidP="002440C8">
                  <w:pPr>
                    <w:numPr>
                      <w:ilvl w:val="1"/>
                      <w:numId w:val="0"/>
                    </w:numPr>
                    <w:overflowPunct/>
                    <w:autoSpaceDE/>
                    <w:autoSpaceDN/>
                    <w:spacing w:after="120"/>
                    <w:jc w:val="left"/>
                    <w:textAlignment w:val="auto"/>
                    <w:rPr>
                      <w:i/>
                    </w:rPr>
                  </w:pPr>
                  <w:r w:rsidRPr="00DB3889">
                    <w:rPr>
                      <w:rFonts w:eastAsia="Calibri"/>
                      <w:b/>
                      <w:lang w:val="en-US"/>
                    </w:rPr>
                    <w:t xml:space="preserve">Description Of </w:t>
                  </w:r>
                  <w:proofErr w:type="spellStart"/>
                  <w:r w:rsidRPr="00DB3889">
                    <w:rPr>
                      <w:rFonts w:eastAsia="Calibri"/>
                      <w:b/>
                      <w:lang w:val="en-US"/>
                    </w:rPr>
                    <w:t>Authorised</w:t>
                  </w:r>
                  <w:proofErr w:type="spellEnd"/>
                  <w:r w:rsidRPr="00DB3889">
                    <w:rPr>
                      <w:rFonts w:eastAsia="Calibri"/>
                      <w:b/>
                      <w:lang w:val="en-US"/>
                    </w:rPr>
                    <w:t xml:space="preserve"> Processing</w:t>
                  </w:r>
                </w:p>
              </w:tc>
              <w:tc>
                <w:tcPr>
                  <w:tcW w:w="4420" w:type="dxa"/>
                  <w:vAlign w:val="center"/>
                </w:tcPr>
                <w:p w14:paraId="7DDD9BA3" w14:textId="77777777" w:rsidR="002440C8" w:rsidRPr="00DB3889" w:rsidRDefault="002440C8" w:rsidP="002440C8">
                  <w:pPr>
                    <w:numPr>
                      <w:ilvl w:val="1"/>
                      <w:numId w:val="0"/>
                    </w:numPr>
                    <w:overflowPunct/>
                    <w:autoSpaceDE/>
                    <w:autoSpaceDN/>
                    <w:spacing w:after="120"/>
                    <w:jc w:val="left"/>
                    <w:textAlignment w:val="auto"/>
                    <w:rPr>
                      <w:i/>
                    </w:rPr>
                  </w:pPr>
                  <w:r w:rsidRPr="00DB3889">
                    <w:rPr>
                      <w:rFonts w:eastAsia="Calibri"/>
                      <w:b/>
                      <w:lang w:val="en-US"/>
                    </w:rPr>
                    <w:t>Details</w:t>
                  </w:r>
                </w:p>
              </w:tc>
              <w:tc>
                <w:tcPr>
                  <w:tcW w:w="4420" w:type="dxa"/>
                </w:tcPr>
                <w:p w14:paraId="39A8BDB1"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9820459"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B7722DF" w14:textId="77777777" w:rsidTr="002440C8">
              <w:tc>
                <w:tcPr>
                  <w:tcW w:w="4420" w:type="dxa"/>
                </w:tcPr>
                <w:p w14:paraId="51EED523" w14:textId="77777777" w:rsidR="002440C8" w:rsidRPr="00DB3889" w:rsidRDefault="002440C8" w:rsidP="002440C8">
                  <w:pPr>
                    <w:numPr>
                      <w:ilvl w:val="1"/>
                      <w:numId w:val="0"/>
                    </w:numPr>
                    <w:overflowPunct/>
                    <w:autoSpaceDE/>
                    <w:autoSpaceDN/>
                    <w:spacing w:after="120"/>
                    <w:jc w:val="left"/>
                    <w:textAlignment w:val="auto"/>
                    <w:rPr>
                      <w:i/>
                    </w:rPr>
                  </w:pPr>
                  <w:r w:rsidRPr="00DB3889">
                    <w:rPr>
                      <w:rFonts w:eastAsia="Calibri"/>
                      <w:lang w:val="en-US"/>
                    </w:rPr>
                    <w:t>Identity of the Controller and Processor</w:t>
                  </w:r>
                </w:p>
              </w:tc>
              <w:tc>
                <w:tcPr>
                  <w:tcW w:w="4420" w:type="dxa"/>
                </w:tcPr>
                <w:p w14:paraId="52737C53" w14:textId="77777777" w:rsidR="002440C8" w:rsidRPr="00DB3889" w:rsidRDefault="002440C8" w:rsidP="002440C8">
                  <w:pPr>
                    <w:spacing w:line="312" w:lineRule="auto"/>
                    <w:ind w:left="0"/>
                    <w:jc w:val="left"/>
                    <w:rPr>
                      <w:i/>
                    </w:rPr>
                  </w:pPr>
                  <w:r w:rsidRPr="00DB3889">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33756979"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A5C2152"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31053D40" w14:textId="77777777" w:rsidTr="002440C8">
              <w:tc>
                <w:tcPr>
                  <w:tcW w:w="4420" w:type="dxa"/>
                </w:tcPr>
                <w:p w14:paraId="2481CE48" w14:textId="77777777" w:rsidR="002440C8" w:rsidRPr="00DB3889" w:rsidRDefault="002440C8" w:rsidP="002440C8">
                  <w:pPr>
                    <w:numPr>
                      <w:ilvl w:val="1"/>
                      <w:numId w:val="0"/>
                    </w:numPr>
                    <w:overflowPunct/>
                    <w:autoSpaceDE/>
                    <w:autoSpaceDN/>
                    <w:spacing w:after="120"/>
                    <w:jc w:val="left"/>
                    <w:textAlignment w:val="auto"/>
                    <w:rPr>
                      <w:i/>
                    </w:rPr>
                  </w:pPr>
                  <w:r w:rsidRPr="00DB3889">
                    <w:rPr>
                      <w:rFonts w:eastAsia="Calibri"/>
                      <w:lang w:val="en-US"/>
                    </w:rPr>
                    <w:t>Use of Personal Data</w:t>
                  </w:r>
                </w:p>
              </w:tc>
              <w:tc>
                <w:tcPr>
                  <w:tcW w:w="4420" w:type="dxa"/>
                </w:tcPr>
                <w:p w14:paraId="22D37102" w14:textId="77777777" w:rsidR="002440C8" w:rsidRPr="00DB3889" w:rsidRDefault="002440C8" w:rsidP="002440C8">
                  <w:pPr>
                    <w:numPr>
                      <w:ilvl w:val="1"/>
                      <w:numId w:val="0"/>
                    </w:numPr>
                    <w:overflowPunct/>
                    <w:autoSpaceDE/>
                    <w:autoSpaceDN/>
                    <w:spacing w:after="120"/>
                    <w:jc w:val="left"/>
                    <w:textAlignment w:val="auto"/>
                    <w:rPr>
                      <w:i/>
                    </w:rPr>
                  </w:pPr>
                  <w:r w:rsidRPr="00DB3889">
                    <w:rPr>
                      <w:rFonts w:eastAsia="Calibri"/>
                      <w:lang w:val="en-US"/>
                    </w:rPr>
                    <w:t xml:space="preserve">Managing  the obligations under the Call Off Contract Agreement, including exit management, and other associated activities, </w:t>
                  </w:r>
                </w:p>
              </w:tc>
              <w:tc>
                <w:tcPr>
                  <w:tcW w:w="4420" w:type="dxa"/>
                </w:tcPr>
                <w:p w14:paraId="24A30CD4"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E2FF63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314EE0F" w14:textId="77777777" w:rsidTr="002440C8">
              <w:tc>
                <w:tcPr>
                  <w:tcW w:w="4420" w:type="dxa"/>
                </w:tcPr>
                <w:p w14:paraId="310B8C9A" w14:textId="77777777" w:rsidR="002440C8" w:rsidRPr="00DB3889" w:rsidRDefault="002440C8" w:rsidP="002440C8">
                  <w:pPr>
                    <w:numPr>
                      <w:ilvl w:val="1"/>
                      <w:numId w:val="0"/>
                    </w:numPr>
                    <w:overflowPunct/>
                    <w:autoSpaceDE/>
                    <w:autoSpaceDN/>
                    <w:spacing w:after="120"/>
                    <w:jc w:val="left"/>
                    <w:textAlignment w:val="auto"/>
                    <w:rPr>
                      <w:i/>
                    </w:rPr>
                  </w:pPr>
                  <w:r w:rsidRPr="00DB3889">
                    <w:rPr>
                      <w:rFonts w:eastAsia="Calibri"/>
                      <w:lang w:val="en-US"/>
                    </w:rPr>
                    <w:t>Duration of the processing</w:t>
                  </w:r>
                </w:p>
              </w:tc>
              <w:tc>
                <w:tcPr>
                  <w:tcW w:w="4420" w:type="dxa"/>
                </w:tcPr>
                <w:p w14:paraId="231DCD4F" w14:textId="77777777" w:rsidR="002440C8" w:rsidRPr="00DB3889" w:rsidRDefault="002440C8" w:rsidP="002440C8">
                  <w:pPr>
                    <w:numPr>
                      <w:ilvl w:val="1"/>
                      <w:numId w:val="0"/>
                    </w:numPr>
                    <w:overflowPunct/>
                    <w:autoSpaceDE/>
                    <w:autoSpaceDN/>
                    <w:spacing w:after="120"/>
                    <w:jc w:val="left"/>
                    <w:textAlignment w:val="auto"/>
                    <w:rPr>
                      <w:i/>
                    </w:rPr>
                  </w:pPr>
                  <w:r w:rsidRPr="00DB3889">
                    <w:rPr>
                      <w:rFonts w:eastAsia="Calibri"/>
                      <w:lang w:val="en-US"/>
                    </w:rPr>
                    <w:t xml:space="preserve">For the duration of the Framework Contract plus 7 years. </w:t>
                  </w:r>
                </w:p>
              </w:tc>
              <w:tc>
                <w:tcPr>
                  <w:tcW w:w="4420" w:type="dxa"/>
                </w:tcPr>
                <w:p w14:paraId="495A0F9D"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F15D18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B3DDE3A" w14:textId="77777777" w:rsidTr="002440C8">
              <w:tc>
                <w:tcPr>
                  <w:tcW w:w="4420" w:type="dxa"/>
                </w:tcPr>
                <w:p w14:paraId="74FD7523" w14:textId="77777777" w:rsidR="002440C8" w:rsidRPr="00DB3889" w:rsidRDefault="002440C8" w:rsidP="002440C8">
                  <w:pPr>
                    <w:numPr>
                      <w:ilvl w:val="1"/>
                      <w:numId w:val="0"/>
                    </w:numPr>
                    <w:overflowPunct/>
                    <w:autoSpaceDE/>
                    <w:autoSpaceDN/>
                    <w:spacing w:after="120"/>
                    <w:jc w:val="left"/>
                    <w:textAlignment w:val="auto"/>
                    <w:rPr>
                      <w:i/>
                    </w:rPr>
                  </w:pPr>
                  <w:r w:rsidRPr="00DB3889">
                    <w:rPr>
                      <w:rFonts w:eastAsia="Calibri"/>
                      <w:lang w:val="en-US"/>
                    </w:rPr>
                    <w:t>Nature and purposes of the processing</w:t>
                  </w:r>
                </w:p>
              </w:tc>
              <w:tc>
                <w:tcPr>
                  <w:tcW w:w="4420" w:type="dxa"/>
                </w:tcPr>
                <w:p w14:paraId="3A83A8B1" w14:textId="77777777" w:rsidR="002440C8" w:rsidRPr="00DB3889" w:rsidRDefault="002440C8" w:rsidP="002440C8">
                  <w:pPr>
                    <w:numPr>
                      <w:ilvl w:val="1"/>
                      <w:numId w:val="0"/>
                    </w:numPr>
                    <w:overflowPunct/>
                    <w:autoSpaceDE/>
                    <w:autoSpaceDN/>
                    <w:spacing w:after="120"/>
                    <w:jc w:val="left"/>
                    <w:textAlignment w:val="auto"/>
                    <w:rPr>
                      <w:i/>
                    </w:rPr>
                  </w:pPr>
                </w:p>
              </w:tc>
              <w:tc>
                <w:tcPr>
                  <w:tcW w:w="4420" w:type="dxa"/>
                </w:tcPr>
                <w:p w14:paraId="67EB5435"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A0A612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050B363" w14:textId="77777777" w:rsidTr="002440C8">
              <w:tc>
                <w:tcPr>
                  <w:tcW w:w="4420" w:type="dxa"/>
                </w:tcPr>
                <w:p w14:paraId="5F830E5E" w14:textId="77777777" w:rsidR="002440C8" w:rsidRPr="00DB3889" w:rsidRDefault="002440C8" w:rsidP="002440C8">
                  <w:pPr>
                    <w:numPr>
                      <w:ilvl w:val="1"/>
                      <w:numId w:val="0"/>
                    </w:numPr>
                    <w:overflowPunct/>
                    <w:autoSpaceDE/>
                    <w:autoSpaceDN/>
                    <w:spacing w:after="120"/>
                    <w:jc w:val="left"/>
                    <w:textAlignment w:val="auto"/>
                    <w:rPr>
                      <w:i/>
                    </w:rPr>
                  </w:pPr>
                  <w:r w:rsidRPr="00DB3889">
                    <w:rPr>
                      <w:rFonts w:eastAsia="Calibri"/>
                      <w:lang w:val="en-US"/>
                    </w:rPr>
                    <w:t>Type of Personal Data</w:t>
                  </w:r>
                </w:p>
              </w:tc>
              <w:tc>
                <w:tcPr>
                  <w:tcW w:w="4420" w:type="dxa"/>
                </w:tcPr>
                <w:p w14:paraId="41CB07F0" w14:textId="77777777" w:rsidR="002440C8" w:rsidRPr="00DB3889" w:rsidRDefault="002440C8" w:rsidP="002440C8">
                  <w:pPr>
                    <w:spacing w:line="312" w:lineRule="auto"/>
                    <w:ind w:left="117"/>
                    <w:jc w:val="left"/>
                  </w:pPr>
                  <w:r w:rsidRPr="00DB3889">
                    <w:t>Full name</w:t>
                  </w:r>
                </w:p>
                <w:p w14:paraId="24FC4939" w14:textId="77777777" w:rsidR="002440C8" w:rsidRPr="00DB3889" w:rsidRDefault="002440C8" w:rsidP="002440C8">
                  <w:pPr>
                    <w:spacing w:line="312" w:lineRule="auto"/>
                    <w:ind w:left="117"/>
                    <w:jc w:val="left"/>
                  </w:pPr>
                  <w:proofErr w:type="spellStart"/>
                  <w:r w:rsidRPr="00DB3889">
                    <w:t>Worplace</w:t>
                  </w:r>
                  <w:proofErr w:type="spellEnd"/>
                  <w:r w:rsidRPr="00DB3889">
                    <w:t xml:space="preserve"> address</w:t>
                  </w:r>
                </w:p>
                <w:p w14:paraId="7D91CAAC" w14:textId="77777777" w:rsidR="002440C8" w:rsidRPr="00DB3889" w:rsidRDefault="002440C8" w:rsidP="002440C8">
                  <w:pPr>
                    <w:spacing w:line="312" w:lineRule="auto"/>
                    <w:ind w:left="117"/>
                    <w:jc w:val="left"/>
                  </w:pPr>
                  <w:r w:rsidRPr="00DB3889">
                    <w:t xml:space="preserve">Workplace Phone Number </w:t>
                  </w:r>
                </w:p>
                <w:p w14:paraId="5D1926D0" w14:textId="77777777" w:rsidR="002440C8" w:rsidRPr="00DB3889" w:rsidRDefault="002440C8" w:rsidP="002440C8">
                  <w:pPr>
                    <w:spacing w:line="312" w:lineRule="auto"/>
                    <w:ind w:left="117"/>
                    <w:jc w:val="left"/>
                    <w:rPr>
                      <w:rFonts w:eastAsia="Calibri"/>
                      <w:b/>
                      <w:lang w:val="en-US"/>
                    </w:rPr>
                  </w:pPr>
                  <w:r w:rsidRPr="00DB3889">
                    <w:t xml:space="preserve">Workplace email address </w:t>
                  </w:r>
                </w:p>
                <w:p w14:paraId="28F2DCFE" w14:textId="77777777" w:rsidR="002440C8" w:rsidRPr="00DB3889" w:rsidRDefault="002440C8" w:rsidP="002440C8">
                  <w:pPr>
                    <w:spacing w:line="312" w:lineRule="auto"/>
                    <w:ind w:left="117"/>
                    <w:jc w:val="left"/>
                    <w:rPr>
                      <w:rFonts w:eastAsia="Calibri"/>
                      <w:lang w:val="en-US"/>
                    </w:rPr>
                  </w:pPr>
                  <w:r w:rsidRPr="00DB3889">
                    <w:rPr>
                      <w:rFonts w:eastAsia="Calibri"/>
                      <w:lang w:val="en-US"/>
                    </w:rPr>
                    <w:t xml:space="preserve">Names </w:t>
                  </w:r>
                </w:p>
                <w:p w14:paraId="0814D78A" w14:textId="77777777" w:rsidR="002440C8" w:rsidRPr="00DB3889" w:rsidRDefault="002440C8" w:rsidP="002440C8">
                  <w:pPr>
                    <w:spacing w:line="312" w:lineRule="auto"/>
                    <w:ind w:left="117"/>
                    <w:jc w:val="left"/>
                    <w:rPr>
                      <w:rFonts w:eastAsia="Calibri"/>
                      <w:lang w:val="en-US"/>
                    </w:rPr>
                  </w:pPr>
                  <w:r w:rsidRPr="00DB3889">
                    <w:rPr>
                      <w:rFonts w:eastAsia="Calibri"/>
                      <w:lang w:val="en-US"/>
                    </w:rPr>
                    <w:t>Job Title</w:t>
                  </w:r>
                </w:p>
                <w:p w14:paraId="229D85C0" w14:textId="77777777" w:rsidR="002440C8" w:rsidRPr="00DB3889" w:rsidRDefault="002440C8" w:rsidP="002440C8">
                  <w:pPr>
                    <w:spacing w:line="312" w:lineRule="auto"/>
                    <w:ind w:left="117"/>
                    <w:jc w:val="left"/>
                    <w:rPr>
                      <w:rFonts w:eastAsia="Calibri"/>
                      <w:lang w:val="en-US"/>
                    </w:rPr>
                  </w:pPr>
                  <w:r w:rsidRPr="00DB3889">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DB3889" w14:paraId="5A6D0605" w14:textId="77777777" w:rsidTr="004565AA">
                    <w:trPr>
                      <w:trHeight w:val="300"/>
                    </w:trPr>
                    <w:tc>
                      <w:tcPr>
                        <w:tcW w:w="6240" w:type="dxa"/>
                        <w:tcBorders>
                          <w:top w:val="nil"/>
                          <w:left w:val="nil"/>
                          <w:bottom w:val="nil"/>
                          <w:right w:val="nil"/>
                        </w:tcBorders>
                        <w:shd w:val="clear" w:color="auto" w:fill="auto"/>
                        <w:noWrap/>
                        <w:vAlign w:val="bottom"/>
                        <w:hideMark/>
                      </w:tcPr>
                      <w:p w14:paraId="1020EE92" w14:textId="77777777" w:rsidR="002440C8" w:rsidRPr="00DB3889" w:rsidRDefault="002440C8" w:rsidP="002440C8">
                        <w:pPr>
                          <w:spacing w:line="312" w:lineRule="auto"/>
                          <w:ind w:left="0"/>
                          <w:jc w:val="left"/>
                        </w:pPr>
                        <w:r w:rsidRPr="00DB3889">
                          <w:rPr>
                            <w:rFonts w:eastAsia="Calibri"/>
                            <w:lang w:val="en-US"/>
                          </w:rPr>
                          <w:t>Tenure Information</w:t>
                        </w:r>
                        <w:r w:rsidRPr="00DB3889">
                          <w:t>Qualifications or Certifications</w:t>
                        </w:r>
                      </w:p>
                    </w:tc>
                  </w:tr>
                  <w:tr w:rsidR="002440C8" w:rsidRPr="00DB3889" w14:paraId="6A307113" w14:textId="77777777" w:rsidTr="004565AA">
                    <w:trPr>
                      <w:trHeight w:val="300"/>
                    </w:trPr>
                    <w:tc>
                      <w:tcPr>
                        <w:tcW w:w="6240" w:type="dxa"/>
                        <w:tcBorders>
                          <w:top w:val="nil"/>
                          <w:left w:val="nil"/>
                          <w:bottom w:val="nil"/>
                          <w:right w:val="nil"/>
                        </w:tcBorders>
                        <w:shd w:val="clear" w:color="auto" w:fill="auto"/>
                        <w:noWrap/>
                        <w:vAlign w:val="bottom"/>
                        <w:hideMark/>
                      </w:tcPr>
                      <w:p w14:paraId="238CC363" w14:textId="77777777" w:rsidR="002440C8" w:rsidRPr="00DB3889" w:rsidRDefault="002440C8" w:rsidP="002440C8">
                        <w:pPr>
                          <w:spacing w:line="312" w:lineRule="auto"/>
                          <w:ind w:left="0"/>
                          <w:jc w:val="left"/>
                        </w:pPr>
                        <w:r w:rsidRPr="00DB3889">
                          <w:t>Nationality</w:t>
                        </w:r>
                      </w:p>
                    </w:tc>
                  </w:tr>
                  <w:tr w:rsidR="002440C8" w:rsidRPr="00DB3889" w14:paraId="37628653" w14:textId="77777777" w:rsidTr="004565AA">
                    <w:trPr>
                      <w:trHeight w:val="300"/>
                    </w:trPr>
                    <w:tc>
                      <w:tcPr>
                        <w:tcW w:w="6240" w:type="dxa"/>
                        <w:tcBorders>
                          <w:top w:val="nil"/>
                          <w:left w:val="nil"/>
                          <w:bottom w:val="nil"/>
                          <w:right w:val="nil"/>
                        </w:tcBorders>
                        <w:shd w:val="clear" w:color="auto" w:fill="auto"/>
                        <w:noWrap/>
                        <w:vAlign w:val="bottom"/>
                        <w:hideMark/>
                      </w:tcPr>
                      <w:p w14:paraId="5F6EC403" w14:textId="77777777" w:rsidR="002440C8" w:rsidRPr="00DB3889" w:rsidRDefault="002440C8" w:rsidP="002440C8">
                        <w:pPr>
                          <w:spacing w:line="312" w:lineRule="auto"/>
                          <w:ind w:left="0"/>
                          <w:jc w:val="left"/>
                        </w:pPr>
                        <w:r w:rsidRPr="00DB3889">
                          <w:t>Education &amp; training history</w:t>
                        </w:r>
                      </w:p>
                    </w:tc>
                  </w:tr>
                  <w:tr w:rsidR="002440C8" w:rsidRPr="00DB3889" w14:paraId="66BB45DE" w14:textId="77777777" w:rsidTr="004565AA">
                    <w:trPr>
                      <w:trHeight w:val="300"/>
                    </w:trPr>
                    <w:tc>
                      <w:tcPr>
                        <w:tcW w:w="6240" w:type="dxa"/>
                        <w:tcBorders>
                          <w:top w:val="nil"/>
                          <w:left w:val="nil"/>
                          <w:bottom w:val="nil"/>
                          <w:right w:val="nil"/>
                        </w:tcBorders>
                        <w:shd w:val="clear" w:color="auto" w:fill="auto"/>
                        <w:noWrap/>
                        <w:vAlign w:val="bottom"/>
                        <w:hideMark/>
                      </w:tcPr>
                      <w:p w14:paraId="59C7F2D2" w14:textId="77777777" w:rsidR="002440C8" w:rsidRPr="00DB3889" w:rsidRDefault="002440C8" w:rsidP="002440C8">
                        <w:pPr>
                          <w:spacing w:line="312" w:lineRule="auto"/>
                          <w:ind w:left="0"/>
                          <w:jc w:val="left"/>
                        </w:pPr>
                        <w:r w:rsidRPr="00DB3889">
                          <w:t>Previous work history</w:t>
                        </w:r>
                      </w:p>
                    </w:tc>
                  </w:tr>
                  <w:tr w:rsidR="002440C8" w:rsidRPr="00DB3889" w14:paraId="3B9BE592" w14:textId="77777777" w:rsidTr="004565AA">
                    <w:trPr>
                      <w:trHeight w:val="300"/>
                    </w:trPr>
                    <w:tc>
                      <w:tcPr>
                        <w:tcW w:w="6240" w:type="dxa"/>
                        <w:tcBorders>
                          <w:top w:val="nil"/>
                          <w:left w:val="nil"/>
                          <w:bottom w:val="nil"/>
                          <w:right w:val="nil"/>
                        </w:tcBorders>
                        <w:shd w:val="clear" w:color="auto" w:fill="auto"/>
                        <w:noWrap/>
                        <w:vAlign w:val="bottom"/>
                        <w:hideMark/>
                      </w:tcPr>
                      <w:p w14:paraId="39743ED9" w14:textId="77777777" w:rsidR="002440C8" w:rsidRPr="00DB3889" w:rsidRDefault="002440C8" w:rsidP="002440C8">
                        <w:pPr>
                          <w:spacing w:line="312" w:lineRule="auto"/>
                          <w:ind w:left="0"/>
                          <w:jc w:val="left"/>
                        </w:pPr>
                        <w:r w:rsidRPr="00DB3889">
                          <w:t>Personal Interests</w:t>
                        </w:r>
                      </w:p>
                    </w:tc>
                  </w:tr>
                  <w:tr w:rsidR="002440C8" w:rsidRPr="00DB3889" w14:paraId="5EAF0A9B" w14:textId="77777777" w:rsidTr="004565AA">
                    <w:trPr>
                      <w:trHeight w:val="300"/>
                    </w:trPr>
                    <w:tc>
                      <w:tcPr>
                        <w:tcW w:w="6240" w:type="dxa"/>
                        <w:tcBorders>
                          <w:top w:val="nil"/>
                          <w:left w:val="nil"/>
                          <w:bottom w:val="nil"/>
                          <w:right w:val="nil"/>
                        </w:tcBorders>
                        <w:shd w:val="clear" w:color="auto" w:fill="auto"/>
                        <w:noWrap/>
                        <w:vAlign w:val="bottom"/>
                        <w:hideMark/>
                      </w:tcPr>
                      <w:p w14:paraId="66C2EA9A" w14:textId="77777777" w:rsidR="002440C8" w:rsidRPr="00DB3889" w:rsidRDefault="002440C8" w:rsidP="002440C8">
                        <w:pPr>
                          <w:spacing w:line="312" w:lineRule="auto"/>
                          <w:ind w:left="0"/>
                          <w:jc w:val="left"/>
                        </w:pPr>
                        <w:r w:rsidRPr="00DB3889">
                          <w:t>References and referee details</w:t>
                        </w:r>
                      </w:p>
                    </w:tc>
                  </w:tr>
                  <w:tr w:rsidR="002440C8" w:rsidRPr="00DB3889" w14:paraId="5EA54B8C" w14:textId="77777777" w:rsidTr="004565AA">
                    <w:trPr>
                      <w:trHeight w:val="300"/>
                    </w:trPr>
                    <w:tc>
                      <w:tcPr>
                        <w:tcW w:w="6240" w:type="dxa"/>
                        <w:tcBorders>
                          <w:top w:val="nil"/>
                          <w:left w:val="nil"/>
                          <w:bottom w:val="nil"/>
                          <w:right w:val="nil"/>
                        </w:tcBorders>
                        <w:shd w:val="clear" w:color="auto" w:fill="auto"/>
                        <w:noWrap/>
                        <w:vAlign w:val="bottom"/>
                        <w:hideMark/>
                      </w:tcPr>
                      <w:p w14:paraId="7C36D564" w14:textId="77777777" w:rsidR="002440C8" w:rsidRPr="00DB3889" w:rsidRDefault="002440C8" w:rsidP="002440C8">
                        <w:pPr>
                          <w:spacing w:line="312" w:lineRule="auto"/>
                          <w:ind w:left="0"/>
                          <w:jc w:val="left"/>
                        </w:pPr>
                        <w:r w:rsidRPr="00DB3889">
                          <w:t>Driving license details</w:t>
                        </w:r>
                      </w:p>
                    </w:tc>
                  </w:tr>
                  <w:tr w:rsidR="002440C8" w:rsidRPr="00DB3889" w14:paraId="4A2FFEC4" w14:textId="77777777" w:rsidTr="004565AA">
                    <w:trPr>
                      <w:trHeight w:val="300"/>
                    </w:trPr>
                    <w:tc>
                      <w:tcPr>
                        <w:tcW w:w="6240" w:type="dxa"/>
                        <w:tcBorders>
                          <w:top w:val="nil"/>
                          <w:left w:val="nil"/>
                          <w:bottom w:val="nil"/>
                          <w:right w:val="nil"/>
                        </w:tcBorders>
                        <w:shd w:val="clear" w:color="auto" w:fill="auto"/>
                        <w:noWrap/>
                        <w:vAlign w:val="bottom"/>
                        <w:hideMark/>
                      </w:tcPr>
                      <w:p w14:paraId="06501B32" w14:textId="77777777" w:rsidR="002440C8" w:rsidRPr="00DB3889" w:rsidRDefault="002440C8" w:rsidP="002440C8">
                        <w:pPr>
                          <w:spacing w:line="312" w:lineRule="auto"/>
                          <w:ind w:left="0"/>
                          <w:jc w:val="left"/>
                        </w:pPr>
                        <w:r w:rsidRPr="00DB3889">
                          <w:t>National insurance number</w:t>
                        </w:r>
                      </w:p>
                    </w:tc>
                  </w:tr>
                  <w:tr w:rsidR="002440C8" w:rsidRPr="00DB3889" w14:paraId="6F79CA5F" w14:textId="77777777" w:rsidTr="004565AA">
                    <w:trPr>
                      <w:trHeight w:val="300"/>
                    </w:trPr>
                    <w:tc>
                      <w:tcPr>
                        <w:tcW w:w="6240" w:type="dxa"/>
                        <w:tcBorders>
                          <w:top w:val="nil"/>
                          <w:left w:val="nil"/>
                          <w:bottom w:val="nil"/>
                          <w:right w:val="nil"/>
                        </w:tcBorders>
                        <w:shd w:val="clear" w:color="auto" w:fill="auto"/>
                        <w:noWrap/>
                        <w:vAlign w:val="bottom"/>
                        <w:hideMark/>
                      </w:tcPr>
                      <w:p w14:paraId="2E4D887C" w14:textId="77777777" w:rsidR="002440C8" w:rsidRPr="00DB3889" w:rsidRDefault="002440C8" w:rsidP="002440C8">
                        <w:pPr>
                          <w:spacing w:line="312" w:lineRule="auto"/>
                          <w:ind w:left="0"/>
                          <w:jc w:val="left"/>
                        </w:pPr>
                        <w:r w:rsidRPr="00DB3889">
                          <w:t>Bank statements</w:t>
                        </w:r>
                      </w:p>
                    </w:tc>
                  </w:tr>
                  <w:tr w:rsidR="002440C8" w:rsidRPr="00DB3889" w14:paraId="2291C871" w14:textId="77777777" w:rsidTr="004565AA">
                    <w:trPr>
                      <w:trHeight w:val="300"/>
                    </w:trPr>
                    <w:tc>
                      <w:tcPr>
                        <w:tcW w:w="6240" w:type="dxa"/>
                        <w:tcBorders>
                          <w:top w:val="nil"/>
                          <w:left w:val="nil"/>
                          <w:bottom w:val="nil"/>
                          <w:right w:val="nil"/>
                        </w:tcBorders>
                        <w:shd w:val="clear" w:color="auto" w:fill="auto"/>
                        <w:noWrap/>
                        <w:vAlign w:val="bottom"/>
                        <w:hideMark/>
                      </w:tcPr>
                      <w:p w14:paraId="2E5589BC" w14:textId="77777777" w:rsidR="002440C8" w:rsidRPr="00DB3889" w:rsidRDefault="002440C8" w:rsidP="002440C8">
                        <w:pPr>
                          <w:spacing w:line="312" w:lineRule="auto"/>
                          <w:ind w:left="0"/>
                          <w:jc w:val="left"/>
                        </w:pPr>
                        <w:r w:rsidRPr="00DB3889">
                          <w:t>Utility bills</w:t>
                        </w:r>
                      </w:p>
                    </w:tc>
                  </w:tr>
                  <w:tr w:rsidR="002440C8" w:rsidRPr="00DB3889" w14:paraId="597BFE4A" w14:textId="77777777" w:rsidTr="004565AA">
                    <w:trPr>
                      <w:trHeight w:val="300"/>
                    </w:trPr>
                    <w:tc>
                      <w:tcPr>
                        <w:tcW w:w="6240" w:type="dxa"/>
                        <w:tcBorders>
                          <w:top w:val="nil"/>
                          <w:left w:val="nil"/>
                          <w:bottom w:val="nil"/>
                          <w:right w:val="nil"/>
                        </w:tcBorders>
                        <w:shd w:val="clear" w:color="auto" w:fill="auto"/>
                        <w:noWrap/>
                        <w:vAlign w:val="bottom"/>
                        <w:hideMark/>
                      </w:tcPr>
                      <w:p w14:paraId="4DC3540B" w14:textId="77777777" w:rsidR="002440C8" w:rsidRPr="00DB3889" w:rsidRDefault="002440C8" w:rsidP="002440C8">
                        <w:pPr>
                          <w:spacing w:line="312" w:lineRule="auto"/>
                          <w:ind w:left="0"/>
                          <w:jc w:val="left"/>
                        </w:pPr>
                        <w:r w:rsidRPr="00DB3889">
                          <w:t>Job title or role</w:t>
                        </w:r>
                      </w:p>
                    </w:tc>
                  </w:tr>
                  <w:tr w:rsidR="002440C8" w:rsidRPr="00DB3889" w14:paraId="5157F1FD" w14:textId="77777777" w:rsidTr="004565AA">
                    <w:trPr>
                      <w:trHeight w:val="300"/>
                    </w:trPr>
                    <w:tc>
                      <w:tcPr>
                        <w:tcW w:w="6240" w:type="dxa"/>
                        <w:tcBorders>
                          <w:top w:val="nil"/>
                          <w:left w:val="nil"/>
                          <w:bottom w:val="nil"/>
                          <w:right w:val="nil"/>
                        </w:tcBorders>
                        <w:shd w:val="clear" w:color="auto" w:fill="auto"/>
                        <w:noWrap/>
                        <w:vAlign w:val="bottom"/>
                        <w:hideMark/>
                      </w:tcPr>
                      <w:p w14:paraId="04D743FD" w14:textId="77777777" w:rsidR="002440C8" w:rsidRPr="00DB3889" w:rsidRDefault="002440C8" w:rsidP="002440C8">
                        <w:pPr>
                          <w:spacing w:line="312" w:lineRule="auto"/>
                          <w:ind w:left="0"/>
                          <w:jc w:val="left"/>
                        </w:pPr>
                        <w:r w:rsidRPr="00DB3889">
                          <w:t>Job application details</w:t>
                        </w:r>
                      </w:p>
                    </w:tc>
                  </w:tr>
                  <w:tr w:rsidR="002440C8" w:rsidRPr="00DB3889" w14:paraId="1F60491B" w14:textId="77777777" w:rsidTr="004565AA">
                    <w:trPr>
                      <w:trHeight w:val="300"/>
                    </w:trPr>
                    <w:tc>
                      <w:tcPr>
                        <w:tcW w:w="6240" w:type="dxa"/>
                        <w:tcBorders>
                          <w:top w:val="nil"/>
                          <w:left w:val="nil"/>
                          <w:bottom w:val="nil"/>
                          <w:right w:val="nil"/>
                        </w:tcBorders>
                        <w:shd w:val="clear" w:color="auto" w:fill="auto"/>
                        <w:noWrap/>
                        <w:vAlign w:val="bottom"/>
                        <w:hideMark/>
                      </w:tcPr>
                      <w:p w14:paraId="35EB4FC7" w14:textId="77777777" w:rsidR="002440C8" w:rsidRPr="00DB3889" w:rsidRDefault="002440C8" w:rsidP="002440C8">
                        <w:pPr>
                          <w:spacing w:line="312" w:lineRule="auto"/>
                          <w:ind w:left="0"/>
                          <w:jc w:val="left"/>
                        </w:pPr>
                        <w:r w:rsidRPr="00DB3889">
                          <w:t>Start date</w:t>
                        </w:r>
                      </w:p>
                    </w:tc>
                  </w:tr>
                  <w:tr w:rsidR="002440C8" w:rsidRPr="00DB3889" w14:paraId="1E3BBCB7" w14:textId="77777777" w:rsidTr="004565AA">
                    <w:trPr>
                      <w:trHeight w:val="300"/>
                    </w:trPr>
                    <w:tc>
                      <w:tcPr>
                        <w:tcW w:w="6240" w:type="dxa"/>
                        <w:tcBorders>
                          <w:top w:val="nil"/>
                          <w:left w:val="nil"/>
                          <w:bottom w:val="nil"/>
                          <w:right w:val="nil"/>
                        </w:tcBorders>
                        <w:shd w:val="clear" w:color="auto" w:fill="auto"/>
                        <w:noWrap/>
                        <w:vAlign w:val="bottom"/>
                        <w:hideMark/>
                      </w:tcPr>
                      <w:p w14:paraId="4BE1530B" w14:textId="77777777" w:rsidR="002440C8" w:rsidRPr="00DB3889" w:rsidRDefault="002440C8" w:rsidP="002440C8">
                        <w:pPr>
                          <w:spacing w:line="312" w:lineRule="auto"/>
                          <w:ind w:left="0"/>
                          <w:jc w:val="left"/>
                        </w:pPr>
                        <w:r w:rsidRPr="00DB3889">
                          <w:t>End date &amp; reason for termination</w:t>
                        </w:r>
                      </w:p>
                    </w:tc>
                  </w:tr>
                  <w:tr w:rsidR="002440C8" w:rsidRPr="00DB3889" w14:paraId="0CD150F9" w14:textId="77777777" w:rsidTr="004565AA">
                    <w:trPr>
                      <w:trHeight w:val="300"/>
                    </w:trPr>
                    <w:tc>
                      <w:tcPr>
                        <w:tcW w:w="6240" w:type="dxa"/>
                        <w:tcBorders>
                          <w:top w:val="nil"/>
                          <w:left w:val="nil"/>
                          <w:bottom w:val="nil"/>
                          <w:right w:val="nil"/>
                        </w:tcBorders>
                        <w:shd w:val="clear" w:color="auto" w:fill="auto"/>
                        <w:noWrap/>
                        <w:vAlign w:val="bottom"/>
                        <w:hideMark/>
                      </w:tcPr>
                      <w:p w14:paraId="74C38BA6" w14:textId="77777777" w:rsidR="002440C8" w:rsidRPr="00DB3889" w:rsidRDefault="002440C8" w:rsidP="002440C8">
                        <w:pPr>
                          <w:spacing w:line="312" w:lineRule="auto"/>
                          <w:ind w:left="0"/>
                          <w:jc w:val="left"/>
                        </w:pPr>
                        <w:r w:rsidRPr="00DB3889">
                          <w:t>Contract type</w:t>
                        </w:r>
                      </w:p>
                    </w:tc>
                  </w:tr>
                  <w:tr w:rsidR="002440C8" w:rsidRPr="00DB3889" w14:paraId="34602507" w14:textId="77777777" w:rsidTr="004565AA">
                    <w:trPr>
                      <w:trHeight w:val="300"/>
                    </w:trPr>
                    <w:tc>
                      <w:tcPr>
                        <w:tcW w:w="6240" w:type="dxa"/>
                        <w:tcBorders>
                          <w:top w:val="nil"/>
                          <w:left w:val="nil"/>
                          <w:bottom w:val="nil"/>
                          <w:right w:val="nil"/>
                        </w:tcBorders>
                        <w:shd w:val="clear" w:color="auto" w:fill="auto"/>
                        <w:noWrap/>
                        <w:vAlign w:val="bottom"/>
                        <w:hideMark/>
                      </w:tcPr>
                      <w:p w14:paraId="551C2910" w14:textId="77777777" w:rsidR="002440C8" w:rsidRPr="00DB3889" w:rsidRDefault="002440C8" w:rsidP="002440C8">
                        <w:pPr>
                          <w:spacing w:line="312" w:lineRule="auto"/>
                          <w:ind w:left="9"/>
                          <w:jc w:val="left"/>
                        </w:pPr>
                        <w:r w:rsidRPr="00DB3889">
                          <w:t>Compensation data</w:t>
                        </w:r>
                      </w:p>
                    </w:tc>
                  </w:tr>
                  <w:tr w:rsidR="002440C8" w:rsidRPr="00DB3889" w14:paraId="3359B073" w14:textId="77777777" w:rsidTr="004565AA">
                    <w:trPr>
                      <w:trHeight w:val="300"/>
                    </w:trPr>
                    <w:tc>
                      <w:tcPr>
                        <w:tcW w:w="6240" w:type="dxa"/>
                        <w:tcBorders>
                          <w:top w:val="nil"/>
                          <w:left w:val="nil"/>
                          <w:bottom w:val="nil"/>
                          <w:right w:val="nil"/>
                        </w:tcBorders>
                        <w:shd w:val="clear" w:color="auto" w:fill="auto"/>
                        <w:noWrap/>
                        <w:vAlign w:val="bottom"/>
                        <w:hideMark/>
                      </w:tcPr>
                      <w:p w14:paraId="67794BB1" w14:textId="77777777" w:rsidR="002440C8" w:rsidRPr="00DB3889" w:rsidRDefault="002440C8" w:rsidP="002440C8">
                        <w:pPr>
                          <w:spacing w:line="312" w:lineRule="auto"/>
                          <w:ind w:left="9"/>
                          <w:jc w:val="left"/>
                        </w:pPr>
                        <w:r w:rsidRPr="00DB3889">
                          <w:t>Photographic Facial Image</w:t>
                        </w:r>
                      </w:p>
                    </w:tc>
                  </w:tr>
                  <w:tr w:rsidR="002440C8" w:rsidRPr="00DB3889" w14:paraId="4315A0E2" w14:textId="77777777" w:rsidTr="004565AA">
                    <w:trPr>
                      <w:trHeight w:val="300"/>
                    </w:trPr>
                    <w:tc>
                      <w:tcPr>
                        <w:tcW w:w="6240" w:type="dxa"/>
                        <w:tcBorders>
                          <w:top w:val="nil"/>
                          <w:left w:val="nil"/>
                          <w:bottom w:val="nil"/>
                          <w:right w:val="nil"/>
                        </w:tcBorders>
                        <w:shd w:val="clear" w:color="auto" w:fill="auto"/>
                        <w:noWrap/>
                        <w:vAlign w:val="bottom"/>
                        <w:hideMark/>
                      </w:tcPr>
                      <w:p w14:paraId="12D2FBE1" w14:textId="77777777" w:rsidR="002440C8" w:rsidRPr="00DB3889" w:rsidRDefault="002440C8" w:rsidP="002440C8">
                        <w:pPr>
                          <w:spacing w:line="312" w:lineRule="auto"/>
                          <w:ind w:left="9"/>
                          <w:jc w:val="left"/>
                        </w:pPr>
                        <w:r w:rsidRPr="00DB3889">
                          <w:t>Biometric data</w:t>
                        </w:r>
                      </w:p>
                    </w:tc>
                  </w:tr>
                  <w:tr w:rsidR="002440C8" w:rsidRPr="00DB3889" w14:paraId="6D290D53" w14:textId="77777777" w:rsidTr="004565AA">
                    <w:trPr>
                      <w:trHeight w:val="300"/>
                    </w:trPr>
                    <w:tc>
                      <w:tcPr>
                        <w:tcW w:w="6240" w:type="dxa"/>
                        <w:tcBorders>
                          <w:top w:val="nil"/>
                          <w:left w:val="nil"/>
                          <w:bottom w:val="nil"/>
                          <w:right w:val="nil"/>
                        </w:tcBorders>
                        <w:shd w:val="clear" w:color="auto" w:fill="auto"/>
                        <w:noWrap/>
                        <w:vAlign w:val="bottom"/>
                        <w:hideMark/>
                      </w:tcPr>
                      <w:p w14:paraId="2FC9D625" w14:textId="77777777" w:rsidR="002440C8" w:rsidRPr="00DB3889" w:rsidRDefault="002440C8" w:rsidP="002440C8">
                        <w:pPr>
                          <w:spacing w:line="312" w:lineRule="auto"/>
                          <w:ind w:left="9"/>
                          <w:jc w:val="left"/>
                        </w:pPr>
                        <w:r w:rsidRPr="00DB3889">
                          <w:t>Birth certificates</w:t>
                        </w:r>
                      </w:p>
                    </w:tc>
                  </w:tr>
                  <w:tr w:rsidR="002440C8" w:rsidRPr="00DB3889" w14:paraId="6E4E3683" w14:textId="77777777" w:rsidTr="004565AA">
                    <w:trPr>
                      <w:trHeight w:val="300"/>
                    </w:trPr>
                    <w:tc>
                      <w:tcPr>
                        <w:tcW w:w="6240" w:type="dxa"/>
                        <w:tcBorders>
                          <w:top w:val="nil"/>
                          <w:left w:val="nil"/>
                          <w:bottom w:val="nil"/>
                          <w:right w:val="nil"/>
                        </w:tcBorders>
                        <w:shd w:val="clear" w:color="auto" w:fill="auto"/>
                        <w:noWrap/>
                        <w:vAlign w:val="bottom"/>
                        <w:hideMark/>
                      </w:tcPr>
                      <w:p w14:paraId="5AF118B8" w14:textId="77777777" w:rsidR="002440C8" w:rsidRPr="00DB3889" w:rsidRDefault="002440C8" w:rsidP="002440C8">
                        <w:pPr>
                          <w:spacing w:line="312" w:lineRule="auto"/>
                          <w:ind w:left="9"/>
                          <w:jc w:val="left"/>
                        </w:pPr>
                        <w:r w:rsidRPr="00DB3889">
                          <w:t>IP Address</w:t>
                        </w:r>
                      </w:p>
                    </w:tc>
                  </w:tr>
                  <w:tr w:rsidR="002440C8" w:rsidRPr="00DB3889" w14:paraId="714BFF40" w14:textId="77777777" w:rsidTr="004565AA">
                    <w:trPr>
                      <w:trHeight w:val="300"/>
                    </w:trPr>
                    <w:tc>
                      <w:tcPr>
                        <w:tcW w:w="6240" w:type="dxa"/>
                        <w:tcBorders>
                          <w:top w:val="nil"/>
                          <w:left w:val="nil"/>
                          <w:bottom w:val="nil"/>
                          <w:right w:val="nil"/>
                        </w:tcBorders>
                        <w:shd w:val="clear" w:color="auto" w:fill="auto"/>
                        <w:noWrap/>
                        <w:vAlign w:val="bottom"/>
                        <w:hideMark/>
                      </w:tcPr>
                      <w:p w14:paraId="498E4077" w14:textId="77777777" w:rsidR="002440C8" w:rsidRPr="00DB3889" w:rsidRDefault="002440C8" w:rsidP="002440C8">
                        <w:pPr>
                          <w:spacing w:line="312" w:lineRule="auto"/>
                          <w:ind w:left="9"/>
                          <w:jc w:val="left"/>
                        </w:pPr>
                        <w:r w:rsidRPr="00DB3889">
                          <w:t>Details of physical and psychological health or medical condition</w:t>
                        </w:r>
                      </w:p>
                    </w:tc>
                  </w:tr>
                  <w:tr w:rsidR="002440C8" w:rsidRPr="00DB3889" w14:paraId="1DCAE48B" w14:textId="77777777" w:rsidTr="004565AA">
                    <w:trPr>
                      <w:trHeight w:val="300"/>
                    </w:trPr>
                    <w:tc>
                      <w:tcPr>
                        <w:tcW w:w="6240" w:type="dxa"/>
                        <w:tcBorders>
                          <w:top w:val="nil"/>
                          <w:left w:val="nil"/>
                          <w:bottom w:val="nil"/>
                          <w:right w:val="nil"/>
                        </w:tcBorders>
                        <w:shd w:val="clear" w:color="auto" w:fill="auto"/>
                        <w:noWrap/>
                        <w:vAlign w:val="bottom"/>
                        <w:hideMark/>
                      </w:tcPr>
                      <w:p w14:paraId="0B8C3B48" w14:textId="77777777" w:rsidR="002440C8" w:rsidRPr="00DB3889" w:rsidRDefault="002440C8" w:rsidP="002440C8">
                        <w:pPr>
                          <w:spacing w:line="312" w:lineRule="auto"/>
                          <w:ind w:left="9"/>
                          <w:jc w:val="left"/>
                        </w:pPr>
                        <w:r w:rsidRPr="00DB3889">
                          <w:t>Next of kin &amp; emergency contact details</w:t>
                        </w:r>
                      </w:p>
                    </w:tc>
                  </w:tr>
                  <w:tr w:rsidR="002440C8" w:rsidRPr="00DB3889" w14:paraId="3C0545E1" w14:textId="77777777" w:rsidTr="004565AA">
                    <w:trPr>
                      <w:trHeight w:val="300"/>
                    </w:trPr>
                    <w:tc>
                      <w:tcPr>
                        <w:tcW w:w="6240" w:type="dxa"/>
                        <w:tcBorders>
                          <w:top w:val="nil"/>
                          <w:left w:val="nil"/>
                          <w:bottom w:val="nil"/>
                          <w:right w:val="nil"/>
                        </w:tcBorders>
                        <w:shd w:val="clear" w:color="auto" w:fill="auto"/>
                        <w:noWrap/>
                        <w:vAlign w:val="bottom"/>
                        <w:hideMark/>
                      </w:tcPr>
                      <w:p w14:paraId="0BAE627E" w14:textId="77777777" w:rsidR="002440C8" w:rsidRPr="00DB3889" w:rsidRDefault="002440C8" w:rsidP="002440C8">
                        <w:pPr>
                          <w:spacing w:line="312" w:lineRule="auto"/>
                          <w:ind w:left="9"/>
                          <w:jc w:val="left"/>
                        </w:pPr>
                        <w:r w:rsidRPr="00DB3889">
                          <w:t>Record of absence, time tracking &amp; annual leave</w:t>
                        </w:r>
                      </w:p>
                    </w:tc>
                  </w:tr>
                </w:tbl>
                <w:p w14:paraId="315694DE" w14:textId="77777777" w:rsidR="002440C8" w:rsidRPr="00DB3889" w:rsidRDefault="002440C8" w:rsidP="002440C8">
                  <w:pPr>
                    <w:numPr>
                      <w:ilvl w:val="1"/>
                      <w:numId w:val="0"/>
                    </w:numPr>
                    <w:overflowPunct/>
                    <w:autoSpaceDE/>
                    <w:autoSpaceDN/>
                    <w:spacing w:after="120"/>
                    <w:jc w:val="left"/>
                    <w:textAlignment w:val="auto"/>
                    <w:rPr>
                      <w:i/>
                    </w:rPr>
                  </w:pPr>
                </w:p>
              </w:tc>
              <w:tc>
                <w:tcPr>
                  <w:tcW w:w="4420" w:type="dxa"/>
                </w:tcPr>
                <w:p w14:paraId="6199D11A"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4F7C515"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934F6AC" w14:textId="77777777" w:rsidTr="002440C8">
              <w:tc>
                <w:tcPr>
                  <w:tcW w:w="4420" w:type="dxa"/>
                </w:tcPr>
                <w:p w14:paraId="02FEA101" w14:textId="77777777"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7D735423" w14:textId="77777777" w:rsidR="002440C8" w:rsidRPr="008537E1" w:rsidRDefault="002440C8" w:rsidP="002440C8">
                  <w:pPr>
                    <w:spacing w:line="312" w:lineRule="auto"/>
                    <w:ind w:left="117"/>
                    <w:jc w:val="left"/>
                  </w:pPr>
                </w:p>
              </w:tc>
              <w:tc>
                <w:tcPr>
                  <w:tcW w:w="4420" w:type="dxa"/>
                </w:tcPr>
                <w:p w14:paraId="4C6FCC6F"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7802A9B2"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1FE7D245" w14:textId="77777777" w:rsidR="002440C8" w:rsidRPr="00B91478" w:rsidRDefault="002440C8">
            <w:pPr>
              <w:numPr>
                <w:ilvl w:val="1"/>
                <w:numId w:val="0"/>
              </w:numPr>
              <w:overflowPunct/>
              <w:autoSpaceDE/>
              <w:autoSpaceDN/>
              <w:spacing w:after="120"/>
              <w:jc w:val="left"/>
              <w:textAlignment w:val="auto"/>
              <w:rPr>
                <w:i/>
                <w:highlight w:val="yellow"/>
              </w:rPr>
            </w:pPr>
          </w:p>
        </w:tc>
      </w:tr>
    </w:tbl>
    <w:p w14:paraId="3EF04B55" w14:textId="77777777" w:rsidR="0061276A" w:rsidRDefault="0061276A">
      <w:pPr>
        <w:ind w:left="0"/>
      </w:pPr>
    </w:p>
    <w:p w14:paraId="2386D3FF" w14:textId="77777777" w:rsidR="004D4A61" w:rsidRDefault="004D4A61">
      <w:pPr>
        <w:overflowPunct/>
        <w:autoSpaceDE/>
        <w:autoSpaceDN/>
        <w:adjustRightInd/>
        <w:spacing w:after="0"/>
        <w:ind w:left="0"/>
        <w:jc w:val="left"/>
        <w:textAlignment w:val="auto"/>
        <w:rPr>
          <w:b/>
        </w:rPr>
      </w:pPr>
      <w:r>
        <w:rPr>
          <w:b/>
        </w:rPr>
        <w:br w:type="page"/>
      </w:r>
    </w:p>
    <w:p w14:paraId="067FA87E" w14:textId="77777777" w:rsidR="004E05DC" w:rsidRPr="00B91478" w:rsidRDefault="00F770DB">
      <w:pPr>
        <w:ind w:left="0"/>
        <w:rPr>
          <w:b/>
        </w:rPr>
      </w:pPr>
      <w:r w:rsidRPr="00B91478">
        <w:rPr>
          <w:b/>
        </w:rPr>
        <w:t>FORMATION OF CALL OFF CONTRACT</w:t>
      </w:r>
    </w:p>
    <w:p w14:paraId="6A6FAEDB"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5993F387"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BF2786F"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4B5E23A9" w14:textId="77777777">
        <w:tc>
          <w:tcPr>
            <w:tcW w:w="9198" w:type="dxa"/>
            <w:gridSpan w:val="2"/>
            <w:tcBorders>
              <w:top w:val="nil"/>
              <w:left w:val="nil"/>
              <w:bottom w:val="single" w:sz="4" w:space="0" w:color="auto"/>
              <w:right w:val="nil"/>
            </w:tcBorders>
          </w:tcPr>
          <w:p w14:paraId="4002ED80"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4E029096" w14:textId="77777777">
        <w:tc>
          <w:tcPr>
            <w:tcW w:w="2655" w:type="dxa"/>
            <w:tcBorders>
              <w:top w:val="single" w:sz="4" w:space="0" w:color="auto"/>
              <w:left w:val="single" w:sz="4" w:space="0" w:color="auto"/>
              <w:bottom w:val="single" w:sz="4" w:space="0" w:color="auto"/>
              <w:right w:val="single" w:sz="4" w:space="0" w:color="auto"/>
            </w:tcBorders>
          </w:tcPr>
          <w:p w14:paraId="758AF444"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EC9C7CA" w14:textId="2DD17B11" w:rsidR="004E05DC" w:rsidRPr="00B91478" w:rsidRDefault="004E05DC" w:rsidP="00814372">
            <w:pPr>
              <w:pStyle w:val="MarginText"/>
              <w:ind w:left="0"/>
              <w:rPr>
                <w:rFonts w:cs="Arial"/>
                <w:sz w:val="22"/>
                <w:szCs w:val="22"/>
              </w:rPr>
            </w:pPr>
            <w:bookmarkStart w:id="4" w:name="_GoBack"/>
            <w:bookmarkEnd w:id="4"/>
          </w:p>
        </w:tc>
      </w:tr>
      <w:tr w:rsidR="004E05DC" w:rsidRPr="00B91478" w14:paraId="7F17A86B" w14:textId="77777777">
        <w:tc>
          <w:tcPr>
            <w:tcW w:w="2655" w:type="dxa"/>
            <w:tcBorders>
              <w:top w:val="single" w:sz="4" w:space="0" w:color="auto"/>
              <w:left w:val="single" w:sz="4" w:space="0" w:color="auto"/>
              <w:bottom w:val="single" w:sz="4" w:space="0" w:color="auto"/>
              <w:right w:val="single" w:sz="4" w:space="0" w:color="auto"/>
            </w:tcBorders>
          </w:tcPr>
          <w:p w14:paraId="53719C3D"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883B085" w14:textId="77777777" w:rsidR="004E05DC" w:rsidRPr="00B91478" w:rsidRDefault="004E05DC">
            <w:pPr>
              <w:pStyle w:val="MarginText"/>
              <w:rPr>
                <w:rFonts w:cs="Arial"/>
                <w:sz w:val="22"/>
                <w:szCs w:val="22"/>
              </w:rPr>
            </w:pPr>
          </w:p>
        </w:tc>
      </w:tr>
      <w:tr w:rsidR="004E05DC" w:rsidRPr="00B91478" w14:paraId="4DE149CD" w14:textId="77777777">
        <w:tc>
          <w:tcPr>
            <w:tcW w:w="2655" w:type="dxa"/>
            <w:tcBorders>
              <w:top w:val="single" w:sz="4" w:space="0" w:color="auto"/>
              <w:left w:val="single" w:sz="4" w:space="0" w:color="auto"/>
              <w:bottom w:val="single" w:sz="4" w:space="0" w:color="auto"/>
              <w:right w:val="single" w:sz="4" w:space="0" w:color="auto"/>
            </w:tcBorders>
          </w:tcPr>
          <w:p w14:paraId="49A5035C"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A7ECF3D" w14:textId="77777777" w:rsidR="004E05DC" w:rsidRPr="00B91478" w:rsidRDefault="004E05DC">
            <w:pPr>
              <w:pStyle w:val="MarginText"/>
              <w:rPr>
                <w:rFonts w:cs="Arial"/>
                <w:sz w:val="22"/>
                <w:szCs w:val="22"/>
              </w:rPr>
            </w:pPr>
          </w:p>
        </w:tc>
      </w:tr>
      <w:tr w:rsidR="004E05DC" w:rsidRPr="00B91478" w14:paraId="7086E3B7" w14:textId="77777777">
        <w:tc>
          <w:tcPr>
            <w:tcW w:w="9198" w:type="dxa"/>
            <w:gridSpan w:val="2"/>
            <w:tcBorders>
              <w:top w:val="nil"/>
              <w:left w:val="nil"/>
              <w:bottom w:val="single" w:sz="4" w:space="0" w:color="auto"/>
              <w:right w:val="nil"/>
            </w:tcBorders>
          </w:tcPr>
          <w:p w14:paraId="56D913DD" w14:textId="77777777" w:rsidR="00E93D4C" w:rsidRDefault="00E93D4C">
            <w:pPr>
              <w:pStyle w:val="MarginText"/>
              <w:rPr>
                <w:rFonts w:cs="Arial"/>
                <w:b/>
                <w:sz w:val="22"/>
                <w:szCs w:val="22"/>
              </w:rPr>
            </w:pPr>
          </w:p>
          <w:p w14:paraId="60DBEFA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77B041D" w14:textId="77777777">
        <w:tc>
          <w:tcPr>
            <w:tcW w:w="2655" w:type="dxa"/>
            <w:tcBorders>
              <w:top w:val="single" w:sz="4" w:space="0" w:color="auto"/>
              <w:left w:val="single" w:sz="4" w:space="0" w:color="auto"/>
              <w:bottom w:val="single" w:sz="4" w:space="0" w:color="auto"/>
              <w:right w:val="single" w:sz="4" w:space="0" w:color="auto"/>
            </w:tcBorders>
          </w:tcPr>
          <w:p w14:paraId="01DAC6D7"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10AD430" w14:textId="77777777" w:rsidR="004E05DC" w:rsidRPr="00B91478" w:rsidRDefault="004E05DC">
            <w:pPr>
              <w:pStyle w:val="MarginText"/>
              <w:rPr>
                <w:rFonts w:cs="Arial"/>
                <w:sz w:val="22"/>
                <w:szCs w:val="22"/>
              </w:rPr>
            </w:pPr>
          </w:p>
        </w:tc>
      </w:tr>
      <w:tr w:rsidR="004E05DC" w:rsidRPr="00B91478" w14:paraId="6E0F4E35" w14:textId="77777777">
        <w:tc>
          <w:tcPr>
            <w:tcW w:w="2655" w:type="dxa"/>
            <w:tcBorders>
              <w:top w:val="single" w:sz="4" w:space="0" w:color="auto"/>
              <w:left w:val="single" w:sz="4" w:space="0" w:color="auto"/>
              <w:bottom w:val="single" w:sz="4" w:space="0" w:color="auto"/>
              <w:right w:val="single" w:sz="4" w:space="0" w:color="auto"/>
            </w:tcBorders>
          </w:tcPr>
          <w:p w14:paraId="2559B2BD"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7D2ACD34" w14:textId="77777777" w:rsidR="004E05DC" w:rsidRPr="00B91478" w:rsidRDefault="004E05DC">
            <w:pPr>
              <w:pStyle w:val="MarginText"/>
              <w:rPr>
                <w:rFonts w:cs="Arial"/>
                <w:sz w:val="22"/>
                <w:szCs w:val="22"/>
              </w:rPr>
            </w:pPr>
          </w:p>
        </w:tc>
      </w:tr>
      <w:tr w:rsidR="004E05DC" w:rsidRPr="00B91478" w14:paraId="43424F18" w14:textId="77777777">
        <w:tc>
          <w:tcPr>
            <w:tcW w:w="2655" w:type="dxa"/>
            <w:tcBorders>
              <w:top w:val="single" w:sz="4" w:space="0" w:color="auto"/>
              <w:left w:val="single" w:sz="4" w:space="0" w:color="auto"/>
              <w:bottom w:val="single" w:sz="4" w:space="0" w:color="auto"/>
              <w:right w:val="single" w:sz="4" w:space="0" w:color="auto"/>
            </w:tcBorders>
          </w:tcPr>
          <w:p w14:paraId="5C382D14"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22652C5" w14:textId="77777777" w:rsidR="004E05DC" w:rsidRPr="00B91478" w:rsidRDefault="004E05DC">
            <w:pPr>
              <w:pStyle w:val="MarginText"/>
              <w:rPr>
                <w:rFonts w:cs="Arial"/>
                <w:sz w:val="22"/>
                <w:szCs w:val="22"/>
              </w:rPr>
            </w:pPr>
          </w:p>
        </w:tc>
      </w:tr>
    </w:tbl>
    <w:p w14:paraId="61E12B8D" w14:textId="77777777" w:rsidR="00F763AE" w:rsidRPr="00B91478" w:rsidRDefault="00F763AE" w:rsidP="00F763AE">
      <w:pPr>
        <w:pStyle w:val="TOC1"/>
      </w:pPr>
    </w:p>
    <w:sectPr w:rsidR="00F763AE" w:rsidRPr="00B91478">
      <w:headerReference w:type="even" r:id="rId10"/>
      <w:headerReference w:type="default" r:id="rId11"/>
      <w:footerReference w:type="default" r:id="rId12"/>
      <w:footerReference w:type="first" r:id="rId1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2AC2D" w14:textId="77777777" w:rsidR="00960F78" w:rsidRDefault="00960F78">
      <w:r>
        <w:separator/>
      </w:r>
    </w:p>
    <w:p w14:paraId="121415B0" w14:textId="77777777" w:rsidR="00960F78" w:rsidRDefault="00960F78"/>
    <w:p w14:paraId="2790C486" w14:textId="77777777" w:rsidR="00960F78" w:rsidRDefault="00960F78"/>
    <w:p w14:paraId="77D01C5F" w14:textId="77777777" w:rsidR="00960F78" w:rsidRDefault="00960F78"/>
    <w:p w14:paraId="05DD6499" w14:textId="77777777" w:rsidR="00960F78" w:rsidRDefault="00960F78"/>
  </w:endnote>
  <w:endnote w:type="continuationSeparator" w:id="0">
    <w:p w14:paraId="69631F92" w14:textId="77777777" w:rsidR="00960F78" w:rsidRDefault="00960F78">
      <w:r>
        <w:continuationSeparator/>
      </w:r>
    </w:p>
    <w:p w14:paraId="1ABF0406" w14:textId="77777777" w:rsidR="00960F78" w:rsidRDefault="00960F78"/>
    <w:p w14:paraId="2D0A27CF" w14:textId="77777777" w:rsidR="00960F78" w:rsidRDefault="00960F78"/>
    <w:p w14:paraId="79A5EA91" w14:textId="77777777" w:rsidR="00960F78" w:rsidRDefault="00960F78"/>
    <w:p w14:paraId="6D24A99E" w14:textId="77777777" w:rsidR="00960F78" w:rsidRDefault="00960F78"/>
  </w:endnote>
  <w:endnote w:type="continuationNotice" w:id="1">
    <w:p w14:paraId="43536873" w14:textId="77777777" w:rsidR="00960F78" w:rsidRDefault="00960F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华文中宋"/>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DSTranspor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87470" w14:textId="77777777" w:rsidR="00960F78" w:rsidRPr="00D53DEB" w:rsidRDefault="00960F78"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1807CBC6" w14:textId="77777777" w:rsidR="00960F78" w:rsidRPr="00D53DEB" w:rsidRDefault="00960F78"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7E2131A9" w14:textId="77777777" w:rsidR="00960F78" w:rsidRDefault="00960F78" w:rsidP="00054E54">
    <w:pPr>
      <w:pStyle w:val="Footer"/>
      <w:pBdr>
        <w:top w:val="single" w:sz="6" w:space="1" w:color="auto"/>
      </w:pBdr>
      <w:tabs>
        <w:tab w:val="right" w:pos="8647"/>
      </w:tabs>
      <w:ind w:left="0"/>
      <w:rPr>
        <w:sz w:val="16"/>
        <w:szCs w:val="16"/>
      </w:rPr>
    </w:pPr>
    <w:r w:rsidRPr="00D53DEB">
      <w:rPr>
        <w:sz w:val="16"/>
        <w:szCs w:val="16"/>
      </w:rPr>
      <w:t>Attachment 5a</w:t>
    </w:r>
  </w:p>
  <w:p w14:paraId="5A7B0C37" w14:textId="77777777" w:rsidR="00960F78" w:rsidRDefault="00960F78" w:rsidP="00054E54">
    <w:pPr>
      <w:pStyle w:val="Footer"/>
      <w:pBdr>
        <w:top w:val="single" w:sz="6" w:space="1" w:color="auto"/>
      </w:pBdr>
      <w:tabs>
        <w:tab w:val="right" w:pos="8647"/>
      </w:tabs>
      <w:ind w:left="0"/>
      <w:rPr>
        <w:sz w:val="16"/>
        <w:szCs w:val="16"/>
      </w:rPr>
    </w:pPr>
    <w:r>
      <w:rPr>
        <w:sz w:val="16"/>
        <w:szCs w:val="16"/>
      </w:rPr>
      <w:t>© Crown copyright 2018</w:t>
    </w:r>
  </w:p>
  <w:p w14:paraId="3D908282" w14:textId="77777777" w:rsidR="00960F78" w:rsidRPr="00054E54" w:rsidRDefault="00960F78">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14372">
      <w:rPr>
        <w:noProof/>
        <w:sz w:val="16"/>
        <w:szCs w:val="16"/>
      </w:rPr>
      <w:t>10</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89954" w14:textId="77777777" w:rsidR="00960F78" w:rsidRDefault="00960F78"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38FEF685" w14:textId="77777777" w:rsidR="00960F78" w:rsidRPr="004319D6" w:rsidRDefault="00960F78"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8441F57" w14:textId="77777777" w:rsidR="00960F78" w:rsidRDefault="00960F78" w:rsidP="009968DA">
    <w:pPr>
      <w:pStyle w:val="Footer"/>
      <w:pBdr>
        <w:top w:val="single" w:sz="6" w:space="1" w:color="auto"/>
      </w:pBdr>
      <w:tabs>
        <w:tab w:val="right" w:pos="8647"/>
      </w:tabs>
      <w:ind w:left="0"/>
      <w:rPr>
        <w:sz w:val="16"/>
        <w:szCs w:val="16"/>
      </w:rPr>
    </w:pPr>
    <w:r>
      <w:rPr>
        <w:sz w:val="16"/>
        <w:szCs w:val="16"/>
      </w:rPr>
      <w:t>Attachment 5a</w:t>
    </w:r>
  </w:p>
  <w:p w14:paraId="587309F8" w14:textId="77777777" w:rsidR="00960F78" w:rsidRPr="009968DA" w:rsidRDefault="00960F78"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052663B" w14:textId="77777777" w:rsidR="00960F78" w:rsidRDefault="00960F78" w:rsidP="00054E54">
    <w:pPr>
      <w:pStyle w:val="Footer"/>
      <w:pBdr>
        <w:top w:val="single" w:sz="6" w:space="1" w:color="auto"/>
      </w:pBdr>
      <w:tabs>
        <w:tab w:val="right" w:pos="8647"/>
      </w:tabs>
      <w:ind w:left="0"/>
      <w:rPr>
        <w:sz w:val="16"/>
        <w:szCs w:val="16"/>
      </w:rPr>
    </w:pPr>
  </w:p>
  <w:p w14:paraId="0428B7EF" w14:textId="77777777" w:rsidR="00960F78" w:rsidRPr="00054E54" w:rsidRDefault="00960F78"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14372">
      <w:rPr>
        <w:noProof/>
        <w:sz w:val="16"/>
        <w:szCs w:val="16"/>
      </w:rPr>
      <w:t>1</w:t>
    </w:r>
    <w:r w:rsidRPr="00054E54">
      <w:rPr>
        <w:noProof/>
        <w:sz w:val="16"/>
        <w:szCs w:val="16"/>
      </w:rPr>
      <w:fldChar w:fldCharType="end"/>
    </w:r>
  </w:p>
  <w:p w14:paraId="2924FEC7" w14:textId="77777777" w:rsidR="00960F78" w:rsidRDefault="00960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415C2" w14:textId="77777777" w:rsidR="00960F78" w:rsidRDefault="00960F78">
      <w:r>
        <w:separator/>
      </w:r>
    </w:p>
  </w:footnote>
  <w:footnote w:type="continuationSeparator" w:id="0">
    <w:p w14:paraId="4748D0B3" w14:textId="77777777" w:rsidR="00960F78" w:rsidRDefault="00960F78">
      <w:r>
        <w:continuationSeparator/>
      </w:r>
    </w:p>
  </w:footnote>
  <w:footnote w:type="continuationNotice" w:id="1">
    <w:p w14:paraId="47A3EDC2" w14:textId="77777777" w:rsidR="00960F78" w:rsidRDefault="00960F7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7DDDA" w14:textId="77777777" w:rsidR="00960F78" w:rsidRDefault="00960F78">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46E6E15E" w14:textId="77777777" w:rsidR="00960F78" w:rsidRDefault="00960F78"/>
  <w:p w14:paraId="22609FA7" w14:textId="77777777" w:rsidR="00960F78" w:rsidRDefault="00960F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087FC" w14:textId="77777777" w:rsidR="00960F78" w:rsidRDefault="00960F78">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AB56EE9"/>
    <w:multiLevelType w:val="hybridMultilevel"/>
    <w:tmpl w:val="601A402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3885ACB"/>
    <w:multiLevelType w:val="hybridMultilevel"/>
    <w:tmpl w:val="EFDC87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9"/>
  </w:num>
  <w:num w:numId="4">
    <w:abstractNumId w:val="23"/>
  </w:num>
  <w:num w:numId="5">
    <w:abstractNumId w:val="12"/>
  </w:num>
  <w:num w:numId="6">
    <w:abstractNumId w:val="21"/>
  </w:num>
  <w:num w:numId="7">
    <w:abstractNumId w:val="19"/>
  </w:num>
  <w:num w:numId="8">
    <w:abstractNumId w:val="15"/>
  </w:num>
  <w:num w:numId="9">
    <w:abstractNumId w:val="23"/>
  </w:num>
  <w:num w:numId="10">
    <w:abstractNumId w:val="14"/>
  </w:num>
  <w:num w:numId="11">
    <w:abstractNumId w:val="5"/>
  </w:num>
  <w:num w:numId="12">
    <w:abstractNumId w:val="6"/>
  </w:num>
  <w:num w:numId="13">
    <w:abstractNumId w:val="4"/>
  </w:num>
  <w:num w:numId="14">
    <w:abstractNumId w:val="1"/>
  </w:num>
  <w:num w:numId="15">
    <w:abstractNumId w:val="20"/>
  </w:num>
  <w:num w:numId="16">
    <w:abstractNumId w:val="0"/>
  </w:num>
  <w:num w:numId="17">
    <w:abstractNumId w:val="24"/>
  </w:num>
  <w:num w:numId="18">
    <w:abstractNumId w:val="16"/>
  </w:num>
  <w:num w:numId="19">
    <w:abstractNumId w:val="8"/>
  </w:num>
  <w:num w:numId="20">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554BD"/>
    <w:rsid w:val="000638D8"/>
    <w:rsid w:val="00072251"/>
    <w:rsid w:val="00095E25"/>
    <w:rsid w:val="000D0701"/>
    <w:rsid w:val="000D08B0"/>
    <w:rsid w:val="000D2FE0"/>
    <w:rsid w:val="00100C58"/>
    <w:rsid w:val="00111007"/>
    <w:rsid w:val="001818E8"/>
    <w:rsid w:val="0018542B"/>
    <w:rsid w:val="001D5368"/>
    <w:rsid w:val="001D5E87"/>
    <w:rsid w:val="001E5A1B"/>
    <w:rsid w:val="001E78F1"/>
    <w:rsid w:val="002047E1"/>
    <w:rsid w:val="00224F1D"/>
    <w:rsid w:val="0023206B"/>
    <w:rsid w:val="002440C8"/>
    <w:rsid w:val="00272E8F"/>
    <w:rsid w:val="0027408E"/>
    <w:rsid w:val="00287A47"/>
    <w:rsid w:val="002903B2"/>
    <w:rsid w:val="002B00EA"/>
    <w:rsid w:val="002B2E84"/>
    <w:rsid w:val="002C177B"/>
    <w:rsid w:val="00306EA9"/>
    <w:rsid w:val="003125B9"/>
    <w:rsid w:val="003144F7"/>
    <w:rsid w:val="003228BA"/>
    <w:rsid w:val="00327EA5"/>
    <w:rsid w:val="00340AAB"/>
    <w:rsid w:val="00341822"/>
    <w:rsid w:val="00345F2B"/>
    <w:rsid w:val="00372F53"/>
    <w:rsid w:val="003874A1"/>
    <w:rsid w:val="00397FC8"/>
    <w:rsid w:val="003A2249"/>
    <w:rsid w:val="003E3877"/>
    <w:rsid w:val="003E48F8"/>
    <w:rsid w:val="003F3581"/>
    <w:rsid w:val="003F5152"/>
    <w:rsid w:val="00405425"/>
    <w:rsid w:val="004565AA"/>
    <w:rsid w:val="00457085"/>
    <w:rsid w:val="00467E97"/>
    <w:rsid w:val="00471F7C"/>
    <w:rsid w:val="00492B7E"/>
    <w:rsid w:val="004944BE"/>
    <w:rsid w:val="004D4A61"/>
    <w:rsid w:val="004D4FC5"/>
    <w:rsid w:val="004E05DC"/>
    <w:rsid w:val="00501C41"/>
    <w:rsid w:val="005133B2"/>
    <w:rsid w:val="00535880"/>
    <w:rsid w:val="00537215"/>
    <w:rsid w:val="005A7999"/>
    <w:rsid w:val="005B52CE"/>
    <w:rsid w:val="005C2C92"/>
    <w:rsid w:val="0061276A"/>
    <w:rsid w:val="0061699B"/>
    <w:rsid w:val="006311F8"/>
    <w:rsid w:val="006533C1"/>
    <w:rsid w:val="0065497E"/>
    <w:rsid w:val="006A0AF3"/>
    <w:rsid w:val="006F3D4A"/>
    <w:rsid w:val="00700725"/>
    <w:rsid w:val="00705517"/>
    <w:rsid w:val="0071780F"/>
    <w:rsid w:val="00753E53"/>
    <w:rsid w:val="00755201"/>
    <w:rsid w:val="00757E49"/>
    <w:rsid w:val="00771E0B"/>
    <w:rsid w:val="00786287"/>
    <w:rsid w:val="00794C4D"/>
    <w:rsid w:val="007A091B"/>
    <w:rsid w:val="007A44A1"/>
    <w:rsid w:val="007C51C6"/>
    <w:rsid w:val="007D07A3"/>
    <w:rsid w:val="007D26F7"/>
    <w:rsid w:val="007E1DDC"/>
    <w:rsid w:val="00801CC9"/>
    <w:rsid w:val="00810A71"/>
    <w:rsid w:val="00814372"/>
    <w:rsid w:val="008153FF"/>
    <w:rsid w:val="00816E85"/>
    <w:rsid w:val="00850E5C"/>
    <w:rsid w:val="00855E6F"/>
    <w:rsid w:val="00861833"/>
    <w:rsid w:val="008727D1"/>
    <w:rsid w:val="00875A52"/>
    <w:rsid w:val="00887A8F"/>
    <w:rsid w:val="008931FF"/>
    <w:rsid w:val="008A06F3"/>
    <w:rsid w:val="008C5D13"/>
    <w:rsid w:val="008C6A0C"/>
    <w:rsid w:val="008E4E84"/>
    <w:rsid w:val="009036BF"/>
    <w:rsid w:val="009244B7"/>
    <w:rsid w:val="00960F78"/>
    <w:rsid w:val="00963FFF"/>
    <w:rsid w:val="00992359"/>
    <w:rsid w:val="009968DA"/>
    <w:rsid w:val="00997414"/>
    <w:rsid w:val="009A3A25"/>
    <w:rsid w:val="009A6FCF"/>
    <w:rsid w:val="009D1C2F"/>
    <w:rsid w:val="009F2E61"/>
    <w:rsid w:val="00A0744F"/>
    <w:rsid w:val="00A1763C"/>
    <w:rsid w:val="00A17789"/>
    <w:rsid w:val="00A271B3"/>
    <w:rsid w:val="00A3428D"/>
    <w:rsid w:val="00A64B35"/>
    <w:rsid w:val="00A8401F"/>
    <w:rsid w:val="00A955D8"/>
    <w:rsid w:val="00AA7DB0"/>
    <w:rsid w:val="00AD5365"/>
    <w:rsid w:val="00AE4679"/>
    <w:rsid w:val="00AF189D"/>
    <w:rsid w:val="00B02A10"/>
    <w:rsid w:val="00B34C44"/>
    <w:rsid w:val="00B64CAD"/>
    <w:rsid w:val="00B91478"/>
    <w:rsid w:val="00BB1F10"/>
    <w:rsid w:val="00BB4A0B"/>
    <w:rsid w:val="00C17DB9"/>
    <w:rsid w:val="00C6235F"/>
    <w:rsid w:val="00CA491C"/>
    <w:rsid w:val="00CB5529"/>
    <w:rsid w:val="00CC7AD2"/>
    <w:rsid w:val="00CF4F29"/>
    <w:rsid w:val="00D136A6"/>
    <w:rsid w:val="00D2378A"/>
    <w:rsid w:val="00D326AD"/>
    <w:rsid w:val="00D42CFF"/>
    <w:rsid w:val="00D53DEB"/>
    <w:rsid w:val="00D61A90"/>
    <w:rsid w:val="00D66440"/>
    <w:rsid w:val="00DA73D9"/>
    <w:rsid w:val="00DB3889"/>
    <w:rsid w:val="00DE1860"/>
    <w:rsid w:val="00DF7980"/>
    <w:rsid w:val="00E24CED"/>
    <w:rsid w:val="00E276B7"/>
    <w:rsid w:val="00E32B8F"/>
    <w:rsid w:val="00E45F29"/>
    <w:rsid w:val="00E47CDA"/>
    <w:rsid w:val="00E539EB"/>
    <w:rsid w:val="00E54047"/>
    <w:rsid w:val="00E6280D"/>
    <w:rsid w:val="00E63992"/>
    <w:rsid w:val="00E93D4C"/>
    <w:rsid w:val="00E94E18"/>
    <w:rsid w:val="00EA30EB"/>
    <w:rsid w:val="00EF289B"/>
    <w:rsid w:val="00F1780F"/>
    <w:rsid w:val="00F2531F"/>
    <w:rsid w:val="00F56EEA"/>
    <w:rsid w:val="00F763AE"/>
    <w:rsid w:val="00F770DB"/>
    <w:rsid w:val="00FB2B54"/>
    <w:rsid w:val="00FB3175"/>
    <w:rsid w:val="00FC62AF"/>
    <w:rsid w:val="00FE4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3FA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2940040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67632534">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ments.team@hmr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cprojectservic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82107-D450-4250-A215-14DF25A5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2087</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13610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2019-05-29T08:23:00Z</dcterms:created>
  <dcterms:modified xsi:type="dcterms:W3CDTF">2019-05-29T08:28:00Z</dcterms:modified>
</cp:coreProperties>
</file>