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Pr="00B508E4">
              <w:rPr>
                <w:rStyle w:val="Hyperlink"/>
                <w:noProof/>
                <w:u w:color="000000"/>
              </w:rPr>
              <w:t>B.</w:t>
            </w:r>
            <w:r>
              <w:rPr>
                <w:rFonts w:asciiTheme="minorHAnsi" w:eastAsiaTheme="minorEastAsia" w:hAnsiTheme="minorHAnsi" w:cstheme="minorBidi"/>
                <w:b w:val="0"/>
                <w:noProof/>
                <w:color w:val="auto"/>
              </w:rPr>
              <w:tab/>
            </w:r>
            <w:r w:rsidRPr="00B508E4">
              <w:rPr>
                <w:rStyle w:val="Hyperlink"/>
                <w:noProof/>
              </w:rPr>
              <w:t>PRELIMINARIES</w:t>
            </w:r>
            <w:r>
              <w:rPr>
                <w:noProof/>
                <w:webHidden/>
              </w:rPr>
              <w:tab/>
            </w:r>
            <w:r>
              <w:rPr>
                <w:noProof/>
                <w:webHidden/>
              </w:rPr>
              <w:fldChar w:fldCharType="begin"/>
            </w:r>
            <w:r>
              <w:rPr>
                <w:noProof/>
                <w:webHidden/>
              </w:rPr>
              <w:instrText xml:space="preserve"> PAGEREF _Toc4715511 \h </w:instrText>
            </w:r>
            <w:r>
              <w:rPr>
                <w:noProof/>
                <w:webHidden/>
              </w:rPr>
            </w:r>
            <w:r>
              <w:rPr>
                <w:noProof/>
                <w:webHidden/>
              </w:rPr>
              <w:fldChar w:fldCharType="separate"/>
            </w:r>
            <w:r>
              <w:rPr>
                <w:noProof/>
                <w:webHidden/>
              </w:rPr>
              <w:t>5</w:t>
            </w:r>
            <w:r>
              <w:rPr>
                <w:noProof/>
                <w:webHidden/>
              </w:rPr>
              <w:fldChar w:fldCharType="end"/>
            </w:r>
          </w:hyperlink>
        </w:p>
        <w:p w14:paraId="136DF49C" w14:textId="38F0384D"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Pr="00B508E4">
              <w:rPr>
                <w:rStyle w:val="Hyperlink"/>
                <w:noProof/>
              </w:rPr>
              <w:t>1.</w:t>
            </w:r>
            <w:r>
              <w:rPr>
                <w:rFonts w:asciiTheme="minorHAnsi" w:eastAsiaTheme="minorEastAsia" w:hAnsiTheme="minorHAnsi" w:cstheme="minorBidi"/>
                <w:b w:val="0"/>
                <w:noProof/>
                <w:color w:val="auto"/>
              </w:rPr>
              <w:tab/>
            </w:r>
            <w:r w:rsidRPr="00B508E4">
              <w:rPr>
                <w:rStyle w:val="Hyperlink"/>
                <w:noProof/>
              </w:rPr>
              <w:t>DEFINITIONS AND INTERPRETATION</w:t>
            </w:r>
            <w:r>
              <w:rPr>
                <w:noProof/>
                <w:webHidden/>
              </w:rPr>
              <w:tab/>
            </w:r>
            <w:r>
              <w:rPr>
                <w:noProof/>
                <w:webHidden/>
              </w:rPr>
              <w:fldChar w:fldCharType="begin"/>
            </w:r>
            <w:r>
              <w:rPr>
                <w:noProof/>
                <w:webHidden/>
              </w:rPr>
              <w:instrText xml:space="preserve"> PAGEREF _Toc4715512 \h </w:instrText>
            </w:r>
            <w:r>
              <w:rPr>
                <w:noProof/>
                <w:webHidden/>
              </w:rPr>
            </w:r>
            <w:r>
              <w:rPr>
                <w:noProof/>
                <w:webHidden/>
              </w:rPr>
              <w:fldChar w:fldCharType="separate"/>
            </w:r>
            <w:r>
              <w:rPr>
                <w:noProof/>
                <w:webHidden/>
              </w:rPr>
              <w:t>5</w:t>
            </w:r>
            <w:r>
              <w:rPr>
                <w:noProof/>
                <w:webHidden/>
              </w:rPr>
              <w:fldChar w:fldCharType="end"/>
            </w:r>
          </w:hyperlink>
        </w:p>
        <w:p w14:paraId="7C4DCDCC" w14:textId="27A416E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Pr="00B508E4">
              <w:rPr>
                <w:rStyle w:val="Hyperlink"/>
                <w:noProof/>
              </w:rPr>
              <w:t>2.</w:t>
            </w:r>
            <w:r>
              <w:rPr>
                <w:rFonts w:asciiTheme="minorHAnsi" w:eastAsiaTheme="minorEastAsia" w:hAnsiTheme="minorHAnsi" w:cstheme="minorBidi"/>
                <w:b w:val="0"/>
                <w:noProof/>
                <w:color w:val="auto"/>
              </w:rPr>
              <w:tab/>
            </w:r>
            <w:r w:rsidRPr="00B508E4">
              <w:rPr>
                <w:rStyle w:val="Hyperlink"/>
                <w:noProof/>
              </w:rPr>
              <w:t>ESFA RULES AND GOVERNANCE</w:t>
            </w:r>
            <w:r>
              <w:rPr>
                <w:noProof/>
                <w:webHidden/>
              </w:rPr>
              <w:tab/>
            </w:r>
            <w:r>
              <w:rPr>
                <w:noProof/>
                <w:webHidden/>
              </w:rPr>
              <w:fldChar w:fldCharType="begin"/>
            </w:r>
            <w:r>
              <w:rPr>
                <w:noProof/>
                <w:webHidden/>
              </w:rPr>
              <w:instrText xml:space="preserve"> PAGEREF _Toc4715513 \h </w:instrText>
            </w:r>
            <w:r>
              <w:rPr>
                <w:noProof/>
                <w:webHidden/>
              </w:rPr>
            </w:r>
            <w:r>
              <w:rPr>
                <w:noProof/>
                <w:webHidden/>
              </w:rPr>
              <w:fldChar w:fldCharType="separate"/>
            </w:r>
            <w:r>
              <w:rPr>
                <w:noProof/>
                <w:webHidden/>
              </w:rPr>
              <w:t>6</w:t>
            </w:r>
            <w:r>
              <w:rPr>
                <w:noProof/>
                <w:webHidden/>
              </w:rPr>
              <w:fldChar w:fldCharType="end"/>
            </w:r>
          </w:hyperlink>
        </w:p>
        <w:p w14:paraId="4FDD161A" w14:textId="7DB8951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Pr="00B508E4">
              <w:rPr>
                <w:rStyle w:val="Hyperlink"/>
                <w:noProof/>
              </w:rPr>
              <w:t>3.</w:t>
            </w:r>
            <w:r>
              <w:rPr>
                <w:rFonts w:asciiTheme="minorHAnsi" w:eastAsiaTheme="minorEastAsia" w:hAnsiTheme="minorHAnsi" w:cstheme="minorBidi"/>
                <w:b w:val="0"/>
                <w:noProof/>
                <w:color w:val="auto"/>
              </w:rPr>
              <w:tab/>
            </w:r>
            <w:r w:rsidRPr="00B508E4">
              <w:rPr>
                <w:rStyle w:val="Hyperlink"/>
                <w:noProof/>
              </w:rPr>
              <w:t>DUE DILIGENCE</w:t>
            </w:r>
            <w:r>
              <w:rPr>
                <w:noProof/>
                <w:webHidden/>
              </w:rPr>
              <w:tab/>
            </w:r>
            <w:r>
              <w:rPr>
                <w:noProof/>
                <w:webHidden/>
              </w:rPr>
              <w:fldChar w:fldCharType="begin"/>
            </w:r>
            <w:r>
              <w:rPr>
                <w:noProof/>
                <w:webHidden/>
              </w:rPr>
              <w:instrText xml:space="preserve"> PAGEREF _Toc4715514 \h </w:instrText>
            </w:r>
            <w:r>
              <w:rPr>
                <w:noProof/>
                <w:webHidden/>
              </w:rPr>
            </w:r>
            <w:r>
              <w:rPr>
                <w:noProof/>
                <w:webHidden/>
              </w:rPr>
              <w:fldChar w:fldCharType="separate"/>
            </w:r>
            <w:r>
              <w:rPr>
                <w:noProof/>
                <w:webHidden/>
              </w:rPr>
              <w:t>6</w:t>
            </w:r>
            <w:r>
              <w:rPr>
                <w:noProof/>
                <w:webHidden/>
              </w:rPr>
              <w:fldChar w:fldCharType="end"/>
            </w:r>
          </w:hyperlink>
        </w:p>
        <w:p w14:paraId="6FA5BB2F" w14:textId="383BD17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Pr="00B508E4">
              <w:rPr>
                <w:rStyle w:val="Hyperlink"/>
                <w:noProof/>
              </w:rPr>
              <w:t>4.</w:t>
            </w:r>
            <w:r>
              <w:rPr>
                <w:rFonts w:asciiTheme="minorHAnsi" w:eastAsiaTheme="minorEastAsia" w:hAnsiTheme="minorHAnsi" w:cstheme="minorBidi"/>
                <w:b w:val="0"/>
                <w:noProof/>
                <w:color w:val="auto"/>
              </w:rPr>
              <w:tab/>
            </w:r>
            <w:r w:rsidRPr="00B508E4">
              <w:rPr>
                <w:rStyle w:val="Hyperlink"/>
                <w:noProof/>
              </w:rPr>
              <w:t>REPRESENTATIONS AND WARRANTIES</w:t>
            </w:r>
            <w:r>
              <w:rPr>
                <w:noProof/>
                <w:webHidden/>
              </w:rPr>
              <w:tab/>
            </w:r>
            <w:r>
              <w:rPr>
                <w:noProof/>
                <w:webHidden/>
              </w:rPr>
              <w:fldChar w:fldCharType="begin"/>
            </w:r>
            <w:r>
              <w:rPr>
                <w:noProof/>
                <w:webHidden/>
              </w:rPr>
              <w:instrText xml:space="preserve"> PAGEREF _Toc4715515 \h </w:instrText>
            </w:r>
            <w:r>
              <w:rPr>
                <w:noProof/>
                <w:webHidden/>
              </w:rPr>
            </w:r>
            <w:r>
              <w:rPr>
                <w:noProof/>
                <w:webHidden/>
              </w:rPr>
              <w:fldChar w:fldCharType="separate"/>
            </w:r>
            <w:r>
              <w:rPr>
                <w:noProof/>
                <w:webHidden/>
              </w:rPr>
              <w:t>7</w:t>
            </w:r>
            <w:r>
              <w:rPr>
                <w:noProof/>
                <w:webHidden/>
              </w:rPr>
              <w:fldChar w:fldCharType="end"/>
            </w:r>
          </w:hyperlink>
        </w:p>
        <w:p w14:paraId="440AEED0" w14:textId="5709A283"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Pr="00B508E4">
              <w:rPr>
                <w:rStyle w:val="Hyperlink"/>
                <w:noProof/>
              </w:rPr>
              <w:t>C.</w:t>
            </w:r>
            <w:r>
              <w:rPr>
                <w:rFonts w:asciiTheme="minorHAnsi" w:eastAsiaTheme="minorEastAsia" w:hAnsiTheme="minorHAnsi" w:cstheme="minorBidi"/>
                <w:b w:val="0"/>
                <w:noProof/>
                <w:color w:val="auto"/>
              </w:rPr>
              <w:tab/>
            </w:r>
            <w:r w:rsidRPr="00B508E4">
              <w:rPr>
                <w:rStyle w:val="Hyperlink"/>
                <w:noProof/>
              </w:rPr>
              <w:t>DURATION OF CONTRACT</w:t>
            </w:r>
            <w:r>
              <w:rPr>
                <w:noProof/>
                <w:webHidden/>
              </w:rPr>
              <w:tab/>
            </w:r>
            <w:r>
              <w:rPr>
                <w:noProof/>
                <w:webHidden/>
              </w:rPr>
              <w:fldChar w:fldCharType="begin"/>
            </w:r>
            <w:r>
              <w:rPr>
                <w:noProof/>
                <w:webHidden/>
              </w:rPr>
              <w:instrText xml:space="preserve"> PAGEREF _Toc4715516 \h </w:instrText>
            </w:r>
            <w:r>
              <w:rPr>
                <w:noProof/>
                <w:webHidden/>
              </w:rPr>
            </w:r>
            <w:r>
              <w:rPr>
                <w:noProof/>
                <w:webHidden/>
              </w:rPr>
              <w:fldChar w:fldCharType="separate"/>
            </w:r>
            <w:r>
              <w:rPr>
                <w:noProof/>
                <w:webHidden/>
              </w:rPr>
              <w:t>9</w:t>
            </w:r>
            <w:r>
              <w:rPr>
                <w:noProof/>
                <w:webHidden/>
              </w:rPr>
              <w:fldChar w:fldCharType="end"/>
            </w:r>
          </w:hyperlink>
        </w:p>
        <w:p w14:paraId="72787B66" w14:textId="10C4882B"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Pr="00B508E4">
              <w:rPr>
                <w:rStyle w:val="Hyperlink"/>
                <w:noProof/>
              </w:rPr>
              <w:t>5.</w:t>
            </w:r>
            <w:r>
              <w:rPr>
                <w:rFonts w:asciiTheme="minorHAnsi" w:eastAsiaTheme="minorEastAsia" w:hAnsiTheme="minorHAnsi" w:cstheme="minorBidi"/>
                <w:b w:val="0"/>
                <w:noProof/>
                <w:color w:val="auto"/>
              </w:rPr>
              <w:tab/>
            </w:r>
            <w:r w:rsidRPr="00B508E4">
              <w:rPr>
                <w:rStyle w:val="Hyperlink"/>
                <w:noProof/>
              </w:rPr>
              <w:t>CONTRACT PERIOD</w:t>
            </w:r>
            <w:r>
              <w:rPr>
                <w:noProof/>
                <w:webHidden/>
              </w:rPr>
              <w:tab/>
            </w:r>
            <w:r>
              <w:rPr>
                <w:noProof/>
                <w:webHidden/>
              </w:rPr>
              <w:fldChar w:fldCharType="begin"/>
            </w:r>
            <w:r>
              <w:rPr>
                <w:noProof/>
                <w:webHidden/>
              </w:rPr>
              <w:instrText xml:space="preserve"> PAGEREF _Toc4715517 \h </w:instrText>
            </w:r>
            <w:r>
              <w:rPr>
                <w:noProof/>
                <w:webHidden/>
              </w:rPr>
            </w:r>
            <w:r>
              <w:rPr>
                <w:noProof/>
                <w:webHidden/>
              </w:rPr>
              <w:fldChar w:fldCharType="separate"/>
            </w:r>
            <w:r>
              <w:rPr>
                <w:noProof/>
                <w:webHidden/>
              </w:rPr>
              <w:t>9</w:t>
            </w:r>
            <w:r>
              <w:rPr>
                <w:noProof/>
                <w:webHidden/>
              </w:rPr>
              <w:fldChar w:fldCharType="end"/>
            </w:r>
          </w:hyperlink>
        </w:p>
        <w:p w14:paraId="1322F018" w14:textId="1B811DB0"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Pr="00B508E4">
              <w:rPr>
                <w:rStyle w:val="Hyperlink"/>
                <w:noProof/>
              </w:rPr>
              <w:t>D.</w:t>
            </w:r>
            <w:r>
              <w:rPr>
                <w:rFonts w:asciiTheme="minorHAnsi" w:eastAsiaTheme="minorEastAsia" w:hAnsiTheme="minorHAnsi" w:cstheme="minorBidi"/>
                <w:b w:val="0"/>
                <w:noProof/>
                <w:color w:val="auto"/>
              </w:rPr>
              <w:tab/>
            </w:r>
            <w:r w:rsidRPr="00B508E4">
              <w:rPr>
                <w:rStyle w:val="Hyperlink"/>
                <w:noProof/>
              </w:rPr>
              <w:t>CONTRACT PERFORMANCE</w:t>
            </w:r>
            <w:r>
              <w:rPr>
                <w:noProof/>
                <w:webHidden/>
              </w:rPr>
              <w:tab/>
            </w:r>
            <w:r>
              <w:rPr>
                <w:noProof/>
                <w:webHidden/>
              </w:rPr>
              <w:fldChar w:fldCharType="begin"/>
            </w:r>
            <w:r>
              <w:rPr>
                <w:noProof/>
                <w:webHidden/>
              </w:rPr>
              <w:instrText xml:space="preserve"> PAGEREF _Toc4715518 \h </w:instrText>
            </w:r>
            <w:r>
              <w:rPr>
                <w:noProof/>
                <w:webHidden/>
              </w:rPr>
            </w:r>
            <w:r>
              <w:rPr>
                <w:noProof/>
                <w:webHidden/>
              </w:rPr>
              <w:fldChar w:fldCharType="separate"/>
            </w:r>
            <w:r>
              <w:rPr>
                <w:noProof/>
                <w:webHidden/>
              </w:rPr>
              <w:t>9</w:t>
            </w:r>
            <w:r>
              <w:rPr>
                <w:noProof/>
                <w:webHidden/>
              </w:rPr>
              <w:fldChar w:fldCharType="end"/>
            </w:r>
          </w:hyperlink>
        </w:p>
        <w:p w14:paraId="3E617BE5" w14:textId="3045A35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Pr="00B508E4">
              <w:rPr>
                <w:rStyle w:val="Hyperlink"/>
                <w:noProof/>
              </w:rPr>
              <w:t>6.</w:t>
            </w:r>
            <w:r>
              <w:rPr>
                <w:rFonts w:asciiTheme="minorHAnsi" w:eastAsiaTheme="minorEastAsia" w:hAnsiTheme="minorHAnsi" w:cstheme="minorBidi"/>
                <w:b w:val="0"/>
                <w:noProof/>
                <w:color w:val="auto"/>
              </w:rPr>
              <w:tab/>
            </w:r>
            <w:r w:rsidRPr="00B508E4">
              <w:rPr>
                <w:rStyle w:val="Hyperlink"/>
                <w:noProof/>
              </w:rPr>
              <w:t>IMPLEMENTATION</w:t>
            </w:r>
            <w:r>
              <w:rPr>
                <w:noProof/>
                <w:webHidden/>
              </w:rPr>
              <w:tab/>
            </w:r>
            <w:r>
              <w:rPr>
                <w:noProof/>
                <w:webHidden/>
              </w:rPr>
              <w:fldChar w:fldCharType="begin"/>
            </w:r>
            <w:r>
              <w:rPr>
                <w:noProof/>
                <w:webHidden/>
              </w:rPr>
              <w:instrText xml:space="preserve"> PAGEREF _Toc4715519 \h </w:instrText>
            </w:r>
            <w:r>
              <w:rPr>
                <w:noProof/>
                <w:webHidden/>
              </w:rPr>
            </w:r>
            <w:r>
              <w:rPr>
                <w:noProof/>
                <w:webHidden/>
              </w:rPr>
              <w:fldChar w:fldCharType="separate"/>
            </w:r>
            <w:r>
              <w:rPr>
                <w:noProof/>
                <w:webHidden/>
              </w:rPr>
              <w:t>9</w:t>
            </w:r>
            <w:r>
              <w:rPr>
                <w:noProof/>
                <w:webHidden/>
              </w:rPr>
              <w:fldChar w:fldCharType="end"/>
            </w:r>
          </w:hyperlink>
        </w:p>
        <w:p w14:paraId="3CDADC5B" w14:textId="64D5ED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Pr="00B508E4">
              <w:rPr>
                <w:rStyle w:val="Hyperlink"/>
                <w:noProof/>
              </w:rPr>
              <w:t>7.</w:t>
            </w:r>
            <w:r>
              <w:rPr>
                <w:rFonts w:asciiTheme="minorHAnsi" w:eastAsiaTheme="minorEastAsia" w:hAnsiTheme="minorHAnsi" w:cstheme="minorBidi"/>
                <w:b w:val="0"/>
                <w:noProof/>
                <w:color w:val="auto"/>
              </w:rPr>
              <w:tab/>
            </w:r>
            <w:r w:rsidRPr="00B508E4">
              <w:rPr>
                <w:rStyle w:val="Hyperlink"/>
                <w:noProof/>
              </w:rPr>
              <w:t>GOODS AND/ OR SERVICES</w:t>
            </w:r>
            <w:r>
              <w:rPr>
                <w:noProof/>
                <w:webHidden/>
              </w:rPr>
              <w:tab/>
            </w:r>
            <w:r>
              <w:rPr>
                <w:noProof/>
                <w:webHidden/>
              </w:rPr>
              <w:fldChar w:fldCharType="begin"/>
            </w:r>
            <w:r>
              <w:rPr>
                <w:noProof/>
                <w:webHidden/>
              </w:rPr>
              <w:instrText xml:space="preserve"> PAGEREF _Toc4715520 \h </w:instrText>
            </w:r>
            <w:r>
              <w:rPr>
                <w:noProof/>
                <w:webHidden/>
              </w:rPr>
            </w:r>
            <w:r>
              <w:rPr>
                <w:noProof/>
                <w:webHidden/>
              </w:rPr>
              <w:fldChar w:fldCharType="separate"/>
            </w:r>
            <w:r>
              <w:rPr>
                <w:noProof/>
                <w:webHidden/>
              </w:rPr>
              <w:t>9</w:t>
            </w:r>
            <w:r>
              <w:rPr>
                <w:noProof/>
                <w:webHidden/>
              </w:rPr>
              <w:fldChar w:fldCharType="end"/>
            </w:r>
          </w:hyperlink>
        </w:p>
        <w:p w14:paraId="33445292" w14:textId="6567A5B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Pr="00B508E4">
              <w:rPr>
                <w:rStyle w:val="Hyperlink"/>
                <w:noProof/>
              </w:rPr>
              <w:t>8.</w:t>
            </w:r>
            <w:r>
              <w:rPr>
                <w:rFonts w:asciiTheme="minorHAnsi" w:eastAsiaTheme="minorEastAsia" w:hAnsiTheme="minorHAnsi" w:cstheme="minorBidi"/>
                <w:b w:val="0"/>
                <w:noProof/>
                <w:color w:val="auto"/>
              </w:rPr>
              <w:tab/>
            </w:r>
            <w:r w:rsidRPr="00B508E4">
              <w:rPr>
                <w:rStyle w:val="Hyperlink"/>
                <w:noProof/>
              </w:rPr>
              <w:t>SERVICES</w:t>
            </w:r>
            <w:r>
              <w:rPr>
                <w:noProof/>
                <w:webHidden/>
              </w:rPr>
              <w:tab/>
            </w:r>
            <w:r>
              <w:rPr>
                <w:noProof/>
                <w:webHidden/>
              </w:rPr>
              <w:fldChar w:fldCharType="begin"/>
            </w:r>
            <w:r>
              <w:rPr>
                <w:noProof/>
                <w:webHidden/>
              </w:rPr>
              <w:instrText xml:space="preserve"> PAGEREF _Toc4715521 \h </w:instrText>
            </w:r>
            <w:r>
              <w:rPr>
                <w:noProof/>
                <w:webHidden/>
              </w:rPr>
            </w:r>
            <w:r>
              <w:rPr>
                <w:noProof/>
                <w:webHidden/>
              </w:rPr>
              <w:fldChar w:fldCharType="separate"/>
            </w:r>
            <w:r>
              <w:rPr>
                <w:noProof/>
                <w:webHidden/>
              </w:rPr>
              <w:t>11</w:t>
            </w:r>
            <w:r>
              <w:rPr>
                <w:noProof/>
                <w:webHidden/>
              </w:rPr>
              <w:fldChar w:fldCharType="end"/>
            </w:r>
          </w:hyperlink>
        </w:p>
        <w:p w14:paraId="5F2077C4" w14:textId="682CED7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Pr="00B508E4">
              <w:rPr>
                <w:rStyle w:val="Hyperlink"/>
                <w:noProof/>
              </w:rPr>
              <w:t>9.</w:t>
            </w:r>
            <w:r>
              <w:rPr>
                <w:rFonts w:asciiTheme="minorHAnsi" w:eastAsiaTheme="minorEastAsia" w:hAnsiTheme="minorHAnsi" w:cstheme="minorBidi"/>
                <w:b w:val="0"/>
                <w:noProof/>
                <w:color w:val="auto"/>
              </w:rPr>
              <w:tab/>
            </w:r>
            <w:r w:rsidRPr="00B508E4">
              <w:rPr>
                <w:rStyle w:val="Hyperlink"/>
                <w:noProof/>
              </w:rPr>
              <w:t>QUALITY STANDARDS</w:t>
            </w:r>
            <w:r>
              <w:rPr>
                <w:noProof/>
                <w:webHidden/>
              </w:rPr>
              <w:tab/>
            </w:r>
            <w:r>
              <w:rPr>
                <w:noProof/>
                <w:webHidden/>
              </w:rPr>
              <w:fldChar w:fldCharType="begin"/>
            </w:r>
            <w:r>
              <w:rPr>
                <w:noProof/>
                <w:webHidden/>
              </w:rPr>
              <w:instrText xml:space="preserve"> PAGEREF _Toc4715522 \h </w:instrText>
            </w:r>
            <w:r>
              <w:rPr>
                <w:noProof/>
                <w:webHidden/>
              </w:rPr>
            </w:r>
            <w:r>
              <w:rPr>
                <w:noProof/>
                <w:webHidden/>
              </w:rPr>
              <w:fldChar w:fldCharType="separate"/>
            </w:r>
            <w:r>
              <w:rPr>
                <w:noProof/>
                <w:webHidden/>
              </w:rPr>
              <w:t>12</w:t>
            </w:r>
            <w:r>
              <w:rPr>
                <w:noProof/>
                <w:webHidden/>
              </w:rPr>
              <w:fldChar w:fldCharType="end"/>
            </w:r>
          </w:hyperlink>
        </w:p>
        <w:p w14:paraId="7B9F740A" w14:textId="213046F5"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Pr="00B508E4">
              <w:rPr>
                <w:rStyle w:val="Hyperlink"/>
                <w:noProof/>
              </w:rPr>
              <w:t>10.</w:t>
            </w:r>
            <w:r>
              <w:rPr>
                <w:rFonts w:asciiTheme="minorHAnsi" w:eastAsiaTheme="minorEastAsia" w:hAnsiTheme="minorHAnsi" w:cstheme="minorBidi"/>
                <w:b w:val="0"/>
                <w:noProof/>
                <w:color w:val="auto"/>
              </w:rPr>
              <w:tab/>
            </w:r>
            <w:r w:rsidRPr="00B508E4">
              <w:rPr>
                <w:rStyle w:val="Hyperlink"/>
                <w:noProof/>
              </w:rPr>
              <w:t>DISRUPTION</w:t>
            </w:r>
            <w:r>
              <w:rPr>
                <w:noProof/>
                <w:webHidden/>
              </w:rPr>
              <w:tab/>
            </w:r>
            <w:r>
              <w:rPr>
                <w:noProof/>
                <w:webHidden/>
              </w:rPr>
              <w:fldChar w:fldCharType="begin"/>
            </w:r>
            <w:r>
              <w:rPr>
                <w:noProof/>
                <w:webHidden/>
              </w:rPr>
              <w:instrText xml:space="preserve"> PAGEREF _Toc4715523 \h </w:instrText>
            </w:r>
            <w:r>
              <w:rPr>
                <w:noProof/>
                <w:webHidden/>
              </w:rPr>
            </w:r>
            <w:r>
              <w:rPr>
                <w:noProof/>
                <w:webHidden/>
              </w:rPr>
              <w:fldChar w:fldCharType="separate"/>
            </w:r>
            <w:r>
              <w:rPr>
                <w:noProof/>
                <w:webHidden/>
              </w:rPr>
              <w:t>13</w:t>
            </w:r>
            <w:r>
              <w:rPr>
                <w:noProof/>
                <w:webHidden/>
              </w:rPr>
              <w:fldChar w:fldCharType="end"/>
            </w:r>
          </w:hyperlink>
        </w:p>
        <w:p w14:paraId="2F339BAB" w14:textId="7F40653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Pr="00B508E4">
              <w:rPr>
                <w:rStyle w:val="Hyperlink"/>
                <w:noProof/>
              </w:rPr>
              <w:t>11.</w:t>
            </w:r>
            <w:r>
              <w:rPr>
                <w:rFonts w:asciiTheme="minorHAnsi" w:eastAsiaTheme="minorEastAsia" w:hAnsiTheme="minorHAnsi" w:cstheme="minorBidi"/>
                <w:b w:val="0"/>
                <w:noProof/>
                <w:color w:val="auto"/>
              </w:rPr>
              <w:tab/>
            </w:r>
            <w:r w:rsidRPr="00B508E4">
              <w:rPr>
                <w:rStyle w:val="Hyperlink"/>
                <w:noProof/>
              </w:rPr>
              <w:t>SUPPLIER NOTIFICATION OF CUSTOMER CAUSE</w:t>
            </w:r>
            <w:r>
              <w:rPr>
                <w:noProof/>
                <w:webHidden/>
              </w:rPr>
              <w:tab/>
            </w:r>
            <w:r>
              <w:rPr>
                <w:noProof/>
                <w:webHidden/>
              </w:rPr>
              <w:fldChar w:fldCharType="begin"/>
            </w:r>
            <w:r>
              <w:rPr>
                <w:noProof/>
                <w:webHidden/>
              </w:rPr>
              <w:instrText xml:space="preserve"> PAGEREF _Toc4715524 \h </w:instrText>
            </w:r>
            <w:r>
              <w:rPr>
                <w:noProof/>
                <w:webHidden/>
              </w:rPr>
            </w:r>
            <w:r>
              <w:rPr>
                <w:noProof/>
                <w:webHidden/>
              </w:rPr>
              <w:fldChar w:fldCharType="separate"/>
            </w:r>
            <w:r>
              <w:rPr>
                <w:noProof/>
                <w:webHidden/>
              </w:rPr>
              <w:t>13</w:t>
            </w:r>
            <w:r>
              <w:rPr>
                <w:noProof/>
                <w:webHidden/>
              </w:rPr>
              <w:fldChar w:fldCharType="end"/>
            </w:r>
          </w:hyperlink>
        </w:p>
        <w:p w14:paraId="69E7C8A8" w14:textId="61BB3E09"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Pr="00B508E4">
              <w:rPr>
                <w:rStyle w:val="Hyperlink"/>
                <w:noProof/>
              </w:rPr>
              <w:t>E.</w:t>
            </w:r>
            <w:r>
              <w:rPr>
                <w:rFonts w:asciiTheme="minorHAnsi" w:eastAsiaTheme="minorEastAsia" w:hAnsiTheme="minorHAnsi" w:cstheme="minorBidi"/>
                <w:b w:val="0"/>
                <w:noProof/>
                <w:color w:val="auto"/>
              </w:rPr>
              <w:tab/>
            </w:r>
            <w:r w:rsidRPr="00B508E4">
              <w:rPr>
                <w:rStyle w:val="Hyperlink"/>
                <w:noProof/>
              </w:rPr>
              <w:t>CONTRACT GOVERNANCE</w:t>
            </w:r>
            <w:r>
              <w:rPr>
                <w:noProof/>
                <w:webHidden/>
              </w:rPr>
              <w:tab/>
            </w:r>
            <w:r>
              <w:rPr>
                <w:noProof/>
                <w:webHidden/>
              </w:rPr>
              <w:fldChar w:fldCharType="begin"/>
            </w:r>
            <w:r>
              <w:rPr>
                <w:noProof/>
                <w:webHidden/>
              </w:rPr>
              <w:instrText xml:space="preserve"> PAGEREF _Toc4715525 \h </w:instrText>
            </w:r>
            <w:r>
              <w:rPr>
                <w:noProof/>
                <w:webHidden/>
              </w:rPr>
            </w:r>
            <w:r>
              <w:rPr>
                <w:noProof/>
                <w:webHidden/>
              </w:rPr>
              <w:fldChar w:fldCharType="separate"/>
            </w:r>
            <w:r>
              <w:rPr>
                <w:noProof/>
                <w:webHidden/>
              </w:rPr>
              <w:t>14</w:t>
            </w:r>
            <w:r>
              <w:rPr>
                <w:noProof/>
                <w:webHidden/>
              </w:rPr>
              <w:fldChar w:fldCharType="end"/>
            </w:r>
          </w:hyperlink>
        </w:p>
        <w:p w14:paraId="7C09D78E" w14:textId="3E61AED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Pr="00B508E4">
              <w:rPr>
                <w:rStyle w:val="Hyperlink"/>
                <w:noProof/>
              </w:rPr>
              <w:t>12.</w:t>
            </w:r>
            <w:r>
              <w:rPr>
                <w:rFonts w:asciiTheme="minorHAnsi" w:eastAsiaTheme="minorEastAsia" w:hAnsiTheme="minorHAnsi" w:cstheme="minorBidi"/>
                <w:b w:val="0"/>
                <w:noProof/>
                <w:color w:val="auto"/>
              </w:rPr>
              <w:tab/>
            </w:r>
            <w:r w:rsidRPr="00B508E4">
              <w:rPr>
                <w:rStyle w:val="Hyperlink"/>
                <w:noProof/>
              </w:rPr>
              <w:t>RECORDS, AUDIT ACCESS AND OPEN BOOK DATA</w:t>
            </w:r>
            <w:r>
              <w:rPr>
                <w:noProof/>
                <w:webHidden/>
              </w:rPr>
              <w:tab/>
            </w:r>
            <w:r>
              <w:rPr>
                <w:noProof/>
                <w:webHidden/>
              </w:rPr>
              <w:fldChar w:fldCharType="begin"/>
            </w:r>
            <w:r>
              <w:rPr>
                <w:noProof/>
                <w:webHidden/>
              </w:rPr>
              <w:instrText xml:space="preserve"> PAGEREF _Toc4715526 \h </w:instrText>
            </w:r>
            <w:r>
              <w:rPr>
                <w:noProof/>
                <w:webHidden/>
              </w:rPr>
            </w:r>
            <w:r>
              <w:rPr>
                <w:noProof/>
                <w:webHidden/>
              </w:rPr>
              <w:fldChar w:fldCharType="separate"/>
            </w:r>
            <w:r>
              <w:rPr>
                <w:noProof/>
                <w:webHidden/>
              </w:rPr>
              <w:t>14</w:t>
            </w:r>
            <w:r>
              <w:rPr>
                <w:noProof/>
                <w:webHidden/>
              </w:rPr>
              <w:fldChar w:fldCharType="end"/>
            </w:r>
          </w:hyperlink>
        </w:p>
        <w:p w14:paraId="209F4C76" w14:textId="33AD961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Pr="00B508E4">
              <w:rPr>
                <w:rStyle w:val="Hyperlink"/>
                <w:noProof/>
              </w:rPr>
              <w:t>13.</w:t>
            </w:r>
            <w:r>
              <w:rPr>
                <w:rFonts w:asciiTheme="minorHAnsi" w:eastAsiaTheme="minorEastAsia" w:hAnsiTheme="minorHAnsi" w:cstheme="minorBidi"/>
                <w:b w:val="0"/>
                <w:noProof/>
                <w:color w:val="auto"/>
              </w:rPr>
              <w:tab/>
            </w:r>
            <w:r w:rsidRPr="00B508E4">
              <w:rPr>
                <w:rStyle w:val="Hyperlink"/>
                <w:noProof/>
              </w:rPr>
              <w:t>CHANGE</w:t>
            </w:r>
            <w:r>
              <w:rPr>
                <w:noProof/>
                <w:webHidden/>
              </w:rPr>
              <w:tab/>
            </w:r>
            <w:r>
              <w:rPr>
                <w:noProof/>
                <w:webHidden/>
              </w:rPr>
              <w:fldChar w:fldCharType="begin"/>
            </w:r>
            <w:r>
              <w:rPr>
                <w:noProof/>
                <w:webHidden/>
              </w:rPr>
              <w:instrText xml:space="preserve"> PAGEREF _Toc4715527 \h </w:instrText>
            </w:r>
            <w:r>
              <w:rPr>
                <w:noProof/>
                <w:webHidden/>
              </w:rPr>
            </w:r>
            <w:r>
              <w:rPr>
                <w:noProof/>
                <w:webHidden/>
              </w:rPr>
              <w:fldChar w:fldCharType="separate"/>
            </w:r>
            <w:r>
              <w:rPr>
                <w:noProof/>
                <w:webHidden/>
              </w:rPr>
              <w:t>16</w:t>
            </w:r>
            <w:r>
              <w:rPr>
                <w:noProof/>
                <w:webHidden/>
              </w:rPr>
              <w:fldChar w:fldCharType="end"/>
            </w:r>
          </w:hyperlink>
        </w:p>
        <w:p w14:paraId="1A4517AC" w14:textId="28034A05"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Pr="00B508E4">
              <w:rPr>
                <w:rStyle w:val="Hyperlink"/>
                <w:noProof/>
              </w:rPr>
              <w:t>F.</w:t>
            </w:r>
            <w:r>
              <w:rPr>
                <w:rFonts w:asciiTheme="minorHAnsi" w:eastAsiaTheme="minorEastAsia" w:hAnsiTheme="minorHAnsi" w:cstheme="minorBidi"/>
                <w:b w:val="0"/>
                <w:noProof/>
                <w:color w:val="auto"/>
              </w:rPr>
              <w:tab/>
            </w:r>
            <w:r w:rsidRPr="00B508E4">
              <w:rPr>
                <w:rStyle w:val="Hyperlink"/>
                <w:noProof/>
              </w:rPr>
              <w:t>PAYMENT, TAXATION AND VALUE FOR MONEY PROVISIONS</w:t>
            </w:r>
            <w:r>
              <w:rPr>
                <w:noProof/>
                <w:webHidden/>
              </w:rPr>
              <w:tab/>
            </w:r>
            <w:r>
              <w:rPr>
                <w:noProof/>
                <w:webHidden/>
              </w:rPr>
              <w:fldChar w:fldCharType="begin"/>
            </w:r>
            <w:r>
              <w:rPr>
                <w:noProof/>
                <w:webHidden/>
              </w:rPr>
              <w:instrText xml:space="preserve"> PAGEREF _Toc4715528 \h </w:instrText>
            </w:r>
            <w:r>
              <w:rPr>
                <w:noProof/>
                <w:webHidden/>
              </w:rPr>
            </w:r>
            <w:r>
              <w:rPr>
                <w:noProof/>
                <w:webHidden/>
              </w:rPr>
              <w:fldChar w:fldCharType="separate"/>
            </w:r>
            <w:r>
              <w:rPr>
                <w:noProof/>
                <w:webHidden/>
              </w:rPr>
              <w:t>16</w:t>
            </w:r>
            <w:r>
              <w:rPr>
                <w:noProof/>
                <w:webHidden/>
              </w:rPr>
              <w:fldChar w:fldCharType="end"/>
            </w:r>
          </w:hyperlink>
        </w:p>
        <w:p w14:paraId="67A9DBED" w14:textId="4570325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Pr="00B508E4">
              <w:rPr>
                <w:rStyle w:val="Hyperlink"/>
                <w:noProof/>
              </w:rPr>
              <w:t>14.</w:t>
            </w:r>
            <w:r>
              <w:rPr>
                <w:rFonts w:asciiTheme="minorHAnsi" w:eastAsiaTheme="minorEastAsia" w:hAnsiTheme="minorHAnsi" w:cstheme="minorBidi"/>
                <w:b w:val="0"/>
                <w:noProof/>
                <w:color w:val="auto"/>
              </w:rPr>
              <w:tab/>
            </w:r>
            <w:r w:rsidRPr="00B508E4">
              <w:rPr>
                <w:rStyle w:val="Hyperlink"/>
                <w:noProof/>
              </w:rPr>
              <w:t>CONTRACT CHARGES AND PAYMENT</w:t>
            </w:r>
            <w:r>
              <w:rPr>
                <w:noProof/>
                <w:webHidden/>
              </w:rPr>
              <w:tab/>
            </w:r>
            <w:r>
              <w:rPr>
                <w:noProof/>
                <w:webHidden/>
              </w:rPr>
              <w:fldChar w:fldCharType="begin"/>
            </w:r>
            <w:r>
              <w:rPr>
                <w:noProof/>
                <w:webHidden/>
              </w:rPr>
              <w:instrText xml:space="preserve"> PAGEREF _Toc4715529 \h </w:instrText>
            </w:r>
            <w:r>
              <w:rPr>
                <w:noProof/>
                <w:webHidden/>
              </w:rPr>
            </w:r>
            <w:r>
              <w:rPr>
                <w:noProof/>
                <w:webHidden/>
              </w:rPr>
              <w:fldChar w:fldCharType="separate"/>
            </w:r>
            <w:r>
              <w:rPr>
                <w:noProof/>
                <w:webHidden/>
              </w:rPr>
              <w:t>16</w:t>
            </w:r>
            <w:r>
              <w:rPr>
                <w:noProof/>
                <w:webHidden/>
              </w:rPr>
              <w:fldChar w:fldCharType="end"/>
            </w:r>
          </w:hyperlink>
        </w:p>
        <w:p w14:paraId="7A670702" w14:textId="4FD2450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Pr="00B508E4">
              <w:rPr>
                <w:rStyle w:val="Hyperlink"/>
                <w:noProof/>
              </w:rPr>
              <w:t>15.</w:t>
            </w:r>
            <w:r>
              <w:rPr>
                <w:rFonts w:asciiTheme="minorHAnsi" w:eastAsiaTheme="minorEastAsia" w:hAnsiTheme="minorHAnsi" w:cstheme="minorBidi"/>
                <w:b w:val="0"/>
                <w:noProof/>
                <w:color w:val="auto"/>
              </w:rPr>
              <w:tab/>
            </w:r>
            <w:r w:rsidRPr="00B508E4">
              <w:rPr>
                <w:rStyle w:val="Hyperlink"/>
                <w:noProof/>
              </w:rPr>
              <w:t>PROMOTING TAX COMPLIANCE</w:t>
            </w:r>
            <w:r>
              <w:rPr>
                <w:noProof/>
                <w:webHidden/>
              </w:rPr>
              <w:tab/>
            </w:r>
            <w:r>
              <w:rPr>
                <w:noProof/>
                <w:webHidden/>
              </w:rPr>
              <w:fldChar w:fldCharType="begin"/>
            </w:r>
            <w:r>
              <w:rPr>
                <w:noProof/>
                <w:webHidden/>
              </w:rPr>
              <w:instrText xml:space="preserve"> PAGEREF _Toc4715530 \h </w:instrText>
            </w:r>
            <w:r>
              <w:rPr>
                <w:noProof/>
                <w:webHidden/>
              </w:rPr>
            </w:r>
            <w:r>
              <w:rPr>
                <w:noProof/>
                <w:webHidden/>
              </w:rPr>
              <w:fldChar w:fldCharType="separate"/>
            </w:r>
            <w:r>
              <w:rPr>
                <w:noProof/>
                <w:webHidden/>
              </w:rPr>
              <w:t>19</w:t>
            </w:r>
            <w:r>
              <w:rPr>
                <w:noProof/>
                <w:webHidden/>
              </w:rPr>
              <w:fldChar w:fldCharType="end"/>
            </w:r>
          </w:hyperlink>
        </w:p>
        <w:p w14:paraId="5D84D7DA" w14:textId="5EBC3219"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Pr="00B508E4">
              <w:rPr>
                <w:rStyle w:val="Hyperlink"/>
                <w:noProof/>
              </w:rPr>
              <w:t>G.</w:t>
            </w:r>
            <w:r>
              <w:rPr>
                <w:rFonts w:asciiTheme="minorHAnsi" w:eastAsiaTheme="minorEastAsia" w:hAnsiTheme="minorHAnsi" w:cstheme="minorBidi"/>
                <w:b w:val="0"/>
                <w:noProof/>
                <w:color w:val="auto"/>
              </w:rPr>
              <w:tab/>
            </w:r>
            <w:r w:rsidRPr="00B508E4">
              <w:rPr>
                <w:rStyle w:val="Hyperlink"/>
                <w:noProof/>
              </w:rPr>
              <w:t>SUPPLIER PERSONNEL AND SUPPLY CHAIN MATTERS</w:t>
            </w:r>
            <w:r>
              <w:rPr>
                <w:noProof/>
                <w:webHidden/>
              </w:rPr>
              <w:tab/>
            </w:r>
            <w:r>
              <w:rPr>
                <w:noProof/>
                <w:webHidden/>
              </w:rPr>
              <w:fldChar w:fldCharType="begin"/>
            </w:r>
            <w:r>
              <w:rPr>
                <w:noProof/>
                <w:webHidden/>
              </w:rPr>
              <w:instrText xml:space="preserve"> PAGEREF _Toc4715531 \h </w:instrText>
            </w:r>
            <w:r>
              <w:rPr>
                <w:noProof/>
                <w:webHidden/>
              </w:rPr>
            </w:r>
            <w:r>
              <w:rPr>
                <w:noProof/>
                <w:webHidden/>
              </w:rPr>
              <w:fldChar w:fldCharType="separate"/>
            </w:r>
            <w:r>
              <w:rPr>
                <w:noProof/>
                <w:webHidden/>
              </w:rPr>
              <w:t>19</w:t>
            </w:r>
            <w:r>
              <w:rPr>
                <w:noProof/>
                <w:webHidden/>
              </w:rPr>
              <w:fldChar w:fldCharType="end"/>
            </w:r>
          </w:hyperlink>
        </w:p>
        <w:p w14:paraId="4C59B769" w14:textId="668B00E7"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Pr="00B508E4">
              <w:rPr>
                <w:rStyle w:val="Hyperlink"/>
                <w:noProof/>
              </w:rPr>
              <w:t>16.</w:t>
            </w:r>
            <w:r>
              <w:rPr>
                <w:rFonts w:asciiTheme="minorHAnsi" w:eastAsiaTheme="minorEastAsia" w:hAnsiTheme="minorHAnsi" w:cstheme="minorBidi"/>
                <w:b w:val="0"/>
                <w:noProof/>
                <w:color w:val="auto"/>
              </w:rPr>
              <w:tab/>
            </w:r>
            <w:r w:rsidRPr="00B508E4">
              <w:rPr>
                <w:rStyle w:val="Hyperlink"/>
                <w:noProof/>
              </w:rPr>
              <w:t>SUPPLIER PERSONNEL</w:t>
            </w:r>
            <w:r>
              <w:rPr>
                <w:noProof/>
                <w:webHidden/>
              </w:rPr>
              <w:tab/>
            </w:r>
            <w:r>
              <w:rPr>
                <w:noProof/>
                <w:webHidden/>
              </w:rPr>
              <w:fldChar w:fldCharType="begin"/>
            </w:r>
            <w:r>
              <w:rPr>
                <w:noProof/>
                <w:webHidden/>
              </w:rPr>
              <w:instrText xml:space="preserve"> PAGEREF _Toc4715532 \h </w:instrText>
            </w:r>
            <w:r>
              <w:rPr>
                <w:noProof/>
                <w:webHidden/>
              </w:rPr>
            </w:r>
            <w:r>
              <w:rPr>
                <w:noProof/>
                <w:webHidden/>
              </w:rPr>
              <w:fldChar w:fldCharType="separate"/>
            </w:r>
            <w:r>
              <w:rPr>
                <w:noProof/>
                <w:webHidden/>
              </w:rPr>
              <w:t>19</w:t>
            </w:r>
            <w:r>
              <w:rPr>
                <w:noProof/>
                <w:webHidden/>
              </w:rPr>
              <w:fldChar w:fldCharType="end"/>
            </w:r>
          </w:hyperlink>
        </w:p>
        <w:p w14:paraId="28DE2298" w14:textId="53FEE965"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Pr="00B508E4">
              <w:rPr>
                <w:rStyle w:val="Hyperlink"/>
                <w:noProof/>
              </w:rPr>
              <w:t>17.</w:t>
            </w:r>
            <w:r>
              <w:rPr>
                <w:rFonts w:asciiTheme="minorHAnsi" w:eastAsiaTheme="minorEastAsia" w:hAnsiTheme="minorHAnsi" w:cstheme="minorBidi"/>
                <w:b w:val="0"/>
                <w:noProof/>
                <w:color w:val="auto"/>
              </w:rPr>
              <w:tab/>
            </w:r>
            <w:r w:rsidRPr="00B508E4">
              <w:rPr>
                <w:rStyle w:val="Hyperlink"/>
                <w:noProof/>
              </w:rPr>
              <w:t>STAFF TRANSFER</w:t>
            </w:r>
            <w:r>
              <w:rPr>
                <w:noProof/>
                <w:webHidden/>
              </w:rPr>
              <w:tab/>
            </w:r>
            <w:r>
              <w:rPr>
                <w:noProof/>
                <w:webHidden/>
              </w:rPr>
              <w:fldChar w:fldCharType="begin"/>
            </w:r>
            <w:r>
              <w:rPr>
                <w:noProof/>
                <w:webHidden/>
              </w:rPr>
              <w:instrText xml:space="preserve"> PAGEREF _Toc4715533 \h </w:instrText>
            </w:r>
            <w:r>
              <w:rPr>
                <w:noProof/>
                <w:webHidden/>
              </w:rPr>
            </w:r>
            <w:r>
              <w:rPr>
                <w:noProof/>
                <w:webHidden/>
              </w:rPr>
              <w:fldChar w:fldCharType="separate"/>
            </w:r>
            <w:r>
              <w:rPr>
                <w:noProof/>
                <w:webHidden/>
              </w:rPr>
              <w:t>21</w:t>
            </w:r>
            <w:r>
              <w:rPr>
                <w:noProof/>
                <w:webHidden/>
              </w:rPr>
              <w:fldChar w:fldCharType="end"/>
            </w:r>
          </w:hyperlink>
        </w:p>
        <w:p w14:paraId="6CE1E6D3" w14:textId="41581CC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Pr="00B508E4">
              <w:rPr>
                <w:rStyle w:val="Hyperlink"/>
                <w:noProof/>
              </w:rPr>
              <w:t>18.</w:t>
            </w:r>
            <w:r>
              <w:rPr>
                <w:rFonts w:asciiTheme="minorHAnsi" w:eastAsiaTheme="minorEastAsia" w:hAnsiTheme="minorHAnsi" w:cstheme="minorBidi"/>
                <w:b w:val="0"/>
                <w:noProof/>
                <w:color w:val="auto"/>
              </w:rPr>
              <w:tab/>
            </w:r>
            <w:r w:rsidRPr="00B508E4">
              <w:rPr>
                <w:rStyle w:val="Hyperlink"/>
                <w:noProof/>
              </w:rPr>
              <w:t>SUPPLY CHAIN RIGHTS AND PROTECTION</w:t>
            </w:r>
            <w:r>
              <w:rPr>
                <w:noProof/>
                <w:webHidden/>
              </w:rPr>
              <w:tab/>
            </w:r>
            <w:r>
              <w:rPr>
                <w:noProof/>
                <w:webHidden/>
              </w:rPr>
              <w:fldChar w:fldCharType="begin"/>
            </w:r>
            <w:r>
              <w:rPr>
                <w:noProof/>
                <w:webHidden/>
              </w:rPr>
              <w:instrText xml:space="preserve"> PAGEREF _Toc4715534 \h </w:instrText>
            </w:r>
            <w:r>
              <w:rPr>
                <w:noProof/>
                <w:webHidden/>
              </w:rPr>
            </w:r>
            <w:r>
              <w:rPr>
                <w:noProof/>
                <w:webHidden/>
              </w:rPr>
              <w:fldChar w:fldCharType="separate"/>
            </w:r>
            <w:r>
              <w:rPr>
                <w:noProof/>
                <w:webHidden/>
              </w:rPr>
              <w:t>21</w:t>
            </w:r>
            <w:r>
              <w:rPr>
                <w:noProof/>
                <w:webHidden/>
              </w:rPr>
              <w:fldChar w:fldCharType="end"/>
            </w:r>
          </w:hyperlink>
        </w:p>
        <w:p w14:paraId="3161230A" w14:textId="25B53432"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Pr="00B508E4">
              <w:rPr>
                <w:rStyle w:val="Hyperlink"/>
                <w:noProof/>
              </w:rPr>
              <w:t>H.</w:t>
            </w:r>
            <w:r>
              <w:rPr>
                <w:rFonts w:asciiTheme="minorHAnsi" w:eastAsiaTheme="minorEastAsia" w:hAnsiTheme="minorHAnsi" w:cstheme="minorBidi"/>
                <w:b w:val="0"/>
                <w:noProof/>
                <w:color w:val="auto"/>
              </w:rPr>
              <w:tab/>
            </w:r>
            <w:r w:rsidRPr="00B508E4">
              <w:rPr>
                <w:rStyle w:val="Hyperlink"/>
                <w:noProof/>
              </w:rPr>
              <w:t>PROPERTY MATTERS</w:t>
            </w:r>
            <w:r>
              <w:rPr>
                <w:noProof/>
                <w:webHidden/>
              </w:rPr>
              <w:tab/>
            </w:r>
            <w:r>
              <w:rPr>
                <w:noProof/>
                <w:webHidden/>
              </w:rPr>
              <w:fldChar w:fldCharType="begin"/>
            </w:r>
            <w:r>
              <w:rPr>
                <w:noProof/>
                <w:webHidden/>
              </w:rPr>
              <w:instrText xml:space="preserve"> PAGEREF _Toc4715535 \h </w:instrText>
            </w:r>
            <w:r>
              <w:rPr>
                <w:noProof/>
                <w:webHidden/>
              </w:rPr>
            </w:r>
            <w:r>
              <w:rPr>
                <w:noProof/>
                <w:webHidden/>
              </w:rPr>
              <w:fldChar w:fldCharType="separate"/>
            </w:r>
            <w:r>
              <w:rPr>
                <w:noProof/>
                <w:webHidden/>
              </w:rPr>
              <w:t>25</w:t>
            </w:r>
            <w:r>
              <w:rPr>
                <w:noProof/>
                <w:webHidden/>
              </w:rPr>
              <w:fldChar w:fldCharType="end"/>
            </w:r>
          </w:hyperlink>
        </w:p>
        <w:p w14:paraId="768A102B" w14:textId="0DDC7C7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Pr="00B508E4">
              <w:rPr>
                <w:rStyle w:val="Hyperlink"/>
                <w:noProof/>
              </w:rPr>
              <w:t>19.</w:t>
            </w:r>
            <w:r>
              <w:rPr>
                <w:rFonts w:asciiTheme="minorHAnsi" w:eastAsiaTheme="minorEastAsia" w:hAnsiTheme="minorHAnsi" w:cstheme="minorBidi"/>
                <w:b w:val="0"/>
                <w:noProof/>
                <w:color w:val="auto"/>
              </w:rPr>
              <w:tab/>
            </w:r>
            <w:r w:rsidRPr="00B508E4">
              <w:rPr>
                <w:rStyle w:val="Hyperlink"/>
                <w:noProof/>
              </w:rPr>
              <w:t>CUSTOMER PREMISES</w:t>
            </w:r>
            <w:r>
              <w:rPr>
                <w:noProof/>
                <w:webHidden/>
              </w:rPr>
              <w:tab/>
            </w:r>
            <w:r>
              <w:rPr>
                <w:noProof/>
                <w:webHidden/>
              </w:rPr>
              <w:fldChar w:fldCharType="begin"/>
            </w:r>
            <w:r>
              <w:rPr>
                <w:noProof/>
                <w:webHidden/>
              </w:rPr>
              <w:instrText xml:space="preserve"> PAGEREF _Toc4715536 \h </w:instrText>
            </w:r>
            <w:r>
              <w:rPr>
                <w:noProof/>
                <w:webHidden/>
              </w:rPr>
            </w:r>
            <w:r>
              <w:rPr>
                <w:noProof/>
                <w:webHidden/>
              </w:rPr>
              <w:fldChar w:fldCharType="separate"/>
            </w:r>
            <w:r>
              <w:rPr>
                <w:noProof/>
                <w:webHidden/>
              </w:rPr>
              <w:t>25</w:t>
            </w:r>
            <w:r>
              <w:rPr>
                <w:noProof/>
                <w:webHidden/>
              </w:rPr>
              <w:fldChar w:fldCharType="end"/>
            </w:r>
          </w:hyperlink>
        </w:p>
        <w:p w14:paraId="299B4426" w14:textId="0207A10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Pr="00B508E4">
              <w:rPr>
                <w:rStyle w:val="Hyperlink"/>
                <w:noProof/>
              </w:rPr>
              <w:t>20.</w:t>
            </w:r>
            <w:r>
              <w:rPr>
                <w:rFonts w:asciiTheme="minorHAnsi" w:eastAsiaTheme="minorEastAsia" w:hAnsiTheme="minorHAnsi" w:cstheme="minorBidi"/>
                <w:b w:val="0"/>
                <w:noProof/>
                <w:color w:val="auto"/>
              </w:rPr>
              <w:tab/>
            </w:r>
            <w:r w:rsidRPr="00B508E4">
              <w:rPr>
                <w:rStyle w:val="Hyperlink"/>
                <w:noProof/>
              </w:rPr>
              <w:t>CUSTOMER PROPERTY</w:t>
            </w:r>
            <w:r>
              <w:rPr>
                <w:noProof/>
                <w:webHidden/>
              </w:rPr>
              <w:tab/>
            </w:r>
            <w:r>
              <w:rPr>
                <w:noProof/>
                <w:webHidden/>
              </w:rPr>
              <w:fldChar w:fldCharType="begin"/>
            </w:r>
            <w:r>
              <w:rPr>
                <w:noProof/>
                <w:webHidden/>
              </w:rPr>
              <w:instrText xml:space="preserve"> PAGEREF _Toc4715537 \h </w:instrText>
            </w:r>
            <w:r>
              <w:rPr>
                <w:noProof/>
                <w:webHidden/>
              </w:rPr>
            </w:r>
            <w:r>
              <w:rPr>
                <w:noProof/>
                <w:webHidden/>
              </w:rPr>
              <w:fldChar w:fldCharType="separate"/>
            </w:r>
            <w:r>
              <w:rPr>
                <w:noProof/>
                <w:webHidden/>
              </w:rPr>
              <w:t>26</w:t>
            </w:r>
            <w:r>
              <w:rPr>
                <w:noProof/>
                <w:webHidden/>
              </w:rPr>
              <w:fldChar w:fldCharType="end"/>
            </w:r>
          </w:hyperlink>
        </w:p>
        <w:p w14:paraId="44922977" w14:textId="593438B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Pr="00B508E4">
              <w:rPr>
                <w:rStyle w:val="Hyperlink"/>
                <w:noProof/>
              </w:rPr>
              <w:t>21.</w:t>
            </w:r>
            <w:r>
              <w:rPr>
                <w:rFonts w:asciiTheme="minorHAnsi" w:eastAsiaTheme="minorEastAsia" w:hAnsiTheme="minorHAnsi" w:cstheme="minorBidi"/>
                <w:b w:val="0"/>
                <w:noProof/>
                <w:color w:val="auto"/>
              </w:rPr>
              <w:tab/>
            </w:r>
            <w:r w:rsidRPr="00B508E4">
              <w:rPr>
                <w:rStyle w:val="Hyperlink"/>
                <w:noProof/>
              </w:rPr>
              <w:t>SUPPLIER EQUIPMENT</w:t>
            </w:r>
            <w:r>
              <w:rPr>
                <w:noProof/>
                <w:webHidden/>
              </w:rPr>
              <w:tab/>
            </w:r>
            <w:r>
              <w:rPr>
                <w:noProof/>
                <w:webHidden/>
              </w:rPr>
              <w:fldChar w:fldCharType="begin"/>
            </w:r>
            <w:r>
              <w:rPr>
                <w:noProof/>
                <w:webHidden/>
              </w:rPr>
              <w:instrText xml:space="preserve"> PAGEREF _Toc4715538 \h </w:instrText>
            </w:r>
            <w:r>
              <w:rPr>
                <w:noProof/>
                <w:webHidden/>
              </w:rPr>
            </w:r>
            <w:r>
              <w:rPr>
                <w:noProof/>
                <w:webHidden/>
              </w:rPr>
              <w:fldChar w:fldCharType="separate"/>
            </w:r>
            <w:r>
              <w:rPr>
                <w:noProof/>
                <w:webHidden/>
              </w:rPr>
              <w:t>27</w:t>
            </w:r>
            <w:r>
              <w:rPr>
                <w:noProof/>
                <w:webHidden/>
              </w:rPr>
              <w:fldChar w:fldCharType="end"/>
            </w:r>
          </w:hyperlink>
        </w:p>
        <w:p w14:paraId="364D94E5" w14:textId="152E854C"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Pr="00B508E4">
              <w:rPr>
                <w:rStyle w:val="Hyperlink"/>
                <w:noProof/>
              </w:rPr>
              <w:t>I.</w:t>
            </w:r>
            <w:r>
              <w:rPr>
                <w:rFonts w:asciiTheme="minorHAnsi" w:eastAsiaTheme="minorEastAsia" w:hAnsiTheme="minorHAnsi" w:cstheme="minorBidi"/>
                <w:b w:val="0"/>
                <w:noProof/>
                <w:color w:val="auto"/>
              </w:rPr>
              <w:tab/>
            </w:r>
            <w:r w:rsidRPr="00B508E4">
              <w:rPr>
                <w:rStyle w:val="Hyperlink"/>
                <w:noProof/>
              </w:rPr>
              <w:t>INTELLECTUAL PROPERTY AND INFORMATION</w:t>
            </w:r>
            <w:r>
              <w:rPr>
                <w:noProof/>
                <w:webHidden/>
              </w:rPr>
              <w:tab/>
            </w:r>
            <w:r>
              <w:rPr>
                <w:noProof/>
                <w:webHidden/>
              </w:rPr>
              <w:fldChar w:fldCharType="begin"/>
            </w:r>
            <w:r>
              <w:rPr>
                <w:noProof/>
                <w:webHidden/>
              </w:rPr>
              <w:instrText xml:space="preserve"> PAGEREF _Toc4715539 \h </w:instrText>
            </w:r>
            <w:r>
              <w:rPr>
                <w:noProof/>
                <w:webHidden/>
              </w:rPr>
            </w:r>
            <w:r>
              <w:rPr>
                <w:noProof/>
                <w:webHidden/>
              </w:rPr>
              <w:fldChar w:fldCharType="separate"/>
            </w:r>
            <w:r>
              <w:rPr>
                <w:noProof/>
                <w:webHidden/>
              </w:rPr>
              <w:t>27</w:t>
            </w:r>
            <w:r>
              <w:rPr>
                <w:noProof/>
                <w:webHidden/>
              </w:rPr>
              <w:fldChar w:fldCharType="end"/>
            </w:r>
          </w:hyperlink>
        </w:p>
        <w:p w14:paraId="5955E6C9" w14:textId="6344242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Pr="00B508E4">
              <w:rPr>
                <w:rStyle w:val="Hyperlink"/>
                <w:noProof/>
              </w:rPr>
              <w:t>22.</w:t>
            </w:r>
            <w:r>
              <w:rPr>
                <w:rFonts w:asciiTheme="minorHAnsi" w:eastAsiaTheme="minorEastAsia" w:hAnsiTheme="minorHAnsi" w:cstheme="minorBidi"/>
                <w:b w:val="0"/>
                <w:noProof/>
                <w:color w:val="auto"/>
              </w:rPr>
              <w:tab/>
            </w:r>
            <w:r w:rsidRPr="00B508E4">
              <w:rPr>
                <w:rStyle w:val="Hyperlink"/>
                <w:noProof/>
              </w:rPr>
              <w:t>INTELLECTUAL PROPERTY RIGHTS</w:t>
            </w:r>
            <w:r>
              <w:rPr>
                <w:noProof/>
                <w:webHidden/>
              </w:rPr>
              <w:tab/>
            </w:r>
            <w:r>
              <w:rPr>
                <w:noProof/>
                <w:webHidden/>
              </w:rPr>
              <w:fldChar w:fldCharType="begin"/>
            </w:r>
            <w:r>
              <w:rPr>
                <w:noProof/>
                <w:webHidden/>
              </w:rPr>
              <w:instrText xml:space="preserve"> PAGEREF _Toc4715540 \h </w:instrText>
            </w:r>
            <w:r>
              <w:rPr>
                <w:noProof/>
                <w:webHidden/>
              </w:rPr>
            </w:r>
            <w:r>
              <w:rPr>
                <w:noProof/>
                <w:webHidden/>
              </w:rPr>
              <w:fldChar w:fldCharType="separate"/>
            </w:r>
            <w:r>
              <w:rPr>
                <w:noProof/>
                <w:webHidden/>
              </w:rPr>
              <w:t>27</w:t>
            </w:r>
            <w:r>
              <w:rPr>
                <w:noProof/>
                <w:webHidden/>
              </w:rPr>
              <w:fldChar w:fldCharType="end"/>
            </w:r>
          </w:hyperlink>
        </w:p>
        <w:p w14:paraId="4F83A5CE" w14:textId="2DE8232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Pr="00B508E4">
              <w:rPr>
                <w:rStyle w:val="Hyperlink"/>
                <w:noProof/>
              </w:rPr>
              <w:t>23.</w:t>
            </w:r>
            <w:r>
              <w:rPr>
                <w:rFonts w:asciiTheme="minorHAnsi" w:eastAsiaTheme="minorEastAsia" w:hAnsiTheme="minorHAnsi" w:cstheme="minorBidi"/>
                <w:b w:val="0"/>
                <w:noProof/>
                <w:color w:val="auto"/>
              </w:rPr>
              <w:tab/>
            </w:r>
            <w:r w:rsidRPr="00B508E4">
              <w:rPr>
                <w:rStyle w:val="Hyperlink"/>
                <w:noProof/>
              </w:rPr>
              <w:t>SECURITY AND PROTECTION OF INFORMATION</w:t>
            </w:r>
            <w:r>
              <w:rPr>
                <w:noProof/>
                <w:webHidden/>
              </w:rPr>
              <w:tab/>
            </w:r>
            <w:r>
              <w:rPr>
                <w:noProof/>
                <w:webHidden/>
              </w:rPr>
              <w:fldChar w:fldCharType="begin"/>
            </w:r>
            <w:r>
              <w:rPr>
                <w:noProof/>
                <w:webHidden/>
              </w:rPr>
              <w:instrText xml:space="preserve"> PAGEREF _Toc4715541 \h </w:instrText>
            </w:r>
            <w:r>
              <w:rPr>
                <w:noProof/>
                <w:webHidden/>
              </w:rPr>
            </w:r>
            <w:r>
              <w:rPr>
                <w:noProof/>
                <w:webHidden/>
              </w:rPr>
              <w:fldChar w:fldCharType="separate"/>
            </w:r>
            <w:r>
              <w:rPr>
                <w:noProof/>
                <w:webHidden/>
              </w:rPr>
              <w:t>32</w:t>
            </w:r>
            <w:r>
              <w:rPr>
                <w:noProof/>
                <w:webHidden/>
              </w:rPr>
              <w:fldChar w:fldCharType="end"/>
            </w:r>
          </w:hyperlink>
        </w:p>
        <w:p w14:paraId="087CA230" w14:textId="57FE66D0"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Pr="00B508E4">
              <w:rPr>
                <w:rStyle w:val="Hyperlink"/>
                <w:noProof/>
              </w:rPr>
              <w:t>24.</w:t>
            </w:r>
            <w:r>
              <w:rPr>
                <w:rFonts w:asciiTheme="minorHAnsi" w:eastAsiaTheme="minorEastAsia" w:hAnsiTheme="minorHAnsi" w:cstheme="minorBidi"/>
                <w:b w:val="0"/>
                <w:noProof/>
                <w:color w:val="auto"/>
              </w:rPr>
              <w:tab/>
            </w:r>
            <w:r w:rsidRPr="00B508E4">
              <w:rPr>
                <w:rStyle w:val="Hyperlink"/>
                <w:noProof/>
              </w:rPr>
              <w:t>PUBLICITY AND BRANDING</w:t>
            </w:r>
            <w:r>
              <w:rPr>
                <w:noProof/>
                <w:webHidden/>
              </w:rPr>
              <w:tab/>
            </w:r>
            <w:r>
              <w:rPr>
                <w:noProof/>
                <w:webHidden/>
              </w:rPr>
              <w:fldChar w:fldCharType="begin"/>
            </w:r>
            <w:r>
              <w:rPr>
                <w:noProof/>
                <w:webHidden/>
              </w:rPr>
              <w:instrText xml:space="preserve"> PAGEREF _Toc4715542 \h </w:instrText>
            </w:r>
            <w:r>
              <w:rPr>
                <w:noProof/>
                <w:webHidden/>
              </w:rPr>
            </w:r>
            <w:r>
              <w:rPr>
                <w:noProof/>
                <w:webHidden/>
              </w:rPr>
              <w:fldChar w:fldCharType="separate"/>
            </w:r>
            <w:r>
              <w:rPr>
                <w:noProof/>
                <w:webHidden/>
              </w:rPr>
              <w:t>39</w:t>
            </w:r>
            <w:r>
              <w:rPr>
                <w:noProof/>
                <w:webHidden/>
              </w:rPr>
              <w:fldChar w:fldCharType="end"/>
            </w:r>
          </w:hyperlink>
        </w:p>
        <w:p w14:paraId="3066B074" w14:textId="5C483EC8"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Pr="00B508E4">
              <w:rPr>
                <w:rStyle w:val="Hyperlink"/>
                <w:noProof/>
              </w:rPr>
              <w:t>J.</w:t>
            </w:r>
            <w:r>
              <w:rPr>
                <w:rFonts w:asciiTheme="minorHAnsi" w:eastAsiaTheme="minorEastAsia" w:hAnsiTheme="minorHAnsi" w:cstheme="minorBidi"/>
                <w:b w:val="0"/>
                <w:noProof/>
                <w:color w:val="auto"/>
              </w:rPr>
              <w:tab/>
            </w:r>
            <w:r w:rsidRPr="00B508E4">
              <w:rPr>
                <w:rStyle w:val="Hyperlink"/>
                <w:noProof/>
              </w:rPr>
              <w:t>LIABILITY AND INSURANCE</w:t>
            </w:r>
            <w:r>
              <w:rPr>
                <w:noProof/>
                <w:webHidden/>
              </w:rPr>
              <w:tab/>
            </w:r>
            <w:r>
              <w:rPr>
                <w:noProof/>
                <w:webHidden/>
              </w:rPr>
              <w:fldChar w:fldCharType="begin"/>
            </w:r>
            <w:r>
              <w:rPr>
                <w:noProof/>
                <w:webHidden/>
              </w:rPr>
              <w:instrText xml:space="preserve"> PAGEREF _Toc4715543 \h </w:instrText>
            </w:r>
            <w:r>
              <w:rPr>
                <w:noProof/>
                <w:webHidden/>
              </w:rPr>
            </w:r>
            <w:r>
              <w:rPr>
                <w:noProof/>
                <w:webHidden/>
              </w:rPr>
              <w:fldChar w:fldCharType="separate"/>
            </w:r>
            <w:r>
              <w:rPr>
                <w:noProof/>
                <w:webHidden/>
              </w:rPr>
              <w:t>40</w:t>
            </w:r>
            <w:r>
              <w:rPr>
                <w:noProof/>
                <w:webHidden/>
              </w:rPr>
              <w:fldChar w:fldCharType="end"/>
            </w:r>
          </w:hyperlink>
        </w:p>
        <w:p w14:paraId="6E8C21A3" w14:textId="297582B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Pr="00B508E4">
              <w:rPr>
                <w:rStyle w:val="Hyperlink"/>
                <w:noProof/>
              </w:rPr>
              <w:t>25.</w:t>
            </w:r>
            <w:r>
              <w:rPr>
                <w:rFonts w:asciiTheme="minorHAnsi" w:eastAsiaTheme="minorEastAsia" w:hAnsiTheme="minorHAnsi" w:cstheme="minorBidi"/>
                <w:b w:val="0"/>
                <w:noProof/>
                <w:color w:val="auto"/>
              </w:rPr>
              <w:tab/>
            </w:r>
            <w:r w:rsidRPr="00B508E4">
              <w:rPr>
                <w:rStyle w:val="Hyperlink"/>
                <w:noProof/>
              </w:rPr>
              <w:t>LIABILITY</w:t>
            </w:r>
            <w:r>
              <w:rPr>
                <w:noProof/>
                <w:webHidden/>
              </w:rPr>
              <w:tab/>
            </w:r>
            <w:r>
              <w:rPr>
                <w:noProof/>
                <w:webHidden/>
              </w:rPr>
              <w:fldChar w:fldCharType="begin"/>
            </w:r>
            <w:r>
              <w:rPr>
                <w:noProof/>
                <w:webHidden/>
              </w:rPr>
              <w:instrText xml:space="preserve"> PAGEREF _Toc4715544 \h </w:instrText>
            </w:r>
            <w:r>
              <w:rPr>
                <w:noProof/>
                <w:webHidden/>
              </w:rPr>
            </w:r>
            <w:r>
              <w:rPr>
                <w:noProof/>
                <w:webHidden/>
              </w:rPr>
              <w:fldChar w:fldCharType="separate"/>
            </w:r>
            <w:r>
              <w:rPr>
                <w:noProof/>
                <w:webHidden/>
              </w:rPr>
              <w:t>40</w:t>
            </w:r>
            <w:r>
              <w:rPr>
                <w:noProof/>
                <w:webHidden/>
              </w:rPr>
              <w:fldChar w:fldCharType="end"/>
            </w:r>
          </w:hyperlink>
        </w:p>
        <w:p w14:paraId="10F35FB5" w14:textId="47BE92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Pr="00B508E4">
              <w:rPr>
                <w:rStyle w:val="Hyperlink"/>
                <w:noProof/>
              </w:rPr>
              <w:t>26.</w:t>
            </w:r>
            <w:r>
              <w:rPr>
                <w:rFonts w:asciiTheme="minorHAnsi" w:eastAsiaTheme="minorEastAsia" w:hAnsiTheme="minorHAnsi" w:cstheme="minorBidi"/>
                <w:b w:val="0"/>
                <w:noProof/>
                <w:color w:val="auto"/>
              </w:rPr>
              <w:tab/>
            </w:r>
            <w:r w:rsidRPr="00B508E4">
              <w:rPr>
                <w:rStyle w:val="Hyperlink"/>
                <w:noProof/>
              </w:rPr>
              <w:t>INSURANCE</w:t>
            </w:r>
            <w:r>
              <w:rPr>
                <w:noProof/>
                <w:webHidden/>
              </w:rPr>
              <w:tab/>
            </w:r>
            <w:r>
              <w:rPr>
                <w:noProof/>
                <w:webHidden/>
              </w:rPr>
              <w:fldChar w:fldCharType="begin"/>
            </w:r>
            <w:r>
              <w:rPr>
                <w:noProof/>
                <w:webHidden/>
              </w:rPr>
              <w:instrText xml:space="preserve"> PAGEREF _Toc4715545 \h </w:instrText>
            </w:r>
            <w:r>
              <w:rPr>
                <w:noProof/>
                <w:webHidden/>
              </w:rPr>
            </w:r>
            <w:r>
              <w:rPr>
                <w:noProof/>
                <w:webHidden/>
              </w:rPr>
              <w:fldChar w:fldCharType="separate"/>
            </w:r>
            <w:r>
              <w:rPr>
                <w:noProof/>
                <w:webHidden/>
              </w:rPr>
              <w:t>41</w:t>
            </w:r>
            <w:r>
              <w:rPr>
                <w:noProof/>
                <w:webHidden/>
              </w:rPr>
              <w:fldChar w:fldCharType="end"/>
            </w:r>
          </w:hyperlink>
        </w:p>
        <w:p w14:paraId="63AB4F09" w14:textId="43169BBF"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Pr="00B508E4">
              <w:rPr>
                <w:rStyle w:val="Hyperlink"/>
                <w:noProof/>
              </w:rPr>
              <w:t>K.</w:t>
            </w:r>
            <w:r>
              <w:rPr>
                <w:rFonts w:asciiTheme="minorHAnsi" w:eastAsiaTheme="minorEastAsia" w:hAnsiTheme="minorHAnsi" w:cstheme="minorBidi"/>
                <w:b w:val="0"/>
                <w:noProof/>
                <w:color w:val="auto"/>
              </w:rPr>
              <w:tab/>
            </w:r>
            <w:r w:rsidRPr="00B508E4">
              <w:rPr>
                <w:rStyle w:val="Hyperlink"/>
                <w:noProof/>
              </w:rPr>
              <w:t>REMEDIES AND RELIEF</w:t>
            </w:r>
            <w:r>
              <w:rPr>
                <w:noProof/>
                <w:webHidden/>
              </w:rPr>
              <w:tab/>
            </w:r>
            <w:r>
              <w:rPr>
                <w:noProof/>
                <w:webHidden/>
              </w:rPr>
              <w:fldChar w:fldCharType="begin"/>
            </w:r>
            <w:r>
              <w:rPr>
                <w:noProof/>
                <w:webHidden/>
              </w:rPr>
              <w:instrText xml:space="preserve"> PAGEREF _Toc4715546 \h </w:instrText>
            </w:r>
            <w:r>
              <w:rPr>
                <w:noProof/>
                <w:webHidden/>
              </w:rPr>
            </w:r>
            <w:r>
              <w:rPr>
                <w:noProof/>
                <w:webHidden/>
              </w:rPr>
              <w:fldChar w:fldCharType="separate"/>
            </w:r>
            <w:r>
              <w:rPr>
                <w:noProof/>
                <w:webHidden/>
              </w:rPr>
              <w:t>42</w:t>
            </w:r>
            <w:r>
              <w:rPr>
                <w:noProof/>
                <w:webHidden/>
              </w:rPr>
              <w:fldChar w:fldCharType="end"/>
            </w:r>
          </w:hyperlink>
        </w:p>
        <w:p w14:paraId="3E03F385" w14:textId="5DFC48EA"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Pr="00B508E4">
              <w:rPr>
                <w:rStyle w:val="Hyperlink"/>
                <w:noProof/>
              </w:rPr>
              <w:t>27.</w:t>
            </w:r>
            <w:r>
              <w:rPr>
                <w:rFonts w:asciiTheme="minorHAnsi" w:eastAsiaTheme="minorEastAsia" w:hAnsiTheme="minorHAnsi" w:cstheme="minorBidi"/>
                <w:b w:val="0"/>
                <w:noProof/>
                <w:color w:val="auto"/>
              </w:rPr>
              <w:tab/>
            </w:r>
            <w:r w:rsidRPr="00B508E4">
              <w:rPr>
                <w:rStyle w:val="Hyperlink"/>
                <w:noProof/>
              </w:rPr>
              <w:t>CUSTOMER REMEDIES FOR DEFAULT</w:t>
            </w:r>
            <w:r>
              <w:rPr>
                <w:noProof/>
                <w:webHidden/>
              </w:rPr>
              <w:tab/>
            </w:r>
            <w:r>
              <w:rPr>
                <w:noProof/>
                <w:webHidden/>
              </w:rPr>
              <w:fldChar w:fldCharType="begin"/>
            </w:r>
            <w:r>
              <w:rPr>
                <w:noProof/>
                <w:webHidden/>
              </w:rPr>
              <w:instrText xml:space="preserve"> PAGEREF _Toc4715547 \h </w:instrText>
            </w:r>
            <w:r>
              <w:rPr>
                <w:noProof/>
                <w:webHidden/>
              </w:rPr>
            </w:r>
            <w:r>
              <w:rPr>
                <w:noProof/>
                <w:webHidden/>
              </w:rPr>
              <w:fldChar w:fldCharType="separate"/>
            </w:r>
            <w:r>
              <w:rPr>
                <w:noProof/>
                <w:webHidden/>
              </w:rPr>
              <w:t>42</w:t>
            </w:r>
            <w:r>
              <w:rPr>
                <w:noProof/>
                <w:webHidden/>
              </w:rPr>
              <w:fldChar w:fldCharType="end"/>
            </w:r>
          </w:hyperlink>
        </w:p>
        <w:p w14:paraId="38A21AB2" w14:textId="23A8E17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Pr="00B508E4">
              <w:rPr>
                <w:rStyle w:val="Hyperlink"/>
                <w:noProof/>
              </w:rPr>
              <w:t>28.</w:t>
            </w:r>
            <w:r>
              <w:rPr>
                <w:rFonts w:asciiTheme="minorHAnsi" w:eastAsiaTheme="minorEastAsia" w:hAnsiTheme="minorHAnsi" w:cstheme="minorBidi"/>
                <w:b w:val="0"/>
                <w:noProof/>
                <w:color w:val="auto"/>
              </w:rPr>
              <w:tab/>
            </w:r>
            <w:r w:rsidRPr="00B508E4">
              <w:rPr>
                <w:rStyle w:val="Hyperlink"/>
                <w:noProof/>
              </w:rPr>
              <w:t>SUPPLIER RELIEF DUE TO CUSTOMER CAUSE</w:t>
            </w:r>
            <w:r>
              <w:rPr>
                <w:noProof/>
                <w:webHidden/>
              </w:rPr>
              <w:tab/>
            </w:r>
            <w:r>
              <w:rPr>
                <w:noProof/>
                <w:webHidden/>
              </w:rPr>
              <w:fldChar w:fldCharType="begin"/>
            </w:r>
            <w:r>
              <w:rPr>
                <w:noProof/>
                <w:webHidden/>
              </w:rPr>
              <w:instrText xml:space="preserve"> PAGEREF _Toc4715548 \h </w:instrText>
            </w:r>
            <w:r>
              <w:rPr>
                <w:noProof/>
                <w:webHidden/>
              </w:rPr>
            </w:r>
            <w:r>
              <w:rPr>
                <w:noProof/>
                <w:webHidden/>
              </w:rPr>
              <w:fldChar w:fldCharType="separate"/>
            </w:r>
            <w:r>
              <w:rPr>
                <w:noProof/>
                <w:webHidden/>
              </w:rPr>
              <w:t>44</w:t>
            </w:r>
            <w:r>
              <w:rPr>
                <w:noProof/>
                <w:webHidden/>
              </w:rPr>
              <w:fldChar w:fldCharType="end"/>
            </w:r>
          </w:hyperlink>
        </w:p>
        <w:p w14:paraId="3DE6EF4A" w14:textId="28896CCC"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Pr="00B508E4">
              <w:rPr>
                <w:rStyle w:val="Hyperlink"/>
                <w:noProof/>
              </w:rPr>
              <w:t>29.</w:t>
            </w:r>
            <w:r>
              <w:rPr>
                <w:rFonts w:asciiTheme="minorHAnsi" w:eastAsiaTheme="minorEastAsia" w:hAnsiTheme="minorHAnsi" w:cstheme="minorBidi"/>
                <w:b w:val="0"/>
                <w:noProof/>
                <w:color w:val="auto"/>
              </w:rPr>
              <w:tab/>
            </w:r>
            <w:r w:rsidRPr="00B508E4">
              <w:rPr>
                <w:rStyle w:val="Hyperlink"/>
                <w:noProof/>
              </w:rPr>
              <w:t>FORCE MAJEURE</w:t>
            </w:r>
            <w:r>
              <w:rPr>
                <w:noProof/>
                <w:webHidden/>
              </w:rPr>
              <w:tab/>
            </w:r>
            <w:r>
              <w:rPr>
                <w:noProof/>
                <w:webHidden/>
              </w:rPr>
              <w:fldChar w:fldCharType="begin"/>
            </w:r>
            <w:r>
              <w:rPr>
                <w:noProof/>
                <w:webHidden/>
              </w:rPr>
              <w:instrText xml:space="preserve"> PAGEREF _Toc4715549 \h </w:instrText>
            </w:r>
            <w:r>
              <w:rPr>
                <w:noProof/>
                <w:webHidden/>
              </w:rPr>
            </w:r>
            <w:r>
              <w:rPr>
                <w:noProof/>
                <w:webHidden/>
              </w:rPr>
              <w:fldChar w:fldCharType="separate"/>
            </w:r>
            <w:r>
              <w:rPr>
                <w:noProof/>
                <w:webHidden/>
              </w:rPr>
              <w:t>45</w:t>
            </w:r>
            <w:r>
              <w:rPr>
                <w:noProof/>
                <w:webHidden/>
              </w:rPr>
              <w:fldChar w:fldCharType="end"/>
            </w:r>
          </w:hyperlink>
        </w:p>
        <w:p w14:paraId="5F76AE71" w14:textId="16A5EC0A"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Pr="00B508E4">
              <w:rPr>
                <w:rStyle w:val="Hyperlink"/>
                <w:noProof/>
              </w:rPr>
              <w:t>L.</w:t>
            </w:r>
            <w:r>
              <w:rPr>
                <w:rFonts w:asciiTheme="minorHAnsi" w:eastAsiaTheme="minorEastAsia" w:hAnsiTheme="minorHAnsi" w:cstheme="minorBidi"/>
                <w:b w:val="0"/>
                <w:noProof/>
                <w:color w:val="auto"/>
              </w:rPr>
              <w:tab/>
            </w:r>
            <w:r w:rsidRPr="00B508E4">
              <w:rPr>
                <w:rStyle w:val="Hyperlink"/>
                <w:noProof/>
              </w:rPr>
              <w:t>TERMINATION AND EXIT MANAGEMENT</w:t>
            </w:r>
            <w:r>
              <w:rPr>
                <w:noProof/>
                <w:webHidden/>
              </w:rPr>
              <w:tab/>
            </w:r>
            <w:r>
              <w:rPr>
                <w:noProof/>
                <w:webHidden/>
              </w:rPr>
              <w:fldChar w:fldCharType="begin"/>
            </w:r>
            <w:r>
              <w:rPr>
                <w:noProof/>
                <w:webHidden/>
              </w:rPr>
              <w:instrText xml:space="preserve"> PAGEREF _Toc4715550 \h </w:instrText>
            </w:r>
            <w:r>
              <w:rPr>
                <w:noProof/>
                <w:webHidden/>
              </w:rPr>
            </w:r>
            <w:r>
              <w:rPr>
                <w:noProof/>
                <w:webHidden/>
              </w:rPr>
              <w:fldChar w:fldCharType="separate"/>
            </w:r>
            <w:r>
              <w:rPr>
                <w:noProof/>
                <w:webHidden/>
              </w:rPr>
              <w:t>46</w:t>
            </w:r>
            <w:r>
              <w:rPr>
                <w:noProof/>
                <w:webHidden/>
              </w:rPr>
              <w:fldChar w:fldCharType="end"/>
            </w:r>
          </w:hyperlink>
        </w:p>
        <w:p w14:paraId="670F069B" w14:textId="2E216C06"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Pr="00B508E4">
              <w:rPr>
                <w:rStyle w:val="Hyperlink"/>
                <w:noProof/>
              </w:rPr>
              <w:t>30.</w:t>
            </w:r>
            <w:r>
              <w:rPr>
                <w:rFonts w:asciiTheme="minorHAnsi" w:eastAsiaTheme="minorEastAsia" w:hAnsiTheme="minorHAnsi" w:cstheme="minorBidi"/>
                <w:b w:val="0"/>
                <w:noProof/>
                <w:color w:val="auto"/>
              </w:rPr>
              <w:tab/>
            </w:r>
            <w:r w:rsidRPr="00B508E4">
              <w:rPr>
                <w:rStyle w:val="Hyperlink"/>
                <w:noProof/>
              </w:rPr>
              <w:t>CUSTOMER TERMINATION RIGHTS</w:t>
            </w:r>
            <w:r>
              <w:rPr>
                <w:noProof/>
                <w:webHidden/>
              </w:rPr>
              <w:tab/>
            </w:r>
            <w:r>
              <w:rPr>
                <w:noProof/>
                <w:webHidden/>
              </w:rPr>
              <w:fldChar w:fldCharType="begin"/>
            </w:r>
            <w:r>
              <w:rPr>
                <w:noProof/>
                <w:webHidden/>
              </w:rPr>
              <w:instrText xml:space="preserve"> PAGEREF _Toc4715551 \h </w:instrText>
            </w:r>
            <w:r>
              <w:rPr>
                <w:noProof/>
                <w:webHidden/>
              </w:rPr>
            </w:r>
            <w:r>
              <w:rPr>
                <w:noProof/>
                <w:webHidden/>
              </w:rPr>
              <w:fldChar w:fldCharType="separate"/>
            </w:r>
            <w:r>
              <w:rPr>
                <w:noProof/>
                <w:webHidden/>
              </w:rPr>
              <w:t>46</w:t>
            </w:r>
            <w:r>
              <w:rPr>
                <w:noProof/>
                <w:webHidden/>
              </w:rPr>
              <w:fldChar w:fldCharType="end"/>
            </w:r>
          </w:hyperlink>
        </w:p>
        <w:p w14:paraId="467D552E" w14:textId="4CFC297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Pr="00B508E4">
              <w:rPr>
                <w:rStyle w:val="Hyperlink"/>
                <w:noProof/>
              </w:rPr>
              <w:t>31.</w:t>
            </w:r>
            <w:r>
              <w:rPr>
                <w:rFonts w:asciiTheme="minorHAnsi" w:eastAsiaTheme="minorEastAsia" w:hAnsiTheme="minorHAnsi" w:cstheme="minorBidi"/>
                <w:b w:val="0"/>
                <w:noProof/>
                <w:color w:val="auto"/>
              </w:rPr>
              <w:tab/>
            </w:r>
            <w:r w:rsidRPr="00B508E4">
              <w:rPr>
                <w:rStyle w:val="Hyperlink"/>
                <w:noProof/>
              </w:rPr>
              <w:t>SUPPLIER TERMINATION RIGHTS</w:t>
            </w:r>
            <w:r>
              <w:rPr>
                <w:noProof/>
                <w:webHidden/>
              </w:rPr>
              <w:tab/>
            </w:r>
            <w:r>
              <w:rPr>
                <w:noProof/>
                <w:webHidden/>
              </w:rPr>
              <w:fldChar w:fldCharType="begin"/>
            </w:r>
            <w:r>
              <w:rPr>
                <w:noProof/>
                <w:webHidden/>
              </w:rPr>
              <w:instrText xml:space="preserve"> PAGEREF _Toc4715552 \h </w:instrText>
            </w:r>
            <w:r>
              <w:rPr>
                <w:noProof/>
                <w:webHidden/>
              </w:rPr>
            </w:r>
            <w:r>
              <w:rPr>
                <w:noProof/>
                <w:webHidden/>
              </w:rPr>
              <w:fldChar w:fldCharType="separate"/>
            </w:r>
            <w:r>
              <w:rPr>
                <w:noProof/>
                <w:webHidden/>
              </w:rPr>
              <w:t>48</w:t>
            </w:r>
            <w:r>
              <w:rPr>
                <w:noProof/>
                <w:webHidden/>
              </w:rPr>
              <w:fldChar w:fldCharType="end"/>
            </w:r>
          </w:hyperlink>
        </w:p>
        <w:p w14:paraId="51399CA1" w14:textId="780975EB"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Pr="00B508E4">
              <w:rPr>
                <w:rStyle w:val="Hyperlink"/>
                <w:noProof/>
              </w:rPr>
              <w:t>32.</w:t>
            </w:r>
            <w:r>
              <w:rPr>
                <w:rFonts w:asciiTheme="minorHAnsi" w:eastAsiaTheme="minorEastAsia" w:hAnsiTheme="minorHAnsi" w:cstheme="minorBidi"/>
                <w:b w:val="0"/>
                <w:noProof/>
                <w:color w:val="auto"/>
              </w:rPr>
              <w:tab/>
            </w:r>
            <w:r w:rsidRPr="00B508E4">
              <w:rPr>
                <w:rStyle w:val="Hyperlink"/>
                <w:noProof/>
              </w:rPr>
              <w:t>TERMINATION BY EITHER PARTY</w:t>
            </w:r>
            <w:r>
              <w:rPr>
                <w:noProof/>
                <w:webHidden/>
              </w:rPr>
              <w:tab/>
            </w:r>
            <w:r>
              <w:rPr>
                <w:noProof/>
                <w:webHidden/>
              </w:rPr>
              <w:fldChar w:fldCharType="begin"/>
            </w:r>
            <w:r>
              <w:rPr>
                <w:noProof/>
                <w:webHidden/>
              </w:rPr>
              <w:instrText xml:space="preserve"> PAGEREF _Toc4715553 \h </w:instrText>
            </w:r>
            <w:r>
              <w:rPr>
                <w:noProof/>
                <w:webHidden/>
              </w:rPr>
            </w:r>
            <w:r>
              <w:rPr>
                <w:noProof/>
                <w:webHidden/>
              </w:rPr>
              <w:fldChar w:fldCharType="separate"/>
            </w:r>
            <w:r>
              <w:rPr>
                <w:noProof/>
                <w:webHidden/>
              </w:rPr>
              <w:t>49</w:t>
            </w:r>
            <w:r>
              <w:rPr>
                <w:noProof/>
                <w:webHidden/>
              </w:rPr>
              <w:fldChar w:fldCharType="end"/>
            </w:r>
          </w:hyperlink>
        </w:p>
        <w:p w14:paraId="2A3A9AF1" w14:textId="4EE43659"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Pr="00B508E4">
              <w:rPr>
                <w:rStyle w:val="Hyperlink"/>
                <w:noProof/>
              </w:rPr>
              <w:t>33.</w:t>
            </w:r>
            <w:r>
              <w:rPr>
                <w:rFonts w:asciiTheme="minorHAnsi" w:eastAsiaTheme="minorEastAsia" w:hAnsiTheme="minorHAnsi" w:cstheme="minorBidi"/>
                <w:b w:val="0"/>
                <w:noProof/>
                <w:color w:val="auto"/>
              </w:rPr>
              <w:tab/>
            </w:r>
            <w:r w:rsidRPr="00B508E4">
              <w:rPr>
                <w:rStyle w:val="Hyperlink"/>
                <w:noProof/>
              </w:rPr>
              <w:t>PARTIAL TERMINATION, SUSPENSION AND PARTIAL SUSPENSION</w:t>
            </w:r>
            <w:r>
              <w:rPr>
                <w:noProof/>
                <w:webHidden/>
              </w:rPr>
              <w:tab/>
            </w:r>
            <w:r>
              <w:rPr>
                <w:noProof/>
                <w:webHidden/>
              </w:rPr>
              <w:fldChar w:fldCharType="begin"/>
            </w:r>
            <w:r>
              <w:rPr>
                <w:noProof/>
                <w:webHidden/>
              </w:rPr>
              <w:instrText xml:space="preserve"> PAGEREF _Toc4715554 \h </w:instrText>
            </w:r>
            <w:r>
              <w:rPr>
                <w:noProof/>
                <w:webHidden/>
              </w:rPr>
            </w:r>
            <w:r>
              <w:rPr>
                <w:noProof/>
                <w:webHidden/>
              </w:rPr>
              <w:fldChar w:fldCharType="separate"/>
            </w:r>
            <w:r>
              <w:rPr>
                <w:noProof/>
                <w:webHidden/>
              </w:rPr>
              <w:t>49</w:t>
            </w:r>
            <w:r>
              <w:rPr>
                <w:noProof/>
                <w:webHidden/>
              </w:rPr>
              <w:fldChar w:fldCharType="end"/>
            </w:r>
          </w:hyperlink>
        </w:p>
        <w:p w14:paraId="2556C9D9" w14:textId="4E960816"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Pr="00B508E4">
              <w:rPr>
                <w:rStyle w:val="Hyperlink"/>
                <w:noProof/>
              </w:rPr>
              <w:t>34.</w:t>
            </w:r>
            <w:r>
              <w:rPr>
                <w:rFonts w:asciiTheme="minorHAnsi" w:eastAsiaTheme="minorEastAsia" w:hAnsiTheme="minorHAnsi" w:cstheme="minorBidi"/>
                <w:b w:val="0"/>
                <w:noProof/>
                <w:color w:val="auto"/>
              </w:rPr>
              <w:tab/>
            </w:r>
            <w:r w:rsidRPr="00B508E4">
              <w:rPr>
                <w:rStyle w:val="Hyperlink"/>
                <w:noProof/>
              </w:rPr>
              <w:t>CONSEQUENCES OF EXPIRY OR TERMINATION</w:t>
            </w:r>
            <w:r>
              <w:rPr>
                <w:noProof/>
                <w:webHidden/>
              </w:rPr>
              <w:tab/>
            </w:r>
            <w:r>
              <w:rPr>
                <w:noProof/>
                <w:webHidden/>
              </w:rPr>
              <w:fldChar w:fldCharType="begin"/>
            </w:r>
            <w:r>
              <w:rPr>
                <w:noProof/>
                <w:webHidden/>
              </w:rPr>
              <w:instrText xml:space="preserve"> PAGEREF _Toc4715555 \h </w:instrText>
            </w:r>
            <w:r>
              <w:rPr>
                <w:noProof/>
                <w:webHidden/>
              </w:rPr>
            </w:r>
            <w:r>
              <w:rPr>
                <w:noProof/>
                <w:webHidden/>
              </w:rPr>
              <w:fldChar w:fldCharType="separate"/>
            </w:r>
            <w:r>
              <w:rPr>
                <w:noProof/>
                <w:webHidden/>
              </w:rPr>
              <w:t>49</w:t>
            </w:r>
            <w:r>
              <w:rPr>
                <w:noProof/>
                <w:webHidden/>
              </w:rPr>
              <w:fldChar w:fldCharType="end"/>
            </w:r>
          </w:hyperlink>
        </w:p>
        <w:p w14:paraId="0D8A4973" w14:textId="0635EBD3" w:rsidR="002C1063" w:rsidRDefault="002C1063">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Pr="00B508E4">
              <w:rPr>
                <w:rStyle w:val="Hyperlink"/>
                <w:noProof/>
              </w:rPr>
              <w:t>M.</w:t>
            </w:r>
            <w:r>
              <w:rPr>
                <w:rFonts w:asciiTheme="minorHAnsi" w:eastAsiaTheme="minorEastAsia" w:hAnsiTheme="minorHAnsi" w:cstheme="minorBidi"/>
                <w:b w:val="0"/>
                <w:noProof/>
                <w:color w:val="auto"/>
              </w:rPr>
              <w:tab/>
            </w:r>
            <w:r w:rsidRPr="00B508E4">
              <w:rPr>
                <w:rStyle w:val="Hyperlink"/>
                <w:noProof/>
              </w:rPr>
              <w:t>MISCELLANEOUS AND GOVERNING LAW</w:t>
            </w:r>
            <w:r>
              <w:rPr>
                <w:noProof/>
                <w:webHidden/>
              </w:rPr>
              <w:tab/>
            </w:r>
            <w:r>
              <w:rPr>
                <w:noProof/>
                <w:webHidden/>
              </w:rPr>
              <w:fldChar w:fldCharType="begin"/>
            </w:r>
            <w:r>
              <w:rPr>
                <w:noProof/>
                <w:webHidden/>
              </w:rPr>
              <w:instrText xml:space="preserve"> PAGEREF _Toc4715556 \h </w:instrText>
            </w:r>
            <w:r>
              <w:rPr>
                <w:noProof/>
                <w:webHidden/>
              </w:rPr>
            </w:r>
            <w:r>
              <w:rPr>
                <w:noProof/>
                <w:webHidden/>
              </w:rPr>
              <w:fldChar w:fldCharType="separate"/>
            </w:r>
            <w:r>
              <w:rPr>
                <w:noProof/>
                <w:webHidden/>
              </w:rPr>
              <w:t>51</w:t>
            </w:r>
            <w:r>
              <w:rPr>
                <w:noProof/>
                <w:webHidden/>
              </w:rPr>
              <w:fldChar w:fldCharType="end"/>
            </w:r>
          </w:hyperlink>
        </w:p>
        <w:p w14:paraId="0D307C6C" w14:textId="7208DCE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Pr="00B508E4">
              <w:rPr>
                <w:rStyle w:val="Hyperlink"/>
                <w:noProof/>
              </w:rPr>
              <w:t>35.</w:t>
            </w:r>
            <w:r>
              <w:rPr>
                <w:rFonts w:asciiTheme="minorHAnsi" w:eastAsiaTheme="minorEastAsia" w:hAnsiTheme="minorHAnsi" w:cstheme="minorBidi"/>
                <w:b w:val="0"/>
                <w:noProof/>
                <w:color w:val="auto"/>
              </w:rPr>
              <w:tab/>
            </w:r>
            <w:r w:rsidRPr="00B508E4">
              <w:rPr>
                <w:rStyle w:val="Hyperlink"/>
                <w:noProof/>
              </w:rPr>
              <w:t>COMPLIANCE</w:t>
            </w:r>
            <w:r>
              <w:rPr>
                <w:noProof/>
                <w:webHidden/>
              </w:rPr>
              <w:tab/>
            </w:r>
            <w:r>
              <w:rPr>
                <w:noProof/>
                <w:webHidden/>
              </w:rPr>
              <w:fldChar w:fldCharType="begin"/>
            </w:r>
            <w:r>
              <w:rPr>
                <w:noProof/>
                <w:webHidden/>
              </w:rPr>
              <w:instrText xml:space="preserve"> PAGEREF _Toc4715557 \h </w:instrText>
            </w:r>
            <w:r>
              <w:rPr>
                <w:noProof/>
                <w:webHidden/>
              </w:rPr>
            </w:r>
            <w:r>
              <w:rPr>
                <w:noProof/>
                <w:webHidden/>
              </w:rPr>
              <w:fldChar w:fldCharType="separate"/>
            </w:r>
            <w:r>
              <w:rPr>
                <w:noProof/>
                <w:webHidden/>
              </w:rPr>
              <w:t>51</w:t>
            </w:r>
            <w:r>
              <w:rPr>
                <w:noProof/>
                <w:webHidden/>
              </w:rPr>
              <w:fldChar w:fldCharType="end"/>
            </w:r>
          </w:hyperlink>
        </w:p>
        <w:p w14:paraId="18220531" w14:textId="196223E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Pr="00B508E4">
              <w:rPr>
                <w:rStyle w:val="Hyperlink"/>
                <w:noProof/>
              </w:rPr>
              <w:t>36.</w:t>
            </w:r>
            <w:r>
              <w:rPr>
                <w:rFonts w:asciiTheme="minorHAnsi" w:eastAsiaTheme="minorEastAsia" w:hAnsiTheme="minorHAnsi" w:cstheme="minorBidi"/>
                <w:b w:val="0"/>
                <w:noProof/>
                <w:color w:val="auto"/>
              </w:rPr>
              <w:tab/>
            </w:r>
            <w:r w:rsidRPr="00B508E4">
              <w:rPr>
                <w:rStyle w:val="Hyperlink"/>
                <w:noProof/>
              </w:rPr>
              <w:t>ASSIGNMENT AND NOVATION</w:t>
            </w:r>
            <w:r>
              <w:rPr>
                <w:noProof/>
                <w:webHidden/>
              </w:rPr>
              <w:tab/>
            </w:r>
            <w:r>
              <w:rPr>
                <w:noProof/>
                <w:webHidden/>
              </w:rPr>
              <w:fldChar w:fldCharType="begin"/>
            </w:r>
            <w:r>
              <w:rPr>
                <w:noProof/>
                <w:webHidden/>
              </w:rPr>
              <w:instrText xml:space="preserve"> PAGEREF _Toc4715558 \h </w:instrText>
            </w:r>
            <w:r>
              <w:rPr>
                <w:noProof/>
                <w:webHidden/>
              </w:rPr>
            </w:r>
            <w:r>
              <w:rPr>
                <w:noProof/>
                <w:webHidden/>
              </w:rPr>
              <w:fldChar w:fldCharType="separate"/>
            </w:r>
            <w:r>
              <w:rPr>
                <w:noProof/>
                <w:webHidden/>
              </w:rPr>
              <w:t>52</w:t>
            </w:r>
            <w:r>
              <w:rPr>
                <w:noProof/>
                <w:webHidden/>
              </w:rPr>
              <w:fldChar w:fldCharType="end"/>
            </w:r>
          </w:hyperlink>
        </w:p>
        <w:p w14:paraId="6C2DE6FD" w14:textId="6BFBFA2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Pr="00B508E4">
              <w:rPr>
                <w:rStyle w:val="Hyperlink"/>
                <w:noProof/>
              </w:rPr>
              <w:t>37.</w:t>
            </w:r>
            <w:r>
              <w:rPr>
                <w:rFonts w:asciiTheme="minorHAnsi" w:eastAsiaTheme="minorEastAsia" w:hAnsiTheme="minorHAnsi" w:cstheme="minorBidi"/>
                <w:b w:val="0"/>
                <w:noProof/>
                <w:color w:val="auto"/>
              </w:rPr>
              <w:tab/>
            </w:r>
            <w:r w:rsidRPr="00B508E4">
              <w:rPr>
                <w:rStyle w:val="Hyperlink"/>
                <w:noProof/>
              </w:rPr>
              <w:t>WAIVER AND CUMULATIVE REMEDIES</w:t>
            </w:r>
            <w:r>
              <w:rPr>
                <w:noProof/>
                <w:webHidden/>
              </w:rPr>
              <w:tab/>
            </w:r>
            <w:r>
              <w:rPr>
                <w:noProof/>
                <w:webHidden/>
              </w:rPr>
              <w:fldChar w:fldCharType="begin"/>
            </w:r>
            <w:r>
              <w:rPr>
                <w:noProof/>
                <w:webHidden/>
              </w:rPr>
              <w:instrText xml:space="preserve"> PAGEREF _Toc4715559 \h </w:instrText>
            </w:r>
            <w:r>
              <w:rPr>
                <w:noProof/>
                <w:webHidden/>
              </w:rPr>
            </w:r>
            <w:r>
              <w:rPr>
                <w:noProof/>
                <w:webHidden/>
              </w:rPr>
              <w:fldChar w:fldCharType="separate"/>
            </w:r>
            <w:r>
              <w:rPr>
                <w:noProof/>
                <w:webHidden/>
              </w:rPr>
              <w:t>52</w:t>
            </w:r>
            <w:r>
              <w:rPr>
                <w:noProof/>
                <w:webHidden/>
              </w:rPr>
              <w:fldChar w:fldCharType="end"/>
            </w:r>
          </w:hyperlink>
        </w:p>
        <w:p w14:paraId="38036EF9" w14:textId="2F1BE13E"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Pr="00B508E4">
              <w:rPr>
                <w:rStyle w:val="Hyperlink"/>
                <w:noProof/>
              </w:rPr>
              <w:t>38.</w:t>
            </w:r>
            <w:r>
              <w:rPr>
                <w:rFonts w:asciiTheme="minorHAnsi" w:eastAsiaTheme="minorEastAsia" w:hAnsiTheme="minorHAnsi" w:cstheme="minorBidi"/>
                <w:b w:val="0"/>
                <w:noProof/>
                <w:color w:val="auto"/>
              </w:rPr>
              <w:tab/>
            </w:r>
            <w:r w:rsidRPr="00B508E4">
              <w:rPr>
                <w:rStyle w:val="Hyperlink"/>
                <w:noProof/>
              </w:rPr>
              <w:t>RELATIONSHIP OF THE PARTIES</w:t>
            </w:r>
            <w:r>
              <w:rPr>
                <w:noProof/>
                <w:webHidden/>
              </w:rPr>
              <w:tab/>
            </w:r>
            <w:r>
              <w:rPr>
                <w:noProof/>
                <w:webHidden/>
              </w:rPr>
              <w:fldChar w:fldCharType="begin"/>
            </w:r>
            <w:r>
              <w:rPr>
                <w:noProof/>
                <w:webHidden/>
              </w:rPr>
              <w:instrText xml:space="preserve"> PAGEREF _Toc4715560 \h </w:instrText>
            </w:r>
            <w:r>
              <w:rPr>
                <w:noProof/>
                <w:webHidden/>
              </w:rPr>
            </w:r>
            <w:r>
              <w:rPr>
                <w:noProof/>
                <w:webHidden/>
              </w:rPr>
              <w:fldChar w:fldCharType="separate"/>
            </w:r>
            <w:r>
              <w:rPr>
                <w:noProof/>
                <w:webHidden/>
              </w:rPr>
              <w:t>53</w:t>
            </w:r>
            <w:r>
              <w:rPr>
                <w:noProof/>
                <w:webHidden/>
              </w:rPr>
              <w:fldChar w:fldCharType="end"/>
            </w:r>
          </w:hyperlink>
        </w:p>
        <w:p w14:paraId="76C5120F" w14:textId="34841B18"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Pr="00B508E4">
              <w:rPr>
                <w:rStyle w:val="Hyperlink"/>
                <w:noProof/>
              </w:rPr>
              <w:t>39.</w:t>
            </w:r>
            <w:r>
              <w:rPr>
                <w:rFonts w:asciiTheme="minorHAnsi" w:eastAsiaTheme="minorEastAsia" w:hAnsiTheme="minorHAnsi" w:cstheme="minorBidi"/>
                <w:b w:val="0"/>
                <w:noProof/>
                <w:color w:val="auto"/>
              </w:rPr>
              <w:tab/>
            </w:r>
            <w:r w:rsidRPr="00B508E4">
              <w:rPr>
                <w:rStyle w:val="Hyperlink"/>
                <w:noProof/>
              </w:rPr>
              <w:t>PREVENTION OF FRAUD AND BRIBERY</w:t>
            </w:r>
            <w:r>
              <w:rPr>
                <w:noProof/>
                <w:webHidden/>
              </w:rPr>
              <w:tab/>
            </w:r>
            <w:r>
              <w:rPr>
                <w:noProof/>
                <w:webHidden/>
              </w:rPr>
              <w:fldChar w:fldCharType="begin"/>
            </w:r>
            <w:r>
              <w:rPr>
                <w:noProof/>
                <w:webHidden/>
              </w:rPr>
              <w:instrText xml:space="preserve"> PAGEREF _Toc4715561 \h </w:instrText>
            </w:r>
            <w:r>
              <w:rPr>
                <w:noProof/>
                <w:webHidden/>
              </w:rPr>
            </w:r>
            <w:r>
              <w:rPr>
                <w:noProof/>
                <w:webHidden/>
              </w:rPr>
              <w:fldChar w:fldCharType="separate"/>
            </w:r>
            <w:r>
              <w:rPr>
                <w:noProof/>
                <w:webHidden/>
              </w:rPr>
              <w:t>53</w:t>
            </w:r>
            <w:r>
              <w:rPr>
                <w:noProof/>
                <w:webHidden/>
              </w:rPr>
              <w:fldChar w:fldCharType="end"/>
            </w:r>
          </w:hyperlink>
        </w:p>
        <w:p w14:paraId="0152ADDB" w14:textId="69B82731"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Pr="00B508E4">
              <w:rPr>
                <w:rStyle w:val="Hyperlink"/>
                <w:noProof/>
              </w:rPr>
              <w:t>40.</w:t>
            </w:r>
            <w:r>
              <w:rPr>
                <w:rFonts w:asciiTheme="minorHAnsi" w:eastAsiaTheme="minorEastAsia" w:hAnsiTheme="minorHAnsi" w:cstheme="minorBidi"/>
                <w:b w:val="0"/>
                <w:noProof/>
                <w:color w:val="auto"/>
              </w:rPr>
              <w:tab/>
            </w:r>
            <w:r w:rsidRPr="00B508E4">
              <w:rPr>
                <w:rStyle w:val="Hyperlink"/>
                <w:noProof/>
              </w:rPr>
              <w:t>SEVERANCE</w:t>
            </w:r>
            <w:r>
              <w:rPr>
                <w:noProof/>
                <w:webHidden/>
              </w:rPr>
              <w:tab/>
            </w:r>
            <w:r>
              <w:rPr>
                <w:noProof/>
                <w:webHidden/>
              </w:rPr>
              <w:fldChar w:fldCharType="begin"/>
            </w:r>
            <w:r>
              <w:rPr>
                <w:noProof/>
                <w:webHidden/>
              </w:rPr>
              <w:instrText xml:space="preserve"> PAGEREF _Toc4715562 \h </w:instrText>
            </w:r>
            <w:r>
              <w:rPr>
                <w:noProof/>
                <w:webHidden/>
              </w:rPr>
            </w:r>
            <w:r>
              <w:rPr>
                <w:noProof/>
                <w:webHidden/>
              </w:rPr>
              <w:fldChar w:fldCharType="separate"/>
            </w:r>
            <w:r>
              <w:rPr>
                <w:noProof/>
                <w:webHidden/>
              </w:rPr>
              <w:t>54</w:t>
            </w:r>
            <w:r>
              <w:rPr>
                <w:noProof/>
                <w:webHidden/>
              </w:rPr>
              <w:fldChar w:fldCharType="end"/>
            </w:r>
          </w:hyperlink>
        </w:p>
        <w:p w14:paraId="5BE46D51" w14:textId="71EFAF53"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Pr="00B508E4">
              <w:rPr>
                <w:rStyle w:val="Hyperlink"/>
                <w:noProof/>
              </w:rPr>
              <w:t>41.</w:t>
            </w:r>
            <w:r>
              <w:rPr>
                <w:rFonts w:asciiTheme="minorHAnsi" w:eastAsiaTheme="minorEastAsia" w:hAnsiTheme="minorHAnsi" w:cstheme="minorBidi"/>
                <w:b w:val="0"/>
                <w:noProof/>
                <w:color w:val="auto"/>
              </w:rPr>
              <w:tab/>
            </w:r>
            <w:r w:rsidRPr="00B508E4">
              <w:rPr>
                <w:rStyle w:val="Hyperlink"/>
                <w:noProof/>
              </w:rPr>
              <w:t>FURTHER ASSURANCES</w:t>
            </w:r>
            <w:r>
              <w:rPr>
                <w:noProof/>
                <w:webHidden/>
              </w:rPr>
              <w:tab/>
            </w:r>
            <w:r>
              <w:rPr>
                <w:noProof/>
                <w:webHidden/>
              </w:rPr>
              <w:fldChar w:fldCharType="begin"/>
            </w:r>
            <w:r>
              <w:rPr>
                <w:noProof/>
                <w:webHidden/>
              </w:rPr>
              <w:instrText xml:space="preserve"> PAGEREF _Toc4715563 \h </w:instrText>
            </w:r>
            <w:r>
              <w:rPr>
                <w:noProof/>
                <w:webHidden/>
              </w:rPr>
            </w:r>
            <w:r>
              <w:rPr>
                <w:noProof/>
                <w:webHidden/>
              </w:rPr>
              <w:fldChar w:fldCharType="separate"/>
            </w:r>
            <w:r>
              <w:rPr>
                <w:noProof/>
                <w:webHidden/>
              </w:rPr>
              <w:t>55</w:t>
            </w:r>
            <w:r>
              <w:rPr>
                <w:noProof/>
                <w:webHidden/>
              </w:rPr>
              <w:fldChar w:fldCharType="end"/>
            </w:r>
          </w:hyperlink>
        </w:p>
        <w:p w14:paraId="6542B68F" w14:textId="2DACDB3A"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Pr="00B508E4">
              <w:rPr>
                <w:rStyle w:val="Hyperlink"/>
                <w:noProof/>
              </w:rPr>
              <w:t>42.</w:t>
            </w:r>
            <w:r>
              <w:rPr>
                <w:rFonts w:asciiTheme="minorHAnsi" w:eastAsiaTheme="minorEastAsia" w:hAnsiTheme="minorHAnsi" w:cstheme="minorBidi"/>
                <w:b w:val="0"/>
                <w:noProof/>
                <w:color w:val="auto"/>
              </w:rPr>
              <w:tab/>
            </w:r>
            <w:r w:rsidRPr="00B508E4">
              <w:rPr>
                <w:rStyle w:val="Hyperlink"/>
                <w:noProof/>
              </w:rPr>
              <w:t>ENTIRE AGREEMENT</w:t>
            </w:r>
            <w:r>
              <w:rPr>
                <w:noProof/>
                <w:webHidden/>
              </w:rPr>
              <w:tab/>
            </w:r>
            <w:r>
              <w:rPr>
                <w:noProof/>
                <w:webHidden/>
              </w:rPr>
              <w:fldChar w:fldCharType="begin"/>
            </w:r>
            <w:r>
              <w:rPr>
                <w:noProof/>
                <w:webHidden/>
              </w:rPr>
              <w:instrText xml:space="preserve"> PAGEREF _Toc4715564 \h </w:instrText>
            </w:r>
            <w:r>
              <w:rPr>
                <w:noProof/>
                <w:webHidden/>
              </w:rPr>
            </w:r>
            <w:r>
              <w:rPr>
                <w:noProof/>
                <w:webHidden/>
              </w:rPr>
              <w:fldChar w:fldCharType="separate"/>
            </w:r>
            <w:r>
              <w:rPr>
                <w:noProof/>
                <w:webHidden/>
              </w:rPr>
              <w:t>55</w:t>
            </w:r>
            <w:r>
              <w:rPr>
                <w:noProof/>
                <w:webHidden/>
              </w:rPr>
              <w:fldChar w:fldCharType="end"/>
            </w:r>
          </w:hyperlink>
        </w:p>
        <w:p w14:paraId="4B627419" w14:textId="531D37F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Pr="00B508E4">
              <w:rPr>
                <w:rStyle w:val="Hyperlink"/>
                <w:noProof/>
              </w:rPr>
              <w:t>43.</w:t>
            </w:r>
            <w:r>
              <w:rPr>
                <w:rFonts w:asciiTheme="minorHAnsi" w:eastAsiaTheme="minorEastAsia" w:hAnsiTheme="minorHAnsi" w:cstheme="minorBidi"/>
                <w:b w:val="0"/>
                <w:noProof/>
                <w:color w:val="auto"/>
              </w:rPr>
              <w:tab/>
            </w:r>
            <w:r w:rsidRPr="00B508E4">
              <w:rPr>
                <w:rStyle w:val="Hyperlink"/>
                <w:noProof/>
              </w:rPr>
              <w:t>THIRD PARTY RIGHTS</w:t>
            </w:r>
            <w:r>
              <w:rPr>
                <w:noProof/>
                <w:webHidden/>
              </w:rPr>
              <w:tab/>
            </w:r>
            <w:r>
              <w:rPr>
                <w:noProof/>
                <w:webHidden/>
              </w:rPr>
              <w:fldChar w:fldCharType="begin"/>
            </w:r>
            <w:r>
              <w:rPr>
                <w:noProof/>
                <w:webHidden/>
              </w:rPr>
              <w:instrText xml:space="preserve"> PAGEREF _Toc4715565 \h </w:instrText>
            </w:r>
            <w:r>
              <w:rPr>
                <w:noProof/>
                <w:webHidden/>
              </w:rPr>
            </w:r>
            <w:r>
              <w:rPr>
                <w:noProof/>
                <w:webHidden/>
              </w:rPr>
              <w:fldChar w:fldCharType="separate"/>
            </w:r>
            <w:r>
              <w:rPr>
                <w:noProof/>
                <w:webHidden/>
              </w:rPr>
              <w:t>55</w:t>
            </w:r>
            <w:r>
              <w:rPr>
                <w:noProof/>
                <w:webHidden/>
              </w:rPr>
              <w:fldChar w:fldCharType="end"/>
            </w:r>
          </w:hyperlink>
        </w:p>
        <w:p w14:paraId="1B0CCF5B" w14:textId="1FA48874"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Pr="00B508E4">
              <w:rPr>
                <w:rStyle w:val="Hyperlink"/>
                <w:noProof/>
              </w:rPr>
              <w:t>44.</w:t>
            </w:r>
            <w:r>
              <w:rPr>
                <w:rFonts w:asciiTheme="minorHAnsi" w:eastAsiaTheme="minorEastAsia" w:hAnsiTheme="minorHAnsi" w:cstheme="minorBidi"/>
                <w:b w:val="0"/>
                <w:noProof/>
                <w:color w:val="auto"/>
              </w:rPr>
              <w:tab/>
            </w:r>
            <w:r w:rsidRPr="00B508E4">
              <w:rPr>
                <w:rStyle w:val="Hyperlink"/>
                <w:noProof/>
              </w:rPr>
              <w:t>NOTICES</w:t>
            </w:r>
            <w:r>
              <w:rPr>
                <w:noProof/>
                <w:webHidden/>
              </w:rPr>
              <w:tab/>
            </w:r>
            <w:r>
              <w:rPr>
                <w:noProof/>
                <w:webHidden/>
              </w:rPr>
              <w:fldChar w:fldCharType="begin"/>
            </w:r>
            <w:r>
              <w:rPr>
                <w:noProof/>
                <w:webHidden/>
              </w:rPr>
              <w:instrText xml:space="preserve"> PAGEREF _Toc4715566 \h </w:instrText>
            </w:r>
            <w:r>
              <w:rPr>
                <w:noProof/>
                <w:webHidden/>
              </w:rPr>
            </w:r>
            <w:r>
              <w:rPr>
                <w:noProof/>
                <w:webHidden/>
              </w:rPr>
              <w:fldChar w:fldCharType="separate"/>
            </w:r>
            <w:r>
              <w:rPr>
                <w:noProof/>
                <w:webHidden/>
              </w:rPr>
              <w:t>55</w:t>
            </w:r>
            <w:r>
              <w:rPr>
                <w:noProof/>
                <w:webHidden/>
              </w:rPr>
              <w:fldChar w:fldCharType="end"/>
            </w:r>
          </w:hyperlink>
        </w:p>
        <w:p w14:paraId="557B9B97" w14:textId="411D2F1D"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Pr="00B508E4">
              <w:rPr>
                <w:rStyle w:val="Hyperlink"/>
                <w:noProof/>
              </w:rPr>
              <w:t>45.</w:t>
            </w:r>
            <w:r>
              <w:rPr>
                <w:rFonts w:asciiTheme="minorHAnsi" w:eastAsiaTheme="minorEastAsia" w:hAnsiTheme="minorHAnsi" w:cstheme="minorBidi"/>
                <w:b w:val="0"/>
                <w:noProof/>
                <w:color w:val="auto"/>
              </w:rPr>
              <w:tab/>
            </w:r>
            <w:r w:rsidRPr="00B508E4">
              <w:rPr>
                <w:rStyle w:val="Hyperlink"/>
                <w:noProof/>
              </w:rPr>
              <w:t>DISPUTE RESOLUTION</w:t>
            </w:r>
            <w:r>
              <w:rPr>
                <w:noProof/>
                <w:webHidden/>
              </w:rPr>
              <w:tab/>
            </w:r>
            <w:r>
              <w:rPr>
                <w:noProof/>
                <w:webHidden/>
              </w:rPr>
              <w:fldChar w:fldCharType="begin"/>
            </w:r>
            <w:r>
              <w:rPr>
                <w:noProof/>
                <w:webHidden/>
              </w:rPr>
              <w:instrText xml:space="preserve"> PAGEREF _Toc4715567 \h </w:instrText>
            </w:r>
            <w:r>
              <w:rPr>
                <w:noProof/>
                <w:webHidden/>
              </w:rPr>
            </w:r>
            <w:r>
              <w:rPr>
                <w:noProof/>
                <w:webHidden/>
              </w:rPr>
              <w:fldChar w:fldCharType="separate"/>
            </w:r>
            <w:r>
              <w:rPr>
                <w:noProof/>
                <w:webHidden/>
              </w:rPr>
              <w:t>57</w:t>
            </w:r>
            <w:r>
              <w:rPr>
                <w:noProof/>
                <w:webHidden/>
              </w:rPr>
              <w:fldChar w:fldCharType="end"/>
            </w:r>
          </w:hyperlink>
        </w:p>
        <w:p w14:paraId="020CDF47" w14:textId="6A9C9D4C" w:rsidR="002C1063" w:rsidRDefault="002C1063">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Pr="00B508E4">
              <w:rPr>
                <w:rStyle w:val="Hyperlink"/>
                <w:noProof/>
              </w:rPr>
              <w:t>46.</w:t>
            </w:r>
            <w:r>
              <w:rPr>
                <w:rFonts w:asciiTheme="minorHAnsi" w:eastAsiaTheme="minorEastAsia" w:hAnsiTheme="minorHAnsi" w:cstheme="minorBidi"/>
                <w:b w:val="0"/>
                <w:noProof/>
                <w:color w:val="auto"/>
              </w:rPr>
              <w:tab/>
            </w:r>
            <w:r w:rsidRPr="00B508E4">
              <w:rPr>
                <w:rStyle w:val="Hyperlink"/>
                <w:noProof/>
              </w:rPr>
              <w:t>GOVERNING LAW AND JURISDICTION</w:t>
            </w:r>
            <w:r>
              <w:rPr>
                <w:noProof/>
                <w:webHidden/>
              </w:rPr>
              <w:tab/>
            </w:r>
            <w:r>
              <w:rPr>
                <w:noProof/>
                <w:webHidden/>
              </w:rPr>
              <w:fldChar w:fldCharType="begin"/>
            </w:r>
            <w:r>
              <w:rPr>
                <w:noProof/>
                <w:webHidden/>
              </w:rPr>
              <w:instrText xml:space="preserve"> PAGEREF _Toc4715568 \h </w:instrText>
            </w:r>
            <w:r>
              <w:rPr>
                <w:noProof/>
                <w:webHidden/>
              </w:rPr>
            </w:r>
            <w:r>
              <w:rPr>
                <w:noProof/>
                <w:webHidden/>
              </w:rPr>
              <w:fldChar w:fldCharType="separate"/>
            </w:r>
            <w:r>
              <w:rPr>
                <w:noProof/>
                <w:webHidden/>
              </w:rPr>
              <w:t>57</w:t>
            </w:r>
            <w:r>
              <w:rPr>
                <w:noProof/>
                <w:webHidden/>
              </w:rPr>
              <w:fldChar w:fldCharType="end"/>
            </w:r>
          </w:hyperlink>
        </w:p>
        <w:p w14:paraId="42DE5E17" w14:textId="4F8C8EF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69" w:history="1">
            <w:r w:rsidRPr="00B508E4">
              <w:rPr>
                <w:rStyle w:val="Hyperlink"/>
                <w:noProof/>
                <w:u w:color="000000"/>
              </w:rPr>
              <w:t>CONTRACT SCHEDULE 1: DEFINITIONS</w:t>
            </w:r>
            <w:r>
              <w:rPr>
                <w:noProof/>
                <w:webHidden/>
              </w:rPr>
              <w:tab/>
            </w:r>
            <w:r>
              <w:rPr>
                <w:noProof/>
                <w:webHidden/>
              </w:rPr>
              <w:fldChar w:fldCharType="begin"/>
            </w:r>
            <w:r>
              <w:rPr>
                <w:noProof/>
                <w:webHidden/>
              </w:rPr>
              <w:instrText xml:space="preserve"> PAGEREF _Toc4715569 \h </w:instrText>
            </w:r>
            <w:r>
              <w:rPr>
                <w:noProof/>
                <w:webHidden/>
              </w:rPr>
            </w:r>
            <w:r>
              <w:rPr>
                <w:noProof/>
                <w:webHidden/>
              </w:rPr>
              <w:fldChar w:fldCharType="separate"/>
            </w:r>
            <w:r>
              <w:rPr>
                <w:noProof/>
                <w:webHidden/>
              </w:rPr>
              <w:t>58</w:t>
            </w:r>
            <w:r>
              <w:rPr>
                <w:noProof/>
                <w:webHidden/>
              </w:rPr>
              <w:fldChar w:fldCharType="end"/>
            </w:r>
          </w:hyperlink>
        </w:p>
        <w:p w14:paraId="67CC7425" w14:textId="6E2DB636"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0" w:history="1">
            <w:r w:rsidRPr="00B508E4">
              <w:rPr>
                <w:rStyle w:val="Hyperlink"/>
                <w:noProof/>
                <w:u w:color="000000"/>
              </w:rPr>
              <w:t>CONTRACT SCHEDULE 2: GOODS AND/OR SERVICES</w:t>
            </w:r>
            <w:r>
              <w:rPr>
                <w:noProof/>
                <w:webHidden/>
              </w:rPr>
              <w:tab/>
            </w:r>
            <w:r>
              <w:rPr>
                <w:noProof/>
                <w:webHidden/>
              </w:rPr>
              <w:fldChar w:fldCharType="begin"/>
            </w:r>
            <w:r>
              <w:rPr>
                <w:noProof/>
                <w:webHidden/>
              </w:rPr>
              <w:instrText xml:space="preserve"> PAGEREF _Toc4715570 \h </w:instrText>
            </w:r>
            <w:r>
              <w:rPr>
                <w:noProof/>
                <w:webHidden/>
              </w:rPr>
            </w:r>
            <w:r>
              <w:rPr>
                <w:noProof/>
                <w:webHidden/>
              </w:rPr>
              <w:fldChar w:fldCharType="separate"/>
            </w:r>
            <w:r>
              <w:rPr>
                <w:noProof/>
                <w:webHidden/>
              </w:rPr>
              <w:t>78</w:t>
            </w:r>
            <w:r>
              <w:rPr>
                <w:noProof/>
                <w:webHidden/>
              </w:rPr>
              <w:fldChar w:fldCharType="end"/>
            </w:r>
          </w:hyperlink>
        </w:p>
        <w:p w14:paraId="29908D7A" w14:textId="63F5D98F"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1" w:history="1">
            <w:r w:rsidRPr="00B508E4">
              <w:rPr>
                <w:rStyle w:val="Hyperlink"/>
                <w:noProof/>
              </w:rPr>
              <w:t>ANNEX 1: THE SERVICES</w:t>
            </w:r>
            <w:r>
              <w:rPr>
                <w:noProof/>
                <w:webHidden/>
              </w:rPr>
              <w:tab/>
            </w:r>
            <w:r>
              <w:rPr>
                <w:noProof/>
                <w:webHidden/>
              </w:rPr>
              <w:fldChar w:fldCharType="begin"/>
            </w:r>
            <w:r>
              <w:rPr>
                <w:noProof/>
                <w:webHidden/>
              </w:rPr>
              <w:instrText xml:space="preserve"> PAGEREF _Toc4715571 \h </w:instrText>
            </w:r>
            <w:r>
              <w:rPr>
                <w:noProof/>
                <w:webHidden/>
              </w:rPr>
            </w:r>
            <w:r>
              <w:rPr>
                <w:noProof/>
                <w:webHidden/>
              </w:rPr>
              <w:fldChar w:fldCharType="separate"/>
            </w:r>
            <w:r>
              <w:rPr>
                <w:noProof/>
                <w:webHidden/>
              </w:rPr>
              <w:t>79</w:t>
            </w:r>
            <w:r>
              <w:rPr>
                <w:noProof/>
                <w:webHidden/>
              </w:rPr>
              <w:fldChar w:fldCharType="end"/>
            </w:r>
          </w:hyperlink>
        </w:p>
        <w:p w14:paraId="29905996" w14:textId="3C9794C2"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2" w:history="1">
            <w:r w:rsidRPr="00B508E4">
              <w:rPr>
                <w:rStyle w:val="Hyperlink"/>
                <w:noProof/>
              </w:rPr>
              <w:t>ANNEX 2: THE GOODS</w:t>
            </w:r>
            <w:r>
              <w:rPr>
                <w:noProof/>
                <w:webHidden/>
              </w:rPr>
              <w:tab/>
            </w:r>
            <w:r>
              <w:rPr>
                <w:noProof/>
                <w:webHidden/>
              </w:rPr>
              <w:fldChar w:fldCharType="begin"/>
            </w:r>
            <w:r>
              <w:rPr>
                <w:noProof/>
                <w:webHidden/>
              </w:rPr>
              <w:instrText xml:space="preserve"> PAGEREF _Toc4715572 \h </w:instrText>
            </w:r>
            <w:r>
              <w:rPr>
                <w:noProof/>
                <w:webHidden/>
              </w:rPr>
            </w:r>
            <w:r>
              <w:rPr>
                <w:noProof/>
                <w:webHidden/>
              </w:rPr>
              <w:fldChar w:fldCharType="separate"/>
            </w:r>
            <w:r>
              <w:rPr>
                <w:noProof/>
                <w:webHidden/>
              </w:rPr>
              <w:t>80</w:t>
            </w:r>
            <w:r>
              <w:rPr>
                <w:noProof/>
                <w:webHidden/>
              </w:rPr>
              <w:fldChar w:fldCharType="end"/>
            </w:r>
          </w:hyperlink>
        </w:p>
        <w:p w14:paraId="36BF7725" w14:textId="68B2C010" w:rsidR="002C1063" w:rsidRDefault="002C1063"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Pr="00B508E4">
              <w:rPr>
                <w:rStyle w:val="Hyperlink"/>
                <w:noProof/>
              </w:rPr>
              <w:t>ANNEX 3: SLA.</w:t>
            </w:r>
            <w:r>
              <w:rPr>
                <w:noProof/>
                <w:webHidden/>
              </w:rPr>
              <w:tab/>
            </w:r>
            <w:r>
              <w:rPr>
                <w:noProof/>
                <w:webHidden/>
              </w:rPr>
              <w:fldChar w:fldCharType="begin"/>
            </w:r>
            <w:r>
              <w:rPr>
                <w:noProof/>
                <w:webHidden/>
              </w:rPr>
              <w:instrText xml:space="preserve"> PAGEREF _Toc4715573 \h </w:instrText>
            </w:r>
            <w:r>
              <w:rPr>
                <w:noProof/>
                <w:webHidden/>
              </w:rPr>
            </w:r>
            <w:r>
              <w:rPr>
                <w:noProof/>
                <w:webHidden/>
              </w:rPr>
              <w:fldChar w:fldCharType="separate"/>
            </w:r>
            <w:r>
              <w:rPr>
                <w:noProof/>
                <w:webHidden/>
              </w:rPr>
              <w:t>81</w:t>
            </w:r>
            <w:r>
              <w:rPr>
                <w:noProof/>
                <w:webHidden/>
              </w:rPr>
              <w:fldChar w:fldCharType="end"/>
            </w:r>
          </w:hyperlink>
        </w:p>
        <w:p w14:paraId="6A4A8F6B" w14:textId="5FE27FE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6" w:history="1">
            <w:r w:rsidRPr="00B508E4">
              <w:rPr>
                <w:rStyle w:val="Hyperlink"/>
                <w:noProof/>
                <w:u w:color="000000"/>
              </w:rPr>
              <w:t>CONTRACT SCHEDULE 3: CONTRACT CHARGES, PAYMENT AND INVOICING</w:t>
            </w:r>
            <w:r>
              <w:rPr>
                <w:noProof/>
                <w:webHidden/>
              </w:rPr>
              <w:tab/>
            </w:r>
            <w:r>
              <w:rPr>
                <w:noProof/>
                <w:webHidden/>
              </w:rPr>
              <w:fldChar w:fldCharType="begin"/>
            </w:r>
            <w:r>
              <w:rPr>
                <w:noProof/>
                <w:webHidden/>
              </w:rPr>
              <w:instrText xml:space="preserve"> PAGEREF _Toc4715576 \h </w:instrText>
            </w:r>
            <w:r>
              <w:rPr>
                <w:noProof/>
                <w:webHidden/>
              </w:rPr>
            </w:r>
            <w:r>
              <w:rPr>
                <w:noProof/>
                <w:webHidden/>
              </w:rPr>
              <w:fldChar w:fldCharType="separate"/>
            </w:r>
            <w:r>
              <w:rPr>
                <w:noProof/>
                <w:webHidden/>
              </w:rPr>
              <w:t>84</w:t>
            </w:r>
            <w:r>
              <w:rPr>
                <w:noProof/>
                <w:webHidden/>
              </w:rPr>
              <w:fldChar w:fldCharType="end"/>
            </w:r>
          </w:hyperlink>
        </w:p>
        <w:p w14:paraId="496CF8ED" w14:textId="636463AE"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7" w:history="1">
            <w:r w:rsidRPr="00B508E4">
              <w:rPr>
                <w:rStyle w:val="Hyperlink"/>
                <w:noProof/>
              </w:rPr>
              <w:t>ANNEX 1: CONTRACT CHARGES</w:t>
            </w:r>
            <w:r>
              <w:rPr>
                <w:noProof/>
                <w:webHidden/>
              </w:rPr>
              <w:tab/>
            </w:r>
            <w:r>
              <w:rPr>
                <w:noProof/>
                <w:webHidden/>
              </w:rPr>
              <w:fldChar w:fldCharType="begin"/>
            </w:r>
            <w:r>
              <w:rPr>
                <w:noProof/>
                <w:webHidden/>
              </w:rPr>
              <w:instrText xml:space="preserve"> PAGEREF _Toc4715577 \h </w:instrText>
            </w:r>
            <w:r>
              <w:rPr>
                <w:noProof/>
                <w:webHidden/>
              </w:rPr>
            </w:r>
            <w:r>
              <w:rPr>
                <w:noProof/>
                <w:webHidden/>
              </w:rPr>
              <w:fldChar w:fldCharType="separate"/>
            </w:r>
            <w:r>
              <w:rPr>
                <w:noProof/>
                <w:webHidden/>
              </w:rPr>
              <w:t>87</w:t>
            </w:r>
            <w:r>
              <w:rPr>
                <w:noProof/>
                <w:webHidden/>
              </w:rPr>
              <w:fldChar w:fldCharType="end"/>
            </w:r>
          </w:hyperlink>
        </w:p>
        <w:p w14:paraId="74967C01" w14:textId="6D8305D4"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78" w:history="1">
            <w:r w:rsidRPr="00B508E4">
              <w:rPr>
                <w:rStyle w:val="Hyperlink"/>
                <w:noProof/>
              </w:rPr>
              <w:t>ANNEX 2: PAYMENT TERMS/PROFILE</w:t>
            </w:r>
            <w:r>
              <w:rPr>
                <w:noProof/>
                <w:webHidden/>
              </w:rPr>
              <w:tab/>
            </w:r>
            <w:r>
              <w:rPr>
                <w:noProof/>
                <w:webHidden/>
              </w:rPr>
              <w:fldChar w:fldCharType="begin"/>
            </w:r>
            <w:r>
              <w:rPr>
                <w:noProof/>
                <w:webHidden/>
              </w:rPr>
              <w:instrText xml:space="preserve"> PAGEREF _Toc4715578 \h </w:instrText>
            </w:r>
            <w:r>
              <w:rPr>
                <w:noProof/>
                <w:webHidden/>
              </w:rPr>
            </w:r>
            <w:r>
              <w:rPr>
                <w:noProof/>
                <w:webHidden/>
              </w:rPr>
              <w:fldChar w:fldCharType="separate"/>
            </w:r>
            <w:r>
              <w:rPr>
                <w:noProof/>
                <w:webHidden/>
              </w:rPr>
              <w:t>88</w:t>
            </w:r>
            <w:r>
              <w:rPr>
                <w:noProof/>
                <w:webHidden/>
              </w:rPr>
              <w:fldChar w:fldCharType="end"/>
            </w:r>
          </w:hyperlink>
        </w:p>
        <w:p w14:paraId="4C201F62" w14:textId="7C9CED75"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79" w:history="1">
            <w:r w:rsidRPr="00B508E4">
              <w:rPr>
                <w:rStyle w:val="Hyperlink"/>
                <w:noProof/>
                <w:u w:color="000000"/>
              </w:rPr>
              <w:t>CONTRACT SCHEDULE 4: SECURITY</w:t>
            </w:r>
            <w:r>
              <w:rPr>
                <w:noProof/>
                <w:webHidden/>
              </w:rPr>
              <w:tab/>
            </w:r>
            <w:r>
              <w:rPr>
                <w:noProof/>
                <w:webHidden/>
              </w:rPr>
              <w:fldChar w:fldCharType="begin"/>
            </w:r>
            <w:r>
              <w:rPr>
                <w:noProof/>
                <w:webHidden/>
              </w:rPr>
              <w:instrText xml:space="preserve"> PAGEREF _Toc4715579 \h </w:instrText>
            </w:r>
            <w:r>
              <w:rPr>
                <w:noProof/>
                <w:webHidden/>
              </w:rPr>
            </w:r>
            <w:r>
              <w:rPr>
                <w:noProof/>
                <w:webHidden/>
              </w:rPr>
              <w:fldChar w:fldCharType="separate"/>
            </w:r>
            <w:r>
              <w:rPr>
                <w:noProof/>
                <w:webHidden/>
              </w:rPr>
              <w:t>89</w:t>
            </w:r>
            <w:r>
              <w:rPr>
                <w:noProof/>
                <w:webHidden/>
              </w:rPr>
              <w:fldChar w:fldCharType="end"/>
            </w:r>
          </w:hyperlink>
        </w:p>
        <w:p w14:paraId="0760D789" w14:textId="2BE40D7A"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0" w:history="1">
            <w:r w:rsidRPr="00B508E4">
              <w:rPr>
                <w:rStyle w:val="Hyperlink"/>
                <w:noProof/>
              </w:rPr>
              <w:t>ANNEX 1: SECURITY MANAGEMENT PLAN</w:t>
            </w:r>
            <w:r>
              <w:rPr>
                <w:noProof/>
                <w:webHidden/>
              </w:rPr>
              <w:tab/>
            </w:r>
            <w:r>
              <w:rPr>
                <w:noProof/>
                <w:webHidden/>
              </w:rPr>
              <w:fldChar w:fldCharType="begin"/>
            </w:r>
            <w:r>
              <w:rPr>
                <w:noProof/>
                <w:webHidden/>
              </w:rPr>
              <w:instrText xml:space="preserve"> PAGEREF _Toc4715580 \h </w:instrText>
            </w:r>
            <w:r>
              <w:rPr>
                <w:noProof/>
                <w:webHidden/>
              </w:rPr>
            </w:r>
            <w:r>
              <w:rPr>
                <w:noProof/>
                <w:webHidden/>
              </w:rPr>
              <w:fldChar w:fldCharType="separate"/>
            </w:r>
            <w:r>
              <w:rPr>
                <w:noProof/>
                <w:webHidden/>
              </w:rPr>
              <w:t>94</w:t>
            </w:r>
            <w:r>
              <w:rPr>
                <w:noProof/>
                <w:webHidden/>
              </w:rPr>
              <w:fldChar w:fldCharType="end"/>
            </w:r>
          </w:hyperlink>
        </w:p>
        <w:p w14:paraId="29394996" w14:textId="63034F0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1" w:history="1">
            <w:r w:rsidRPr="00B508E4">
              <w:rPr>
                <w:rStyle w:val="Hyperlink"/>
                <w:noProof/>
                <w:u w:color="000000"/>
              </w:rPr>
              <w:t>CONTRACT SCHEDULE 5: STAFF TRANSFER</w:t>
            </w:r>
            <w:r>
              <w:rPr>
                <w:noProof/>
                <w:webHidden/>
              </w:rPr>
              <w:tab/>
            </w:r>
            <w:r>
              <w:rPr>
                <w:noProof/>
                <w:webHidden/>
              </w:rPr>
              <w:fldChar w:fldCharType="begin"/>
            </w:r>
            <w:r>
              <w:rPr>
                <w:noProof/>
                <w:webHidden/>
              </w:rPr>
              <w:instrText xml:space="preserve"> PAGEREF _Toc4715581 \h </w:instrText>
            </w:r>
            <w:r>
              <w:rPr>
                <w:noProof/>
                <w:webHidden/>
              </w:rPr>
            </w:r>
            <w:r>
              <w:rPr>
                <w:noProof/>
                <w:webHidden/>
              </w:rPr>
              <w:fldChar w:fldCharType="separate"/>
            </w:r>
            <w:r>
              <w:rPr>
                <w:noProof/>
                <w:webHidden/>
              </w:rPr>
              <w:t>95</w:t>
            </w:r>
            <w:r>
              <w:rPr>
                <w:noProof/>
                <w:webHidden/>
              </w:rPr>
              <w:fldChar w:fldCharType="end"/>
            </w:r>
          </w:hyperlink>
        </w:p>
        <w:p w14:paraId="15C8B66B" w14:textId="7B410D4C"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2" w:history="1">
            <w:r w:rsidRPr="00B508E4">
              <w:rPr>
                <w:rStyle w:val="Hyperlink"/>
                <w:noProof/>
              </w:rPr>
              <w:t>ANNEX TO PART A: PENSIONS</w:t>
            </w:r>
            <w:r>
              <w:rPr>
                <w:noProof/>
                <w:webHidden/>
              </w:rPr>
              <w:tab/>
            </w:r>
            <w:r>
              <w:rPr>
                <w:noProof/>
                <w:webHidden/>
              </w:rPr>
              <w:fldChar w:fldCharType="begin"/>
            </w:r>
            <w:r>
              <w:rPr>
                <w:noProof/>
                <w:webHidden/>
              </w:rPr>
              <w:instrText xml:space="preserve"> PAGEREF _Toc4715582 \h </w:instrText>
            </w:r>
            <w:r>
              <w:rPr>
                <w:noProof/>
                <w:webHidden/>
              </w:rPr>
            </w:r>
            <w:r>
              <w:rPr>
                <w:noProof/>
                <w:webHidden/>
              </w:rPr>
              <w:fldChar w:fldCharType="separate"/>
            </w:r>
            <w:r>
              <w:rPr>
                <w:noProof/>
                <w:webHidden/>
              </w:rPr>
              <w:t>105</w:t>
            </w:r>
            <w:r>
              <w:rPr>
                <w:noProof/>
                <w:webHidden/>
              </w:rPr>
              <w:fldChar w:fldCharType="end"/>
            </w:r>
          </w:hyperlink>
        </w:p>
        <w:p w14:paraId="500ADFD1" w14:textId="2757CCD0"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3" w:history="1">
            <w:r w:rsidRPr="00B508E4">
              <w:rPr>
                <w:rStyle w:val="Hyperlink"/>
                <w:noProof/>
              </w:rPr>
              <w:t>ANNEX TO PART B: PENSIONS</w:t>
            </w:r>
            <w:r>
              <w:rPr>
                <w:noProof/>
                <w:webHidden/>
              </w:rPr>
              <w:tab/>
            </w:r>
            <w:r>
              <w:rPr>
                <w:noProof/>
                <w:webHidden/>
              </w:rPr>
              <w:fldChar w:fldCharType="begin"/>
            </w:r>
            <w:r>
              <w:rPr>
                <w:noProof/>
                <w:webHidden/>
              </w:rPr>
              <w:instrText xml:space="preserve"> PAGEREF _Toc4715583 \h </w:instrText>
            </w:r>
            <w:r>
              <w:rPr>
                <w:noProof/>
                <w:webHidden/>
              </w:rPr>
            </w:r>
            <w:r>
              <w:rPr>
                <w:noProof/>
                <w:webHidden/>
              </w:rPr>
              <w:fldChar w:fldCharType="separate"/>
            </w:r>
            <w:r>
              <w:rPr>
                <w:noProof/>
                <w:webHidden/>
              </w:rPr>
              <w:t>115</w:t>
            </w:r>
            <w:r>
              <w:rPr>
                <w:noProof/>
                <w:webHidden/>
              </w:rPr>
              <w:fldChar w:fldCharType="end"/>
            </w:r>
          </w:hyperlink>
        </w:p>
        <w:p w14:paraId="4C393090" w14:textId="00E9D2E7" w:rsidR="002C1063" w:rsidRDefault="002C1063">
          <w:pPr>
            <w:pStyle w:val="TOC2"/>
            <w:tabs>
              <w:tab w:val="right" w:leader="dot" w:pos="9016"/>
            </w:tabs>
            <w:rPr>
              <w:rFonts w:asciiTheme="minorHAnsi" w:eastAsiaTheme="minorEastAsia" w:hAnsiTheme="minorHAnsi" w:cstheme="minorBidi"/>
              <w:b w:val="0"/>
              <w:noProof/>
              <w:color w:val="auto"/>
            </w:rPr>
          </w:pPr>
          <w:hyperlink w:anchor="_Toc4715584" w:history="1">
            <w:r w:rsidRPr="00B508E4">
              <w:rPr>
                <w:rStyle w:val="Hyperlink"/>
                <w:noProof/>
              </w:rPr>
              <w:t>ANNEX TO SCHEDULE 5: LIST OF NOTIFIED SUB-CONTRACTORS</w:t>
            </w:r>
            <w:r>
              <w:rPr>
                <w:noProof/>
                <w:webHidden/>
              </w:rPr>
              <w:tab/>
            </w:r>
            <w:r>
              <w:rPr>
                <w:noProof/>
                <w:webHidden/>
              </w:rPr>
              <w:fldChar w:fldCharType="begin"/>
            </w:r>
            <w:r>
              <w:rPr>
                <w:noProof/>
                <w:webHidden/>
              </w:rPr>
              <w:instrText xml:space="preserve"> PAGEREF _Toc4715584 \h </w:instrText>
            </w:r>
            <w:r>
              <w:rPr>
                <w:noProof/>
                <w:webHidden/>
              </w:rPr>
            </w:r>
            <w:r>
              <w:rPr>
                <w:noProof/>
                <w:webHidden/>
              </w:rPr>
              <w:fldChar w:fldCharType="separate"/>
            </w:r>
            <w:r>
              <w:rPr>
                <w:noProof/>
                <w:webHidden/>
              </w:rPr>
              <w:t>129</w:t>
            </w:r>
            <w:r>
              <w:rPr>
                <w:noProof/>
                <w:webHidden/>
              </w:rPr>
              <w:fldChar w:fldCharType="end"/>
            </w:r>
          </w:hyperlink>
        </w:p>
        <w:p w14:paraId="4908E3C5" w14:textId="75690C98"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5" w:history="1">
            <w:r w:rsidRPr="00B508E4">
              <w:rPr>
                <w:rStyle w:val="Hyperlink"/>
                <w:noProof/>
                <w:u w:color="000000"/>
              </w:rPr>
              <w:t>CONTRACT SCHEDULE 6: DISPUTE RESOLUTION PROCEDURE</w:t>
            </w:r>
            <w:r>
              <w:rPr>
                <w:noProof/>
                <w:webHidden/>
              </w:rPr>
              <w:tab/>
            </w:r>
            <w:r>
              <w:rPr>
                <w:noProof/>
                <w:webHidden/>
              </w:rPr>
              <w:fldChar w:fldCharType="begin"/>
            </w:r>
            <w:r>
              <w:rPr>
                <w:noProof/>
                <w:webHidden/>
              </w:rPr>
              <w:instrText xml:space="preserve"> PAGEREF _Toc4715585 \h </w:instrText>
            </w:r>
            <w:r>
              <w:rPr>
                <w:noProof/>
                <w:webHidden/>
              </w:rPr>
            </w:r>
            <w:r>
              <w:rPr>
                <w:noProof/>
                <w:webHidden/>
              </w:rPr>
              <w:fldChar w:fldCharType="separate"/>
            </w:r>
            <w:r>
              <w:rPr>
                <w:noProof/>
                <w:webHidden/>
              </w:rPr>
              <w:t>130</w:t>
            </w:r>
            <w:r>
              <w:rPr>
                <w:noProof/>
                <w:webHidden/>
              </w:rPr>
              <w:fldChar w:fldCharType="end"/>
            </w:r>
          </w:hyperlink>
        </w:p>
        <w:p w14:paraId="7516E623" w14:textId="45A5C69B"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6" w:history="1">
            <w:r w:rsidRPr="00B508E4">
              <w:rPr>
                <w:rStyle w:val="Hyperlink"/>
                <w:noProof/>
              </w:rPr>
              <w:t>CONTRACT SCHEDULE 7: PROCESSING PERSONAL DATA AND DATA SUBJECTS</w:t>
            </w:r>
            <w:r>
              <w:rPr>
                <w:noProof/>
                <w:webHidden/>
              </w:rPr>
              <w:tab/>
            </w:r>
            <w:r>
              <w:rPr>
                <w:noProof/>
                <w:webHidden/>
              </w:rPr>
              <w:fldChar w:fldCharType="begin"/>
            </w:r>
            <w:r>
              <w:rPr>
                <w:noProof/>
                <w:webHidden/>
              </w:rPr>
              <w:instrText xml:space="preserve"> PAGEREF _Toc4715586 \h </w:instrText>
            </w:r>
            <w:r>
              <w:rPr>
                <w:noProof/>
                <w:webHidden/>
              </w:rPr>
            </w:r>
            <w:r>
              <w:rPr>
                <w:noProof/>
                <w:webHidden/>
              </w:rPr>
              <w:fldChar w:fldCharType="separate"/>
            </w:r>
            <w:r>
              <w:rPr>
                <w:noProof/>
                <w:webHidden/>
              </w:rPr>
              <w:t>135</w:t>
            </w:r>
            <w:r>
              <w:rPr>
                <w:noProof/>
                <w:webHidden/>
              </w:rPr>
              <w:fldChar w:fldCharType="end"/>
            </w:r>
          </w:hyperlink>
        </w:p>
        <w:p w14:paraId="0A87CA4C" w14:textId="62D6FBC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7" w:history="1">
            <w:r w:rsidRPr="00B508E4">
              <w:rPr>
                <w:rStyle w:val="Hyperlink"/>
                <w:noProof/>
              </w:rPr>
              <w:t>CONTRACT SCHEDULE 8: JOINT CONTROLLER AGREEMENT</w:t>
            </w:r>
            <w:r>
              <w:rPr>
                <w:noProof/>
                <w:webHidden/>
              </w:rPr>
              <w:tab/>
            </w:r>
            <w:r>
              <w:rPr>
                <w:noProof/>
                <w:webHidden/>
              </w:rPr>
              <w:fldChar w:fldCharType="begin"/>
            </w:r>
            <w:r>
              <w:rPr>
                <w:noProof/>
                <w:webHidden/>
              </w:rPr>
              <w:instrText xml:space="preserve"> PAGEREF _Toc4715587 \h </w:instrText>
            </w:r>
            <w:r>
              <w:rPr>
                <w:noProof/>
                <w:webHidden/>
              </w:rPr>
            </w:r>
            <w:r>
              <w:rPr>
                <w:noProof/>
                <w:webHidden/>
              </w:rPr>
              <w:fldChar w:fldCharType="separate"/>
            </w:r>
            <w:r>
              <w:rPr>
                <w:noProof/>
                <w:webHidden/>
              </w:rPr>
              <w:t>137</w:t>
            </w:r>
            <w:r>
              <w:rPr>
                <w:noProof/>
                <w:webHidden/>
              </w:rPr>
              <w:fldChar w:fldCharType="end"/>
            </w:r>
          </w:hyperlink>
        </w:p>
        <w:p w14:paraId="16688992" w14:textId="7F6D8550"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8" w:history="1">
            <w:r w:rsidRPr="00B508E4">
              <w:rPr>
                <w:rStyle w:val="Hyperlink"/>
                <w:noProof/>
              </w:rPr>
              <w:t>CONTRACT SCHEDULE 9: TRANSPARENCY REPORTS</w:t>
            </w:r>
            <w:r>
              <w:rPr>
                <w:noProof/>
                <w:webHidden/>
              </w:rPr>
              <w:tab/>
            </w:r>
            <w:r>
              <w:rPr>
                <w:noProof/>
                <w:webHidden/>
              </w:rPr>
              <w:fldChar w:fldCharType="begin"/>
            </w:r>
            <w:r>
              <w:rPr>
                <w:noProof/>
                <w:webHidden/>
              </w:rPr>
              <w:instrText xml:space="preserve"> PAGEREF _Toc4715588 \h </w:instrText>
            </w:r>
            <w:r>
              <w:rPr>
                <w:noProof/>
                <w:webHidden/>
              </w:rPr>
            </w:r>
            <w:r>
              <w:rPr>
                <w:noProof/>
                <w:webHidden/>
              </w:rPr>
              <w:fldChar w:fldCharType="separate"/>
            </w:r>
            <w:r>
              <w:rPr>
                <w:noProof/>
                <w:webHidden/>
              </w:rPr>
              <w:t>138</w:t>
            </w:r>
            <w:r>
              <w:rPr>
                <w:noProof/>
                <w:webHidden/>
              </w:rPr>
              <w:fldChar w:fldCharType="end"/>
            </w:r>
          </w:hyperlink>
        </w:p>
        <w:p w14:paraId="43727636" w14:textId="73E9D613"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89" w:history="1">
            <w:r w:rsidRPr="00B508E4">
              <w:rPr>
                <w:rStyle w:val="Hyperlink"/>
                <w:noProof/>
                <w:u w:color="000000"/>
              </w:rPr>
              <w:t>CONTRACT SCHEDULE 10: EXIT MANAGEMENT</w:t>
            </w:r>
            <w:r>
              <w:rPr>
                <w:noProof/>
                <w:webHidden/>
              </w:rPr>
              <w:tab/>
            </w:r>
            <w:r>
              <w:rPr>
                <w:noProof/>
                <w:webHidden/>
              </w:rPr>
              <w:fldChar w:fldCharType="begin"/>
            </w:r>
            <w:r>
              <w:rPr>
                <w:noProof/>
                <w:webHidden/>
              </w:rPr>
              <w:instrText xml:space="preserve"> PAGEREF _Toc4715589 \h </w:instrText>
            </w:r>
            <w:r>
              <w:rPr>
                <w:noProof/>
                <w:webHidden/>
              </w:rPr>
            </w:r>
            <w:r>
              <w:rPr>
                <w:noProof/>
                <w:webHidden/>
              </w:rPr>
              <w:fldChar w:fldCharType="separate"/>
            </w:r>
            <w:r>
              <w:rPr>
                <w:noProof/>
                <w:webHidden/>
              </w:rPr>
              <w:t>139</w:t>
            </w:r>
            <w:r>
              <w:rPr>
                <w:noProof/>
                <w:webHidden/>
              </w:rPr>
              <w:fldChar w:fldCharType="end"/>
            </w:r>
          </w:hyperlink>
        </w:p>
        <w:p w14:paraId="192DDD19" w14:textId="7ADD2AB9"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0" w:history="1">
            <w:r w:rsidRPr="00B508E4">
              <w:rPr>
                <w:rStyle w:val="Hyperlink"/>
                <w:noProof/>
                <w:u w:color="000000"/>
              </w:rPr>
              <w:t>CONTRACT SCHEDULE 11: VARIATION FORM</w:t>
            </w:r>
            <w:r>
              <w:rPr>
                <w:noProof/>
                <w:webHidden/>
              </w:rPr>
              <w:tab/>
            </w:r>
            <w:r>
              <w:rPr>
                <w:noProof/>
                <w:webHidden/>
              </w:rPr>
              <w:fldChar w:fldCharType="begin"/>
            </w:r>
            <w:r>
              <w:rPr>
                <w:noProof/>
                <w:webHidden/>
              </w:rPr>
              <w:instrText xml:space="preserve"> PAGEREF _Toc4715590 \h </w:instrText>
            </w:r>
            <w:r>
              <w:rPr>
                <w:noProof/>
                <w:webHidden/>
              </w:rPr>
            </w:r>
            <w:r>
              <w:rPr>
                <w:noProof/>
                <w:webHidden/>
              </w:rPr>
              <w:fldChar w:fldCharType="separate"/>
            </w:r>
            <w:r>
              <w:rPr>
                <w:noProof/>
                <w:webHidden/>
              </w:rPr>
              <w:t>150</w:t>
            </w:r>
            <w:r>
              <w:rPr>
                <w:noProof/>
                <w:webHidden/>
              </w:rPr>
              <w:fldChar w:fldCharType="end"/>
            </w:r>
          </w:hyperlink>
        </w:p>
        <w:p w14:paraId="0F87B5A4" w14:textId="65FBAD46"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1" w:history="1">
            <w:r w:rsidRPr="00B508E4">
              <w:rPr>
                <w:rStyle w:val="Hyperlink"/>
                <w:noProof/>
                <w:u w:color="000000"/>
              </w:rPr>
              <w:t>CONTRACT SCHEDULE 12: ALTERNATIVE AND/OR ADDITIONAL CLAUSES</w:t>
            </w:r>
            <w:r>
              <w:rPr>
                <w:noProof/>
                <w:webHidden/>
              </w:rPr>
              <w:tab/>
            </w:r>
            <w:r>
              <w:rPr>
                <w:noProof/>
                <w:webHidden/>
              </w:rPr>
              <w:fldChar w:fldCharType="begin"/>
            </w:r>
            <w:r>
              <w:rPr>
                <w:noProof/>
                <w:webHidden/>
              </w:rPr>
              <w:instrText xml:space="preserve"> PAGEREF _Toc4715591 \h </w:instrText>
            </w:r>
            <w:r>
              <w:rPr>
                <w:noProof/>
                <w:webHidden/>
              </w:rPr>
            </w:r>
            <w:r>
              <w:rPr>
                <w:noProof/>
                <w:webHidden/>
              </w:rPr>
              <w:fldChar w:fldCharType="separate"/>
            </w:r>
            <w:r>
              <w:rPr>
                <w:noProof/>
                <w:webHidden/>
              </w:rPr>
              <w:t>151</w:t>
            </w:r>
            <w:r>
              <w:rPr>
                <w:noProof/>
                <w:webHidden/>
              </w:rPr>
              <w:fldChar w:fldCharType="end"/>
            </w:r>
          </w:hyperlink>
        </w:p>
        <w:p w14:paraId="645018D6" w14:textId="786DB5BF" w:rsidR="002C1063" w:rsidRDefault="002C1063">
          <w:pPr>
            <w:pStyle w:val="TOC1"/>
            <w:tabs>
              <w:tab w:val="right" w:leader="dot" w:pos="9016"/>
            </w:tabs>
            <w:rPr>
              <w:rFonts w:asciiTheme="minorHAnsi" w:eastAsiaTheme="minorEastAsia" w:hAnsiTheme="minorHAnsi" w:cstheme="minorBidi"/>
              <w:b w:val="0"/>
              <w:noProof/>
              <w:color w:val="auto"/>
            </w:rPr>
          </w:pPr>
          <w:hyperlink w:anchor="_Toc4715592" w:history="1">
            <w:r w:rsidRPr="00B508E4">
              <w:rPr>
                <w:rStyle w:val="Hyperlink"/>
                <w:noProof/>
                <w:u w:color="000000"/>
              </w:rPr>
              <w:t>CONTRACT SCHEDULE 13: CONTRACT TENDER</w:t>
            </w:r>
            <w:r>
              <w:rPr>
                <w:noProof/>
                <w:webHidden/>
              </w:rPr>
              <w:tab/>
            </w:r>
            <w:r>
              <w:rPr>
                <w:noProof/>
                <w:webHidden/>
              </w:rPr>
              <w:fldChar w:fldCharType="begin"/>
            </w:r>
            <w:r>
              <w:rPr>
                <w:noProof/>
                <w:webHidden/>
              </w:rPr>
              <w:instrText xml:space="preserve"> PAGEREF _Toc4715592 \h </w:instrText>
            </w:r>
            <w:r>
              <w:rPr>
                <w:noProof/>
                <w:webHidden/>
              </w:rPr>
            </w:r>
            <w:r>
              <w:rPr>
                <w:noProof/>
                <w:webHidden/>
              </w:rPr>
              <w:fldChar w:fldCharType="separate"/>
            </w:r>
            <w:r>
              <w:rPr>
                <w:noProof/>
                <w:webHidden/>
              </w:rPr>
              <w:t>164</w:t>
            </w:r>
            <w:r>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2"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1"/>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ii) employer’s national insurance contributions; </w:t>
            </w:r>
          </w:p>
          <w:p w14:paraId="0D2AD28B"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iii) pension contributions; </w:t>
            </w:r>
          </w:p>
          <w:p w14:paraId="3EDBCA08" w14:textId="77777777" w:rsidR="009E65D7" w:rsidRPr="00BC6A35"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val="fr-FR" w:eastAsia="en-US"/>
              </w:rPr>
            </w:pPr>
            <w:r w:rsidRPr="00BC6A35">
              <w:rPr>
                <w:rFonts w:eastAsia="Times New Roman"/>
                <w:color w:val="auto"/>
                <w:lang w:val="fr-FR"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3" w:history="1">
              <w:r w:rsidRPr="009E65D7">
                <w:rPr>
                  <w:color w:val="0000FF"/>
                  <w:u w:val="single" w:color="0000FF"/>
                </w:rPr>
                <w:t xml:space="preserve">https://www.gov.uk/government/publications/procuremen </w:t>
              </w:r>
            </w:hyperlink>
            <w:hyperlink r:id="rId14" w:history="1">
              <w:r w:rsidRPr="009E65D7">
                <w:rPr>
                  <w:color w:val="0000FF"/>
                  <w:u w:val="single" w:color="0000FF"/>
                </w:rPr>
                <w:t>t</w:t>
              </w:r>
            </w:hyperlink>
            <w:hyperlink r:id="rId15" w:history="1">
              <w:r w:rsidRPr="009E65D7">
                <w:rPr>
                  <w:color w:val="0000FF"/>
                  <w:u w:val="single" w:color="0000FF"/>
                </w:rPr>
                <w:t>-</w:t>
              </w:r>
            </w:hyperlink>
            <w:hyperlink r:id="rId16" w:history="1">
              <w:r w:rsidRPr="009E65D7">
                <w:rPr>
                  <w:color w:val="0000FF"/>
                  <w:u w:val="single" w:color="0000FF"/>
                </w:rPr>
                <w:t>policy</w:t>
              </w:r>
            </w:hyperlink>
            <w:hyperlink r:id="rId17" w:history="1">
              <w:r w:rsidRPr="009E65D7">
                <w:rPr>
                  <w:color w:val="0000FF"/>
                  <w:u w:val="single" w:color="0000FF"/>
                </w:rPr>
                <w:t>-</w:t>
              </w:r>
            </w:hyperlink>
            <w:hyperlink r:id="rId18" w:history="1">
              <w:r w:rsidRPr="009E65D7">
                <w:rPr>
                  <w:color w:val="0000FF"/>
                  <w:u w:val="single" w:color="0000FF"/>
                </w:rPr>
                <w:t>note</w:t>
              </w:r>
            </w:hyperlink>
            <w:hyperlink r:id="rId19" w:history="1">
              <w:r w:rsidRPr="009E65D7">
                <w:rPr>
                  <w:color w:val="0000FF"/>
                  <w:u w:val="single" w:color="0000FF"/>
                </w:rPr>
                <w:t>-</w:t>
              </w:r>
            </w:hyperlink>
            <w:hyperlink r:id="rId20" w:history="1">
              <w:r w:rsidRPr="009E65D7">
                <w:rPr>
                  <w:color w:val="0000FF"/>
                  <w:u w:val="single" w:color="0000FF"/>
                </w:rPr>
                <w:t>0815</w:t>
              </w:r>
            </w:hyperlink>
            <w:hyperlink r:id="rId21" w:history="1">
              <w:r w:rsidRPr="009E65D7">
                <w:rPr>
                  <w:color w:val="0000FF"/>
                  <w:u w:val="single" w:color="0000FF"/>
                </w:rPr>
                <w:t>-</w:t>
              </w:r>
            </w:hyperlink>
            <w:hyperlink r:id="rId22" w:history="1">
              <w:r w:rsidRPr="009E65D7">
                <w:rPr>
                  <w:color w:val="0000FF"/>
                  <w:u w:val="single" w:color="0000FF"/>
                </w:rPr>
                <w:t>tax</w:t>
              </w:r>
            </w:hyperlink>
            <w:hyperlink r:id="rId23" w:history="1">
              <w:r w:rsidRPr="009E65D7">
                <w:rPr>
                  <w:color w:val="0000FF"/>
                  <w:u w:val="single" w:color="0000FF"/>
                </w:rPr>
                <w:t>-</w:t>
              </w:r>
            </w:hyperlink>
            <w:hyperlink r:id="rId24" w:history="1">
              <w:r w:rsidRPr="009E65D7">
                <w:rPr>
                  <w:color w:val="0000FF"/>
                  <w:u w:val="single" w:color="0000FF"/>
                </w:rPr>
                <w:t>arrangements</w:t>
              </w:r>
            </w:hyperlink>
            <w:hyperlink r:id="rId25" w:history="1">
              <w:r w:rsidRPr="009E65D7">
                <w:rPr>
                  <w:color w:val="0000FF"/>
                  <w:u w:val="single" w:color="0000FF"/>
                </w:rPr>
                <w:t>-</w:t>
              </w:r>
            </w:hyperlink>
            <w:hyperlink r:id="rId26" w:history="1">
              <w:r w:rsidRPr="009E65D7">
                <w:rPr>
                  <w:color w:val="0000FF"/>
                  <w:u w:val="single" w:color="0000FF"/>
                </w:rPr>
                <w:t>of</w:t>
              </w:r>
            </w:hyperlink>
            <w:hyperlink r:id="rId27" w:history="1">
              <w:r w:rsidRPr="009E65D7">
                <w:rPr>
                  <w:color w:val="0000FF"/>
                  <w:u w:val="single" w:color="0000FF"/>
                </w:rPr>
                <w:t>-</w:t>
              </w:r>
            </w:hyperlink>
            <w:hyperlink r:id="rId28" w:history="1">
              <w:r w:rsidRPr="009E65D7">
                <w:rPr>
                  <w:color w:val="0000FF"/>
                  <w:u w:val="single" w:color="0000FF"/>
                </w:rPr>
                <w:t>appointees</w:t>
              </w:r>
            </w:hyperlink>
            <w:hyperlink r:id="rId29"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30">
        <w:r>
          <w:rPr>
            <w:b/>
            <w:color w:val="1155CC"/>
            <w:u w:val="single" w:color="1155CC"/>
          </w:rPr>
          <w:t xml:space="preserve">Procurement policy note 11/15: unstructured electronic invoices </w:t>
        </w:r>
      </w:hyperlink>
      <w:hyperlink r:id="rId31">
        <w:r>
          <w:rPr>
            <w:b/>
            <w:color w:val="1155CC"/>
            <w:u w:val="single" w:color="1155CC"/>
          </w:rPr>
          <w:t>-</w:t>
        </w:r>
      </w:hyperlink>
      <w:hyperlink r:id="rId32">
        <w:r>
          <w:rPr>
            <w:b/>
            <w:color w:val="1155CC"/>
          </w:rPr>
          <w:t xml:space="preserve"> </w:t>
        </w:r>
      </w:hyperlink>
      <w:hyperlink r:id="rId33">
        <w:r>
          <w:rPr>
            <w:b/>
            <w:color w:val="1155CC"/>
            <w:u w:val="single" w:color="1155CC"/>
            <w:shd w:val="clear" w:color="auto" w:fill="FFFFFF"/>
          </w:rPr>
          <w:t xml:space="preserve">Publications </w:t>
        </w:r>
      </w:hyperlink>
      <w:hyperlink r:id="rId34">
        <w:r>
          <w:rPr>
            <w:b/>
            <w:color w:val="1155CC"/>
            <w:u w:val="single" w:color="1155CC"/>
            <w:shd w:val="clear" w:color="auto" w:fill="FFFFFF"/>
          </w:rPr>
          <w:t xml:space="preserve">- </w:t>
        </w:r>
      </w:hyperlink>
      <w:hyperlink r:id="rId35">
        <w:r>
          <w:rPr>
            <w:b/>
            <w:color w:val="1155CC"/>
            <w:u w:val="single" w:color="1155CC"/>
            <w:shd w:val="clear" w:color="auto" w:fill="FFFFFF"/>
          </w:rPr>
          <w:t>GOV.UK</w:t>
        </w:r>
      </w:hyperlink>
      <w:hyperlink r:id="rId36">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33E6A586" w14:textId="735BACDD" w:rsidR="0171EECE" w:rsidRDefault="0171EECE" w:rsidP="13797B75">
      <w:r>
        <w:t>NOT USED</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1"/>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1"/>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1"/>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Pr="001A7FBD" w:rsidRDefault="00661527" w:rsidP="00661527">
            <w:pPr>
              <w:spacing w:after="19" w:line="259" w:lineRule="auto"/>
              <w:ind w:left="0" w:firstLine="0"/>
              <w:jc w:val="left"/>
              <w:rPr>
                <w:lang w:val="fr-FR"/>
              </w:rPr>
            </w:pPr>
            <w:r w:rsidRPr="001A7FBD">
              <w:rPr>
                <w:b/>
                <w:lang w:val="fr-FR"/>
              </w:rPr>
              <w:lastRenderedPageBreak/>
              <w:t xml:space="preserve">“Suppliers Provisional </w:t>
            </w:r>
          </w:p>
          <w:p w14:paraId="0068B945" w14:textId="77777777" w:rsidR="00661527" w:rsidRPr="001A7FBD" w:rsidRDefault="00661527" w:rsidP="00661527">
            <w:pPr>
              <w:spacing w:after="0" w:line="259" w:lineRule="auto"/>
              <w:ind w:left="0" w:firstLine="0"/>
              <w:jc w:val="left"/>
              <w:rPr>
                <w:lang w:val="fr-FR"/>
              </w:rPr>
            </w:pPr>
            <w:r w:rsidRPr="001A7FBD">
              <w:rPr>
                <w:b/>
                <w:lang w:val="fr-FR"/>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128C55B2" w14:textId="77777777" w:rsidR="001E171C" w:rsidRPr="001E171C" w:rsidRDefault="00906CB0" w:rsidP="001E171C">
      <w:pPr>
        <w:keepNext/>
        <w:numPr>
          <w:ilvl w:val="2"/>
          <w:numId w:val="67"/>
        </w:numPr>
        <w:spacing w:after="0" w:line="240" w:lineRule="auto"/>
      </w:pPr>
      <w:r>
        <w:t xml:space="preserve">The contact </w:t>
      </w:r>
      <w:r w:rsidRPr="001E171C">
        <w:t xml:space="preserve">details of the Controller’s Data Protection Officer are: </w:t>
      </w:r>
      <w:r w:rsidR="001E171C" w:rsidRPr="001E171C">
        <w:rPr>
          <w:color w:val="000000" w:themeColor="text1"/>
        </w:rPr>
        <w:t>XXXXXX redacted under FOIA section 40</w:t>
      </w:r>
    </w:p>
    <w:p w14:paraId="2BAABC4A" w14:textId="1EBB4D2C" w:rsidR="00906CB0" w:rsidRPr="00876C10" w:rsidRDefault="00906CB0" w:rsidP="001E171C">
      <w:pPr>
        <w:keepNext/>
        <w:numPr>
          <w:ilvl w:val="2"/>
          <w:numId w:val="67"/>
        </w:numPr>
        <w:spacing w:after="0" w:line="240" w:lineRule="auto"/>
      </w:pPr>
      <w:r w:rsidRPr="001E171C">
        <w:t>The contact details of the</w:t>
      </w:r>
      <w:r>
        <w:t xml:space="preserve"> Processor’s Data Protection Officer are: </w:t>
      </w:r>
      <w:r w:rsidR="001E171C" w:rsidRPr="001E171C">
        <w:rPr>
          <w:sz w:val="24"/>
          <w:szCs w:val="24"/>
        </w:rPr>
        <w:t>XXXXXX redacted under FOIA section 40</w:t>
      </w:r>
    </w:p>
    <w:p w14:paraId="0F172748" w14:textId="77777777" w:rsidR="00876C10" w:rsidRDefault="00876C10" w:rsidP="00876C10">
      <w:pPr>
        <w:keepNext/>
        <w:numPr>
          <w:ilvl w:val="2"/>
          <w:numId w:val="67"/>
        </w:numPr>
        <w:spacing w:after="0" w:line="240" w:lineRule="auto"/>
      </w:pPr>
    </w:p>
    <w:p w14:paraId="37ACEF64" w14:textId="77777777" w:rsidR="00906CB0" w:rsidRPr="002438DC" w:rsidRDefault="00906CB0" w:rsidP="0021005C">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Default="00906CB0" w:rsidP="0021005C">
      <w:pPr>
        <w:keepNext/>
        <w:numPr>
          <w:ilvl w:val="2"/>
          <w:numId w:val="67"/>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4"/>
        <w:gridCol w:w="2867"/>
        <w:gridCol w:w="115"/>
        <w:gridCol w:w="7088"/>
        <w:gridCol w:w="115"/>
      </w:tblGrid>
      <w:tr w:rsidR="00906CB0" w14:paraId="3596751C" w14:textId="77777777" w:rsidTr="40347B17">
        <w:trPr>
          <w:gridAfter w:val="1"/>
          <w:wAfter w:w="115" w:type="dxa"/>
          <w:trHeight w:val="480"/>
        </w:trPr>
        <w:tc>
          <w:tcPr>
            <w:tcW w:w="3016" w:type="dxa"/>
            <w:gridSpan w:val="3"/>
            <w:shd w:val="clear" w:color="auto" w:fill="BFBFBF" w:themeFill="background1" w:themeFillShade="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themeFill="background1" w:themeFillShade="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40347B17">
        <w:trPr>
          <w:gridAfter w:val="1"/>
          <w:wAfter w:w="115" w:type="dxa"/>
          <w:trHeight w:val="1620"/>
        </w:trPr>
        <w:tc>
          <w:tcPr>
            <w:tcW w:w="3016" w:type="dxa"/>
            <w:gridSpan w:val="3"/>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tcPr>
          <w:p w14:paraId="649EDB46" w14:textId="4226C4B1" w:rsidR="00906CB0" w:rsidRPr="002438DC" w:rsidRDefault="00906CB0" w:rsidP="678E8CA4">
            <w:pPr>
              <w:spacing w:after="0" w:line="240" w:lineRule="auto"/>
              <w:ind w:left="8"/>
            </w:pPr>
            <w:r w:rsidRPr="002438DC">
              <w:t xml:space="preserve">The Parties acknowledge that for the purposes of the Data Protection Legislation, the Customer is the Controller and the Contractor is the Processor in accordance </w:t>
            </w:r>
            <w:r w:rsidRPr="678E8CA4">
              <w:t xml:space="preserve">with Clause </w:t>
            </w:r>
            <w:r w:rsidR="00432086" w:rsidRPr="002438DC">
              <w:rPr>
                <w:highlight w:val="yellow"/>
              </w:rPr>
              <w:fldChar w:fldCharType="begin"/>
            </w:r>
            <w:r w:rsidR="00432086" w:rsidRPr="002438DC">
              <w:rPr>
                <w:highlight w:val="yellow"/>
              </w:rPr>
              <w:instrText xml:space="preserve"> REF _Ref534988365 \r \h </w:instrText>
            </w:r>
            <w:r w:rsidR="00423768" w:rsidRPr="002438DC">
              <w:rPr>
                <w:highlight w:val="yellow"/>
              </w:rPr>
              <w:instrText xml:space="preserve"> \* MERGEFORMAT </w:instrText>
            </w:r>
            <w:r w:rsidR="00432086" w:rsidRPr="002438DC">
              <w:rPr>
                <w:highlight w:val="yellow"/>
              </w:rPr>
            </w:r>
            <w:r w:rsidR="00432086" w:rsidRPr="002438DC">
              <w:rPr>
                <w:highlight w:val="yellow"/>
              </w:rPr>
              <w:fldChar w:fldCharType="separate"/>
            </w:r>
            <w:r w:rsidR="001F798B">
              <w:rPr>
                <w:highlight w:val="yellow"/>
              </w:rPr>
              <w:t>23.25</w:t>
            </w:r>
            <w:r w:rsidR="00432086" w:rsidRPr="002438DC">
              <w:rPr>
                <w:highlight w:val="yellow"/>
              </w:rPr>
              <w:fldChar w:fldCharType="end"/>
            </w:r>
            <w:r w:rsidRPr="678E8CA4">
              <w:t>.</w:t>
            </w:r>
          </w:p>
        </w:tc>
      </w:tr>
      <w:tr w:rsidR="00906CB0" w14:paraId="673FF4F4" w14:textId="77777777" w:rsidTr="40347B17">
        <w:trPr>
          <w:gridBefore w:val="1"/>
          <w:wBefore w:w="34" w:type="dxa"/>
          <w:trHeight w:val="1620"/>
        </w:trPr>
        <w:tc>
          <w:tcPr>
            <w:tcW w:w="2867" w:type="dxa"/>
          </w:tcPr>
          <w:p w14:paraId="1937BBF8" w14:textId="77777777" w:rsidR="00906CB0" w:rsidRPr="002438DC" w:rsidRDefault="00906CB0" w:rsidP="007977B2">
            <w:pPr>
              <w:spacing w:after="200" w:line="240" w:lineRule="auto"/>
              <w:ind w:left="8"/>
            </w:pPr>
            <w:r w:rsidRPr="002438DC">
              <w:t>Subject matter of the processing</w:t>
            </w:r>
          </w:p>
        </w:tc>
        <w:tc>
          <w:tcPr>
            <w:tcW w:w="7318" w:type="dxa"/>
            <w:gridSpan w:val="3"/>
          </w:tcPr>
          <w:p w14:paraId="0F0CC0C7" w14:textId="5C15B5DF" w:rsidR="00906CB0" w:rsidRPr="002438DC" w:rsidRDefault="7B163580" w:rsidP="6E933EDA">
            <w:pPr>
              <w:spacing w:after="0" w:line="240" w:lineRule="auto"/>
              <w:ind w:left="8"/>
              <w:rPr>
                <w:color w:val="000000" w:themeColor="text1"/>
              </w:rPr>
            </w:pPr>
            <w:r w:rsidRPr="6E933EDA">
              <w:rPr>
                <w:color w:val="000000" w:themeColor="text1"/>
              </w:rPr>
              <w:t>The processing is needed to ensure that the Processor can effectively deliver the contract to supply and support DVSA end user learners.</w:t>
            </w:r>
          </w:p>
          <w:p w14:paraId="7E5BA302" w14:textId="6D6C3BC9" w:rsidR="00906CB0" w:rsidRPr="002438DC" w:rsidRDefault="00906CB0" w:rsidP="6E933EDA">
            <w:pPr>
              <w:spacing w:after="0" w:line="240" w:lineRule="auto"/>
              <w:rPr>
                <w:color w:val="000000" w:themeColor="text1"/>
              </w:rPr>
            </w:pPr>
          </w:p>
          <w:p w14:paraId="2317E885" w14:textId="66EF1753" w:rsidR="00906CB0" w:rsidRPr="002438DC" w:rsidRDefault="00906CB0" w:rsidP="00906CB0">
            <w:pPr>
              <w:spacing w:after="0" w:line="240" w:lineRule="auto"/>
            </w:pPr>
          </w:p>
        </w:tc>
      </w:tr>
      <w:tr w:rsidR="00906CB0" w14:paraId="6ACF12C6" w14:textId="77777777" w:rsidTr="40347B17">
        <w:trPr>
          <w:gridBefore w:val="1"/>
          <w:wBefore w:w="34" w:type="dxa"/>
          <w:trHeight w:val="640"/>
        </w:trPr>
        <w:tc>
          <w:tcPr>
            <w:tcW w:w="2867" w:type="dxa"/>
          </w:tcPr>
          <w:p w14:paraId="1BA52F27" w14:textId="77777777" w:rsidR="00906CB0" w:rsidRPr="002438DC" w:rsidRDefault="00906CB0" w:rsidP="007977B2">
            <w:pPr>
              <w:spacing w:after="200" w:line="240" w:lineRule="auto"/>
              <w:ind w:left="8"/>
            </w:pPr>
            <w:r w:rsidRPr="002438DC">
              <w:t>Duration of the processing</w:t>
            </w:r>
          </w:p>
        </w:tc>
        <w:tc>
          <w:tcPr>
            <w:tcW w:w="7318" w:type="dxa"/>
            <w:gridSpan w:val="3"/>
          </w:tcPr>
          <w:p w14:paraId="2B0E9DF9" w14:textId="49B8346F" w:rsidR="00906CB0" w:rsidRPr="002438DC" w:rsidRDefault="00A02714" w:rsidP="5B01D2BB">
            <w:pPr>
              <w:spacing w:after="0" w:line="240" w:lineRule="auto"/>
              <w:ind w:left="8"/>
              <w:rPr>
                <w:i/>
                <w:iCs/>
              </w:rPr>
            </w:pPr>
            <w:r>
              <w:t>2</w:t>
            </w:r>
            <w:r w:rsidR="001A7FBD">
              <w:t xml:space="preserve"> years </w:t>
            </w:r>
            <w:r w:rsidR="008B2C11">
              <w:t>01/12/2025</w:t>
            </w:r>
            <w:r w:rsidR="001A7FBD">
              <w:t xml:space="preserve"> – </w:t>
            </w:r>
            <w:r w:rsidR="008B2C11">
              <w:t>30</w:t>
            </w:r>
            <w:r w:rsidR="001A7FBD">
              <w:t>/1</w:t>
            </w:r>
            <w:r w:rsidR="008B2C11">
              <w:t>1</w:t>
            </w:r>
            <w:r w:rsidR="001A7FBD">
              <w:t>/2</w:t>
            </w:r>
            <w:r>
              <w:t>7</w:t>
            </w:r>
            <w:r w:rsidR="001A7FBD">
              <w:t xml:space="preserve"> with support to completion</w:t>
            </w:r>
            <w:r w:rsidR="001A7FBD" w:rsidRPr="52FAF4C5">
              <w:rPr>
                <w:i/>
                <w:iCs/>
                <w:color w:val="000000" w:themeColor="text1"/>
                <w:sz w:val="24"/>
                <w:szCs w:val="24"/>
              </w:rPr>
              <w:t xml:space="preserve"> </w:t>
            </w:r>
          </w:p>
        </w:tc>
      </w:tr>
      <w:tr w:rsidR="00906CB0" w14:paraId="36D241B4" w14:textId="77777777" w:rsidTr="40347B17">
        <w:trPr>
          <w:gridBefore w:val="1"/>
          <w:wBefore w:w="34" w:type="dxa"/>
          <w:trHeight w:val="1520"/>
        </w:trPr>
        <w:tc>
          <w:tcPr>
            <w:tcW w:w="2867" w:type="dxa"/>
          </w:tcPr>
          <w:p w14:paraId="25103469" w14:textId="77777777" w:rsidR="00906CB0" w:rsidRPr="002438DC" w:rsidRDefault="00906CB0" w:rsidP="007977B2">
            <w:pPr>
              <w:spacing w:after="200" w:line="240" w:lineRule="auto"/>
              <w:ind w:left="8"/>
            </w:pPr>
            <w:r w:rsidRPr="002438DC">
              <w:t>Nature and purposes of the processing</w:t>
            </w:r>
          </w:p>
        </w:tc>
        <w:tc>
          <w:tcPr>
            <w:tcW w:w="7318" w:type="dxa"/>
            <w:gridSpan w:val="3"/>
          </w:tcPr>
          <w:p w14:paraId="510406AB" w14:textId="52BB93C9" w:rsidR="00906CB0" w:rsidRPr="002438DC" w:rsidRDefault="0C0F556B" w:rsidP="52FAF4C5">
            <w:pPr>
              <w:spacing w:after="0" w:line="240" w:lineRule="auto"/>
              <w:ind w:left="0"/>
              <w:rPr>
                <w:color w:val="000000" w:themeColor="text1"/>
              </w:rPr>
            </w:pPr>
            <w:r w:rsidRPr="52FAF4C5">
              <w:rPr>
                <w:color w:val="000000" w:themeColor="text1"/>
              </w:rPr>
              <w:t xml:space="preserve">The nature of the processing is to supply and support DVSA learners throughout the apprenticeships.  </w:t>
            </w:r>
          </w:p>
          <w:p w14:paraId="5DF0D9E4" w14:textId="3B77B3C3" w:rsidR="00906CB0" w:rsidRPr="002438DC" w:rsidRDefault="00906CB0" w:rsidP="52FAF4C5">
            <w:pPr>
              <w:spacing w:after="0" w:line="240" w:lineRule="auto"/>
              <w:rPr>
                <w:color w:val="000000" w:themeColor="text1"/>
              </w:rPr>
            </w:pPr>
          </w:p>
          <w:p w14:paraId="06A09965" w14:textId="770EEE02" w:rsidR="00906CB0" w:rsidRPr="002438DC" w:rsidRDefault="0C0F556B" w:rsidP="52FAF4C5">
            <w:pPr>
              <w:spacing w:after="0" w:line="240" w:lineRule="auto"/>
              <w:ind w:left="79" w:hanging="79"/>
              <w:rPr>
                <w:color w:val="000000" w:themeColor="text1"/>
              </w:rPr>
            </w:pPr>
            <w:r w:rsidRPr="52FAF4C5">
              <w:rPr>
                <w:color w:val="000000" w:themeColor="text1"/>
              </w:rPr>
              <w:t xml:space="preserve">The purpose of the processing is to ensure that DVSA learners are provided with support and delivery of the learning.  </w:t>
            </w:r>
          </w:p>
          <w:p w14:paraId="0CD062A4" w14:textId="2ED48A22" w:rsidR="00906CB0" w:rsidRPr="002438DC" w:rsidRDefault="00906CB0" w:rsidP="52FAF4C5">
            <w:pPr>
              <w:spacing w:after="0" w:line="240" w:lineRule="auto"/>
              <w:ind w:left="80"/>
              <w:rPr>
                <w:color w:val="000000" w:themeColor="text1"/>
              </w:rPr>
            </w:pPr>
          </w:p>
          <w:p w14:paraId="0D89C91D" w14:textId="0897214F" w:rsidR="00906CB0" w:rsidRPr="002438DC" w:rsidRDefault="0C0F556B" w:rsidP="52FAF4C5">
            <w:pPr>
              <w:spacing w:after="0" w:line="240" w:lineRule="auto"/>
              <w:ind w:left="80"/>
              <w:rPr>
                <w:color w:val="000000" w:themeColor="text1"/>
              </w:rPr>
            </w:pPr>
            <w:r w:rsidRPr="52FAF4C5">
              <w:rPr>
                <w:color w:val="000000" w:themeColor="text1"/>
              </w:rPr>
              <w:t xml:space="preserve">Any processing of personal data incompatible with the contract is not permitted unless prior approval has been received from the Controller.  </w:t>
            </w:r>
          </w:p>
          <w:p w14:paraId="26F86CE9" w14:textId="77E5CB95" w:rsidR="00906CB0" w:rsidRPr="002438DC" w:rsidRDefault="00906CB0" w:rsidP="52FAF4C5">
            <w:pPr>
              <w:spacing w:after="0" w:line="240" w:lineRule="auto"/>
              <w:ind w:left="80"/>
              <w:rPr>
                <w:color w:val="000000" w:themeColor="text1"/>
              </w:rPr>
            </w:pPr>
          </w:p>
          <w:p w14:paraId="25C94E6C" w14:textId="0AB6F196" w:rsidR="00906CB0" w:rsidRPr="002438DC" w:rsidRDefault="0C0F556B" w:rsidP="52FAF4C5">
            <w:pPr>
              <w:spacing w:after="0" w:line="240" w:lineRule="auto"/>
              <w:ind w:left="80" w:firstLine="0"/>
              <w:rPr>
                <w:color w:val="000000" w:themeColor="text1"/>
              </w:rPr>
            </w:pPr>
            <w:r w:rsidRPr="52FAF4C5">
              <w:rPr>
                <w:color w:val="000000" w:themeColor="text1"/>
              </w:rPr>
              <w:t>Processing of personal data outside of the UK is not permitted unless prior approval has been received from the Controller</w:t>
            </w:r>
          </w:p>
        </w:tc>
      </w:tr>
      <w:tr w:rsidR="00906CB0" w14:paraId="765E1F7C" w14:textId="77777777" w:rsidTr="40347B17">
        <w:trPr>
          <w:gridBefore w:val="1"/>
          <w:wBefore w:w="34" w:type="dxa"/>
          <w:trHeight w:val="740"/>
        </w:trPr>
        <w:tc>
          <w:tcPr>
            <w:tcW w:w="2867" w:type="dxa"/>
          </w:tcPr>
          <w:p w14:paraId="3B2F6045" w14:textId="77777777" w:rsidR="00906CB0" w:rsidRPr="002438DC" w:rsidRDefault="00906CB0" w:rsidP="007977B2">
            <w:pPr>
              <w:spacing w:after="200" w:line="240" w:lineRule="auto"/>
              <w:ind w:left="8"/>
            </w:pPr>
            <w:r w:rsidRPr="002438DC">
              <w:t>Type of Personal Data being Processed</w:t>
            </w:r>
          </w:p>
        </w:tc>
        <w:tc>
          <w:tcPr>
            <w:tcW w:w="7318" w:type="dxa"/>
            <w:gridSpan w:val="3"/>
          </w:tcPr>
          <w:p w14:paraId="0A973D96" w14:textId="6C4B90F9" w:rsidR="00906CB0" w:rsidRPr="002438DC" w:rsidRDefault="37927AEF" w:rsidP="52FAF4C5">
            <w:pPr>
              <w:spacing w:after="0" w:line="240" w:lineRule="auto"/>
              <w:ind w:left="8"/>
              <w:rPr>
                <w:color w:val="000000" w:themeColor="text1"/>
              </w:rPr>
            </w:pPr>
            <w:r w:rsidRPr="52FAF4C5">
              <w:rPr>
                <w:color w:val="000000" w:themeColor="text1"/>
              </w:rPr>
              <w:t xml:space="preserve">The type of personal data processed will be both personal data and special category data.  </w:t>
            </w:r>
          </w:p>
          <w:p w14:paraId="7C086A30" w14:textId="43A3BA6D" w:rsidR="00906CB0" w:rsidRPr="002438DC" w:rsidRDefault="00906CB0" w:rsidP="52FAF4C5">
            <w:pPr>
              <w:spacing w:after="0" w:line="240" w:lineRule="auto"/>
              <w:ind w:left="8"/>
              <w:rPr>
                <w:color w:val="000000" w:themeColor="text1"/>
              </w:rPr>
            </w:pPr>
          </w:p>
          <w:p w14:paraId="7E1A5CB3" w14:textId="20B995FA" w:rsidR="00906CB0" w:rsidRPr="002438DC" w:rsidRDefault="37927AEF" w:rsidP="52FAF4C5">
            <w:pPr>
              <w:spacing w:after="0" w:line="240" w:lineRule="auto"/>
              <w:ind w:left="8"/>
              <w:rPr>
                <w:color w:val="000000" w:themeColor="text1"/>
              </w:rPr>
            </w:pPr>
            <w:r w:rsidRPr="52FAF4C5">
              <w:rPr>
                <w:color w:val="000000" w:themeColor="text1"/>
              </w:rPr>
              <w:t xml:space="preserve">Examples of personal data being processed will include but won’t be limited to:  </w:t>
            </w:r>
          </w:p>
          <w:p w14:paraId="3CA36EAD" w14:textId="0FEC8836" w:rsidR="00906CB0" w:rsidRPr="002438DC" w:rsidRDefault="00906CB0" w:rsidP="52FAF4C5">
            <w:pPr>
              <w:spacing w:after="0" w:line="240" w:lineRule="auto"/>
              <w:ind w:left="8"/>
              <w:rPr>
                <w:color w:val="000000" w:themeColor="text1"/>
              </w:rPr>
            </w:pPr>
          </w:p>
          <w:p w14:paraId="7FF248EB" w14:textId="77226335" w:rsidR="00906CB0" w:rsidRPr="002438DC" w:rsidRDefault="37927AEF" w:rsidP="52FAF4C5">
            <w:pPr>
              <w:spacing w:after="0" w:line="240" w:lineRule="auto"/>
              <w:ind w:left="8"/>
              <w:rPr>
                <w:color w:val="000000" w:themeColor="text1"/>
              </w:rPr>
            </w:pPr>
            <w:r w:rsidRPr="52FAF4C5">
              <w:rPr>
                <w:color w:val="000000" w:themeColor="text1"/>
              </w:rPr>
              <w:t xml:space="preserve">Name and contact details such as work phone number, work email address, work address  </w:t>
            </w:r>
          </w:p>
          <w:p w14:paraId="4398FF7E" w14:textId="69C6C79C" w:rsidR="00906CB0" w:rsidRPr="002438DC" w:rsidRDefault="00906CB0" w:rsidP="52FAF4C5">
            <w:pPr>
              <w:spacing w:after="0" w:line="240" w:lineRule="auto"/>
              <w:ind w:left="8"/>
              <w:rPr>
                <w:color w:val="000000" w:themeColor="text1"/>
              </w:rPr>
            </w:pPr>
          </w:p>
          <w:p w14:paraId="72FFE559" w14:textId="68B70E23" w:rsidR="00906CB0" w:rsidRPr="002438DC" w:rsidRDefault="37927AEF" w:rsidP="52FAF4C5">
            <w:pPr>
              <w:spacing w:after="0" w:line="240" w:lineRule="auto"/>
              <w:ind w:left="8"/>
              <w:rPr>
                <w:color w:val="000000" w:themeColor="text1"/>
              </w:rPr>
            </w:pPr>
            <w:r w:rsidRPr="52FAF4C5">
              <w:rPr>
                <w:color w:val="000000" w:themeColor="text1"/>
              </w:rPr>
              <w:lastRenderedPageBreak/>
              <w:t xml:space="preserve">Employment status – permanent, contractor, fixed term appointment  </w:t>
            </w:r>
          </w:p>
          <w:p w14:paraId="2A4C1630" w14:textId="674D4258" w:rsidR="00906CB0" w:rsidRPr="002438DC" w:rsidRDefault="00906CB0" w:rsidP="52FAF4C5">
            <w:pPr>
              <w:spacing w:after="0" w:line="240" w:lineRule="auto"/>
              <w:ind w:left="8"/>
              <w:rPr>
                <w:color w:val="000000" w:themeColor="text1"/>
              </w:rPr>
            </w:pPr>
          </w:p>
          <w:p w14:paraId="74A07A23" w14:textId="7590D1EE" w:rsidR="00906CB0" w:rsidRPr="002438DC" w:rsidRDefault="37927AEF" w:rsidP="52FAF4C5">
            <w:pPr>
              <w:spacing w:after="0" w:line="240" w:lineRule="auto"/>
              <w:ind w:left="8"/>
              <w:rPr>
                <w:color w:val="000000" w:themeColor="text1"/>
              </w:rPr>
            </w:pPr>
            <w:r w:rsidRPr="52FAF4C5">
              <w:rPr>
                <w:color w:val="000000" w:themeColor="text1"/>
              </w:rPr>
              <w:t xml:space="preserve">Job title, grade, line manager  </w:t>
            </w:r>
          </w:p>
          <w:p w14:paraId="4C81F9A5" w14:textId="0E91DFE8" w:rsidR="00906CB0" w:rsidRPr="002438DC" w:rsidRDefault="00906CB0" w:rsidP="52FAF4C5">
            <w:pPr>
              <w:spacing w:after="0" w:line="240" w:lineRule="auto"/>
              <w:ind w:left="8"/>
              <w:rPr>
                <w:color w:val="000000" w:themeColor="text1"/>
              </w:rPr>
            </w:pPr>
          </w:p>
          <w:p w14:paraId="36E39A53" w14:textId="7D912E7F" w:rsidR="00906CB0" w:rsidRPr="002438DC" w:rsidRDefault="37927AEF" w:rsidP="52FAF4C5">
            <w:pPr>
              <w:spacing w:after="0" w:line="240" w:lineRule="auto"/>
              <w:ind w:left="8"/>
              <w:rPr>
                <w:color w:val="000000" w:themeColor="text1"/>
              </w:rPr>
            </w:pPr>
            <w:r w:rsidRPr="52FAF4C5">
              <w:rPr>
                <w:color w:val="000000" w:themeColor="text1"/>
              </w:rPr>
              <w:t xml:space="preserve">Any special category or criminal data may be processed.  Examples of these types of data which may be processed include:  </w:t>
            </w:r>
          </w:p>
          <w:p w14:paraId="1CF5EC59" w14:textId="1AE053DF" w:rsidR="00906CB0" w:rsidRPr="002438DC" w:rsidRDefault="00906CB0" w:rsidP="52FAF4C5">
            <w:pPr>
              <w:spacing w:after="0" w:line="240" w:lineRule="auto"/>
              <w:ind w:left="8"/>
              <w:rPr>
                <w:color w:val="000000" w:themeColor="text1"/>
              </w:rPr>
            </w:pPr>
          </w:p>
          <w:p w14:paraId="7C997C86" w14:textId="71D18F85" w:rsidR="00906CB0" w:rsidRPr="002438DC" w:rsidRDefault="37927AEF" w:rsidP="52FAF4C5">
            <w:pPr>
              <w:spacing w:after="0" w:line="240" w:lineRule="auto"/>
              <w:ind w:left="8"/>
              <w:rPr>
                <w:color w:val="000000" w:themeColor="text1"/>
              </w:rPr>
            </w:pPr>
            <w:r w:rsidRPr="52FAF4C5">
              <w:rPr>
                <w:color w:val="000000" w:themeColor="text1"/>
              </w:rPr>
              <w:t xml:space="preserve">physical or mental condition, for example for the installation of specialist software  </w:t>
            </w:r>
          </w:p>
          <w:p w14:paraId="56185C93" w14:textId="7EA8AE5B" w:rsidR="00906CB0" w:rsidRPr="002438DC" w:rsidRDefault="00906CB0" w:rsidP="52FAF4C5">
            <w:pPr>
              <w:spacing w:after="0" w:line="240" w:lineRule="auto"/>
              <w:ind w:left="8"/>
              <w:rPr>
                <w:color w:val="000000" w:themeColor="text1"/>
              </w:rPr>
            </w:pPr>
          </w:p>
          <w:p w14:paraId="1290C0A9" w14:textId="58E071D7" w:rsidR="00906CB0" w:rsidRPr="002438DC" w:rsidRDefault="37927AEF" w:rsidP="52FAF4C5">
            <w:pPr>
              <w:spacing w:after="0" w:line="240" w:lineRule="auto"/>
              <w:ind w:left="8"/>
              <w:rPr>
                <w:color w:val="000000" w:themeColor="text1"/>
              </w:rPr>
            </w:pPr>
            <w:r w:rsidRPr="52FAF4C5">
              <w:rPr>
                <w:color w:val="000000" w:themeColor="text1"/>
              </w:rPr>
              <w:t xml:space="preserve">trade union membership, for example where disclosed by employee or where needed as they need to be involved in a particular activity   </w:t>
            </w:r>
          </w:p>
          <w:p w14:paraId="5D322CBC" w14:textId="2A55CCDC" w:rsidR="00906CB0" w:rsidRPr="002438DC" w:rsidRDefault="00906CB0" w:rsidP="52FAF4C5">
            <w:pPr>
              <w:spacing w:after="0" w:line="240" w:lineRule="auto"/>
              <w:ind w:left="8"/>
              <w:rPr>
                <w:color w:val="000000" w:themeColor="text1"/>
              </w:rPr>
            </w:pPr>
          </w:p>
          <w:p w14:paraId="037E992F" w14:textId="6C5C4511" w:rsidR="00906CB0" w:rsidRPr="002438DC" w:rsidRDefault="37927AEF" w:rsidP="52FAF4C5">
            <w:pPr>
              <w:spacing w:after="0" w:line="240" w:lineRule="auto"/>
              <w:ind w:left="8"/>
              <w:rPr>
                <w:color w:val="000000" w:themeColor="text1"/>
              </w:rPr>
            </w:pPr>
            <w:r w:rsidRPr="52FAF4C5">
              <w:rPr>
                <w:color w:val="000000" w:themeColor="text1"/>
              </w:rPr>
              <w:t xml:space="preserve">actual or alleged criminal offence data, for example when investigating an incident   </w:t>
            </w:r>
          </w:p>
          <w:p w14:paraId="0F81C12B" w14:textId="7A973F14" w:rsidR="00906CB0" w:rsidRPr="002438DC" w:rsidRDefault="00906CB0" w:rsidP="52FAF4C5">
            <w:pPr>
              <w:spacing w:after="0" w:line="240" w:lineRule="auto"/>
              <w:ind w:left="8"/>
              <w:rPr>
                <w:color w:val="000000" w:themeColor="text1"/>
              </w:rPr>
            </w:pPr>
          </w:p>
          <w:p w14:paraId="238D14A7" w14:textId="6D41630A" w:rsidR="00906CB0" w:rsidRPr="002438DC" w:rsidRDefault="37927AEF" w:rsidP="52FAF4C5">
            <w:pPr>
              <w:spacing w:after="0" w:line="240" w:lineRule="auto"/>
              <w:ind w:left="8"/>
              <w:rPr>
                <w:color w:val="000000" w:themeColor="text1"/>
              </w:rPr>
            </w:pPr>
            <w:r w:rsidRPr="52FAF4C5">
              <w:rPr>
                <w:color w:val="000000" w:themeColor="text1"/>
              </w:rPr>
              <w:t>racial, ethnic, political, sex life or sexual orientation or religious data,  biometric, genetic, for example in information accessible to the processor through remote access, wiping of devices </w:t>
            </w:r>
          </w:p>
        </w:tc>
      </w:tr>
      <w:tr w:rsidR="00906CB0" w14:paraId="04B9646E" w14:textId="77777777" w:rsidTr="40347B17">
        <w:trPr>
          <w:gridBefore w:val="1"/>
          <w:wBefore w:w="34" w:type="dxa"/>
          <w:trHeight w:val="1280"/>
        </w:trPr>
        <w:tc>
          <w:tcPr>
            <w:tcW w:w="2867" w:type="dxa"/>
          </w:tcPr>
          <w:p w14:paraId="13EAC991" w14:textId="77777777" w:rsidR="00906CB0" w:rsidRPr="002438DC" w:rsidRDefault="00906CB0" w:rsidP="007977B2">
            <w:pPr>
              <w:spacing w:after="200" w:line="240" w:lineRule="auto"/>
              <w:ind w:left="8"/>
            </w:pPr>
            <w:r w:rsidRPr="002438DC">
              <w:lastRenderedPageBreak/>
              <w:t>Categories of Data Subject</w:t>
            </w:r>
          </w:p>
        </w:tc>
        <w:tc>
          <w:tcPr>
            <w:tcW w:w="7318" w:type="dxa"/>
            <w:gridSpan w:val="3"/>
          </w:tcPr>
          <w:p w14:paraId="4AA5DF0E" w14:textId="701FA7CE" w:rsidR="00906CB0" w:rsidRPr="002438DC" w:rsidRDefault="5E1C082D" w:rsidP="40347B17">
            <w:pPr>
              <w:spacing w:after="0" w:line="240" w:lineRule="auto"/>
              <w:ind w:left="8"/>
              <w:rPr>
                <w:color w:val="000000" w:themeColor="text1"/>
              </w:rPr>
            </w:pPr>
            <w:r w:rsidRPr="40347B17">
              <w:rPr>
                <w:color w:val="000000" w:themeColor="text1"/>
              </w:rPr>
              <w:t xml:space="preserve">The categories of data subject are wide and include but aren’t limited to:  </w:t>
            </w:r>
          </w:p>
          <w:p w14:paraId="6032F34F" w14:textId="1C161095" w:rsidR="00906CB0" w:rsidRPr="002438DC" w:rsidRDefault="00906CB0" w:rsidP="40347B17">
            <w:pPr>
              <w:spacing w:after="0" w:line="240" w:lineRule="auto"/>
              <w:ind w:left="8"/>
              <w:rPr>
                <w:color w:val="000000" w:themeColor="text1"/>
              </w:rPr>
            </w:pPr>
          </w:p>
          <w:p w14:paraId="31437A59" w14:textId="5CC3A581" w:rsidR="00906CB0" w:rsidRPr="002438DC" w:rsidRDefault="5E1C082D" w:rsidP="40347B17">
            <w:pPr>
              <w:spacing w:after="0" w:line="240" w:lineRule="auto"/>
              <w:ind w:left="8"/>
              <w:rPr>
                <w:color w:val="000000" w:themeColor="text1"/>
              </w:rPr>
            </w:pPr>
            <w:r w:rsidRPr="40347B17">
              <w:rPr>
                <w:color w:val="000000" w:themeColor="text1"/>
              </w:rPr>
              <w:t>DVSA employees – including permanent staff and FTA </w:t>
            </w:r>
          </w:p>
        </w:tc>
      </w:tr>
      <w:tr w:rsidR="00906CB0" w14:paraId="53394B34" w14:textId="77777777" w:rsidTr="40347B17">
        <w:trPr>
          <w:gridAfter w:val="1"/>
          <w:wAfter w:w="115" w:type="dxa"/>
          <w:trHeight w:val="1660"/>
        </w:trPr>
        <w:tc>
          <w:tcPr>
            <w:tcW w:w="3016" w:type="dxa"/>
            <w:gridSpan w:val="3"/>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tcPr>
          <w:p w14:paraId="24342FAF" w14:textId="30099E53" w:rsidR="00906CB0" w:rsidRPr="002438DC" w:rsidRDefault="27098342" w:rsidP="40347B17">
            <w:pPr>
              <w:spacing w:after="0" w:line="240" w:lineRule="auto"/>
              <w:ind w:left="0"/>
              <w:rPr>
                <w:color w:val="000000" w:themeColor="text1"/>
              </w:rPr>
            </w:pPr>
            <w:r w:rsidRPr="40347B17">
              <w:rPr>
                <w:color w:val="000000" w:themeColor="text1"/>
              </w:rPr>
              <w:t xml:space="preserve">Any personal data shall be kept for 19 months  </w:t>
            </w:r>
          </w:p>
          <w:p w14:paraId="4135B410" w14:textId="7557FA8F" w:rsidR="00906CB0" w:rsidRPr="002438DC" w:rsidRDefault="00906CB0" w:rsidP="40347B17">
            <w:pPr>
              <w:spacing w:after="0" w:line="240" w:lineRule="auto"/>
              <w:ind w:left="0"/>
              <w:rPr>
                <w:color w:val="000000" w:themeColor="text1"/>
              </w:rPr>
            </w:pPr>
          </w:p>
          <w:p w14:paraId="186AC5F7" w14:textId="61CECF11" w:rsidR="00906CB0" w:rsidRPr="002438DC" w:rsidRDefault="27098342" w:rsidP="40347B17">
            <w:pPr>
              <w:spacing w:after="0" w:line="240" w:lineRule="auto"/>
              <w:ind w:left="0" w:firstLine="0"/>
              <w:rPr>
                <w:color w:val="000000" w:themeColor="text1"/>
              </w:rPr>
            </w:pPr>
            <w:r w:rsidRPr="40347B17">
              <w:rPr>
                <w:color w:val="000000" w:themeColor="text1"/>
              </w:rPr>
              <w:t>Upon contract exit, data held by the processor shall either be handed over to the controller or destroyed within agreed time periods.  Certification of destruction must be handed over to the controller.</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44476F4B" w:rsidR="00912EEB" w:rsidRPr="002438DC" w:rsidRDefault="00FC6A69" w:rsidP="002438DC">
      <w:pPr>
        <w:pStyle w:val="Heading1"/>
        <w:jc w:val="center"/>
        <w:rPr>
          <w:color w:val="auto"/>
          <w:u w:val="none"/>
        </w:rPr>
      </w:pPr>
      <w:bookmarkStart w:id="300" w:name="_Toc3894346"/>
      <w:bookmarkStart w:id="301" w:name="_Toc4715587"/>
      <w:r w:rsidRPr="40347B17">
        <w:rPr>
          <w:color w:val="auto"/>
          <w:u w:val="none"/>
        </w:rPr>
        <w:lastRenderedPageBreak/>
        <w:t>CONTRACT</w:t>
      </w:r>
      <w:bookmarkEnd w:id="300"/>
      <w:r w:rsidR="00033A3D" w:rsidRPr="40347B17">
        <w:rPr>
          <w:color w:val="auto"/>
          <w:u w:val="none"/>
        </w:rPr>
        <w:t xml:space="preserve"> </w:t>
      </w:r>
      <w:r w:rsidRPr="40347B17">
        <w:rPr>
          <w:color w:val="auto"/>
          <w:u w:val="none"/>
        </w:rPr>
        <w:t>SCHEDULE 8: JOINT CONTROLLER AGREEMENT</w:t>
      </w:r>
      <w:bookmarkEnd w:id="301"/>
    </w:p>
    <w:p w14:paraId="244F0196" w14:textId="44532241" w:rsidR="284BD560" w:rsidRDefault="284BD560" w:rsidP="77C039A3">
      <w:pPr>
        <w:ind w:left="510"/>
        <w:rPr>
          <w:sz w:val="24"/>
          <w:szCs w:val="24"/>
        </w:rPr>
      </w:pPr>
      <w:r w:rsidRPr="77C039A3">
        <w:rPr>
          <w:sz w:val="24"/>
          <w:szCs w:val="24"/>
        </w:rPr>
        <w:t>NOT USED</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40347B17">
      <w:pPr>
        <w:spacing w:after="200" w:line="240" w:lineRule="auto"/>
        <w:ind w:left="494"/>
        <w:rPr>
          <w:b/>
          <w:bCs/>
          <w:highlight w:val="yellow"/>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77C039A3">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77C039A3">
        <w:tc>
          <w:tcPr>
            <w:tcW w:w="2254" w:type="dxa"/>
          </w:tcPr>
          <w:p w14:paraId="565F083F" w14:textId="759BA27C" w:rsidR="00DD000E" w:rsidRPr="002438DC" w:rsidRDefault="00DD000E">
            <w:pPr>
              <w:ind w:left="0" w:firstLine="0"/>
            </w:pPr>
            <w:r>
              <w:t>[Performance]</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77C039A3">
        <w:tc>
          <w:tcPr>
            <w:tcW w:w="2254" w:type="dxa"/>
          </w:tcPr>
          <w:p w14:paraId="0090E7CB" w14:textId="6F8D9066" w:rsidR="00DD000E" w:rsidRPr="002438DC" w:rsidRDefault="00DD000E">
            <w:pPr>
              <w:ind w:left="0" w:firstLine="0"/>
            </w:pPr>
            <w:r>
              <w:t>[Call off Contract Charges]</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77C039A3">
        <w:tc>
          <w:tcPr>
            <w:tcW w:w="2254" w:type="dxa"/>
          </w:tcPr>
          <w:p w14:paraId="7F2CDFBF" w14:textId="71484BAC" w:rsidR="00DD000E" w:rsidRPr="002438DC" w:rsidRDefault="00DD000E" w:rsidP="002438DC">
            <w:pPr>
              <w:ind w:left="0" w:firstLine="0"/>
              <w:jc w:val="left"/>
            </w:pPr>
            <w:r>
              <w:t>[Key Sub</w:t>
            </w:r>
            <w:r w:rsidR="008F10B0">
              <w:t>-</w:t>
            </w:r>
            <w:r>
              <w:t>contractors]</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77C039A3">
        <w:tc>
          <w:tcPr>
            <w:tcW w:w="2254" w:type="dxa"/>
          </w:tcPr>
          <w:p w14:paraId="16466729" w14:textId="1B1D0FD2" w:rsidR="00DD000E" w:rsidRPr="002438DC" w:rsidRDefault="00DD000E">
            <w:pPr>
              <w:ind w:left="0" w:firstLine="0"/>
            </w:pPr>
            <w:r>
              <w:t>[Technical]</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77C039A3">
        <w:tc>
          <w:tcPr>
            <w:tcW w:w="2254" w:type="dxa"/>
          </w:tcPr>
          <w:p w14:paraId="4B94DE36" w14:textId="38D62E85" w:rsidR="00DD000E" w:rsidRPr="002438DC" w:rsidRDefault="00DD000E">
            <w:pPr>
              <w:ind w:left="0" w:firstLine="0"/>
            </w:pPr>
            <w:r>
              <w:t>[Performance management]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t>CONTRACT SCHEDULE 10: EXIT MANAGEMENT</w:t>
      </w:r>
      <w:bookmarkEnd w:id="303"/>
      <w:r>
        <w:rPr>
          <w:color w:val="000000"/>
          <w:u w:val="none" w:color="000000"/>
        </w:rPr>
        <w:t xml:space="preserve"> </w:t>
      </w:r>
      <w:bookmarkEnd w:id="304"/>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1"/>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lastRenderedPageBreak/>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1"/>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w:t>
      </w:r>
      <w:r>
        <w:lastRenderedPageBreak/>
        <w:t xml:space="preserve">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lastRenderedPageBreak/>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w:t>
      </w:r>
      <w:r>
        <w:lastRenderedPageBreak/>
        <w:t xml:space="preserve">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lastRenderedPageBreak/>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lastRenderedPageBreak/>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w:t>
      </w:r>
      <w:r>
        <w:lastRenderedPageBreak/>
        <w:t xml:space="preserve">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w:t>
      </w:r>
      <w:r>
        <w:lastRenderedPageBreak/>
        <w:t xml:space="preserve">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lastRenderedPageBreak/>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lastRenderedPageBreak/>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lastRenderedPageBreak/>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70A9E91">
              <v:group id="Group 288997" style="width:297.05pt;height:.5pt;mso-position-horizontal-relative:char;mso-position-vertical-relative:line" coordsize="37725,60" o:spid="_x0000_s1026" w14:anchorId="6A5AF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v:path textboxrect="0,0,3772535,0" arrowok="t"/>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4642D68">
              <v:group id="Group 288998" style="width:297.05pt;height:.5pt;mso-position-horizontal-relative:char;mso-position-vertical-relative:line" coordsize="37725,60" o:spid="_x0000_s1026" w14:anchorId="0435F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v:path textboxrect="0,0,3772535,0" arrowok="t"/>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93E279C">
              <v:group id="Group 288999" style="width:297.05pt;height:.5pt;mso-position-horizontal-relative:char;mso-position-vertical-relative:line" coordsize="37725,60" o:spid="_x0000_s1026" w14:anchorId="252CF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v:path textboxrect="0,0,3772535,0" arrowok="t"/>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86F7E84">
              <v:group id="Group 289000" style="width:297.75pt;height:.5pt;mso-position-horizontal-relative:char;mso-position-vertical-relative:line" coordsize="37816,60" o:spid="_x0000_s1026" w14:anchorId="5BB51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style="position:absolute;width:37816;height:0;visibility:visible;mso-wrap-style:square;v-text-anchor:top" coordsize="3781679,0" o:spid="_x0000_s1027" filled="f" strokeweight=".48pt" path="m,l378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v:path textboxrect="0,0,3781679,0" arrowok="t"/>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A37049B">
              <v:group id="Group 289001" style="width:299.1pt;height:.5pt;mso-position-horizontal-relative:char;mso-position-vertical-relative:line" coordsize="37984,60" o:spid="_x0000_s1026" w14:anchorId="68061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v:path textboxrect="0,0,3798443,0" arrowok="t"/>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4811C2F">
              <v:group id="Group 289002" style="width:299.1pt;height:.5pt;mso-position-horizontal-relative:char;mso-position-vertical-relative:line" coordsize="37984,60" o:spid="_x0000_s1026" w14:anchorId="4B0F8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v:path textboxrect="0,0,3798443,0" arrowok="t"/>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152AF5D">
              <v:group id="Group 289003" style="width:299.1pt;height:.5pt;mso-position-horizontal-relative:char;mso-position-vertical-relative:line" coordsize="37984,60" o:spid="_x0000_s1026" w14:anchorId="452D3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v:path textboxrect="0,0,3798443,0" arrowok="t"/>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EBA7B57">
              <v:group id="Group 289004" style="width:299.8pt;height:.5pt;mso-position-horizontal-relative:char;mso-position-vertical-relative:line" coordsize="38075,60" o:spid="_x0000_s1026" w14:anchorId="09E9E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style="position:absolute;width:38075;height:0;visibility:visible;mso-wrap-style:square;v-text-anchor:top" coordsize="3807587,0" o:spid="_x0000_s1027" filled="f" strokeweight=".48pt" path="m,l38075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v:path textboxrect="0,0,3807587,0" arrowok="t"/>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lastRenderedPageBreak/>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lastRenderedPageBreak/>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t>
      </w:r>
      <w:r>
        <w:lastRenderedPageBreak/>
        <w:t xml:space="preserve">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w:t>
      </w:r>
      <w:r>
        <w:lastRenderedPageBreak/>
        <w:t xml:space="preserve">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w:t>
      </w:r>
      <w:r>
        <w:lastRenderedPageBreak/>
        <w:t xml:space="preserve">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lastRenderedPageBreak/>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lastRenderedPageBreak/>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w:t>
      </w:r>
      <w:r>
        <w:lastRenderedPageBreak/>
        <w:t>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DC2924">
      <w:pPr>
        <w:numPr>
          <w:ilvl w:val="0"/>
          <w:numId w:val="97"/>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lastRenderedPageBreak/>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w:t>
      </w:r>
      <w:r>
        <w:lastRenderedPageBreak/>
        <w:t xml:space="preserve">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w:t>
      </w:r>
      <w:r>
        <w:lastRenderedPageBreak/>
        <w:t xml:space="preserve">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w:t>
      </w:r>
      <w:r>
        <w:lastRenderedPageBreak/>
        <w:t>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1"/>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1"/>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lastRenderedPageBreak/>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[insert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09" w:name="_Toc316572"/>
      <w:bookmarkStart w:id="310" w:name="_Toc4715592"/>
      <w:r>
        <w:rPr>
          <w:color w:val="000000"/>
          <w:u w:val="none" w:color="000000"/>
        </w:rPr>
        <w:t>CONTRACT SCHEDULE 13: CONTRACT TENDER</w:t>
      </w:r>
      <w:bookmarkEnd w:id="309"/>
      <w:bookmarkEnd w:id="310"/>
    </w:p>
    <w:p w14:paraId="3C0C199B" w14:textId="77777777" w:rsidR="00702281" w:rsidRDefault="00702281" w:rsidP="00702281">
      <w:pPr>
        <w:spacing w:after="225" w:line="259" w:lineRule="auto"/>
        <w:ind w:left="236" w:firstLine="0"/>
        <w:jc w:val="center"/>
      </w:pPr>
      <w:r>
        <w:rPr>
          <w:b/>
          <w:shd w:val="clear" w:color="auto" w:fill="FFFF00"/>
        </w:rPr>
        <w:t>[   ]</w:t>
      </w:r>
      <w:r>
        <w:rPr>
          <w:b/>
        </w:rPr>
        <w:t xml:space="preserve"> </w:t>
      </w:r>
    </w:p>
    <w:p w14:paraId="49957E9C" w14:textId="77777777" w:rsidR="00702281" w:rsidRPr="00DC2924" w:rsidRDefault="00702281" w:rsidP="00741EA3">
      <w:pPr>
        <w:ind w:left="510"/>
      </w:pPr>
    </w:p>
    <w:sectPr w:rsidR="00702281" w:rsidRPr="00DC2924">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DD64" w14:textId="77777777" w:rsidR="00AC7ECB" w:rsidRDefault="00AC7ECB">
      <w:pPr>
        <w:spacing w:after="0" w:line="240" w:lineRule="auto"/>
      </w:pPr>
      <w:r>
        <w:separator/>
      </w:r>
    </w:p>
  </w:endnote>
  <w:endnote w:type="continuationSeparator" w:id="0">
    <w:p w14:paraId="75BE44FF" w14:textId="77777777" w:rsidR="00AC7ECB" w:rsidRDefault="00AC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54E4" w14:textId="1C9A7813"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95E7" w14:textId="77777777" w:rsidR="00AC7ECB" w:rsidRDefault="00AC7ECB">
      <w:pPr>
        <w:spacing w:after="0" w:line="240" w:lineRule="auto"/>
      </w:pPr>
      <w:r>
        <w:separator/>
      </w:r>
    </w:p>
  </w:footnote>
  <w:footnote w:type="continuationSeparator" w:id="0">
    <w:p w14:paraId="52E4EB99" w14:textId="77777777" w:rsidR="00AC7ECB" w:rsidRDefault="00AC7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0FE66EA1">
            <v:group id="Group 266177" style="position:absolute;margin-left:66.4pt;margin-top:78pt;width:463.9pt;height:.5pt;z-index:251671552;mso-position-horizontal-relative:page;mso-position-vertical-relative:page" coordsize="58912,60" o:spid="_x0000_s1026" w14:anchorId="4E1D5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v:stroke miterlimit="83231f" joinstyle="miter"/>
                <v:path textboxrect="0,0,9144,9144" arrowok="t"/>
              </v:shape>
              <v:shape id="Shape 284797"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v:stroke miterlimit="83231f" joinstyle="miter"/>
                <v:path textboxrect="0,0,592836,9144" arrowok="t"/>
              </v:shape>
              <v:shape id="Shape 284798"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v:stroke miterlimit="83231f" joinstyle="miter"/>
                <v:path textboxrect="0,0,9144,9144" arrowok="t"/>
              </v:shape>
              <v:shape id="Shape 284799"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v:stroke miterlimit="83231f" joinstyle="miter"/>
                <v:path textboxrect="0,0,2693162,9144" arrowok="t"/>
              </v:shape>
              <v:shape id="Shape 284800"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v:stroke miterlimit="83231f" joinstyle="miter"/>
                <v:path textboxrect="0,0,9144,9144" arrowok="t"/>
              </v:shape>
              <v:shape id="Shape 284801"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v:stroke miterlimit="83231f" joinstyle="miter"/>
                <v:path textboxrect="0,0,2580767,9144" arrowok="t"/>
              </v:shape>
              <v:shape id="Shape 284802"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66CAFE8D">
            <v:group id="Group 266185" style="position:absolute;margin-left:93.75pt;margin-top:229.35pt;width:367.9pt;height:388.7pt;z-index:-251643904;mso-position-horizontal-relative:page;mso-position-vertical-relative:page" coordsize="46722,49362" o:spid="_x0000_s1026" w14:anchorId="76B87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v:fill opacity="32896f"/>
                <v:stroke miterlimit="83231f" joinstyle="miter"/>
                <v:path textboxrect="0,0,907584,1335769" arrowok="t"/>
              </v:shape>
              <v:shape id="Shape 26619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v:fill opacity="32896f"/>
                <v:stroke miterlimit="83231f" joinstyle="miter"/>
                <v:path textboxrect="0,0,870098,1682167" arrowok="t"/>
              </v:shape>
              <v:shape id="Shape 26619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v:fill opacity="32896f"/>
                <v:stroke miterlimit="83231f" joinstyle="miter"/>
                <v:path textboxrect="0,0,570206,960458" arrowok="t"/>
              </v:shape>
              <v:shape id="Shape 26619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v:fill opacity="32896f"/>
                <v:stroke miterlimit="83231f" joinstyle="miter"/>
                <v:path textboxrect="0,0,1375561,1739642" arrowok="t"/>
              </v:shape>
              <v:shape id="Shape 26618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v:fill opacity="32896f"/>
                <v:stroke miterlimit="83231f" joinstyle="miter"/>
                <v:path textboxrect="0,0,666179,1195585" arrowok="t"/>
              </v:shape>
              <v:shape id="Shape 26618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v:fill opacity="32896f"/>
                <v:stroke miterlimit="83231f" joinstyle="miter"/>
                <v:path textboxrect="0,0,1164400,1499234" arrowok="t"/>
              </v:shape>
              <v:shape id="Shape 26618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v:fill opacity="32896f"/>
                <v:stroke miterlimit="83231f" joinstyle="miter"/>
                <v:path textboxrect="0,0,1478915,1831594" arrowok="t"/>
              </v:shape>
              <v:shape id="Shape 26618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v:fill opacity="32896f"/>
                <v:stroke miterlimit="83231f" joinstyle="miter"/>
                <v:path textboxrect="0,0,1758061,1758061"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527B3E12">
            <v:group id="Group 266147" style="position:absolute;margin-left:66.4pt;margin-top:78pt;width:463.9pt;height:.5pt;z-index:251673600;mso-position-horizontal-relative:page;mso-position-vertical-relative:page" coordsize="58912,60" o:spid="_x0000_s1026" w14:anchorId="6FA87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v:stroke miterlimit="83231f" joinstyle="miter"/>
                <v:path textboxrect="0,0,9144,9144" arrowok="t"/>
              </v:shape>
              <v:shape id="Shape 284790"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v:stroke miterlimit="83231f" joinstyle="miter"/>
                <v:path textboxrect="0,0,592836,9144" arrowok="t"/>
              </v:shape>
              <v:shape id="Shape 284791"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v:stroke miterlimit="83231f" joinstyle="miter"/>
                <v:path textboxrect="0,0,9144,9144" arrowok="t"/>
              </v:shape>
              <v:shape id="Shape 284792"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v:stroke miterlimit="83231f" joinstyle="miter"/>
                <v:path textboxrect="0,0,2693162,9144" arrowok="t"/>
              </v:shape>
              <v:shape id="Shape 284793"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v:stroke miterlimit="83231f" joinstyle="miter"/>
                <v:path textboxrect="0,0,9144,9144" arrowok="t"/>
              </v:shape>
              <v:shape id="Shape 284794"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v:stroke miterlimit="83231f" joinstyle="miter"/>
                <v:path textboxrect="0,0,2580767,9144" arrowok="t"/>
              </v:shape>
              <v:shape id="Shape 284795"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0BB48356">
            <v:group id="Group 266117" style="position:absolute;margin-left:66.4pt;margin-top:78pt;width:463.9pt;height:.5pt;z-index:251675648;mso-position-horizontal-relative:page;mso-position-vertical-relative:page" coordsize="58912,60" o:spid="_x0000_s1026" w14:anchorId="73B0F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v:stroke miterlimit="83231f" joinstyle="miter"/>
                <v:path textboxrect="0,0,9144,9144" arrowok="t"/>
              </v:shape>
              <v:shape id="Shape 284783"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v:stroke miterlimit="83231f" joinstyle="miter"/>
                <v:path textboxrect="0,0,592836,9144" arrowok="t"/>
              </v:shape>
              <v:shape id="Shape 284784"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v:stroke miterlimit="83231f" joinstyle="miter"/>
                <v:path textboxrect="0,0,9144,9144" arrowok="t"/>
              </v:shape>
              <v:shape id="Shape 284785"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v:stroke miterlimit="83231f" joinstyle="miter"/>
                <v:path textboxrect="0,0,2693162,9144" arrowok="t"/>
              </v:shape>
              <v:shape id="Shape 284786"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v:stroke miterlimit="83231f" joinstyle="miter"/>
                <v:path textboxrect="0,0,9144,9144" arrowok="t"/>
              </v:shape>
              <v:shape id="Shape 284787"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v:stroke miterlimit="83231f" joinstyle="miter"/>
                <v:path textboxrect="0,0,2580767,9144" arrowok="t"/>
              </v:shape>
              <v:shape id="Shape 284788"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v:stroke miterlimit="83231f" joinstyle="miter"/>
                <v:path textboxrect="0,0,9144,9144" arrowok="t"/>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26ADDA4F">
            <v:group id="Group 266125" style="position:absolute;margin-left:93.75pt;margin-top:229.35pt;width:367.9pt;height:388.7pt;z-index:-251639808;mso-position-horizontal-relative:page;mso-position-vertical-relative:page" coordsize="46722,49362" o:spid="_x0000_s1026" w14:anchorId="2118B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v:fill opacity="32896f"/>
                <v:stroke miterlimit="83231f" joinstyle="miter"/>
                <v:path textboxrect="0,0,907584,1335769" arrowok="t"/>
              </v:shape>
              <v:shape id="Shape 26613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v:fill opacity="32896f"/>
                <v:stroke miterlimit="83231f" joinstyle="miter"/>
                <v:path textboxrect="0,0,870098,1682167" arrowok="t"/>
              </v:shape>
              <v:shape id="Shape 26613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v:fill opacity="32896f"/>
                <v:stroke miterlimit="83231f" joinstyle="miter"/>
                <v:path textboxrect="0,0,570206,960458" arrowok="t"/>
              </v:shape>
              <v:shape id="Shape 26613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v:fill opacity="32896f"/>
                <v:stroke miterlimit="83231f" joinstyle="miter"/>
                <v:path textboxrect="0,0,1375561,1739642" arrowok="t"/>
              </v:shape>
              <v:shape id="Shape 26612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v:fill opacity="32896f"/>
                <v:stroke miterlimit="83231f" joinstyle="miter"/>
                <v:path textboxrect="0,0,666179,1195585" arrowok="t"/>
              </v:shape>
              <v:shape id="Shape 26612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v:fill opacity="32896f"/>
                <v:stroke miterlimit="83231f" joinstyle="miter"/>
                <v:path textboxrect="0,0,1164400,1499234" arrowok="t"/>
              </v:shape>
              <v:shape id="Shape 26612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v:fill opacity="32896f"/>
                <v:stroke miterlimit="83231f" joinstyle="miter"/>
                <v:path textboxrect="0,0,1478915,1831594" arrowok="t"/>
              </v:shape>
              <v:shape id="Shape 26612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v:fill opacity="32896f"/>
                <v:stroke miterlimit="83231f" joinstyle="miter"/>
                <v:path textboxrect="0,0,1758061,1758061"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5218004">
    <w:abstractNumId w:val="95"/>
  </w:num>
  <w:num w:numId="2" w16cid:durableId="91243142">
    <w:abstractNumId w:val="29"/>
  </w:num>
  <w:num w:numId="3" w16cid:durableId="1792281476">
    <w:abstractNumId w:val="8"/>
  </w:num>
  <w:num w:numId="4" w16cid:durableId="526480714">
    <w:abstractNumId w:val="90"/>
  </w:num>
  <w:num w:numId="5" w16cid:durableId="1834834968">
    <w:abstractNumId w:val="43"/>
  </w:num>
  <w:num w:numId="6" w16cid:durableId="16277844">
    <w:abstractNumId w:val="17"/>
  </w:num>
  <w:num w:numId="7" w16cid:durableId="518735760">
    <w:abstractNumId w:val="51"/>
  </w:num>
  <w:num w:numId="8" w16cid:durableId="2111272700">
    <w:abstractNumId w:val="30"/>
  </w:num>
  <w:num w:numId="9" w16cid:durableId="1159149778">
    <w:abstractNumId w:val="88"/>
  </w:num>
  <w:num w:numId="10" w16cid:durableId="1182933248">
    <w:abstractNumId w:val="87"/>
  </w:num>
  <w:num w:numId="11" w16cid:durableId="304164985">
    <w:abstractNumId w:val="58"/>
  </w:num>
  <w:num w:numId="12" w16cid:durableId="1880315763">
    <w:abstractNumId w:val="28"/>
  </w:num>
  <w:num w:numId="13" w16cid:durableId="1992294403">
    <w:abstractNumId w:val="14"/>
  </w:num>
  <w:num w:numId="14" w16cid:durableId="1067459603">
    <w:abstractNumId w:val="73"/>
  </w:num>
  <w:num w:numId="15" w16cid:durableId="1339306918">
    <w:abstractNumId w:val="38"/>
  </w:num>
  <w:num w:numId="16" w16cid:durableId="1457413502">
    <w:abstractNumId w:val="91"/>
  </w:num>
  <w:num w:numId="17" w16cid:durableId="359860458">
    <w:abstractNumId w:val="56"/>
  </w:num>
  <w:num w:numId="18" w16cid:durableId="721951430">
    <w:abstractNumId w:val="21"/>
  </w:num>
  <w:num w:numId="19" w16cid:durableId="1164511295">
    <w:abstractNumId w:val="62"/>
  </w:num>
  <w:num w:numId="20" w16cid:durableId="1849252802">
    <w:abstractNumId w:val="83"/>
  </w:num>
  <w:num w:numId="21" w16cid:durableId="181019399">
    <w:abstractNumId w:val="49"/>
  </w:num>
  <w:num w:numId="22" w16cid:durableId="390811876">
    <w:abstractNumId w:val="12"/>
  </w:num>
  <w:num w:numId="23" w16cid:durableId="784497689">
    <w:abstractNumId w:val="40"/>
  </w:num>
  <w:num w:numId="24" w16cid:durableId="1562865531">
    <w:abstractNumId w:val="65"/>
  </w:num>
  <w:num w:numId="25" w16cid:durableId="378556900">
    <w:abstractNumId w:val="69"/>
  </w:num>
  <w:num w:numId="26" w16cid:durableId="1006708143">
    <w:abstractNumId w:val="16"/>
  </w:num>
  <w:num w:numId="27" w16cid:durableId="312175010">
    <w:abstractNumId w:val="71"/>
  </w:num>
  <w:num w:numId="28" w16cid:durableId="1056855400">
    <w:abstractNumId w:val="5"/>
  </w:num>
  <w:num w:numId="29" w16cid:durableId="1735735213">
    <w:abstractNumId w:val="94"/>
  </w:num>
  <w:num w:numId="30" w16cid:durableId="1804732503">
    <w:abstractNumId w:val="6"/>
  </w:num>
  <w:num w:numId="31" w16cid:durableId="717510162">
    <w:abstractNumId w:val="66"/>
  </w:num>
  <w:num w:numId="32" w16cid:durableId="1775399841">
    <w:abstractNumId w:val="50"/>
  </w:num>
  <w:num w:numId="33" w16cid:durableId="1848252958">
    <w:abstractNumId w:val="10"/>
  </w:num>
  <w:num w:numId="34" w16cid:durableId="1938708233">
    <w:abstractNumId w:val="92"/>
  </w:num>
  <w:num w:numId="35" w16cid:durableId="723062514">
    <w:abstractNumId w:val="45"/>
  </w:num>
  <w:num w:numId="36" w16cid:durableId="2051761811">
    <w:abstractNumId w:val="41"/>
  </w:num>
  <w:num w:numId="37" w16cid:durableId="1524175573">
    <w:abstractNumId w:val="86"/>
  </w:num>
  <w:num w:numId="38" w16cid:durableId="941305987">
    <w:abstractNumId w:val="33"/>
  </w:num>
  <w:num w:numId="39" w16cid:durableId="1332489145">
    <w:abstractNumId w:val="54"/>
  </w:num>
  <w:num w:numId="40" w16cid:durableId="1443380107">
    <w:abstractNumId w:val="24"/>
  </w:num>
  <w:num w:numId="41" w16cid:durableId="2066836748">
    <w:abstractNumId w:val="27"/>
  </w:num>
  <w:num w:numId="42" w16cid:durableId="1663041589">
    <w:abstractNumId w:val="93"/>
  </w:num>
  <w:num w:numId="43" w16cid:durableId="2086293772">
    <w:abstractNumId w:val="35"/>
  </w:num>
  <w:num w:numId="44" w16cid:durableId="1377311597">
    <w:abstractNumId w:val="55"/>
  </w:num>
  <w:num w:numId="45" w16cid:durableId="1734743037">
    <w:abstractNumId w:val="61"/>
  </w:num>
  <w:num w:numId="46" w16cid:durableId="858008403">
    <w:abstractNumId w:val="46"/>
  </w:num>
  <w:num w:numId="47" w16cid:durableId="259483932">
    <w:abstractNumId w:val="68"/>
  </w:num>
  <w:num w:numId="48" w16cid:durableId="105783208">
    <w:abstractNumId w:val="15"/>
  </w:num>
  <w:num w:numId="49" w16cid:durableId="513999200">
    <w:abstractNumId w:val="76"/>
  </w:num>
  <w:num w:numId="50" w16cid:durableId="1983190849">
    <w:abstractNumId w:val="25"/>
  </w:num>
  <w:num w:numId="51" w16cid:durableId="354309213">
    <w:abstractNumId w:val="75"/>
  </w:num>
  <w:num w:numId="52" w16cid:durableId="1305542899">
    <w:abstractNumId w:val="63"/>
  </w:num>
  <w:num w:numId="53" w16cid:durableId="760569467">
    <w:abstractNumId w:val="79"/>
  </w:num>
  <w:num w:numId="54" w16cid:durableId="1500001383">
    <w:abstractNumId w:val="70"/>
  </w:num>
  <w:num w:numId="55" w16cid:durableId="623119737">
    <w:abstractNumId w:val="44"/>
  </w:num>
  <w:num w:numId="56" w16cid:durableId="1144859945">
    <w:abstractNumId w:val="60"/>
  </w:num>
  <w:num w:numId="57" w16cid:durableId="1668897662">
    <w:abstractNumId w:val="32"/>
  </w:num>
  <w:num w:numId="58" w16cid:durableId="1916352962">
    <w:abstractNumId w:val="78"/>
  </w:num>
  <w:num w:numId="59" w16cid:durableId="772360970">
    <w:abstractNumId w:val="64"/>
  </w:num>
  <w:num w:numId="60" w16cid:durableId="1982226731">
    <w:abstractNumId w:val="26"/>
  </w:num>
  <w:num w:numId="61" w16cid:durableId="379940232">
    <w:abstractNumId w:val="1"/>
  </w:num>
  <w:num w:numId="62" w16cid:durableId="1272469713">
    <w:abstractNumId w:val="2"/>
  </w:num>
  <w:num w:numId="63" w16cid:durableId="1342664435">
    <w:abstractNumId w:val="42"/>
  </w:num>
  <w:num w:numId="64" w16cid:durableId="339814903">
    <w:abstractNumId w:val="0"/>
  </w:num>
  <w:num w:numId="65" w16cid:durableId="128785903">
    <w:abstractNumId w:val="18"/>
  </w:num>
  <w:num w:numId="66" w16cid:durableId="1727408556">
    <w:abstractNumId w:val="20"/>
  </w:num>
  <w:num w:numId="67" w16cid:durableId="1220900692">
    <w:abstractNumId w:val="3"/>
  </w:num>
  <w:num w:numId="68" w16cid:durableId="587081991">
    <w:abstractNumId w:val="84"/>
  </w:num>
  <w:num w:numId="69" w16cid:durableId="1772050142">
    <w:abstractNumId w:val="39"/>
  </w:num>
  <w:num w:numId="70" w16cid:durableId="1054232804">
    <w:abstractNumId w:val="57"/>
  </w:num>
  <w:num w:numId="71" w16cid:durableId="864565476">
    <w:abstractNumId w:val="4"/>
  </w:num>
  <w:num w:numId="72" w16cid:durableId="495846821">
    <w:abstractNumId w:val="74"/>
  </w:num>
  <w:num w:numId="73" w16cid:durableId="593511366">
    <w:abstractNumId w:val="13"/>
  </w:num>
  <w:num w:numId="74" w16cid:durableId="2113280747">
    <w:abstractNumId w:val="7"/>
  </w:num>
  <w:num w:numId="75" w16cid:durableId="1077050357">
    <w:abstractNumId w:val="9"/>
  </w:num>
  <w:num w:numId="76" w16cid:durableId="42754884">
    <w:abstractNumId w:val="52"/>
  </w:num>
  <w:num w:numId="77" w16cid:durableId="1640114360">
    <w:abstractNumId w:val="81"/>
  </w:num>
  <w:num w:numId="78" w16cid:durableId="748960591">
    <w:abstractNumId w:val="59"/>
  </w:num>
  <w:num w:numId="79" w16cid:durableId="4556866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84624342">
    <w:abstractNumId w:val="85"/>
  </w:num>
  <w:num w:numId="81" w16cid:durableId="1493334942">
    <w:abstractNumId w:val="7"/>
    <w:lvlOverride w:ilvl="0">
      <w:startOverride w:val="1"/>
    </w:lvlOverride>
    <w:lvlOverride w:ilvl="1">
      <w:startOverride w:val="5"/>
    </w:lvlOverride>
  </w:num>
  <w:num w:numId="82" w16cid:durableId="722750481">
    <w:abstractNumId w:val="7"/>
    <w:lvlOverride w:ilvl="0">
      <w:startOverride w:val="1"/>
    </w:lvlOverride>
    <w:lvlOverride w:ilvl="1">
      <w:startOverride w:val="5"/>
    </w:lvlOverride>
  </w:num>
  <w:num w:numId="83" w16cid:durableId="1423993633">
    <w:abstractNumId w:val="53"/>
  </w:num>
  <w:num w:numId="84" w16cid:durableId="13505267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364700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802690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8973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875105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16376697">
    <w:abstractNumId w:val="34"/>
  </w:num>
  <w:num w:numId="90" w16cid:durableId="319315571">
    <w:abstractNumId w:val="77"/>
  </w:num>
  <w:num w:numId="91" w16cid:durableId="609124074">
    <w:abstractNumId w:val="36"/>
  </w:num>
  <w:num w:numId="92" w16cid:durableId="967054338">
    <w:abstractNumId w:val="80"/>
  </w:num>
  <w:num w:numId="93" w16cid:durableId="1373114387">
    <w:abstractNumId w:val="22"/>
  </w:num>
  <w:num w:numId="94" w16cid:durableId="697245235">
    <w:abstractNumId w:val="19"/>
  </w:num>
  <w:num w:numId="95" w16cid:durableId="11031643">
    <w:abstractNumId w:val="89"/>
  </w:num>
  <w:num w:numId="96" w16cid:durableId="1796868264">
    <w:abstractNumId w:val="23"/>
  </w:num>
  <w:num w:numId="97" w16cid:durableId="896207894">
    <w:abstractNumId w:val="11"/>
  </w:num>
  <w:num w:numId="98" w16cid:durableId="1696465752">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A7FBD"/>
    <w:rsid w:val="001B0ED5"/>
    <w:rsid w:val="001C676F"/>
    <w:rsid w:val="001C7E66"/>
    <w:rsid w:val="001D58A1"/>
    <w:rsid w:val="001D7DBA"/>
    <w:rsid w:val="001E171C"/>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3CB"/>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4046"/>
    <w:rsid w:val="00515C43"/>
    <w:rsid w:val="00535B86"/>
    <w:rsid w:val="005426B7"/>
    <w:rsid w:val="00543F8C"/>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2856"/>
    <w:rsid w:val="00876C10"/>
    <w:rsid w:val="00886E36"/>
    <w:rsid w:val="008876D2"/>
    <w:rsid w:val="008A01D9"/>
    <w:rsid w:val="008A0F16"/>
    <w:rsid w:val="008A4FDE"/>
    <w:rsid w:val="008A6DFC"/>
    <w:rsid w:val="008B13B7"/>
    <w:rsid w:val="008B2C11"/>
    <w:rsid w:val="008B3247"/>
    <w:rsid w:val="008B4A64"/>
    <w:rsid w:val="008B56F3"/>
    <w:rsid w:val="008B7EF8"/>
    <w:rsid w:val="008D1A31"/>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02714"/>
    <w:rsid w:val="00A10A93"/>
    <w:rsid w:val="00A11C8F"/>
    <w:rsid w:val="00A15570"/>
    <w:rsid w:val="00A40095"/>
    <w:rsid w:val="00A40215"/>
    <w:rsid w:val="00A41DA0"/>
    <w:rsid w:val="00A45BB8"/>
    <w:rsid w:val="00A462D7"/>
    <w:rsid w:val="00A51FE7"/>
    <w:rsid w:val="00A54876"/>
    <w:rsid w:val="00A55831"/>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C7ECB"/>
    <w:rsid w:val="00AD2CB2"/>
    <w:rsid w:val="00AD2E48"/>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713"/>
    <w:rsid w:val="00BA193F"/>
    <w:rsid w:val="00BA527A"/>
    <w:rsid w:val="00BB282F"/>
    <w:rsid w:val="00BB2F73"/>
    <w:rsid w:val="00BB5D13"/>
    <w:rsid w:val="00BC2843"/>
    <w:rsid w:val="00BC6A35"/>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1F52"/>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 w:val="0171EECE"/>
    <w:rsid w:val="02FB7A81"/>
    <w:rsid w:val="05D9717E"/>
    <w:rsid w:val="0C0F556B"/>
    <w:rsid w:val="11A40AA6"/>
    <w:rsid w:val="131F0791"/>
    <w:rsid w:val="13797B75"/>
    <w:rsid w:val="22A4196F"/>
    <w:rsid w:val="27098342"/>
    <w:rsid w:val="284BD560"/>
    <w:rsid w:val="342D97CC"/>
    <w:rsid w:val="3648CB46"/>
    <w:rsid w:val="37927AEF"/>
    <w:rsid w:val="379D642B"/>
    <w:rsid w:val="40347B17"/>
    <w:rsid w:val="52FAF4C5"/>
    <w:rsid w:val="5B01D2BB"/>
    <w:rsid w:val="5E1C082D"/>
    <w:rsid w:val="678E8CA4"/>
    <w:rsid w:val="6E933EDA"/>
    <w:rsid w:val="77C039A3"/>
    <w:rsid w:val="7B1635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4514"/>
  <w15:chartTrackingRefBased/>
  <w15:docId w15:val="{1CDED50F-8200-4265-A76C-EED0A42E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1">
    <w:name w:val="Table Grid1"/>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customStyle="1" w:styleId="TableGrid0">
    <w:name w:val="Table Grid0"/>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1.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1115-unstructured-electronic-invoices" TargetMode="External"/><Relationship Id="rId10" Type="http://schemas.openxmlformats.org/officeDocument/2006/relationships/footnotes" Target="foot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
        <AccountId xsi:nil="true"/>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
        <AccountId xsi:nil="true"/>
        <AccountType/>
      </UserInfo>
    </Category_x0020_Head>
    <_Flow_SignoffStatus xmlns="86820b80-ce23-4eef-b10c-f169d3b90d1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b44a38bee2bc425704b885866a973064">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6cfce2e5fe212fd0a6d82863a6240cb7"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4E345-D8FF-4D18-B3EF-20434716E344}">
  <ds:schemaRefs>
    <ds:schemaRef ds:uri="http://schemas.microsoft.com/office/2006/metadata/customXsn"/>
  </ds:schemaRefs>
</ds:datastoreItem>
</file>

<file path=customXml/itemProps2.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customXml/itemProps3.xml><?xml version="1.0" encoding="utf-8"?>
<ds:datastoreItem xmlns:ds="http://schemas.openxmlformats.org/officeDocument/2006/customXml" ds:itemID="{9557AE2A-6E55-4D97-88E5-4407735104E5}">
  <ds:schemaRefs>
    <ds:schemaRef ds:uri="http://schemas.microsoft.com/sharepoint/v3/contenttype/forms"/>
  </ds:schemaRefs>
</ds:datastoreItem>
</file>

<file path=customXml/itemProps4.xml><?xml version="1.0" encoding="utf-8"?>
<ds:datastoreItem xmlns:ds="http://schemas.openxmlformats.org/officeDocument/2006/customXml" ds:itemID="{85E76C70-88AE-4EBF-8B52-533F2A84D3B2}">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5.xml><?xml version="1.0" encoding="utf-8"?>
<ds:datastoreItem xmlns:ds="http://schemas.openxmlformats.org/officeDocument/2006/customXml" ds:itemID="{76237740-2E6C-4982-AABA-562C3FFA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163</Pages>
  <Words>56884</Words>
  <Characters>302822</Characters>
  <Application>Microsoft Office Word</Application>
  <DocSecurity>0</DocSecurity>
  <Lines>7202</Lines>
  <Paragraphs>2502</Paragraphs>
  <ScaleCrop>false</ScaleCrop>
  <Company/>
  <LinksUpToDate>false</LinksUpToDate>
  <CharactersWithSpaces>359259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Davies</dc:creator>
  <cp:keywords>Z1808553</cp:keywords>
  <dc:description/>
  <cp:lastModifiedBy>Amy Davies</cp:lastModifiedBy>
  <cp:revision>2</cp:revision>
  <dcterms:created xsi:type="dcterms:W3CDTF">2025-12-08T11:05:00Z</dcterms:created>
  <dcterms:modified xsi:type="dcterms:W3CDTF">2025-12-08T11:05:00Z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ContentTypeId">
    <vt:lpwstr>0x0101001BA10D29B7A6C9469786144FEBAE6C8500D403F13DB1A1924EB2844D347C921956</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 Activity">
    <vt:lpwstr/>
  </property>
  <property fmtid="{D5CDD505-2E9C-101B-9397-08002B2CF9AE}" pid="15" name="Commercial_x0020_Activity">
    <vt:lpwstr/>
  </property>
  <property fmtid="{D5CDD505-2E9C-101B-9397-08002B2CF9AE}" pid="16" name="docLang">
    <vt:lpwstr>en</vt:lpwstr>
  </property>
</Properties>
</file>