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571" w:rsidRPr="00351BFC" w:rsidRDefault="00131571" w:rsidP="00314102">
      <w:pPr>
        <w:suppressAutoHyphens/>
        <w:spacing w:after="0" w:line="240" w:lineRule="auto"/>
        <w:jc w:val="both"/>
        <w:rPr>
          <w:rFonts w:ascii="Arial" w:hAnsi="Arial" w:cs="Arial"/>
          <w:b/>
          <w:sz w:val="24"/>
          <w:szCs w:val="24"/>
        </w:rPr>
      </w:pPr>
      <w:r w:rsidRPr="00351BFC">
        <w:rPr>
          <w:rFonts w:ascii="Arial" w:hAnsi="Arial" w:cs="Arial"/>
          <w:b/>
          <w:noProof/>
          <w:sz w:val="24"/>
          <w:szCs w:val="24"/>
          <w:lang w:eastAsia="en-GB"/>
        </w:rPr>
        <w:drawing>
          <wp:anchor distT="0" distB="0" distL="114300" distR="114300" simplePos="0" relativeHeight="251659264" behindDoc="0" locked="0" layoutInCell="1" allowOverlap="1" wp14:anchorId="4F939966" wp14:editId="6C70BA97">
            <wp:simplePos x="0" y="0"/>
            <wp:positionH relativeFrom="column">
              <wp:posOffset>-914400</wp:posOffset>
            </wp:positionH>
            <wp:positionV relativeFrom="paragraph">
              <wp:posOffset>-914400</wp:posOffset>
            </wp:positionV>
            <wp:extent cx="8421370" cy="914400"/>
            <wp:effectExtent l="0" t="0" r="0" b="0"/>
            <wp:wrapNone/>
            <wp:docPr id="2" name="Picture 2"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                                                                                                                                                                                                                                                                                                                                                                                                                                                                                                                                                                                                                                                                                                                                                                                                                                                                                                                                                                                                                                                                                                                                                                                                                                                                                                                                                                                                                                                                                                                                                                                                                                                                                                                                                                                                                                                                                                                                                                                                                                                                                                                                                                                                                                                                                                                                                                                                                                                                                                                                                                                                                                                                                                                                                                                                                                                                                                                                                                                                                                                                                                                                                                                                                                                                                                                                                                                                                                                                                                                                                                                                                                                                                                                                                                                                                                                                                                                                                                                                                                                                                                                                                                                                                                                                                                                                                                                                                                                                                                                                                                                                                                                                                                                                                                                                                                                                                                                                                                                                                                                                                                                                                                                                                                     </w:t>
      </w:r>
    </w:p>
    <w:p w:rsidR="00131571" w:rsidRPr="00B46F10" w:rsidRDefault="00131571" w:rsidP="00314102">
      <w:pPr>
        <w:suppressAutoHyphens/>
        <w:spacing w:after="0" w:line="240" w:lineRule="auto"/>
        <w:jc w:val="right"/>
        <w:rPr>
          <w:rFonts w:ascii="Arial" w:hAnsi="Arial" w:cs="Arial"/>
          <w:b/>
          <w:sz w:val="18"/>
          <w:szCs w:val="18"/>
        </w:rPr>
      </w:pPr>
      <w:r w:rsidRPr="00B46F10">
        <w:rPr>
          <w:rFonts w:ascii="Arial" w:hAnsi="Arial" w:cs="Arial"/>
          <w:b/>
          <w:sz w:val="18"/>
          <w:szCs w:val="18"/>
        </w:rPr>
        <w:t>SCHEDULE A</w:t>
      </w:r>
    </w:p>
    <w:p w:rsidR="007C2A0E" w:rsidRDefault="007C2A0E" w:rsidP="00314102">
      <w:pPr>
        <w:suppressAutoHyphens/>
        <w:spacing w:after="0" w:line="240" w:lineRule="auto"/>
        <w:jc w:val="both"/>
        <w:rPr>
          <w:rFonts w:ascii="Arial" w:hAnsi="Arial" w:cs="Arial"/>
          <w:b/>
          <w:sz w:val="24"/>
          <w:szCs w:val="24"/>
        </w:rPr>
      </w:pPr>
    </w:p>
    <w:p w:rsidR="00131571" w:rsidRPr="00351BFC" w:rsidRDefault="00A66C01" w:rsidP="00314102">
      <w:pPr>
        <w:suppressAutoHyphens/>
        <w:spacing w:after="0" w:line="240" w:lineRule="auto"/>
        <w:jc w:val="both"/>
        <w:rPr>
          <w:rFonts w:ascii="Arial" w:hAnsi="Arial" w:cs="Arial"/>
          <w:sz w:val="24"/>
          <w:szCs w:val="24"/>
        </w:rPr>
      </w:pPr>
      <w:r>
        <w:rPr>
          <w:rFonts w:ascii="Arial" w:hAnsi="Arial" w:cs="Arial"/>
          <w:b/>
          <w:sz w:val="24"/>
          <w:szCs w:val="24"/>
        </w:rPr>
        <w:t xml:space="preserve"> </w:t>
      </w:r>
      <w:r w:rsidR="00131571" w:rsidRPr="00351BFC">
        <w:rPr>
          <w:rFonts w:ascii="Arial" w:hAnsi="Arial" w:cs="Arial"/>
          <w:b/>
          <w:sz w:val="24"/>
          <w:szCs w:val="24"/>
        </w:rPr>
        <w:t>STATEMENT OF SERVICE REQUIREMENTS FOR THE</w:t>
      </w:r>
      <w:r w:rsidR="00131571" w:rsidRPr="00351BFC">
        <w:rPr>
          <w:rFonts w:ascii="Arial" w:hAnsi="Arial" w:cs="Arial"/>
          <w:sz w:val="24"/>
          <w:szCs w:val="24"/>
        </w:rPr>
        <w:t xml:space="preserve"> </w:t>
      </w:r>
      <w:r w:rsidR="00131571" w:rsidRPr="00351BFC">
        <w:rPr>
          <w:rFonts w:ascii="Arial" w:hAnsi="Arial" w:cs="Arial"/>
          <w:b/>
          <w:sz w:val="24"/>
          <w:szCs w:val="24"/>
        </w:rPr>
        <w:t>PROVISION OF ROLE PLAYERS FOR HSE LEGAL PROCEEDINGS TRAINING</w:t>
      </w:r>
      <w:r w:rsidR="007C2A0E">
        <w:rPr>
          <w:rFonts w:ascii="Arial" w:hAnsi="Arial" w:cs="Arial"/>
          <w:b/>
          <w:sz w:val="24"/>
          <w:szCs w:val="24"/>
        </w:rPr>
        <w:t xml:space="preserve"> AND FOR HSE TRAINEE HEALTH AND SAFETY INSPECTOR RECRUITMENT ASSESSMENT EVENTS: ROLE-PLAY EXCERCISE</w:t>
      </w:r>
    </w:p>
    <w:p w:rsidR="00131571" w:rsidRPr="00351BFC" w:rsidRDefault="00131571" w:rsidP="00314102">
      <w:pPr>
        <w:suppressAutoHyphens/>
        <w:spacing w:after="0" w:line="240" w:lineRule="auto"/>
        <w:ind w:left="567" w:hanging="567"/>
        <w:jc w:val="both"/>
        <w:rPr>
          <w:rFonts w:ascii="Arial" w:hAnsi="Arial" w:cs="Arial"/>
          <w:b/>
          <w:bCs/>
          <w:noProof/>
          <w:sz w:val="24"/>
          <w:szCs w:val="24"/>
        </w:rPr>
      </w:pPr>
    </w:p>
    <w:p w:rsidR="00131571" w:rsidRPr="00351BFC" w:rsidRDefault="00131571" w:rsidP="00314102">
      <w:pPr>
        <w:suppressAutoHyphens/>
        <w:spacing w:after="0" w:line="240" w:lineRule="auto"/>
        <w:ind w:left="709" w:hanging="709"/>
        <w:jc w:val="both"/>
        <w:rPr>
          <w:rFonts w:ascii="Arial" w:hAnsi="Arial" w:cs="Arial"/>
          <w:b/>
          <w:bCs/>
          <w:noProof/>
          <w:sz w:val="24"/>
          <w:szCs w:val="24"/>
        </w:rPr>
      </w:pPr>
      <w:r w:rsidRPr="00351BFC">
        <w:rPr>
          <w:rFonts w:ascii="Arial" w:hAnsi="Arial" w:cs="Arial"/>
          <w:b/>
          <w:bCs/>
          <w:noProof/>
          <w:sz w:val="24"/>
          <w:szCs w:val="24"/>
        </w:rPr>
        <w:t>1</w:t>
      </w:r>
      <w:r w:rsidRPr="00351BFC">
        <w:rPr>
          <w:rFonts w:ascii="Arial" w:hAnsi="Arial" w:cs="Arial"/>
          <w:b/>
          <w:bCs/>
          <w:noProof/>
          <w:sz w:val="24"/>
          <w:szCs w:val="24"/>
        </w:rPr>
        <w:tab/>
        <w:t>THE HEALTH AND SAFETY EXECUTIVE (HSE)</w:t>
      </w:r>
    </w:p>
    <w:p w:rsidR="00131571" w:rsidRDefault="00131571" w:rsidP="00314102">
      <w:pPr>
        <w:pStyle w:val="NumberLis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09" w:hanging="709"/>
        <w:rPr>
          <w:noProof/>
          <w:szCs w:val="24"/>
          <w:lang w:eastAsia="en-GB"/>
        </w:rPr>
      </w:pPr>
    </w:p>
    <w:p w:rsidR="00131571" w:rsidRPr="00351BFC" w:rsidRDefault="00131571" w:rsidP="00314102">
      <w:pPr>
        <w:pStyle w:val="NumberLis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09" w:hanging="709"/>
        <w:rPr>
          <w:noProof/>
          <w:szCs w:val="24"/>
          <w:lang w:eastAsia="en-GB"/>
        </w:rPr>
      </w:pPr>
      <w:r w:rsidRPr="00351BFC">
        <w:rPr>
          <w:noProof/>
          <w:szCs w:val="24"/>
          <w:lang w:eastAsia="en-GB"/>
        </w:rPr>
        <w:t>1.1</w:t>
      </w:r>
      <w:r w:rsidRPr="00351BFC">
        <w:rPr>
          <w:noProof/>
          <w:szCs w:val="24"/>
          <w:lang w:eastAsia="en-GB"/>
        </w:rPr>
        <w:tab/>
        <w:t>The Health and Safety Executive (HSE) is a Crown non-departmental public body with specific statutory functions in relation to health and safety.  It is appointed by the Secretary of State for Work and Pensions and employs around 2,800 staff including policy advisers, inspectors, technologists and scientific and medical advisers. HSE’s job is to prevent people being killed, injured or made ill by work.</w:t>
      </w:r>
    </w:p>
    <w:p w:rsidR="00131571" w:rsidRPr="00351BFC" w:rsidRDefault="00131571" w:rsidP="00314102">
      <w:pPr>
        <w:pStyle w:val="NumberLis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09" w:hanging="709"/>
        <w:rPr>
          <w:noProof/>
          <w:szCs w:val="24"/>
          <w:lang w:eastAsia="en-GB"/>
        </w:rPr>
      </w:pPr>
    </w:p>
    <w:p w:rsidR="00131571" w:rsidRPr="00351BFC" w:rsidRDefault="00131571" w:rsidP="00314102">
      <w:pPr>
        <w:pStyle w:val="NumberList"/>
        <w:numPr>
          <w:ilvl w:val="1"/>
          <w:numId w:val="29"/>
        </w:numPr>
        <w:tabs>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09" w:hanging="709"/>
        <w:rPr>
          <w:noProof/>
          <w:szCs w:val="24"/>
          <w:lang w:eastAsia="en-GB"/>
        </w:rPr>
      </w:pPr>
      <w:r w:rsidRPr="00351BFC">
        <w:rPr>
          <w:noProof/>
          <w:szCs w:val="24"/>
          <w:lang w:eastAsia="en-GB"/>
        </w:rPr>
        <w:t>HSE consists of a governing Board comprising of a Chair and nine non-executive members, all of whom are appointed by the Secretary of State for Work and Pensions after consultation with organisations representing employers, employees, local authorities and others, as appropriate.</w:t>
      </w:r>
    </w:p>
    <w:p w:rsidR="00131571" w:rsidRPr="00351BFC" w:rsidRDefault="00131571" w:rsidP="0031410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09" w:hanging="709"/>
        <w:rPr>
          <w:noProof/>
          <w:szCs w:val="24"/>
          <w:lang w:eastAsia="en-GB"/>
        </w:rPr>
      </w:pPr>
    </w:p>
    <w:p w:rsidR="00131571" w:rsidRPr="00BF27F8" w:rsidRDefault="00131571" w:rsidP="00314102">
      <w:pPr>
        <w:pStyle w:val="NumberList"/>
        <w:numPr>
          <w:ilvl w:val="1"/>
          <w:numId w:val="29"/>
        </w:numPr>
        <w:suppressAutoHyphens/>
        <w:spacing w:before="0" w:after="0"/>
        <w:ind w:left="709" w:hanging="709"/>
        <w:rPr>
          <w:b/>
          <w:bCs/>
          <w:noProof/>
          <w:szCs w:val="24"/>
        </w:rPr>
      </w:pPr>
      <w:r w:rsidRPr="00351BFC">
        <w:rPr>
          <w:noProof/>
          <w:szCs w:val="24"/>
          <w:lang w:eastAsia="en-GB"/>
        </w:rPr>
        <w:t>HSE comprises various directorates and groups and is led by a senior management team.  The Health and Safety Laboratory (HSL) and Chemicals Regulation Directorate (CRD) are also part of HSE.  HSE works from 30 locations throughout Great Britain.</w:t>
      </w:r>
    </w:p>
    <w:p w:rsidR="00BF27F8" w:rsidRDefault="00BF27F8" w:rsidP="00BF27F8">
      <w:pPr>
        <w:pStyle w:val="ListParagraph"/>
        <w:rPr>
          <w:b/>
          <w:bCs/>
          <w:noProof/>
        </w:rPr>
      </w:pPr>
    </w:p>
    <w:p w:rsidR="00BF27F8" w:rsidRPr="00351BFC" w:rsidRDefault="00BF27F8" w:rsidP="00314102">
      <w:pPr>
        <w:pStyle w:val="NumberList"/>
        <w:numPr>
          <w:ilvl w:val="1"/>
          <w:numId w:val="29"/>
        </w:numPr>
        <w:suppressAutoHyphens/>
        <w:spacing w:before="0" w:after="0"/>
        <w:ind w:left="709" w:hanging="709"/>
        <w:rPr>
          <w:b/>
          <w:bCs/>
          <w:noProof/>
          <w:szCs w:val="24"/>
        </w:rPr>
      </w:pPr>
      <w:r>
        <w:rPr>
          <w:szCs w:val="24"/>
        </w:rPr>
        <w:tab/>
        <w:t>HSE is looking to appoint one supplier to provide both requirements.</w:t>
      </w:r>
    </w:p>
    <w:p w:rsidR="00131571" w:rsidRDefault="00131571" w:rsidP="00314102">
      <w:pPr>
        <w:pStyle w:val="NumberList"/>
        <w:suppressAutoHyphens/>
        <w:spacing w:before="0" w:after="0"/>
        <w:ind w:left="709" w:hanging="709"/>
        <w:rPr>
          <w:b/>
          <w:bCs/>
          <w:noProof/>
          <w:szCs w:val="24"/>
        </w:rPr>
      </w:pPr>
    </w:p>
    <w:p w:rsidR="00BF27F8" w:rsidRPr="007C2A0E" w:rsidRDefault="00BF27F8" w:rsidP="00BF27F8">
      <w:pPr>
        <w:suppressAutoHyphens/>
        <w:spacing w:after="0" w:line="240" w:lineRule="auto"/>
        <w:ind w:left="709" w:hanging="709"/>
        <w:jc w:val="both"/>
        <w:rPr>
          <w:rFonts w:ascii="Arial" w:hAnsi="Arial" w:cs="Arial"/>
          <w:b/>
          <w:sz w:val="24"/>
          <w:szCs w:val="24"/>
        </w:rPr>
      </w:pPr>
      <w:r w:rsidRPr="007C2A0E">
        <w:rPr>
          <w:rFonts w:ascii="Arial" w:hAnsi="Arial" w:cs="Arial"/>
          <w:b/>
          <w:sz w:val="24"/>
          <w:szCs w:val="24"/>
        </w:rPr>
        <w:t>PART 1</w:t>
      </w:r>
      <w:r>
        <w:rPr>
          <w:rFonts w:ascii="Arial" w:hAnsi="Arial" w:cs="Arial"/>
          <w:b/>
          <w:sz w:val="24"/>
          <w:szCs w:val="24"/>
        </w:rPr>
        <w:t xml:space="preserve"> – ROLE PLAY FOR LEGAL PROCEEDINGS TRAINING</w:t>
      </w:r>
    </w:p>
    <w:p w:rsidR="00BF27F8" w:rsidRPr="00351BFC" w:rsidRDefault="00BF27F8" w:rsidP="00314102">
      <w:pPr>
        <w:pStyle w:val="NumberList"/>
        <w:suppressAutoHyphens/>
        <w:spacing w:before="0" w:after="0"/>
        <w:ind w:left="709" w:hanging="709"/>
        <w:rPr>
          <w:b/>
          <w:bCs/>
          <w:noProof/>
          <w:szCs w:val="24"/>
        </w:rPr>
      </w:pPr>
    </w:p>
    <w:p w:rsidR="00131571" w:rsidRDefault="00131571" w:rsidP="00314102">
      <w:pPr>
        <w:pStyle w:val="ListParagraph"/>
        <w:numPr>
          <w:ilvl w:val="0"/>
          <w:numId w:val="29"/>
        </w:numPr>
        <w:tabs>
          <w:tab w:val="clear" w:pos="360"/>
          <w:tab w:val="num" w:pos="709"/>
        </w:tabs>
        <w:suppressAutoHyphens/>
        <w:ind w:left="709" w:hanging="709"/>
        <w:jc w:val="both"/>
        <w:rPr>
          <w:rFonts w:cs="Arial"/>
          <w:b/>
        </w:rPr>
      </w:pPr>
      <w:r>
        <w:rPr>
          <w:rFonts w:cs="Arial"/>
          <w:b/>
        </w:rPr>
        <w:t>BACKGROUND TO THE REQUIREMENT</w:t>
      </w:r>
    </w:p>
    <w:p w:rsidR="00131571" w:rsidRDefault="00131571" w:rsidP="00314102">
      <w:pPr>
        <w:suppressAutoHyphens/>
        <w:spacing w:after="0" w:line="240" w:lineRule="auto"/>
        <w:ind w:left="709" w:hanging="709"/>
        <w:jc w:val="both"/>
        <w:rPr>
          <w:rFonts w:ascii="Arial" w:hAnsi="Arial" w:cs="Arial"/>
          <w:sz w:val="24"/>
          <w:szCs w:val="24"/>
        </w:rPr>
      </w:pPr>
    </w:p>
    <w:p w:rsidR="00131571" w:rsidRDefault="00131571" w:rsidP="00314102">
      <w:pPr>
        <w:suppressAutoHyphens/>
        <w:spacing w:after="0" w:line="240" w:lineRule="auto"/>
        <w:ind w:left="709" w:hanging="709"/>
        <w:jc w:val="both"/>
        <w:rPr>
          <w:rFonts w:ascii="Arial" w:hAnsi="Arial" w:cs="Arial"/>
          <w:sz w:val="24"/>
          <w:szCs w:val="24"/>
        </w:rPr>
      </w:pPr>
      <w:r w:rsidRPr="00351BFC">
        <w:rPr>
          <w:rFonts w:ascii="Arial" w:hAnsi="Arial" w:cs="Arial"/>
          <w:sz w:val="24"/>
          <w:szCs w:val="24"/>
        </w:rPr>
        <w:t>2.1</w:t>
      </w:r>
      <w:r w:rsidRPr="00351BFC">
        <w:rPr>
          <w:rFonts w:ascii="Arial" w:hAnsi="Arial" w:cs="Arial"/>
          <w:sz w:val="24"/>
          <w:szCs w:val="24"/>
        </w:rPr>
        <w:tab/>
        <w:t>HSE provide</w:t>
      </w:r>
      <w:r w:rsidR="004F3E06">
        <w:rPr>
          <w:rFonts w:ascii="Arial" w:hAnsi="Arial" w:cs="Arial"/>
          <w:sz w:val="24"/>
          <w:szCs w:val="24"/>
        </w:rPr>
        <w:t>s</w:t>
      </w:r>
      <w:r w:rsidRPr="00351BFC">
        <w:rPr>
          <w:rFonts w:ascii="Arial" w:hAnsi="Arial" w:cs="Arial"/>
          <w:sz w:val="24"/>
          <w:szCs w:val="24"/>
        </w:rPr>
        <w:t xml:space="preserve"> a programme of legal and technical training courses to new regulators to enable the new staff to carry out investigation and enforcement of health and safety legislation.  The training programme</w:t>
      </w:r>
      <w:r>
        <w:rPr>
          <w:rFonts w:ascii="Arial" w:hAnsi="Arial" w:cs="Arial"/>
          <w:sz w:val="24"/>
          <w:szCs w:val="24"/>
        </w:rPr>
        <w:t xml:space="preserve"> is</w:t>
      </w:r>
      <w:r w:rsidRPr="00351BFC">
        <w:rPr>
          <w:rFonts w:ascii="Arial" w:hAnsi="Arial" w:cs="Arial"/>
          <w:sz w:val="24"/>
          <w:szCs w:val="24"/>
        </w:rPr>
        <w:t xml:space="preserve"> accredited at level 11 by the SQCA.  Following completion of the legal training suite, inspectors are required to attend a legal assessment centre where their skills and knowledge are tested. The assessment process is run by HSE trainers and staff from NEBOSH (the diploma awarding body) and SJA (the legal suite course provider).  During the assessment, inspectors are required to demonstrate their ability to interview a witness as part of an investigation and record their findings firstly in their notebook and secondly in a written statement.  In order to carry out this task, professional role players are required to play the parts of e.g. the injured person</w:t>
      </w:r>
      <w:r>
        <w:rPr>
          <w:rFonts w:ascii="Arial" w:hAnsi="Arial" w:cs="Arial"/>
          <w:sz w:val="24"/>
          <w:szCs w:val="24"/>
        </w:rPr>
        <w:t>,</w:t>
      </w:r>
      <w:r w:rsidRPr="00351BFC">
        <w:rPr>
          <w:rFonts w:ascii="Arial" w:hAnsi="Arial" w:cs="Arial"/>
          <w:sz w:val="24"/>
          <w:szCs w:val="24"/>
        </w:rPr>
        <w:t xml:space="preserve"> in an accurate, realistic and consistent way. </w:t>
      </w:r>
    </w:p>
    <w:p w:rsidR="00131571" w:rsidRPr="00351BFC" w:rsidRDefault="00131571" w:rsidP="00314102">
      <w:pPr>
        <w:suppressAutoHyphens/>
        <w:spacing w:after="0" w:line="240" w:lineRule="auto"/>
        <w:ind w:left="709" w:hanging="709"/>
        <w:jc w:val="both"/>
        <w:rPr>
          <w:rFonts w:ascii="Arial" w:hAnsi="Arial" w:cs="Arial"/>
          <w:sz w:val="24"/>
          <w:szCs w:val="24"/>
        </w:rPr>
      </w:pPr>
    </w:p>
    <w:p w:rsidR="00131571" w:rsidRDefault="00131571" w:rsidP="00314102">
      <w:pPr>
        <w:suppressAutoHyphens/>
        <w:spacing w:after="0" w:line="240" w:lineRule="auto"/>
        <w:ind w:left="709" w:hanging="709"/>
        <w:jc w:val="both"/>
        <w:rPr>
          <w:rFonts w:ascii="Arial" w:hAnsi="Arial" w:cs="Arial"/>
          <w:sz w:val="24"/>
          <w:szCs w:val="24"/>
        </w:rPr>
      </w:pPr>
      <w:r w:rsidRPr="00351BFC">
        <w:rPr>
          <w:rFonts w:ascii="Arial" w:hAnsi="Arial" w:cs="Arial"/>
          <w:sz w:val="24"/>
          <w:szCs w:val="24"/>
        </w:rPr>
        <w:t>2.2</w:t>
      </w:r>
      <w:r w:rsidRPr="00351BFC">
        <w:rPr>
          <w:rFonts w:ascii="Arial" w:hAnsi="Arial" w:cs="Arial"/>
          <w:sz w:val="24"/>
          <w:szCs w:val="24"/>
        </w:rPr>
        <w:tab/>
        <w:t>HSE does not have staff with the necessary experience to undertake this task.</w:t>
      </w:r>
    </w:p>
    <w:p w:rsidR="00131571" w:rsidRDefault="00131571" w:rsidP="00314102">
      <w:pPr>
        <w:suppressAutoHyphens/>
        <w:spacing w:after="0" w:line="240" w:lineRule="auto"/>
        <w:ind w:left="709" w:hanging="709"/>
        <w:jc w:val="both"/>
        <w:rPr>
          <w:rFonts w:ascii="Arial" w:hAnsi="Arial" w:cs="Arial"/>
          <w:sz w:val="24"/>
          <w:szCs w:val="24"/>
        </w:rPr>
      </w:pPr>
    </w:p>
    <w:p w:rsidR="007C2A0E" w:rsidRDefault="007C2A0E" w:rsidP="00314102">
      <w:pPr>
        <w:suppressAutoHyphens/>
        <w:spacing w:after="0" w:line="240" w:lineRule="auto"/>
        <w:ind w:left="709" w:hanging="709"/>
        <w:jc w:val="both"/>
        <w:rPr>
          <w:rFonts w:ascii="Arial" w:hAnsi="Arial" w:cs="Arial"/>
          <w:sz w:val="24"/>
          <w:szCs w:val="24"/>
        </w:rPr>
      </w:pPr>
    </w:p>
    <w:p w:rsidR="007C2A0E" w:rsidRDefault="007C2A0E" w:rsidP="00314102">
      <w:pPr>
        <w:suppressAutoHyphens/>
        <w:spacing w:after="0" w:line="240" w:lineRule="auto"/>
        <w:ind w:left="709" w:hanging="709"/>
        <w:jc w:val="both"/>
        <w:rPr>
          <w:rFonts w:ascii="Arial" w:hAnsi="Arial" w:cs="Arial"/>
          <w:b/>
          <w:sz w:val="24"/>
          <w:szCs w:val="24"/>
        </w:rPr>
      </w:pPr>
    </w:p>
    <w:p w:rsidR="007C2A0E" w:rsidRDefault="007C2A0E" w:rsidP="00314102">
      <w:pPr>
        <w:suppressAutoHyphens/>
        <w:spacing w:after="0" w:line="240" w:lineRule="auto"/>
        <w:ind w:left="709" w:hanging="709"/>
        <w:jc w:val="both"/>
        <w:rPr>
          <w:rFonts w:ascii="Arial" w:hAnsi="Arial" w:cs="Arial"/>
          <w:b/>
          <w:sz w:val="24"/>
          <w:szCs w:val="24"/>
        </w:rPr>
      </w:pPr>
    </w:p>
    <w:p w:rsidR="00131571" w:rsidRDefault="00131571" w:rsidP="00314102">
      <w:pPr>
        <w:pStyle w:val="ListParagraph"/>
        <w:numPr>
          <w:ilvl w:val="0"/>
          <w:numId w:val="29"/>
        </w:numPr>
        <w:tabs>
          <w:tab w:val="clear" w:pos="360"/>
          <w:tab w:val="num" w:pos="709"/>
        </w:tabs>
        <w:suppressAutoHyphens/>
        <w:ind w:left="709" w:hanging="709"/>
        <w:jc w:val="both"/>
        <w:rPr>
          <w:rFonts w:cs="Arial"/>
          <w:b/>
        </w:rPr>
      </w:pPr>
      <w:r>
        <w:rPr>
          <w:rFonts w:cs="Arial"/>
          <w:b/>
        </w:rPr>
        <w:t>SCOPE OF SERVICES REQUIRED</w:t>
      </w:r>
    </w:p>
    <w:p w:rsidR="00131571" w:rsidRDefault="00131571" w:rsidP="00314102">
      <w:pPr>
        <w:suppressAutoHyphens/>
        <w:spacing w:after="0" w:line="240" w:lineRule="auto"/>
        <w:ind w:left="709" w:hanging="709"/>
        <w:jc w:val="both"/>
        <w:rPr>
          <w:rFonts w:ascii="Arial" w:hAnsi="Arial" w:cs="Arial"/>
          <w:sz w:val="24"/>
          <w:szCs w:val="24"/>
        </w:rPr>
      </w:pPr>
    </w:p>
    <w:p w:rsidR="00131571" w:rsidRDefault="00131571" w:rsidP="004F3E06">
      <w:pPr>
        <w:suppressAutoHyphens/>
        <w:spacing w:after="0" w:line="240" w:lineRule="auto"/>
        <w:ind w:left="709" w:hanging="709"/>
        <w:jc w:val="both"/>
        <w:rPr>
          <w:rFonts w:ascii="Arial" w:hAnsi="Arial" w:cs="Arial"/>
          <w:sz w:val="24"/>
          <w:szCs w:val="24"/>
        </w:rPr>
      </w:pPr>
      <w:r w:rsidRPr="00351BFC">
        <w:rPr>
          <w:rFonts w:ascii="Arial" w:hAnsi="Arial" w:cs="Arial"/>
          <w:sz w:val="24"/>
          <w:szCs w:val="24"/>
        </w:rPr>
        <w:t>3.1</w:t>
      </w:r>
      <w:r w:rsidRPr="00351BFC">
        <w:rPr>
          <w:rFonts w:ascii="Arial" w:hAnsi="Arial" w:cs="Arial"/>
          <w:sz w:val="24"/>
          <w:szCs w:val="24"/>
        </w:rPr>
        <w:tab/>
      </w:r>
      <w:r>
        <w:rPr>
          <w:rFonts w:ascii="Arial" w:hAnsi="Arial" w:cs="Arial"/>
          <w:sz w:val="24"/>
          <w:szCs w:val="24"/>
        </w:rPr>
        <w:t xml:space="preserve">Up to </w:t>
      </w:r>
      <w:r w:rsidR="007203A6">
        <w:rPr>
          <w:rFonts w:ascii="Arial" w:hAnsi="Arial" w:cs="Arial"/>
          <w:sz w:val="24"/>
          <w:szCs w:val="24"/>
        </w:rPr>
        <w:t>66</w:t>
      </w:r>
      <w:r w:rsidRPr="00351BFC">
        <w:rPr>
          <w:rFonts w:ascii="Arial" w:hAnsi="Arial" w:cs="Arial"/>
          <w:sz w:val="24"/>
          <w:szCs w:val="24"/>
        </w:rPr>
        <w:t xml:space="preserve"> role player days are required between </w:t>
      </w:r>
      <w:r w:rsidR="00A66C01">
        <w:rPr>
          <w:rFonts w:ascii="Arial" w:hAnsi="Arial" w:cs="Arial"/>
          <w:sz w:val="24"/>
          <w:szCs w:val="24"/>
        </w:rPr>
        <w:t xml:space="preserve">June </w:t>
      </w:r>
      <w:r w:rsidRPr="00351BFC">
        <w:rPr>
          <w:rFonts w:ascii="Arial" w:hAnsi="Arial" w:cs="Arial"/>
          <w:sz w:val="24"/>
          <w:szCs w:val="24"/>
        </w:rPr>
        <w:t>201</w:t>
      </w:r>
      <w:r w:rsidR="00A66C01">
        <w:rPr>
          <w:rFonts w:ascii="Arial" w:hAnsi="Arial" w:cs="Arial"/>
          <w:sz w:val="24"/>
          <w:szCs w:val="24"/>
        </w:rPr>
        <w:t>9</w:t>
      </w:r>
      <w:r w:rsidRPr="00351BFC">
        <w:rPr>
          <w:rFonts w:ascii="Arial" w:hAnsi="Arial" w:cs="Arial"/>
          <w:sz w:val="24"/>
          <w:szCs w:val="24"/>
        </w:rPr>
        <w:t xml:space="preserve"> and </w:t>
      </w:r>
      <w:r w:rsidR="00A66C01">
        <w:rPr>
          <w:rFonts w:ascii="Arial" w:hAnsi="Arial" w:cs="Arial"/>
          <w:sz w:val="24"/>
          <w:szCs w:val="24"/>
        </w:rPr>
        <w:t xml:space="preserve">July </w:t>
      </w:r>
      <w:r w:rsidRPr="00351BFC">
        <w:rPr>
          <w:rFonts w:ascii="Arial" w:hAnsi="Arial" w:cs="Arial"/>
          <w:sz w:val="24"/>
          <w:szCs w:val="24"/>
        </w:rPr>
        <w:t>20</w:t>
      </w:r>
      <w:r w:rsidR="00A66C01">
        <w:rPr>
          <w:rFonts w:ascii="Arial" w:hAnsi="Arial" w:cs="Arial"/>
          <w:sz w:val="24"/>
          <w:szCs w:val="24"/>
        </w:rPr>
        <w:t>20</w:t>
      </w:r>
      <w:r w:rsidRPr="00351BFC">
        <w:rPr>
          <w:rFonts w:ascii="Arial" w:hAnsi="Arial" w:cs="Arial"/>
          <w:sz w:val="24"/>
          <w:szCs w:val="24"/>
        </w:rPr>
        <w:t xml:space="preserve">.  The number of days and the dates listed below could be subject to change. </w:t>
      </w:r>
      <w:r>
        <w:rPr>
          <w:rFonts w:ascii="Arial" w:hAnsi="Arial" w:cs="Arial"/>
          <w:sz w:val="24"/>
          <w:szCs w:val="24"/>
        </w:rPr>
        <w:t xml:space="preserve">Prior to each event role players will be sent information on the role they will be expected to play.  On the day of the event role players would be expected to </w:t>
      </w:r>
      <w:proofErr w:type="gramStart"/>
      <w:r>
        <w:rPr>
          <w:rFonts w:ascii="Arial" w:hAnsi="Arial" w:cs="Arial"/>
          <w:sz w:val="24"/>
          <w:szCs w:val="24"/>
        </w:rPr>
        <w:t xml:space="preserve">arrive  </w:t>
      </w:r>
      <w:r w:rsidR="00A66C01">
        <w:rPr>
          <w:rFonts w:ascii="Arial" w:hAnsi="Arial" w:cs="Arial"/>
          <w:sz w:val="24"/>
          <w:szCs w:val="24"/>
        </w:rPr>
        <w:t>between</w:t>
      </w:r>
      <w:proofErr w:type="gramEnd"/>
      <w:r w:rsidR="00A66C01">
        <w:rPr>
          <w:rFonts w:ascii="Arial" w:hAnsi="Arial" w:cs="Arial"/>
          <w:sz w:val="24"/>
          <w:szCs w:val="24"/>
        </w:rPr>
        <w:t xml:space="preserve"> 8.15am-</w:t>
      </w:r>
      <w:r>
        <w:rPr>
          <w:rFonts w:ascii="Arial" w:hAnsi="Arial" w:cs="Arial"/>
          <w:sz w:val="24"/>
          <w:szCs w:val="24"/>
        </w:rPr>
        <w:t xml:space="preserve">8.30am for a briefing session on the role they will be playing and they will be able to ask any questions they may have.  They then undertake the assigned role while the HSE </w:t>
      </w:r>
      <w:r>
        <w:rPr>
          <w:rFonts w:ascii="Arial" w:hAnsi="Arial" w:cs="Arial"/>
        </w:rPr>
        <w:t xml:space="preserve">inspector being assessed </w:t>
      </w:r>
      <w:r>
        <w:rPr>
          <w:rFonts w:ascii="Arial" w:hAnsi="Arial" w:cs="Arial"/>
          <w:lang w:eastAsia="en-GB"/>
        </w:rPr>
        <w:t>interviews them and records their findings, firstly in their notebook and secondly in a written statement.  The actual time spent playing the role is approximately 1 hour per candidate and</w:t>
      </w:r>
      <w:r w:rsidR="00930B70">
        <w:rPr>
          <w:rFonts w:ascii="Arial" w:hAnsi="Arial" w:cs="Arial"/>
          <w:lang w:eastAsia="en-GB"/>
        </w:rPr>
        <w:t xml:space="preserve"> </w:t>
      </w:r>
      <w:r>
        <w:rPr>
          <w:rFonts w:ascii="Arial" w:hAnsi="Arial" w:cs="Arial"/>
          <w:sz w:val="24"/>
          <w:szCs w:val="24"/>
        </w:rPr>
        <w:t>e</w:t>
      </w:r>
      <w:r w:rsidRPr="00351BFC">
        <w:rPr>
          <w:rFonts w:ascii="Arial" w:hAnsi="Arial" w:cs="Arial"/>
          <w:sz w:val="24"/>
          <w:szCs w:val="24"/>
        </w:rPr>
        <w:t>ach role player will be expected to play the same role for up to 3 candidates each day.</w:t>
      </w:r>
      <w:r>
        <w:rPr>
          <w:rFonts w:ascii="Arial" w:hAnsi="Arial" w:cs="Arial"/>
          <w:sz w:val="24"/>
          <w:szCs w:val="24"/>
        </w:rPr>
        <w:t xml:space="preserve">  There is also a debriefing session at the end of the day.  The time spent actually role playing is approximately 3 to 4 hours per day but role players are required to be available for the whole day as there are gaps between candidates to allow for scoring. </w:t>
      </w:r>
      <w:r w:rsidRPr="00351BFC">
        <w:rPr>
          <w:rFonts w:ascii="Arial" w:hAnsi="Arial" w:cs="Arial"/>
          <w:sz w:val="24"/>
          <w:szCs w:val="24"/>
        </w:rPr>
        <w:t xml:space="preserve">  </w:t>
      </w:r>
    </w:p>
    <w:p w:rsidR="00131571" w:rsidRPr="00351BFC" w:rsidRDefault="00131571" w:rsidP="00314102">
      <w:pPr>
        <w:suppressAutoHyphens/>
        <w:spacing w:after="0" w:line="240" w:lineRule="auto"/>
        <w:ind w:left="709" w:hanging="709"/>
        <w:jc w:val="both"/>
        <w:rPr>
          <w:rFonts w:ascii="Arial" w:hAnsi="Arial" w:cs="Arial"/>
          <w:sz w:val="24"/>
          <w:szCs w:val="24"/>
        </w:rPr>
      </w:pPr>
      <w:r w:rsidRPr="00351BFC">
        <w:rPr>
          <w:rFonts w:ascii="Arial" w:hAnsi="Arial" w:cs="Arial"/>
          <w:sz w:val="24"/>
          <w:szCs w:val="24"/>
        </w:rPr>
        <w:t xml:space="preserve"> </w:t>
      </w:r>
    </w:p>
    <w:p w:rsidR="00131571" w:rsidRPr="00351BFC" w:rsidRDefault="00131571" w:rsidP="00314102">
      <w:pPr>
        <w:suppressAutoHyphens/>
        <w:spacing w:after="0" w:line="240" w:lineRule="auto"/>
        <w:ind w:left="709" w:hanging="709"/>
        <w:jc w:val="both"/>
        <w:rPr>
          <w:rFonts w:cs="Arial"/>
        </w:rPr>
      </w:pPr>
      <w:r w:rsidRPr="00351BFC">
        <w:rPr>
          <w:rFonts w:ascii="Arial" w:hAnsi="Arial" w:cs="Arial"/>
          <w:sz w:val="24"/>
          <w:szCs w:val="24"/>
        </w:rPr>
        <w:t>3.2</w:t>
      </w:r>
      <w:r w:rsidRPr="00351BFC">
        <w:rPr>
          <w:rFonts w:ascii="Arial" w:hAnsi="Arial" w:cs="Arial"/>
          <w:sz w:val="24"/>
          <w:szCs w:val="24"/>
        </w:rPr>
        <w:tab/>
        <w:t>The events will take place at</w:t>
      </w:r>
      <w:r>
        <w:rPr>
          <w:rFonts w:ascii="Arial" w:hAnsi="Arial" w:cs="Arial"/>
          <w:sz w:val="24"/>
          <w:szCs w:val="24"/>
        </w:rPr>
        <w:t xml:space="preserve"> Health and Safety Executive office’s at </w:t>
      </w:r>
      <w:r w:rsidRPr="00351BFC">
        <w:rPr>
          <w:rFonts w:ascii="Arial" w:hAnsi="Arial" w:cs="Arial"/>
          <w:sz w:val="24"/>
          <w:szCs w:val="24"/>
        </w:rPr>
        <w:t xml:space="preserve">Redgrave Court, </w:t>
      </w:r>
      <w:r>
        <w:rPr>
          <w:rFonts w:ascii="Arial" w:hAnsi="Arial" w:cs="Arial"/>
          <w:sz w:val="24"/>
          <w:szCs w:val="24"/>
        </w:rPr>
        <w:t xml:space="preserve">Merton Road, </w:t>
      </w:r>
      <w:r w:rsidRPr="00351BFC">
        <w:rPr>
          <w:rFonts w:ascii="Arial" w:hAnsi="Arial" w:cs="Arial"/>
          <w:sz w:val="24"/>
          <w:szCs w:val="24"/>
        </w:rPr>
        <w:t>Bootle</w:t>
      </w:r>
      <w:r>
        <w:rPr>
          <w:rFonts w:ascii="Arial" w:hAnsi="Arial" w:cs="Arial"/>
          <w:sz w:val="24"/>
          <w:szCs w:val="24"/>
        </w:rPr>
        <w:t xml:space="preserve"> L20 7HS</w:t>
      </w:r>
      <w:r w:rsidRPr="00351BFC">
        <w:rPr>
          <w:rFonts w:ascii="Arial" w:hAnsi="Arial" w:cs="Arial"/>
          <w:sz w:val="24"/>
          <w:szCs w:val="24"/>
        </w:rPr>
        <w:t>.</w:t>
      </w:r>
    </w:p>
    <w:p w:rsidR="00131571" w:rsidRDefault="00131571" w:rsidP="00314102">
      <w:pPr>
        <w:pStyle w:val="Header"/>
        <w:tabs>
          <w:tab w:val="clear" w:pos="4153"/>
          <w:tab w:val="clear" w:pos="8306"/>
        </w:tabs>
        <w:suppressAutoHyphens/>
        <w:overflowPunct w:val="0"/>
        <w:autoSpaceDE w:val="0"/>
        <w:autoSpaceDN w:val="0"/>
        <w:adjustRightInd w:val="0"/>
        <w:ind w:left="720" w:right="-1768" w:hanging="720"/>
        <w:jc w:val="both"/>
        <w:textAlignment w:val="baseline"/>
        <w:rPr>
          <w:rFonts w:cs="Arial"/>
          <w:b/>
          <w:sz w:val="24"/>
        </w:rPr>
      </w:pPr>
    </w:p>
    <w:p w:rsidR="00131571" w:rsidRPr="00351BFC" w:rsidRDefault="00131571" w:rsidP="00314102">
      <w:pPr>
        <w:pStyle w:val="Header"/>
        <w:tabs>
          <w:tab w:val="clear" w:pos="4153"/>
          <w:tab w:val="clear" w:pos="8306"/>
        </w:tabs>
        <w:suppressAutoHyphens/>
        <w:overflowPunct w:val="0"/>
        <w:autoSpaceDE w:val="0"/>
        <w:autoSpaceDN w:val="0"/>
        <w:adjustRightInd w:val="0"/>
        <w:ind w:left="720" w:right="-1768" w:hanging="720"/>
        <w:jc w:val="both"/>
        <w:textAlignment w:val="baseline"/>
        <w:rPr>
          <w:rFonts w:cs="Arial"/>
          <w:b/>
          <w:sz w:val="24"/>
        </w:rPr>
      </w:pPr>
      <w:r>
        <w:rPr>
          <w:rFonts w:cs="Arial"/>
          <w:b/>
          <w:sz w:val="24"/>
        </w:rPr>
        <w:t>4</w:t>
      </w:r>
      <w:r w:rsidRPr="00351BFC">
        <w:rPr>
          <w:rFonts w:cs="Arial"/>
          <w:b/>
          <w:sz w:val="24"/>
        </w:rPr>
        <w:tab/>
        <w:t>AIMS</w:t>
      </w:r>
    </w:p>
    <w:p w:rsidR="00131571" w:rsidRDefault="00131571" w:rsidP="00314102">
      <w:pPr>
        <w:pStyle w:val="NumberList"/>
        <w:suppressAutoHyphens/>
        <w:spacing w:before="0" w:after="0"/>
        <w:rPr>
          <w:szCs w:val="24"/>
        </w:rPr>
      </w:pPr>
    </w:p>
    <w:p w:rsidR="00131571" w:rsidRDefault="00131571" w:rsidP="00314102">
      <w:pPr>
        <w:pStyle w:val="NumberList"/>
        <w:suppressAutoHyphens/>
        <w:spacing w:before="0" w:after="0"/>
        <w:ind w:left="709" w:hanging="709"/>
        <w:rPr>
          <w:b/>
          <w:bCs/>
          <w:noProof/>
        </w:rPr>
      </w:pPr>
      <w:r>
        <w:rPr>
          <w:szCs w:val="24"/>
        </w:rPr>
        <w:t>4</w:t>
      </w:r>
      <w:r w:rsidRPr="00351BFC">
        <w:rPr>
          <w:szCs w:val="24"/>
        </w:rPr>
        <w:t>.1</w:t>
      </w:r>
      <w:r w:rsidRPr="00351BFC">
        <w:rPr>
          <w:szCs w:val="24"/>
        </w:rPr>
        <w:tab/>
      </w:r>
      <w:r>
        <w:rPr>
          <w:szCs w:val="24"/>
        </w:rPr>
        <w:t>The p</w:t>
      </w:r>
      <w:r>
        <w:t>rovision of role players for the Regulators NEBOSH diploma assessment exercises will help to provide an accurate and fair assessment of new inspector competence in interview and statement taking and will enable HSE to meet the NEBOSH accreditation requirements</w:t>
      </w:r>
    </w:p>
    <w:p w:rsidR="00131571" w:rsidRDefault="00131571" w:rsidP="00314102">
      <w:pPr>
        <w:pStyle w:val="Header"/>
        <w:tabs>
          <w:tab w:val="clear" w:pos="4153"/>
          <w:tab w:val="clear" w:pos="8306"/>
        </w:tabs>
        <w:suppressAutoHyphens/>
        <w:jc w:val="both"/>
        <w:rPr>
          <w:rFonts w:cs="Arial"/>
          <w:b/>
          <w:bCs/>
          <w:noProof/>
          <w:sz w:val="24"/>
        </w:rPr>
      </w:pPr>
    </w:p>
    <w:p w:rsidR="00131571" w:rsidRPr="00351BFC" w:rsidRDefault="00131571" w:rsidP="00314102">
      <w:pPr>
        <w:suppressAutoHyphens/>
        <w:spacing w:after="0" w:line="240" w:lineRule="auto"/>
        <w:jc w:val="both"/>
        <w:rPr>
          <w:rFonts w:ascii="Arial" w:hAnsi="Arial" w:cs="Arial"/>
          <w:b/>
          <w:sz w:val="24"/>
          <w:szCs w:val="24"/>
        </w:rPr>
      </w:pPr>
      <w:r>
        <w:rPr>
          <w:rFonts w:ascii="Arial" w:hAnsi="Arial" w:cs="Arial"/>
          <w:b/>
          <w:sz w:val="24"/>
          <w:szCs w:val="24"/>
        </w:rPr>
        <w:t>5</w:t>
      </w:r>
      <w:r w:rsidRPr="00351BFC">
        <w:rPr>
          <w:rFonts w:ascii="Arial" w:hAnsi="Arial" w:cs="Arial"/>
          <w:b/>
          <w:sz w:val="24"/>
          <w:szCs w:val="24"/>
        </w:rPr>
        <w:tab/>
        <w:t>OBJECTIVES</w:t>
      </w:r>
    </w:p>
    <w:p w:rsidR="00131571" w:rsidRPr="00351BFC" w:rsidRDefault="00131571" w:rsidP="00314102">
      <w:pPr>
        <w:suppressAutoHyphens/>
        <w:spacing w:after="0" w:line="240" w:lineRule="auto"/>
        <w:ind w:left="720" w:hanging="720"/>
        <w:jc w:val="both"/>
        <w:rPr>
          <w:rFonts w:ascii="Arial" w:hAnsi="Arial" w:cs="Arial"/>
          <w:sz w:val="24"/>
          <w:szCs w:val="24"/>
        </w:rPr>
      </w:pPr>
    </w:p>
    <w:p w:rsidR="00131571" w:rsidRPr="00351BFC" w:rsidRDefault="00725653" w:rsidP="00725653">
      <w:pPr>
        <w:suppressAutoHyphens/>
        <w:spacing w:after="0" w:line="240" w:lineRule="auto"/>
        <w:ind w:left="713" w:right="34" w:hanging="855"/>
        <w:jc w:val="both"/>
        <w:rPr>
          <w:rFonts w:ascii="Arial" w:hAnsi="Arial" w:cs="Arial"/>
          <w:sz w:val="24"/>
          <w:szCs w:val="24"/>
        </w:rPr>
      </w:pPr>
      <w:r>
        <w:rPr>
          <w:rFonts w:ascii="Arial" w:hAnsi="Arial" w:cs="Arial"/>
          <w:sz w:val="24"/>
          <w:szCs w:val="24"/>
        </w:rPr>
        <w:t xml:space="preserve">  </w:t>
      </w:r>
      <w:r w:rsidR="00131571">
        <w:rPr>
          <w:rFonts w:ascii="Arial" w:hAnsi="Arial" w:cs="Arial"/>
          <w:sz w:val="24"/>
          <w:szCs w:val="24"/>
        </w:rPr>
        <w:t>5.1</w:t>
      </w:r>
      <w:r w:rsidR="00131571">
        <w:rPr>
          <w:rFonts w:ascii="Arial" w:hAnsi="Arial" w:cs="Arial"/>
          <w:sz w:val="24"/>
          <w:szCs w:val="24"/>
        </w:rPr>
        <w:tab/>
        <w:t>At the end of the event the new regulators will be assessed and a decision made as to whether they have passed their legal assessment.</w:t>
      </w:r>
    </w:p>
    <w:p w:rsidR="00131571" w:rsidRPr="00DB4D1A" w:rsidRDefault="00131571" w:rsidP="00314102">
      <w:pPr>
        <w:suppressAutoHyphens/>
        <w:spacing w:after="0" w:line="240" w:lineRule="auto"/>
        <w:ind w:right="32"/>
        <w:jc w:val="both"/>
        <w:rPr>
          <w:rFonts w:cs="Arial"/>
        </w:rPr>
      </w:pPr>
      <w:r>
        <w:rPr>
          <w:rFonts w:cs="Arial"/>
        </w:rPr>
        <w:tab/>
      </w:r>
    </w:p>
    <w:p w:rsidR="007C2A0E" w:rsidRDefault="007C2A0E" w:rsidP="00314102">
      <w:pPr>
        <w:pStyle w:val="Header"/>
        <w:tabs>
          <w:tab w:val="clear" w:pos="4153"/>
          <w:tab w:val="clear" w:pos="8306"/>
        </w:tabs>
        <w:suppressAutoHyphens/>
        <w:jc w:val="both"/>
        <w:rPr>
          <w:rFonts w:cs="Arial"/>
          <w:b/>
          <w:bCs/>
          <w:noProof/>
          <w:sz w:val="24"/>
        </w:rPr>
      </w:pPr>
    </w:p>
    <w:p w:rsidR="007C2A0E" w:rsidRDefault="007C2A0E" w:rsidP="00314102">
      <w:pPr>
        <w:pStyle w:val="Header"/>
        <w:tabs>
          <w:tab w:val="clear" w:pos="4153"/>
          <w:tab w:val="clear" w:pos="8306"/>
        </w:tabs>
        <w:suppressAutoHyphens/>
        <w:jc w:val="both"/>
        <w:rPr>
          <w:rFonts w:cs="Arial"/>
          <w:b/>
          <w:bCs/>
          <w:noProof/>
          <w:sz w:val="24"/>
        </w:rPr>
      </w:pPr>
      <w:r>
        <w:rPr>
          <w:rFonts w:cs="Arial"/>
          <w:b/>
          <w:bCs/>
          <w:noProof/>
          <w:sz w:val="24"/>
        </w:rPr>
        <w:t>PART 2 – HSE TRAINEE HEALTH AND SAFETY RECRUITMENT ASSESSMENT EVENTS: ROLE-PLAY EXERCISE</w:t>
      </w:r>
    </w:p>
    <w:p w:rsidR="007C2A0E" w:rsidRDefault="007C2A0E" w:rsidP="00314102">
      <w:pPr>
        <w:pStyle w:val="Header"/>
        <w:tabs>
          <w:tab w:val="clear" w:pos="4153"/>
          <w:tab w:val="clear" w:pos="8306"/>
        </w:tabs>
        <w:suppressAutoHyphens/>
        <w:jc w:val="both"/>
        <w:rPr>
          <w:rFonts w:cs="Arial"/>
          <w:b/>
          <w:bCs/>
          <w:noProof/>
          <w:sz w:val="24"/>
        </w:rPr>
      </w:pPr>
    </w:p>
    <w:p w:rsidR="00725653" w:rsidRPr="00725653" w:rsidRDefault="00725653" w:rsidP="00725653">
      <w:pPr>
        <w:pStyle w:val="ListParagraph"/>
        <w:numPr>
          <w:ilvl w:val="0"/>
          <w:numId w:val="31"/>
        </w:numPr>
        <w:tabs>
          <w:tab w:val="num" w:pos="709"/>
        </w:tabs>
        <w:suppressAutoHyphens/>
        <w:ind w:hanging="720"/>
        <w:jc w:val="both"/>
        <w:rPr>
          <w:rFonts w:cs="Arial"/>
          <w:b/>
        </w:rPr>
      </w:pPr>
      <w:r w:rsidRPr="00725653">
        <w:rPr>
          <w:rFonts w:cs="Arial"/>
          <w:b/>
        </w:rPr>
        <w:t>BACKGROUND TO THE REQUIREMENT</w:t>
      </w:r>
    </w:p>
    <w:p w:rsidR="00725653" w:rsidRDefault="00725653" w:rsidP="00725653">
      <w:pPr>
        <w:suppressAutoHyphens/>
        <w:spacing w:after="0" w:line="240" w:lineRule="auto"/>
        <w:ind w:left="709" w:hanging="709"/>
        <w:jc w:val="both"/>
        <w:rPr>
          <w:rFonts w:ascii="Arial" w:hAnsi="Arial" w:cs="Arial"/>
          <w:sz w:val="24"/>
          <w:szCs w:val="24"/>
        </w:rPr>
      </w:pPr>
    </w:p>
    <w:p w:rsidR="00725653" w:rsidRDefault="00725653" w:rsidP="00725653">
      <w:pPr>
        <w:spacing w:after="0" w:line="240" w:lineRule="auto"/>
        <w:ind w:left="709" w:hanging="709"/>
        <w:jc w:val="both"/>
        <w:rPr>
          <w:rFonts w:ascii="Arial" w:eastAsia="Times New Roman" w:hAnsi="Arial" w:cs="Arial"/>
          <w:sz w:val="24"/>
          <w:szCs w:val="24"/>
        </w:rPr>
      </w:pPr>
      <w:r>
        <w:rPr>
          <w:rFonts w:ascii="Arial" w:hAnsi="Arial" w:cs="Arial"/>
          <w:sz w:val="24"/>
          <w:szCs w:val="24"/>
        </w:rPr>
        <w:t>6</w:t>
      </w:r>
      <w:r w:rsidRPr="00351BFC">
        <w:rPr>
          <w:rFonts w:ascii="Arial" w:hAnsi="Arial" w:cs="Arial"/>
          <w:sz w:val="24"/>
          <w:szCs w:val="24"/>
        </w:rPr>
        <w:t>.1</w:t>
      </w:r>
      <w:r w:rsidRPr="00351BFC">
        <w:rPr>
          <w:rFonts w:ascii="Arial" w:hAnsi="Arial" w:cs="Arial"/>
          <w:sz w:val="24"/>
          <w:szCs w:val="24"/>
        </w:rPr>
        <w:tab/>
      </w:r>
      <w:r w:rsidRPr="00C35DCF">
        <w:rPr>
          <w:rFonts w:ascii="Arial" w:eastAsia="Times New Roman" w:hAnsi="Arial" w:cs="Arial"/>
          <w:sz w:val="24"/>
          <w:szCs w:val="24"/>
        </w:rPr>
        <w:t xml:space="preserve">In June 2017, </w:t>
      </w:r>
      <w:r>
        <w:rPr>
          <w:rFonts w:ascii="Arial" w:eastAsia="Times New Roman" w:hAnsi="Arial" w:cs="Arial"/>
          <w:sz w:val="24"/>
          <w:szCs w:val="24"/>
        </w:rPr>
        <w:t>HSE senior management</w:t>
      </w:r>
      <w:r w:rsidRPr="00C35DCF">
        <w:rPr>
          <w:rFonts w:ascii="Arial" w:eastAsia="Times New Roman" w:hAnsi="Arial" w:cs="Arial"/>
          <w:sz w:val="24"/>
          <w:szCs w:val="24"/>
        </w:rPr>
        <w:t xml:space="preserve"> approved proposals for a revised approach to regulatory trainee recruitment marketing and assessment process</w:t>
      </w:r>
      <w:r>
        <w:rPr>
          <w:rFonts w:ascii="Arial" w:eastAsia="Times New Roman" w:hAnsi="Arial" w:cs="Arial"/>
          <w:sz w:val="24"/>
          <w:szCs w:val="24"/>
        </w:rPr>
        <w:t>es</w:t>
      </w:r>
      <w:r w:rsidRPr="00C35DCF">
        <w:rPr>
          <w:rFonts w:ascii="Arial" w:eastAsia="Times New Roman" w:hAnsi="Arial" w:cs="Arial"/>
          <w:sz w:val="24"/>
          <w:szCs w:val="24"/>
        </w:rPr>
        <w:t xml:space="preserve">. Overall the proposals were cost neutral but also released a significant volume of internal senior inspector resource, previously used in </w:t>
      </w:r>
      <w:proofErr w:type="gramStart"/>
      <w:r w:rsidRPr="00C35DCF">
        <w:rPr>
          <w:rFonts w:ascii="Arial" w:eastAsia="Times New Roman" w:hAnsi="Arial" w:cs="Arial"/>
          <w:sz w:val="24"/>
          <w:szCs w:val="24"/>
        </w:rPr>
        <w:t>the</w:t>
      </w:r>
      <w:r>
        <w:rPr>
          <w:rFonts w:ascii="Arial" w:eastAsia="Times New Roman" w:hAnsi="Arial" w:cs="Arial"/>
          <w:sz w:val="24"/>
          <w:szCs w:val="24"/>
        </w:rPr>
        <w:t xml:space="preserve"> </w:t>
      </w:r>
      <w:r w:rsidRPr="00C35DCF">
        <w:rPr>
          <w:rFonts w:ascii="Arial" w:eastAsia="Times New Roman" w:hAnsi="Arial" w:cs="Arial"/>
          <w:sz w:val="24"/>
          <w:szCs w:val="24"/>
        </w:rPr>
        <w:t>sift</w:t>
      </w:r>
      <w:proofErr w:type="gramEnd"/>
      <w:r w:rsidRPr="00C35DCF">
        <w:rPr>
          <w:rFonts w:ascii="Arial" w:eastAsia="Times New Roman" w:hAnsi="Arial" w:cs="Arial"/>
          <w:sz w:val="24"/>
          <w:szCs w:val="24"/>
        </w:rPr>
        <w:t xml:space="preserve"> and assessment</w:t>
      </w:r>
      <w:r>
        <w:rPr>
          <w:rFonts w:ascii="Arial" w:eastAsia="Times New Roman" w:hAnsi="Arial" w:cs="Arial"/>
          <w:sz w:val="24"/>
          <w:szCs w:val="24"/>
        </w:rPr>
        <w:t xml:space="preserve">/ </w:t>
      </w:r>
      <w:r w:rsidRPr="00C35DCF">
        <w:rPr>
          <w:rFonts w:ascii="Arial" w:eastAsia="Times New Roman" w:hAnsi="Arial" w:cs="Arial"/>
          <w:sz w:val="24"/>
          <w:szCs w:val="24"/>
        </w:rPr>
        <w:t>interviewing processes</w:t>
      </w:r>
      <w:r>
        <w:rPr>
          <w:rFonts w:ascii="Arial" w:eastAsia="Times New Roman" w:hAnsi="Arial" w:cs="Arial"/>
          <w:sz w:val="24"/>
          <w:szCs w:val="24"/>
        </w:rPr>
        <w:t>,</w:t>
      </w:r>
      <w:r w:rsidRPr="00C35DCF">
        <w:rPr>
          <w:rFonts w:ascii="Arial" w:eastAsia="Times New Roman" w:hAnsi="Arial" w:cs="Arial"/>
          <w:sz w:val="24"/>
          <w:szCs w:val="24"/>
        </w:rPr>
        <w:t xml:space="preserve"> back to frontline operational activity.</w:t>
      </w:r>
    </w:p>
    <w:p w:rsidR="00725653" w:rsidRDefault="00725653" w:rsidP="00725653">
      <w:pPr>
        <w:spacing w:after="0" w:line="240" w:lineRule="auto"/>
        <w:ind w:left="709" w:hanging="709"/>
        <w:jc w:val="both"/>
        <w:rPr>
          <w:rFonts w:ascii="Arial" w:eastAsia="Times New Roman" w:hAnsi="Arial" w:cs="Arial"/>
          <w:sz w:val="24"/>
          <w:szCs w:val="24"/>
        </w:rPr>
      </w:pPr>
    </w:p>
    <w:p w:rsidR="00725653" w:rsidRDefault="00725653" w:rsidP="00725653">
      <w:pPr>
        <w:spacing w:after="0" w:line="240" w:lineRule="auto"/>
        <w:ind w:left="709" w:hanging="709"/>
        <w:jc w:val="both"/>
        <w:rPr>
          <w:rFonts w:ascii="Arial" w:eastAsia="Times New Roman" w:hAnsi="Arial" w:cs="Arial"/>
          <w:sz w:val="24"/>
          <w:szCs w:val="24"/>
        </w:rPr>
      </w:pPr>
      <w:r>
        <w:rPr>
          <w:rFonts w:ascii="Arial" w:eastAsia="Times New Roman" w:hAnsi="Arial" w:cs="Arial"/>
          <w:sz w:val="24"/>
          <w:szCs w:val="24"/>
        </w:rPr>
        <w:t>6.2</w:t>
      </w:r>
      <w:r>
        <w:rPr>
          <w:rFonts w:ascii="Arial" w:eastAsia="Times New Roman" w:hAnsi="Arial" w:cs="Arial"/>
          <w:sz w:val="24"/>
          <w:szCs w:val="24"/>
        </w:rPr>
        <w:tab/>
      </w:r>
      <w:r w:rsidRPr="00C35DCF">
        <w:rPr>
          <w:rFonts w:ascii="Arial" w:eastAsia="Times New Roman" w:hAnsi="Arial" w:cs="Arial"/>
          <w:sz w:val="24"/>
          <w:szCs w:val="24"/>
        </w:rPr>
        <w:t xml:space="preserve">One of the key aims of this revised approach is to improve our levels of attraction in the South and South East of England where most of the current vacancies are; and where we have struggled to attract relevant numbers of quality candidates in recent years. Part of this approach aims at targeting “raw” graduates as well as our typical existing career people with degrees i.e. </w:t>
      </w:r>
      <w:r w:rsidRPr="00C35DCF">
        <w:rPr>
          <w:rFonts w:ascii="Arial" w:eastAsia="Times New Roman" w:hAnsi="Arial" w:cs="Arial"/>
          <w:sz w:val="24"/>
          <w:szCs w:val="24"/>
        </w:rPr>
        <w:lastRenderedPageBreak/>
        <w:t>valuing potential as well as proven work competence examples.  This requires a different marketing approach but also assessment process.</w:t>
      </w:r>
    </w:p>
    <w:p w:rsidR="00725653" w:rsidRDefault="00725653" w:rsidP="00725653">
      <w:pPr>
        <w:spacing w:after="0" w:line="240" w:lineRule="auto"/>
        <w:ind w:left="709" w:hanging="709"/>
        <w:jc w:val="both"/>
        <w:rPr>
          <w:rFonts w:ascii="Arial" w:eastAsia="Times New Roman" w:hAnsi="Arial" w:cs="Arial"/>
          <w:sz w:val="24"/>
          <w:szCs w:val="24"/>
        </w:rPr>
      </w:pPr>
    </w:p>
    <w:p w:rsidR="00725653" w:rsidRDefault="00725653" w:rsidP="00725653">
      <w:pPr>
        <w:spacing w:after="0" w:line="240" w:lineRule="auto"/>
        <w:ind w:left="709" w:hanging="709"/>
        <w:jc w:val="both"/>
        <w:rPr>
          <w:rFonts w:ascii="Arial" w:eastAsia="Times New Roman" w:hAnsi="Arial" w:cs="Arial"/>
          <w:sz w:val="24"/>
          <w:szCs w:val="24"/>
        </w:rPr>
      </w:pPr>
      <w:r>
        <w:rPr>
          <w:rFonts w:ascii="Arial" w:eastAsia="Times New Roman" w:hAnsi="Arial" w:cs="Arial"/>
          <w:sz w:val="24"/>
          <w:szCs w:val="24"/>
        </w:rPr>
        <w:t>6.3</w:t>
      </w:r>
      <w:r>
        <w:rPr>
          <w:rFonts w:ascii="Arial" w:eastAsia="Times New Roman" w:hAnsi="Arial" w:cs="Arial"/>
          <w:sz w:val="24"/>
          <w:szCs w:val="24"/>
        </w:rPr>
        <w:tab/>
      </w:r>
      <w:r>
        <w:rPr>
          <w:rFonts w:ascii="Arial" w:eastAsia="Times New Roman" w:hAnsi="Arial" w:cs="Arial"/>
          <w:sz w:val="24"/>
          <w:szCs w:val="24"/>
        </w:rPr>
        <w:tab/>
      </w:r>
      <w:r w:rsidRPr="00C35DCF">
        <w:rPr>
          <w:rFonts w:ascii="Arial" w:eastAsia="Times New Roman" w:hAnsi="Arial" w:cs="Arial"/>
          <w:sz w:val="24"/>
          <w:szCs w:val="24"/>
        </w:rPr>
        <w:t>For example interviews are no longer to be held and we plan to modernise some of our other assessment exercises e.g. with our group exercise being replaced by a structured role-play exercise. The precise exercise is still under development</w:t>
      </w:r>
      <w:r>
        <w:rPr>
          <w:rFonts w:ascii="Arial" w:eastAsia="Times New Roman" w:hAnsi="Arial" w:cs="Arial"/>
          <w:sz w:val="24"/>
          <w:szCs w:val="24"/>
        </w:rPr>
        <w:t>. The objectives for the role-players will be:</w:t>
      </w:r>
    </w:p>
    <w:p w:rsidR="00725653" w:rsidRDefault="00725653" w:rsidP="00725653">
      <w:pPr>
        <w:spacing w:after="0" w:line="240" w:lineRule="auto"/>
        <w:ind w:left="1276" w:hanging="425"/>
        <w:jc w:val="both"/>
        <w:rPr>
          <w:rFonts w:ascii="Arial" w:eastAsia="Times New Roman" w:hAnsi="Arial" w:cs="Arial"/>
          <w:sz w:val="24"/>
          <w:szCs w:val="24"/>
        </w:rPr>
      </w:pPr>
    </w:p>
    <w:p w:rsidR="00725653" w:rsidRPr="00783264" w:rsidRDefault="00725653" w:rsidP="00725653">
      <w:pPr>
        <w:pStyle w:val="ListParagraph"/>
        <w:numPr>
          <w:ilvl w:val="0"/>
          <w:numId w:val="30"/>
        </w:numPr>
        <w:ind w:left="1276" w:hanging="425"/>
        <w:jc w:val="both"/>
        <w:rPr>
          <w:rFonts w:cs="Arial"/>
        </w:rPr>
      </w:pPr>
      <w:r w:rsidRPr="00783264">
        <w:rPr>
          <w:rFonts w:cs="Arial"/>
        </w:rPr>
        <w:t>To provide professional role</w:t>
      </w:r>
      <w:r>
        <w:rPr>
          <w:rFonts w:cs="Arial"/>
        </w:rPr>
        <w:t>-</w:t>
      </w:r>
      <w:r w:rsidRPr="00783264">
        <w:rPr>
          <w:rFonts w:cs="Arial"/>
        </w:rPr>
        <w:t xml:space="preserve">play input to one of 4 exercises comprising HSE’s annual regulatory trainee recruitment campaign assessment centres. </w:t>
      </w:r>
    </w:p>
    <w:p w:rsidR="00725653" w:rsidRPr="00783264" w:rsidRDefault="00725653" w:rsidP="00725653">
      <w:pPr>
        <w:pStyle w:val="ListParagraph"/>
        <w:numPr>
          <w:ilvl w:val="0"/>
          <w:numId w:val="30"/>
        </w:numPr>
        <w:ind w:left="1276" w:hanging="425"/>
        <w:jc w:val="both"/>
        <w:rPr>
          <w:rFonts w:cs="Arial"/>
        </w:rPr>
      </w:pPr>
      <w:r w:rsidRPr="00783264">
        <w:rPr>
          <w:rFonts w:cs="Arial"/>
        </w:rPr>
        <w:t>To provide a professional role</w:t>
      </w:r>
      <w:r>
        <w:rPr>
          <w:rFonts w:cs="Arial"/>
        </w:rPr>
        <w:t>-</w:t>
      </w:r>
      <w:r w:rsidRPr="00783264">
        <w:rPr>
          <w:rFonts w:cs="Arial"/>
        </w:rPr>
        <w:t xml:space="preserve">play input to these exercises – learning the brief, anticipating likely candidate responses/approaches and responding appropriately to such responses.  </w:t>
      </w:r>
    </w:p>
    <w:p w:rsidR="00725653" w:rsidRPr="00783264" w:rsidRDefault="00725653" w:rsidP="00725653">
      <w:pPr>
        <w:pStyle w:val="ListParagraph"/>
        <w:numPr>
          <w:ilvl w:val="0"/>
          <w:numId w:val="30"/>
        </w:numPr>
        <w:ind w:left="1276" w:hanging="425"/>
        <w:jc w:val="both"/>
        <w:rPr>
          <w:rFonts w:cs="Arial"/>
        </w:rPr>
      </w:pPr>
      <w:r w:rsidRPr="00783264">
        <w:rPr>
          <w:rFonts w:cs="Arial"/>
        </w:rPr>
        <w:t xml:space="preserve">Each role-player to provide this input to up to 4 sessions/candidates per day.  </w:t>
      </w:r>
    </w:p>
    <w:p w:rsidR="00725653" w:rsidRPr="00783264" w:rsidRDefault="00725653" w:rsidP="00725653">
      <w:pPr>
        <w:pStyle w:val="ListParagraph"/>
        <w:numPr>
          <w:ilvl w:val="0"/>
          <w:numId w:val="30"/>
        </w:numPr>
        <w:ind w:left="1276" w:hanging="425"/>
        <w:jc w:val="both"/>
        <w:rPr>
          <w:rFonts w:cs="Arial"/>
        </w:rPr>
      </w:pPr>
      <w:r w:rsidRPr="00783264">
        <w:rPr>
          <w:rFonts w:cs="Arial"/>
        </w:rPr>
        <w:t>To attend a one day training workshop regarding the role-play exercise and the role-player brief, and subsequently to learn the latter.</w:t>
      </w:r>
    </w:p>
    <w:p w:rsidR="00725653" w:rsidRPr="00783264" w:rsidRDefault="00725653" w:rsidP="00725653">
      <w:pPr>
        <w:pStyle w:val="ListParagraph"/>
        <w:numPr>
          <w:ilvl w:val="0"/>
          <w:numId w:val="30"/>
        </w:numPr>
        <w:ind w:left="1276" w:hanging="425"/>
        <w:jc w:val="both"/>
        <w:rPr>
          <w:rFonts w:cs="Arial"/>
        </w:rPr>
      </w:pPr>
      <w:r w:rsidRPr="00783264">
        <w:rPr>
          <w:rFonts w:cs="Arial"/>
        </w:rPr>
        <w:t xml:space="preserve">Role-players may be asked to discuss at high level candidate performance with the trained assessor at the completion of each exercise session. </w:t>
      </w:r>
    </w:p>
    <w:p w:rsidR="00725653" w:rsidRPr="00351BFC" w:rsidRDefault="00725653" w:rsidP="00725653">
      <w:pPr>
        <w:suppressAutoHyphens/>
        <w:spacing w:after="0" w:line="240" w:lineRule="auto"/>
        <w:ind w:left="709" w:hanging="709"/>
        <w:jc w:val="both"/>
        <w:rPr>
          <w:rFonts w:ascii="Arial" w:hAnsi="Arial" w:cs="Arial"/>
          <w:sz w:val="24"/>
          <w:szCs w:val="24"/>
        </w:rPr>
      </w:pPr>
    </w:p>
    <w:p w:rsidR="00725653" w:rsidRDefault="00725653" w:rsidP="00725653">
      <w:pPr>
        <w:suppressAutoHyphens/>
        <w:spacing w:after="0" w:line="240" w:lineRule="auto"/>
        <w:ind w:left="709" w:hanging="709"/>
        <w:jc w:val="both"/>
        <w:rPr>
          <w:rFonts w:ascii="Arial" w:hAnsi="Arial" w:cs="Arial"/>
          <w:sz w:val="24"/>
          <w:szCs w:val="24"/>
        </w:rPr>
      </w:pPr>
      <w:r>
        <w:rPr>
          <w:rFonts w:ascii="Arial" w:hAnsi="Arial" w:cs="Arial"/>
          <w:sz w:val="24"/>
          <w:szCs w:val="24"/>
        </w:rPr>
        <w:t>6.4</w:t>
      </w:r>
      <w:r w:rsidRPr="00351BFC">
        <w:rPr>
          <w:rFonts w:ascii="Arial" w:hAnsi="Arial" w:cs="Arial"/>
          <w:sz w:val="24"/>
          <w:szCs w:val="24"/>
        </w:rPr>
        <w:tab/>
        <w:t>HSE does not have staff with the necessary experience to undertake this task.</w:t>
      </w:r>
    </w:p>
    <w:p w:rsidR="00725653" w:rsidRPr="00351BFC" w:rsidRDefault="00725653" w:rsidP="00725653">
      <w:pPr>
        <w:suppressAutoHyphens/>
        <w:spacing w:after="0" w:line="240" w:lineRule="auto"/>
        <w:ind w:left="709" w:hanging="709"/>
        <w:jc w:val="both"/>
        <w:rPr>
          <w:rFonts w:ascii="Arial" w:hAnsi="Arial" w:cs="Arial"/>
          <w:sz w:val="24"/>
          <w:szCs w:val="24"/>
        </w:rPr>
      </w:pPr>
    </w:p>
    <w:p w:rsidR="00725653" w:rsidRDefault="00725653" w:rsidP="00725653">
      <w:pPr>
        <w:pStyle w:val="ListParagraph"/>
        <w:numPr>
          <w:ilvl w:val="0"/>
          <w:numId w:val="31"/>
        </w:numPr>
        <w:suppressAutoHyphens/>
        <w:ind w:left="709" w:hanging="709"/>
        <w:jc w:val="both"/>
        <w:rPr>
          <w:rFonts w:cs="Arial"/>
          <w:b/>
        </w:rPr>
      </w:pPr>
      <w:r>
        <w:rPr>
          <w:rFonts w:cs="Arial"/>
          <w:b/>
        </w:rPr>
        <w:t>SCOPE OF SERVICES REQUIRED</w:t>
      </w:r>
    </w:p>
    <w:p w:rsidR="00725653" w:rsidRDefault="00725653" w:rsidP="00725653">
      <w:pPr>
        <w:suppressAutoHyphens/>
        <w:spacing w:after="0" w:line="240" w:lineRule="auto"/>
        <w:ind w:left="709" w:hanging="709"/>
        <w:jc w:val="both"/>
        <w:rPr>
          <w:rFonts w:ascii="Arial" w:hAnsi="Arial" w:cs="Arial"/>
          <w:sz w:val="24"/>
          <w:szCs w:val="24"/>
        </w:rPr>
      </w:pPr>
    </w:p>
    <w:p w:rsidR="00725653" w:rsidRDefault="00725653" w:rsidP="00725653">
      <w:pPr>
        <w:suppressAutoHyphens/>
        <w:spacing w:after="0" w:line="240" w:lineRule="auto"/>
        <w:ind w:left="709" w:hanging="709"/>
        <w:jc w:val="both"/>
        <w:rPr>
          <w:rFonts w:ascii="Arial" w:hAnsi="Arial" w:cs="Arial"/>
          <w:sz w:val="24"/>
          <w:szCs w:val="24"/>
        </w:rPr>
      </w:pPr>
      <w:r>
        <w:rPr>
          <w:rFonts w:ascii="Arial" w:hAnsi="Arial" w:cs="Arial"/>
          <w:sz w:val="24"/>
          <w:szCs w:val="24"/>
        </w:rPr>
        <w:t>7</w:t>
      </w:r>
      <w:r w:rsidRPr="00351BFC">
        <w:rPr>
          <w:rFonts w:ascii="Arial" w:hAnsi="Arial" w:cs="Arial"/>
          <w:sz w:val="24"/>
          <w:szCs w:val="24"/>
        </w:rPr>
        <w:t>.1</w:t>
      </w:r>
      <w:r w:rsidRPr="00351BFC">
        <w:rPr>
          <w:rFonts w:ascii="Arial" w:hAnsi="Arial" w:cs="Arial"/>
          <w:sz w:val="24"/>
          <w:szCs w:val="24"/>
        </w:rPr>
        <w:tab/>
      </w:r>
      <w:r>
        <w:rPr>
          <w:rFonts w:ascii="Arial" w:hAnsi="Arial" w:cs="Arial"/>
          <w:sz w:val="24"/>
          <w:szCs w:val="24"/>
        </w:rPr>
        <w:t>Around 60 role-player days will be required over three weeks within June or October 2019. This is likely to be a requirement for 4 role-players per day (from a pool of 6 – 8 role players) for around 15 separate days during this period. Firm dates will follow.</w:t>
      </w:r>
    </w:p>
    <w:p w:rsidR="00725653" w:rsidRDefault="00725653" w:rsidP="00725653">
      <w:pPr>
        <w:suppressAutoHyphens/>
        <w:spacing w:after="0" w:line="240" w:lineRule="auto"/>
        <w:ind w:left="709" w:hanging="709"/>
        <w:jc w:val="both"/>
        <w:rPr>
          <w:rFonts w:ascii="Arial" w:hAnsi="Arial" w:cs="Arial"/>
          <w:sz w:val="24"/>
          <w:szCs w:val="24"/>
        </w:rPr>
      </w:pPr>
    </w:p>
    <w:p w:rsidR="00725653" w:rsidRDefault="00725653" w:rsidP="00725653">
      <w:pPr>
        <w:suppressAutoHyphens/>
        <w:spacing w:after="0" w:line="240" w:lineRule="auto"/>
        <w:ind w:left="709" w:hanging="709"/>
        <w:jc w:val="both"/>
        <w:rPr>
          <w:rFonts w:ascii="Arial" w:hAnsi="Arial" w:cs="Arial"/>
          <w:sz w:val="24"/>
          <w:szCs w:val="24"/>
        </w:rPr>
      </w:pPr>
      <w:r>
        <w:rPr>
          <w:rFonts w:ascii="Arial" w:hAnsi="Arial" w:cs="Arial"/>
          <w:sz w:val="24"/>
          <w:szCs w:val="24"/>
        </w:rPr>
        <w:t>7.2</w:t>
      </w:r>
      <w:r>
        <w:rPr>
          <w:rFonts w:ascii="Arial" w:hAnsi="Arial" w:cs="Arial"/>
          <w:sz w:val="24"/>
          <w:szCs w:val="24"/>
        </w:rPr>
        <w:tab/>
        <w:t>In addition, participating role-players will be required to attend a 1-day training session regarding the exercise and expectations of their brief; likely to be early June or early October 2019.</w:t>
      </w:r>
    </w:p>
    <w:p w:rsidR="00725653" w:rsidRDefault="00725653" w:rsidP="00725653">
      <w:pPr>
        <w:suppressAutoHyphens/>
        <w:spacing w:after="0" w:line="240" w:lineRule="auto"/>
        <w:ind w:left="709"/>
        <w:jc w:val="both"/>
        <w:rPr>
          <w:rFonts w:ascii="Arial" w:hAnsi="Arial" w:cs="Arial"/>
          <w:sz w:val="24"/>
          <w:szCs w:val="24"/>
        </w:rPr>
      </w:pPr>
    </w:p>
    <w:p w:rsidR="00725653" w:rsidRDefault="00725653" w:rsidP="00725653">
      <w:pPr>
        <w:suppressAutoHyphens/>
        <w:spacing w:after="0" w:line="240" w:lineRule="auto"/>
        <w:ind w:left="709" w:hanging="709"/>
        <w:jc w:val="both"/>
        <w:rPr>
          <w:rFonts w:ascii="Arial" w:hAnsi="Arial" w:cs="Arial"/>
          <w:sz w:val="24"/>
          <w:szCs w:val="24"/>
        </w:rPr>
      </w:pPr>
      <w:r>
        <w:rPr>
          <w:rFonts w:ascii="Arial" w:hAnsi="Arial" w:cs="Arial"/>
          <w:sz w:val="24"/>
          <w:szCs w:val="24"/>
        </w:rPr>
        <w:t>7.3</w:t>
      </w:r>
      <w:r>
        <w:rPr>
          <w:rFonts w:ascii="Arial" w:hAnsi="Arial" w:cs="Arial"/>
          <w:sz w:val="24"/>
          <w:szCs w:val="24"/>
        </w:rPr>
        <w:tab/>
        <w:t>Similar exercises are likely to be required around the same period in 2020 and 2021, depending on future requirement needs.</w:t>
      </w:r>
    </w:p>
    <w:p w:rsidR="00725653" w:rsidRDefault="00725653" w:rsidP="00725653">
      <w:pPr>
        <w:suppressAutoHyphens/>
        <w:spacing w:after="0" w:line="240" w:lineRule="auto"/>
        <w:ind w:left="709"/>
        <w:jc w:val="both"/>
        <w:rPr>
          <w:rFonts w:ascii="Arial" w:hAnsi="Arial" w:cs="Arial"/>
          <w:sz w:val="24"/>
          <w:szCs w:val="24"/>
        </w:rPr>
      </w:pPr>
    </w:p>
    <w:p w:rsidR="00725653" w:rsidRDefault="00725653" w:rsidP="00725653">
      <w:pPr>
        <w:suppressAutoHyphens/>
        <w:spacing w:after="0" w:line="240" w:lineRule="auto"/>
        <w:jc w:val="both"/>
        <w:rPr>
          <w:rFonts w:ascii="Arial" w:hAnsi="Arial" w:cs="Arial"/>
          <w:sz w:val="24"/>
          <w:szCs w:val="24"/>
        </w:rPr>
      </w:pPr>
      <w:r>
        <w:rPr>
          <w:rFonts w:ascii="Arial" w:hAnsi="Arial" w:cs="Arial"/>
          <w:sz w:val="24"/>
          <w:szCs w:val="24"/>
        </w:rPr>
        <w:t>7.4</w:t>
      </w:r>
      <w:r>
        <w:rPr>
          <w:rFonts w:ascii="Arial" w:hAnsi="Arial" w:cs="Arial"/>
          <w:sz w:val="24"/>
          <w:szCs w:val="24"/>
        </w:rPr>
        <w:tab/>
        <w:t>These numbers of days and the dates could be subject to change.</w:t>
      </w:r>
    </w:p>
    <w:p w:rsidR="00725653" w:rsidRDefault="00725653" w:rsidP="00725653">
      <w:pPr>
        <w:suppressAutoHyphens/>
        <w:spacing w:after="0" w:line="240" w:lineRule="auto"/>
        <w:ind w:left="709"/>
        <w:jc w:val="both"/>
        <w:rPr>
          <w:rFonts w:ascii="Arial" w:hAnsi="Arial" w:cs="Arial"/>
          <w:sz w:val="24"/>
          <w:szCs w:val="24"/>
        </w:rPr>
      </w:pPr>
    </w:p>
    <w:p w:rsidR="00725653" w:rsidRDefault="00725653" w:rsidP="00725653">
      <w:pPr>
        <w:suppressAutoHyphens/>
        <w:spacing w:after="0" w:line="240" w:lineRule="auto"/>
        <w:ind w:left="709" w:hanging="709"/>
        <w:jc w:val="both"/>
        <w:rPr>
          <w:rFonts w:ascii="Arial" w:hAnsi="Arial" w:cs="Arial"/>
          <w:sz w:val="24"/>
          <w:szCs w:val="24"/>
        </w:rPr>
      </w:pPr>
      <w:r>
        <w:rPr>
          <w:rFonts w:ascii="Arial" w:hAnsi="Arial" w:cs="Arial"/>
          <w:sz w:val="24"/>
          <w:szCs w:val="24"/>
        </w:rPr>
        <w:t>7.5</w:t>
      </w:r>
      <w:r>
        <w:rPr>
          <w:rFonts w:ascii="Arial" w:hAnsi="Arial" w:cs="Arial"/>
          <w:sz w:val="24"/>
          <w:szCs w:val="24"/>
        </w:rPr>
        <w:tab/>
        <w:t>The role play exercise will test candidates’ capabilities in such areas as: understanding and resolving problems, changing and improving, influencing skills, resilience under challenge; and decision-making. The exercise will NOT assume existing technical health and safety knowledge; and thus will not be required in the role-players either. Note the same exercise will be used across all days throughout the three week period (in any one particular year).</w:t>
      </w:r>
    </w:p>
    <w:p w:rsidR="00725653" w:rsidRDefault="00725653" w:rsidP="00725653">
      <w:pPr>
        <w:suppressAutoHyphens/>
        <w:spacing w:after="0" w:line="240" w:lineRule="auto"/>
        <w:ind w:left="709"/>
        <w:jc w:val="both"/>
        <w:rPr>
          <w:rFonts w:ascii="Arial" w:hAnsi="Arial" w:cs="Arial"/>
          <w:sz w:val="24"/>
          <w:szCs w:val="24"/>
        </w:rPr>
      </w:pPr>
    </w:p>
    <w:p w:rsidR="00725653" w:rsidRDefault="00725653" w:rsidP="00725653">
      <w:pPr>
        <w:suppressAutoHyphens/>
        <w:spacing w:after="0" w:line="240" w:lineRule="auto"/>
        <w:ind w:left="709" w:hanging="709"/>
        <w:jc w:val="both"/>
        <w:rPr>
          <w:rFonts w:ascii="Arial" w:hAnsi="Arial" w:cs="Arial"/>
          <w:sz w:val="24"/>
          <w:szCs w:val="24"/>
        </w:rPr>
      </w:pPr>
      <w:r>
        <w:rPr>
          <w:rFonts w:ascii="Arial" w:hAnsi="Arial" w:cs="Arial"/>
          <w:sz w:val="24"/>
          <w:szCs w:val="24"/>
        </w:rPr>
        <w:t>7.6</w:t>
      </w:r>
      <w:r>
        <w:rPr>
          <w:rFonts w:ascii="Arial" w:hAnsi="Arial" w:cs="Arial"/>
          <w:sz w:val="24"/>
          <w:szCs w:val="24"/>
        </w:rPr>
        <w:tab/>
        <w:t xml:space="preserve">On the day of the assessment events role players would be expected to arrive at 8.30am for a briefing session on the role they will be playing/format of the day; and they will be able to ask any questions they may have.  They then </w:t>
      </w:r>
      <w:r>
        <w:rPr>
          <w:rFonts w:ascii="Arial" w:hAnsi="Arial" w:cs="Arial"/>
          <w:sz w:val="24"/>
          <w:szCs w:val="24"/>
        </w:rPr>
        <w:lastRenderedPageBreak/>
        <w:t xml:space="preserve">undertake the assigned role while the trainee candidate undertakes the task. Further details on the precise role will be made available as soon as possible and explored further at the training workshop. </w:t>
      </w:r>
      <w:r w:rsidRPr="003D6532">
        <w:rPr>
          <w:rFonts w:ascii="Arial" w:hAnsi="Arial" w:cs="Arial"/>
          <w:sz w:val="24"/>
          <w:szCs w:val="24"/>
          <w:lang w:eastAsia="en-GB"/>
        </w:rPr>
        <w:t>The actual time spent playing the role is approximately 1 hour per candidate and</w:t>
      </w:r>
      <w:r>
        <w:rPr>
          <w:rFonts w:ascii="Arial" w:hAnsi="Arial" w:cs="Arial"/>
          <w:lang w:eastAsia="en-GB"/>
        </w:rPr>
        <w:t xml:space="preserve"> </w:t>
      </w:r>
      <w:r>
        <w:rPr>
          <w:rFonts w:ascii="Arial" w:hAnsi="Arial" w:cs="Arial"/>
          <w:sz w:val="24"/>
          <w:szCs w:val="24"/>
        </w:rPr>
        <w:t>e</w:t>
      </w:r>
      <w:r w:rsidRPr="00351BFC">
        <w:rPr>
          <w:rFonts w:ascii="Arial" w:hAnsi="Arial" w:cs="Arial"/>
          <w:sz w:val="24"/>
          <w:szCs w:val="24"/>
        </w:rPr>
        <w:t>ach role player will be expected t</w:t>
      </w:r>
      <w:r>
        <w:rPr>
          <w:rFonts w:ascii="Arial" w:hAnsi="Arial" w:cs="Arial"/>
          <w:sz w:val="24"/>
          <w:szCs w:val="24"/>
        </w:rPr>
        <w:t>o play the same role for up to 4</w:t>
      </w:r>
      <w:r w:rsidRPr="00351BFC">
        <w:rPr>
          <w:rFonts w:ascii="Arial" w:hAnsi="Arial" w:cs="Arial"/>
          <w:sz w:val="24"/>
          <w:szCs w:val="24"/>
        </w:rPr>
        <w:t xml:space="preserve"> candidates each day.</w:t>
      </w:r>
      <w:r>
        <w:rPr>
          <w:rFonts w:ascii="Arial" w:hAnsi="Arial" w:cs="Arial"/>
          <w:sz w:val="24"/>
          <w:szCs w:val="24"/>
        </w:rPr>
        <w:t xml:space="preserve">  There is also a debriefing session at the end of the day.  The time spent actually role playing is approximately 3 to 4 hours per day but role players are required to be available for the whole day (probably up to around 4pm) as there are gaps between candidates to allow for scoring. </w:t>
      </w:r>
      <w:r w:rsidRPr="00351BFC">
        <w:rPr>
          <w:rFonts w:ascii="Arial" w:hAnsi="Arial" w:cs="Arial"/>
          <w:sz w:val="24"/>
          <w:szCs w:val="24"/>
        </w:rPr>
        <w:t xml:space="preserve">  </w:t>
      </w:r>
    </w:p>
    <w:p w:rsidR="00725653" w:rsidRPr="00351BFC" w:rsidRDefault="00725653" w:rsidP="00725653">
      <w:pPr>
        <w:suppressAutoHyphens/>
        <w:spacing w:after="0" w:line="240" w:lineRule="auto"/>
        <w:ind w:left="709" w:hanging="709"/>
        <w:jc w:val="both"/>
        <w:rPr>
          <w:rFonts w:ascii="Arial" w:hAnsi="Arial" w:cs="Arial"/>
          <w:sz w:val="24"/>
          <w:szCs w:val="24"/>
        </w:rPr>
      </w:pPr>
      <w:r w:rsidRPr="00351BFC">
        <w:rPr>
          <w:rFonts w:ascii="Arial" w:hAnsi="Arial" w:cs="Arial"/>
          <w:sz w:val="24"/>
          <w:szCs w:val="24"/>
        </w:rPr>
        <w:t xml:space="preserve"> </w:t>
      </w:r>
    </w:p>
    <w:p w:rsidR="00725653" w:rsidRPr="00351BFC" w:rsidRDefault="00725653" w:rsidP="00725653">
      <w:pPr>
        <w:suppressAutoHyphens/>
        <w:spacing w:after="0" w:line="240" w:lineRule="auto"/>
        <w:ind w:left="709" w:hanging="709"/>
        <w:jc w:val="both"/>
        <w:rPr>
          <w:rFonts w:cs="Arial"/>
        </w:rPr>
      </w:pPr>
      <w:r>
        <w:rPr>
          <w:rFonts w:ascii="Arial" w:hAnsi="Arial" w:cs="Arial"/>
          <w:sz w:val="24"/>
          <w:szCs w:val="24"/>
        </w:rPr>
        <w:t>7</w:t>
      </w:r>
      <w:r w:rsidRPr="00351BFC">
        <w:rPr>
          <w:rFonts w:ascii="Arial" w:hAnsi="Arial" w:cs="Arial"/>
          <w:sz w:val="24"/>
          <w:szCs w:val="24"/>
        </w:rPr>
        <w:t>.</w:t>
      </w:r>
      <w:r>
        <w:rPr>
          <w:rFonts w:ascii="Arial" w:hAnsi="Arial" w:cs="Arial"/>
          <w:sz w:val="24"/>
          <w:szCs w:val="24"/>
        </w:rPr>
        <w:t>7</w:t>
      </w:r>
      <w:r w:rsidRPr="00351BFC">
        <w:rPr>
          <w:rFonts w:ascii="Arial" w:hAnsi="Arial" w:cs="Arial"/>
          <w:sz w:val="24"/>
          <w:szCs w:val="24"/>
        </w:rPr>
        <w:tab/>
        <w:t>The events will take place at</w:t>
      </w:r>
      <w:r>
        <w:rPr>
          <w:rFonts w:ascii="Arial" w:hAnsi="Arial" w:cs="Arial"/>
          <w:sz w:val="24"/>
          <w:szCs w:val="24"/>
        </w:rPr>
        <w:t xml:space="preserve"> Health and Safety Executive’s office at </w:t>
      </w:r>
      <w:r w:rsidRPr="00351BFC">
        <w:rPr>
          <w:rFonts w:ascii="Arial" w:hAnsi="Arial" w:cs="Arial"/>
          <w:sz w:val="24"/>
          <w:szCs w:val="24"/>
        </w:rPr>
        <w:t xml:space="preserve">Redgrave Court, </w:t>
      </w:r>
      <w:r>
        <w:rPr>
          <w:rFonts w:ascii="Arial" w:hAnsi="Arial" w:cs="Arial"/>
          <w:sz w:val="24"/>
          <w:szCs w:val="24"/>
        </w:rPr>
        <w:t xml:space="preserve">Merton Road, </w:t>
      </w:r>
      <w:r w:rsidRPr="00351BFC">
        <w:rPr>
          <w:rFonts w:ascii="Arial" w:hAnsi="Arial" w:cs="Arial"/>
          <w:sz w:val="24"/>
          <w:szCs w:val="24"/>
        </w:rPr>
        <w:t>Bootle</w:t>
      </w:r>
      <w:r>
        <w:rPr>
          <w:rFonts w:ascii="Arial" w:hAnsi="Arial" w:cs="Arial"/>
          <w:sz w:val="24"/>
          <w:szCs w:val="24"/>
        </w:rPr>
        <w:t xml:space="preserve"> L20 7HS.</w:t>
      </w:r>
    </w:p>
    <w:p w:rsidR="00725653" w:rsidRDefault="00725653" w:rsidP="00725653">
      <w:pPr>
        <w:pStyle w:val="Header"/>
        <w:tabs>
          <w:tab w:val="clear" w:pos="4153"/>
          <w:tab w:val="clear" w:pos="8306"/>
        </w:tabs>
        <w:suppressAutoHyphens/>
        <w:overflowPunct w:val="0"/>
        <w:autoSpaceDE w:val="0"/>
        <w:autoSpaceDN w:val="0"/>
        <w:adjustRightInd w:val="0"/>
        <w:ind w:left="720" w:right="-1768" w:hanging="720"/>
        <w:jc w:val="both"/>
        <w:textAlignment w:val="baseline"/>
        <w:rPr>
          <w:rFonts w:cs="Arial"/>
          <w:b/>
          <w:sz w:val="24"/>
        </w:rPr>
      </w:pPr>
    </w:p>
    <w:p w:rsidR="00725653" w:rsidRPr="00351BFC" w:rsidRDefault="00725653" w:rsidP="00725653">
      <w:pPr>
        <w:pStyle w:val="Header"/>
        <w:tabs>
          <w:tab w:val="clear" w:pos="4153"/>
          <w:tab w:val="clear" w:pos="8306"/>
        </w:tabs>
        <w:suppressAutoHyphens/>
        <w:overflowPunct w:val="0"/>
        <w:autoSpaceDE w:val="0"/>
        <w:autoSpaceDN w:val="0"/>
        <w:adjustRightInd w:val="0"/>
        <w:ind w:left="720" w:right="-1768" w:hanging="720"/>
        <w:jc w:val="both"/>
        <w:textAlignment w:val="baseline"/>
        <w:rPr>
          <w:rFonts w:cs="Arial"/>
          <w:b/>
          <w:sz w:val="24"/>
        </w:rPr>
      </w:pPr>
      <w:r>
        <w:rPr>
          <w:rFonts w:cs="Arial"/>
          <w:b/>
          <w:sz w:val="24"/>
        </w:rPr>
        <w:t>8</w:t>
      </w:r>
      <w:r w:rsidRPr="00351BFC">
        <w:rPr>
          <w:rFonts w:cs="Arial"/>
          <w:b/>
          <w:sz w:val="24"/>
        </w:rPr>
        <w:tab/>
        <w:t>AIMS</w:t>
      </w:r>
    </w:p>
    <w:p w:rsidR="00725653" w:rsidRDefault="00725653" w:rsidP="00725653">
      <w:pPr>
        <w:pStyle w:val="NumberList"/>
        <w:suppressAutoHyphens/>
        <w:spacing w:before="0" w:after="0"/>
        <w:rPr>
          <w:szCs w:val="24"/>
        </w:rPr>
      </w:pPr>
    </w:p>
    <w:p w:rsidR="00725653" w:rsidRDefault="00725653" w:rsidP="00725653">
      <w:pPr>
        <w:pStyle w:val="NumberList"/>
        <w:suppressAutoHyphens/>
        <w:spacing w:before="0" w:after="0"/>
        <w:ind w:left="709" w:hanging="709"/>
      </w:pPr>
      <w:r>
        <w:rPr>
          <w:szCs w:val="24"/>
        </w:rPr>
        <w:t>8</w:t>
      </w:r>
      <w:r w:rsidRPr="00351BFC">
        <w:rPr>
          <w:szCs w:val="24"/>
        </w:rPr>
        <w:t>.1</w:t>
      </w:r>
      <w:r w:rsidRPr="00351BFC">
        <w:rPr>
          <w:szCs w:val="24"/>
        </w:rPr>
        <w:tab/>
      </w:r>
      <w:r>
        <w:rPr>
          <w:szCs w:val="24"/>
        </w:rPr>
        <w:t>The p</w:t>
      </w:r>
      <w:r>
        <w:t xml:space="preserve">rovision of role players for the regulatory health and safety inspector recruitment assessment event will help to provide a realistic, consistent and fair experience for candidates (for these inspector roles) undergoing a practical recruitment assessment role-play exercise. This, in turn, will help enable an objective, accurate and fair assessment of candidates against the competences and requirements of the role. </w:t>
      </w:r>
    </w:p>
    <w:p w:rsidR="00725653" w:rsidRDefault="00725653" w:rsidP="00725653">
      <w:pPr>
        <w:pStyle w:val="NumberList"/>
        <w:suppressAutoHyphens/>
        <w:spacing w:before="0" w:after="0"/>
        <w:ind w:left="709" w:hanging="709"/>
        <w:rPr>
          <w:b/>
          <w:bCs/>
          <w:noProof/>
        </w:rPr>
      </w:pPr>
    </w:p>
    <w:p w:rsidR="00725653" w:rsidRPr="00351BFC" w:rsidRDefault="00725653" w:rsidP="00725653">
      <w:pPr>
        <w:suppressAutoHyphens/>
        <w:spacing w:after="0" w:line="240" w:lineRule="auto"/>
        <w:jc w:val="both"/>
        <w:rPr>
          <w:rFonts w:ascii="Arial" w:hAnsi="Arial" w:cs="Arial"/>
          <w:b/>
          <w:sz w:val="24"/>
          <w:szCs w:val="24"/>
        </w:rPr>
      </w:pPr>
      <w:r>
        <w:rPr>
          <w:rFonts w:ascii="Arial" w:hAnsi="Arial" w:cs="Arial"/>
          <w:b/>
          <w:sz w:val="24"/>
          <w:szCs w:val="24"/>
        </w:rPr>
        <w:t>9</w:t>
      </w:r>
      <w:r w:rsidRPr="00351BFC">
        <w:rPr>
          <w:rFonts w:ascii="Arial" w:hAnsi="Arial" w:cs="Arial"/>
          <w:b/>
          <w:sz w:val="24"/>
          <w:szCs w:val="24"/>
        </w:rPr>
        <w:tab/>
        <w:t>OBJECTIVES</w:t>
      </w:r>
    </w:p>
    <w:p w:rsidR="00725653" w:rsidRPr="00351BFC" w:rsidRDefault="00725653" w:rsidP="00725653">
      <w:pPr>
        <w:suppressAutoHyphens/>
        <w:spacing w:after="0" w:line="240" w:lineRule="auto"/>
        <w:ind w:left="720" w:hanging="720"/>
        <w:jc w:val="both"/>
        <w:rPr>
          <w:rFonts w:ascii="Arial" w:hAnsi="Arial" w:cs="Arial"/>
          <w:sz w:val="24"/>
          <w:szCs w:val="24"/>
        </w:rPr>
      </w:pPr>
    </w:p>
    <w:p w:rsidR="00725653" w:rsidRPr="00351BFC" w:rsidRDefault="00725653" w:rsidP="00725653">
      <w:pPr>
        <w:suppressAutoHyphens/>
        <w:spacing w:after="0" w:line="240" w:lineRule="auto"/>
        <w:ind w:left="709" w:right="34" w:hanging="709"/>
        <w:jc w:val="both"/>
        <w:rPr>
          <w:rFonts w:ascii="Arial" w:hAnsi="Arial" w:cs="Arial"/>
          <w:sz w:val="24"/>
          <w:szCs w:val="24"/>
        </w:rPr>
      </w:pPr>
      <w:r>
        <w:rPr>
          <w:rFonts w:ascii="Arial" w:hAnsi="Arial" w:cs="Arial"/>
          <w:sz w:val="24"/>
          <w:szCs w:val="24"/>
        </w:rPr>
        <w:t>9.1</w:t>
      </w:r>
      <w:r>
        <w:rPr>
          <w:rFonts w:ascii="Arial" w:hAnsi="Arial" w:cs="Arial"/>
          <w:sz w:val="24"/>
          <w:szCs w:val="24"/>
        </w:rPr>
        <w:tab/>
        <w:t>At the end of the full assessment event candidates for the regulatory trainee roles will be assessed and a decision made as to whether they will receive an offer of employment with HSE. This will incorporate scores and feedback from the role-play exercise.</w:t>
      </w:r>
    </w:p>
    <w:p w:rsidR="00725653" w:rsidRDefault="00725653" w:rsidP="00725653">
      <w:pPr>
        <w:pStyle w:val="Header"/>
        <w:tabs>
          <w:tab w:val="clear" w:pos="4153"/>
          <w:tab w:val="clear" w:pos="8306"/>
        </w:tabs>
        <w:suppressAutoHyphens/>
        <w:jc w:val="both"/>
        <w:rPr>
          <w:rFonts w:cs="Arial"/>
          <w:b/>
          <w:bCs/>
          <w:noProof/>
          <w:sz w:val="24"/>
        </w:rPr>
      </w:pPr>
    </w:p>
    <w:p w:rsidR="00725653" w:rsidRDefault="00725653" w:rsidP="00725653">
      <w:pPr>
        <w:suppressAutoHyphens/>
        <w:spacing w:after="0" w:line="240" w:lineRule="auto"/>
        <w:jc w:val="both"/>
        <w:rPr>
          <w:rFonts w:ascii="Arial" w:hAnsi="Arial" w:cs="Arial"/>
          <w:b/>
          <w:sz w:val="24"/>
          <w:szCs w:val="24"/>
        </w:rPr>
      </w:pPr>
      <w:r w:rsidRPr="00725653">
        <w:rPr>
          <w:rFonts w:ascii="Arial" w:hAnsi="Arial" w:cs="Arial"/>
          <w:b/>
          <w:bCs/>
          <w:noProof/>
          <w:sz w:val="24"/>
        </w:rPr>
        <w:t>10</w:t>
      </w:r>
      <w:r w:rsidRPr="00351BFC">
        <w:rPr>
          <w:rFonts w:cs="Arial"/>
          <w:b/>
          <w:bCs/>
          <w:noProof/>
          <w:sz w:val="24"/>
        </w:rPr>
        <w:tab/>
      </w:r>
      <w:r>
        <w:rPr>
          <w:rFonts w:ascii="Arial" w:hAnsi="Arial" w:cs="Arial"/>
          <w:b/>
          <w:sz w:val="24"/>
          <w:szCs w:val="24"/>
        </w:rPr>
        <w:t>INTERMEDIARIES REGULATION (IR35)</w:t>
      </w:r>
    </w:p>
    <w:p w:rsidR="00725653" w:rsidRDefault="00725653" w:rsidP="00725653">
      <w:pPr>
        <w:suppressAutoHyphens/>
        <w:spacing w:after="0" w:line="240" w:lineRule="auto"/>
        <w:jc w:val="both"/>
        <w:rPr>
          <w:rFonts w:ascii="Arial" w:hAnsi="Arial" w:cs="Arial"/>
          <w:b/>
          <w:sz w:val="24"/>
          <w:szCs w:val="24"/>
        </w:rPr>
      </w:pPr>
    </w:p>
    <w:p w:rsidR="00725653" w:rsidRPr="00817AC1" w:rsidRDefault="00725653" w:rsidP="00725653">
      <w:pPr>
        <w:pStyle w:val="DefaultTex1"/>
        <w:spacing w:after="0"/>
        <w:ind w:left="709" w:hanging="709"/>
        <w:jc w:val="both"/>
        <w:rPr>
          <w:rFonts w:ascii="Arial" w:hAnsi="Arial" w:cs="Arial"/>
          <w:color w:val="000000" w:themeColor="text1"/>
        </w:rPr>
      </w:pPr>
      <w:r>
        <w:rPr>
          <w:rFonts w:ascii="Arial" w:hAnsi="Arial" w:cs="Arial"/>
        </w:rPr>
        <w:t>10.1    H</w:t>
      </w:r>
      <w:r w:rsidRPr="00817AC1">
        <w:rPr>
          <w:rFonts w:ascii="Arial" w:hAnsi="Arial" w:cs="Arial"/>
          <w:color w:val="000000" w:themeColor="text1"/>
        </w:rPr>
        <w:t>SE considers this engagement to be within the scope of IR35.  An IR35 assessment will be carried out to confirm the position taking into account the status of the successful tenderer prior to contract award.</w:t>
      </w:r>
    </w:p>
    <w:p w:rsidR="007C2A0E" w:rsidRDefault="007C2A0E" w:rsidP="00314102">
      <w:pPr>
        <w:pStyle w:val="Header"/>
        <w:tabs>
          <w:tab w:val="clear" w:pos="4153"/>
          <w:tab w:val="clear" w:pos="8306"/>
        </w:tabs>
        <w:suppressAutoHyphens/>
        <w:jc w:val="both"/>
        <w:rPr>
          <w:rFonts w:cs="Arial"/>
          <w:b/>
          <w:bCs/>
          <w:noProof/>
          <w:sz w:val="24"/>
        </w:rPr>
      </w:pPr>
    </w:p>
    <w:p w:rsidR="00131571" w:rsidRPr="00351BFC" w:rsidRDefault="00725653" w:rsidP="00314102">
      <w:pPr>
        <w:pStyle w:val="Header"/>
        <w:tabs>
          <w:tab w:val="clear" w:pos="4153"/>
          <w:tab w:val="clear" w:pos="8306"/>
        </w:tabs>
        <w:suppressAutoHyphens/>
        <w:jc w:val="both"/>
        <w:rPr>
          <w:rFonts w:cs="Arial"/>
          <w:b/>
          <w:bCs/>
          <w:noProof/>
          <w:sz w:val="24"/>
        </w:rPr>
      </w:pPr>
      <w:r>
        <w:rPr>
          <w:rFonts w:cs="Arial"/>
          <w:b/>
          <w:bCs/>
          <w:noProof/>
          <w:sz w:val="24"/>
        </w:rPr>
        <w:t>11</w:t>
      </w:r>
      <w:r w:rsidR="00131571" w:rsidRPr="00351BFC">
        <w:rPr>
          <w:rFonts w:cs="Arial"/>
          <w:b/>
          <w:bCs/>
          <w:noProof/>
          <w:sz w:val="24"/>
        </w:rPr>
        <w:tab/>
        <w:t>COSTS AND FEES</w:t>
      </w:r>
    </w:p>
    <w:p w:rsidR="004F3E06" w:rsidRDefault="004F3E06" w:rsidP="00314102">
      <w:pPr>
        <w:pStyle w:val="Header"/>
        <w:tabs>
          <w:tab w:val="clear" w:pos="4153"/>
          <w:tab w:val="clear" w:pos="8306"/>
        </w:tabs>
        <w:ind w:left="720" w:hanging="720"/>
        <w:jc w:val="both"/>
        <w:rPr>
          <w:rFonts w:cs="Arial"/>
          <w:color w:val="000000"/>
          <w:sz w:val="24"/>
          <w:lang w:val="en"/>
        </w:rPr>
      </w:pPr>
    </w:p>
    <w:p w:rsidR="00131571" w:rsidRDefault="00725653" w:rsidP="00314102">
      <w:pPr>
        <w:pStyle w:val="Header"/>
        <w:tabs>
          <w:tab w:val="clear" w:pos="4153"/>
          <w:tab w:val="clear" w:pos="8306"/>
        </w:tabs>
        <w:ind w:left="720" w:hanging="720"/>
        <w:jc w:val="both"/>
        <w:rPr>
          <w:rFonts w:cs="Arial"/>
          <w:color w:val="000000"/>
          <w:sz w:val="24"/>
          <w:lang w:val="en"/>
        </w:rPr>
      </w:pPr>
      <w:r>
        <w:rPr>
          <w:rFonts w:cs="Arial"/>
          <w:color w:val="000000"/>
          <w:sz w:val="24"/>
          <w:lang w:val="en"/>
        </w:rPr>
        <w:t>11</w:t>
      </w:r>
      <w:r w:rsidR="00131571" w:rsidRPr="00351BFC">
        <w:rPr>
          <w:rFonts w:cs="Arial"/>
          <w:color w:val="000000"/>
          <w:sz w:val="24"/>
          <w:lang w:val="en"/>
        </w:rPr>
        <w:t>.1</w:t>
      </w:r>
      <w:r w:rsidR="00131571" w:rsidRPr="00351BFC">
        <w:rPr>
          <w:rFonts w:cs="Arial"/>
          <w:color w:val="000000"/>
          <w:sz w:val="24"/>
          <w:lang w:val="en"/>
        </w:rPr>
        <w:tab/>
      </w:r>
      <w:r w:rsidR="00131571" w:rsidRPr="00B2409F">
        <w:rPr>
          <w:rFonts w:cs="Arial"/>
          <w:color w:val="000000"/>
          <w:sz w:val="24"/>
          <w:lang w:val="en"/>
        </w:rPr>
        <w:t xml:space="preserve">The tenderer must </w:t>
      </w:r>
      <w:r w:rsidR="00131571">
        <w:rPr>
          <w:rFonts w:cs="Arial"/>
          <w:color w:val="000000"/>
          <w:sz w:val="24"/>
          <w:lang w:val="en"/>
        </w:rPr>
        <w:t xml:space="preserve">provide a quotation for a </w:t>
      </w:r>
      <w:r w:rsidR="00131571" w:rsidRPr="00B2409F">
        <w:rPr>
          <w:rFonts w:cs="Arial"/>
          <w:color w:val="000000"/>
          <w:sz w:val="24"/>
          <w:lang w:val="en"/>
        </w:rPr>
        <w:t xml:space="preserve">cost per </w:t>
      </w:r>
      <w:r w:rsidR="00131571">
        <w:rPr>
          <w:rFonts w:cs="Arial"/>
          <w:color w:val="000000"/>
          <w:sz w:val="24"/>
          <w:lang w:val="en"/>
        </w:rPr>
        <w:t>role player</w:t>
      </w:r>
      <w:r w:rsidR="00131571" w:rsidRPr="00B2409F">
        <w:rPr>
          <w:rFonts w:cs="Arial"/>
          <w:color w:val="000000"/>
          <w:sz w:val="24"/>
          <w:lang w:val="en"/>
        </w:rPr>
        <w:t xml:space="preserve"> based on </w:t>
      </w:r>
      <w:r w:rsidR="00131571">
        <w:rPr>
          <w:rFonts w:cs="Arial"/>
          <w:color w:val="000000"/>
          <w:sz w:val="24"/>
          <w:lang w:val="en"/>
        </w:rPr>
        <w:t xml:space="preserve">all the elements of </w:t>
      </w:r>
      <w:r w:rsidR="003A05D1">
        <w:rPr>
          <w:rFonts w:cs="Arial"/>
          <w:color w:val="000000"/>
          <w:sz w:val="24"/>
          <w:lang w:val="en"/>
        </w:rPr>
        <w:t>the above specification for both part 1 and part 2.</w:t>
      </w:r>
      <w:bookmarkStart w:id="0" w:name="_GoBack"/>
      <w:bookmarkEnd w:id="0"/>
    </w:p>
    <w:p w:rsidR="00131571" w:rsidRDefault="00131571" w:rsidP="00314102">
      <w:pPr>
        <w:pStyle w:val="DefaultText0"/>
        <w:suppressAutoHyphens/>
        <w:overflowPunct/>
        <w:autoSpaceDE/>
        <w:autoSpaceDN/>
        <w:adjustRightInd/>
        <w:ind w:left="720" w:hanging="720"/>
        <w:jc w:val="both"/>
        <w:textAlignment w:val="auto"/>
      </w:pPr>
    </w:p>
    <w:p w:rsidR="00131571" w:rsidRDefault="00725653" w:rsidP="00314102">
      <w:pPr>
        <w:pStyle w:val="DefaultText0"/>
        <w:suppressAutoHyphens/>
        <w:overflowPunct/>
        <w:autoSpaceDE/>
        <w:autoSpaceDN/>
        <w:adjustRightInd/>
        <w:ind w:left="720" w:hanging="720"/>
        <w:jc w:val="both"/>
        <w:textAlignment w:val="auto"/>
        <w:rPr>
          <w:rFonts w:cs="Arial"/>
          <w:b/>
          <w:szCs w:val="24"/>
        </w:rPr>
      </w:pPr>
      <w:r>
        <w:t>11</w:t>
      </w:r>
      <w:r w:rsidR="00131571">
        <w:t>.2</w:t>
      </w:r>
      <w:r w:rsidR="00131571">
        <w:tab/>
      </w:r>
      <w:r w:rsidR="00131571" w:rsidRPr="00B2409F">
        <w:t xml:space="preserve">Actual and reasonable </w:t>
      </w:r>
      <w:r w:rsidR="00131571">
        <w:t>t</w:t>
      </w:r>
      <w:r w:rsidR="00131571" w:rsidRPr="00B2409F">
        <w:t xml:space="preserve">ravel and </w:t>
      </w:r>
      <w:r w:rsidR="00131571">
        <w:t>s</w:t>
      </w:r>
      <w:r w:rsidR="00131571" w:rsidRPr="00B2409F">
        <w:t xml:space="preserve">ubsistence costs </w:t>
      </w:r>
      <w:r w:rsidR="00131571">
        <w:t xml:space="preserve">may </w:t>
      </w:r>
      <w:r w:rsidR="00131571" w:rsidRPr="00B2409F">
        <w:t>be payable where appropriate, subject to the HSE Contract Manager’s approval.</w:t>
      </w:r>
    </w:p>
    <w:p w:rsidR="00131571" w:rsidRDefault="00131571" w:rsidP="00314102">
      <w:pPr>
        <w:suppressAutoHyphens/>
        <w:spacing w:after="0" w:line="240" w:lineRule="auto"/>
        <w:jc w:val="both"/>
        <w:rPr>
          <w:rFonts w:ascii="Arial" w:hAnsi="Arial" w:cs="Arial"/>
          <w:sz w:val="24"/>
          <w:szCs w:val="24"/>
        </w:rPr>
      </w:pPr>
    </w:p>
    <w:p w:rsidR="00131571" w:rsidRPr="003568FD" w:rsidRDefault="00725653" w:rsidP="00314102">
      <w:pPr>
        <w:suppressAutoHyphens/>
        <w:spacing w:after="0" w:line="240" w:lineRule="auto"/>
        <w:ind w:left="709" w:hanging="709"/>
        <w:jc w:val="both"/>
        <w:rPr>
          <w:rFonts w:ascii="Arial" w:hAnsi="Arial" w:cs="Arial"/>
          <w:sz w:val="24"/>
          <w:szCs w:val="24"/>
        </w:rPr>
      </w:pPr>
      <w:r>
        <w:rPr>
          <w:rFonts w:ascii="Arial" w:hAnsi="Arial" w:cs="Arial"/>
          <w:sz w:val="24"/>
          <w:szCs w:val="24"/>
        </w:rPr>
        <w:t>11</w:t>
      </w:r>
      <w:r w:rsidR="00131571" w:rsidRPr="003568FD">
        <w:rPr>
          <w:rFonts w:ascii="Arial" w:hAnsi="Arial" w:cs="Arial"/>
          <w:sz w:val="24"/>
          <w:szCs w:val="24"/>
        </w:rPr>
        <w:t>.</w:t>
      </w:r>
      <w:r w:rsidR="00131571">
        <w:rPr>
          <w:rFonts w:ascii="Arial" w:hAnsi="Arial" w:cs="Arial"/>
          <w:sz w:val="24"/>
          <w:szCs w:val="24"/>
        </w:rPr>
        <w:t>3</w:t>
      </w:r>
      <w:r w:rsidR="00131571" w:rsidRPr="003568FD">
        <w:rPr>
          <w:rFonts w:ascii="Arial" w:hAnsi="Arial" w:cs="Arial"/>
          <w:sz w:val="24"/>
          <w:szCs w:val="24"/>
        </w:rPr>
        <w:tab/>
      </w:r>
      <w:r w:rsidR="00131571">
        <w:rPr>
          <w:rFonts w:ascii="Arial" w:hAnsi="Arial" w:cs="Arial"/>
          <w:sz w:val="24"/>
          <w:szCs w:val="24"/>
        </w:rPr>
        <w:t>If travel &amp; subsistence is re-</w:t>
      </w:r>
      <w:proofErr w:type="spellStart"/>
      <w:r w:rsidR="00131571">
        <w:rPr>
          <w:rFonts w:ascii="Arial" w:hAnsi="Arial" w:cs="Arial"/>
          <w:sz w:val="24"/>
          <w:szCs w:val="24"/>
        </w:rPr>
        <w:t>imbursed</w:t>
      </w:r>
      <w:proofErr w:type="spellEnd"/>
      <w:r w:rsidR="00131571">
        <w:rPr>
          <w:rFonts w:ascii="Arial" w:hAnsi="Arial" w:cs="Arial"/>
          <w:sz w:val="24"/>
          <w:szCs w:val="24"/>
        </w:rPr>
        <w:t xml:space="preserve"> this will be in line with</w:t>
      </w:r>
      <w:r w:rsidR="00052816">
        <w:rPr>
          <w:rFonts w:ascii="Arial" w:hAnsi="Arial" w:cs="Arial"/>
          <w:sz w:val="24"/>
          <w:szCs w:val="24"/>
        </w:rPr>
        <w:t xml:space="preserve"> HSE rates as set out in Annex C</w:t>
      </w:r>
      <w:r w:rsidR="00131571">
        <w:rPr>
          <w:rFonts w:ascii="Arial" w:hAnsi="Arial" w:cs="Arial"/>
          <w:sz w:val="24"/>
          <w:szCs w:val="24"/>
        </w:rPr>
        <w:t>.</w:t>
      </w:r>
    </w:p>
    <w:p w:rsidR="00131571" w:rsidRDefault="00131571" w:rsidP="00314102">
      <w:pPr>
        <w:suppressAutoHyphens/>
        <w:spacing w:after="0" w:line="240" w:lineRule="auto"/>
        <w:jc w:val="both"/>
        <w:rPr>
          <w:rFonts w:ascii="Arial" w:hAnsi="Arial" w:cs="Arial"/>
          <w:b/>
          <w:sz w:val="24"/>
          <w:szCs w:val="24"/>
        </w:rPr>
      </w:pPr>
    </w:p>
    <w:p w:rsidR="00131571" w:rsidRPr="00351BFC" w:rsidRDefault="00725653" w:rsidP="00314102">
      <w:pPr>
        <w:suppressAutoHyphens/>
        <w:spacing w:after="0" w:line="240" w:lineRule="auto"/>
        <w:jc w:val="both"/>
        <w:rPr>
          <w:rFonts w:ascii="Arial" w:hAnsi="Arial" w:cs="Arial"/>
          <w:b/>
          <w:sz w:val="24"/>
          <w:szCs w:val="24"/>
        </w:rPr>
      </w:pPr>
      <w:r>
        <w:rPr>
          <w:rFonts w:ascii="Arial" w:hAnsi="Arial" w:cs="Arial"/>
          <w:b/>
          <w:sz w:val="24"/>
          <w:szCs w:val="24"/>
        </w:rPr>
        <w:t>12</w:t>
      </w:r>
      <w:r w:rsidR="00131571" w:rsidRPr="00351BFC">
        <w:rPr>
          <w:rFonts w:ascii="Arial" w:hAnsi="Arial" w:cs="Arial"/>
          <w:b/>
          <w:sz w:val="24"/>
          <w:szCs w:val="24"/>
        </w:rPr>
        <w:tab/>
        <w:t>COURSE EVALUATION</w:t>
      </w:r>
    </w:p>
    <w:p w:rsidR="00131571" w:rsidRDefault="00131571" w:rsidP="00314102">
      <w:pPr>
        <w:pStyle w:val="Number"/>
        <w:numPr>
          <w:ilvl w:val="0"/>
          <w:numId w:val="0"/>
        </w:numPr>
        <w:suppressAutoHyphens/>
        <w:spacing w:after="0"/>
        <w:ind w:left="720" w:hanging="720"/>
        <w:jc w:val="both"/>
        <w:rPr>
          <w:rFonts w:cs="Arial"/>
          <w:lang w:val="en"/>
        </w:rPr>
      </w:pPr>
    </w:p>
    <w:p w:rsidR="00131571" w:rsidRPr="00351BFC" w:rsidRDefault="00725653" w:rsidP="00314102">
      <w:pPr>
        <w:pStyle w:val="Number"/>
        <w:numPr>
          <w:ilvl w:val="0"/>
          <w:numId w:val="0"/>
        </w:numPr>
        <w:suppressAutoHyphens/>
        <w:spacing w:after="0"/>
        <w:ind w:left="720" w:hanging="720"/>
        <w:jc w:val="both"/>
        <w:rPr>
          <w:rFonts w:cs="Arial"/>
        </w:rPr>
      </w:pPr>
      <w:r>
        <w:rPr>
          <w:rFonts w:cs="Arial"/>
          <w:lang w:val="en"/>
        </w:rPr>
        <w:t>12</w:t>
      </w:r>
      <w:r w:rsidR="00131571" w:rsidRPr="00351BFC">
        <w:rPr>
          <w:rFonts w:cs="Arial"/>
          <w:lang w:val="en"/>
        </w:rPr>
        <w:t>.1</w:t>
      </w:r>
      <w:r w:rsidR="00131571" w:rsidRPr="00351BFC">
        <w:rPr>
          <w:rFonts w:cs="Arial"/>
          <w:lang w:val="en"/>
        </w:rPr>
        <w:tab/>
      </w:r>
      <w:r w:rsidR="00131571" w:rsidRPr="00351BFC">
        <w:rPr>
          <w:rFonts w:cs="Arial"/>
        </w:rPr>
        <w:t xml:space="preserve">The </w:t>
      </w:r>
      <w:r w:rsidR="00131571">
        <w:rPr>
          <w:rFonts w:cs="Arial"/>
        </w:rPr>
        <w:t>role player</w:t>
      </w:r>
      <w:r w:rsidR="00131571" w:rsidRPr="00351BFC">
        <w:rPr>
          <w:rFonts w:cs="Arial"/>
        </w:rPr>
        <w:t>(s) will be expected to take appropriate action on any feedback from HSE</w:t>
      </w:r>
      <w:r w:rsidR="00131571">
        <w:rPr>
          <w:rFonts w:cs="Arial"/>
        </w:rPr>
        <w:t xml:space="preserve">, </w:t>
      </w:r>
      <w:proofErr w:type="spellStart"/>
      <w:r w:rsidR="00131571">
        <w:rPr>
          <w:rFonts w:cs="Arial"/>
        </w:rPr>
        <w:t>Nebosh</w:t>
      </w:r>
      <w:proofErr w:type="spellEnd"/>
      <w:r w:rsidR="00131571">
        <w:rPr>
          <w:rFonts w:cs="Arial"/>
        </w:rPr>
        <w:t xml:space="preserve"> or SJA</w:t>
      </w:r>
      <w:r w:rsidR="00131571" w:rsidRPr="00351BFC">
        <w:rPr>
          <w:rFonts w:cs="Arial"/>
        </w:rPr>
        <w:t>.</w:t>
      </w:r>
      <w:r w:rsidR="00131571">
        <w:rPr>
          <w:rFonts w:cs="Arial"/>
        </w:rPr>
        <w:t xml:space="preserve">  In addition, </w:t>
      </w:r>
      <w:r w:rsidR="00131571" w:rsidRPr="00351BFC">
        <w:rPr>
          <w:rFonts w:cs="Arial"/>
        </w:rPr>
        <w:t xml:space="preserve">HSE will expect </w:t>
      </w:r>
      <w:r w:rsidR="00131571">
        <w:rPr>
          <w:rFonts w:cs="Arial"/>
        </w:rPr>
        <w:t>role players</w:t>
      </w:r>
      <w:r w:rsidR="00297E6F">
        <w:rPr>
          <w:rFonts w:cs="Arial"/>
        </w:rPr>
        <w:t xml:space="preserve"> </w:t>
      </w:r>
      <w:r w:rsidR="00131571" w:rsidRPr="00351BFC">
        <w:rPr>
          <w:rFonts w:cs="Arial"/>
        </w:rPr>
        <w:t xml:space="preserve">to </w:t>
      </w:r>
      <w:r w:rsidR="00131571" w:rsidRPr="00351BFC">
        <w:rPr>
          <w:rFonts w:cs="Arial"/>
        </w:rPr>
        <w:lastRenderedPageBreak/>
        <w:t xml:space="preserve">evaluate their own performance and identify areas of strength and weakness and make changes accordingly. </w:t>
      </w:r>
    </w:p>
    <w:p w:rsidR="00131571" w:rsidRPr="00351BFC" w:rsidRDefault="00131571" w:rsidP="00314102">
      <w:pPr>
        <w:pStyle w:val="Header"/>
        <w:tabs>
          <w:tab w:val="clear" w:pos="4153"/>
          <w:tab w:val="clear" w:pos="8306"/>
          <w:tab w:val="left" w:pos="0"/>
        </w:tabs>
        <w:suppressAutoHyphens/>
        <w:jc w:val="both"/>
        <w:rPr>
          <w:rFonts w:cs="Arial"/>
          <w:b/>
          <w:iCs/>
          <w:noProof/>
          <w:color w:val="1F497D"/>
          <w:sz w:val="24"/>
        </w:rPr>
      </w:pPr>
    </w:p>
    <w:p w:rsidR="00572C2B" w:rsidRDefault="00572C2B">
      <w:pPr>
        <w:spacing w:after="0" w:line="240" w:lineRule="auto"/>
        <w:rPr>
          <w:rFonts w:ascii="Arial" w:hAnsi="Arial" w:cs="Arial"/>
          <w:b/>
          <w:bCs/>
          <w:noProof/>
          <w:sz w:val="24"/>
          <w:szCs w:val="24"/>
        </w:rPr>
      </w:pPr>
      <w:r>
        <w:rPr>
          <w:rFonts w:ascii="Arial" w:hAnsi="Arial" w:cs="Arial"/>
          <w:b/>
          <w:bCs/>
          <w:noProof/>
          <w:sz w:val="24"/>
          <w:szCs w:val="24"/>
        </w:rPr>
        <w:br w:type="page"/>
      </w:r>
    </w:p>
    <w:p w:rsidR="00131571" w:rsidRPr="00351BFC" w:rsidRDefault="00725653" w:rsidP="00314102">
      <w:pPr>
        <w:suppressAutoHyphens/>
        <w:overflowPunct w:val="0"/>
        <w:autoSpaceDE w:val="0"/>
        <w:autoSpaceDN w:val="0"/>
        <w:adjustRightInd w:val="0"/>
        <w:spacing w:after="0" w:line="240" w:lineRule="auto"/>
        <w:ind w:left="720" w:hanging="720"/>
        <w:jc w:val="both"/>
        <w:textAlignment w:val="baseline"/>
        <w:rPr>
          <w:rFonts w:ascii="Arial" w:hAnsi="Arial" w:cs="Arial"/>
          <w:bCs/>
          <w:noProof/>
          <w:sz w:val="24"/>
          <w:szCs w:val="24"/>
        </w:rPr>
      </w:pPr>
      <w:r>
        <w:rPr>
          <w:rFonts w:ascii="Arial" w:hAnsi="Arial" w:cs="Arial"/>
          <w:b/>
          <w:bCs/>
          <w:noProof/>
          <w:sz w:val="24"/>
          <w:szCs w:val="24"/>
        </w:rPr>
        <w:lastRenderedPageBreak/>
        <w:t>13</w:t>
      </w:r>
      <w:r w:rsidR="00131571" w:rsidRPr="00351BFC">
        <w:rPr>
          <w:rFonts w:ascii="Arial" w:hAnsi="Arial" w:cs="Arial"/>
          <w:b/>
          <w:bCs/>
          <w:noProof/>
          <w:sz w:val="24"/>
          <w:szCs w:val="24"/>
        </w:rPr>
        <w:tab/>
        <w:t xml:space="preserve">EVENT CANCELLATION </w:t>
      </w:r>
    </w:p>
    <w:p w:rsidR="00131571" w:rsidRDefault="00131571" w:rsidP="00314102">
      <w:pPr>
        <w:shd w:val="clear" w:color="auto" w:fill="FFFFFF"/>
        <w:suppressAutoHyphens/>
        <w:spacing w:after="0" w:line="240" w:lineRule="auto"/>
        <w:ind w:left="720" w:hanging="720"/>
        <w:jc w:val="both"/>
        <w:rPr>
          <w:rFonts w:ascii="Arial" w:hAnsi="Arial" w:cs="Arial"/>
          <w:noProof/>
          <w:sz w:val="24"/>
          <w:szCs w:val="24"/>
        </w:rPr>
      </w:pPr>
    </w:p>
    <w:p w:rsidR="00131571" w:rsidRPr="00351BFC" w:rsidRDefault="00725653" w:rsidP="00314102">
      <w:pPr>
        <w:shd w:val="clear" w:color="auto" w:fill="FFFFFF"/>
        <w:suppressAutoHyphens/>
        <w:spacing w:after="0" w:line="240" w:lineRule="auto"/>
        <w:ind w:left="720" w:hanging="720"/>
        <w:jc w:val="both"/>
        <w:rPr>
          <w:rFonts w:ascii="Arial" w:hAnsi="Arial" w:cs="Arial"/>
          <w:noProof/>
          <w:sz w:val="24"/>
          <w:szCs w:val="24"/>
          <w:lang w:eastAsia="en-GB"/>
        </w:rPr>
      </w:pPr>
      <w:r>
        <w:rPr>
          <w:rFonts w:ascii="Arial" w:hAnsi="Arial" w:cs="Arial"/>
          <w:noProof/>
          <w:sz w:val="24"/>
          <w:szCs w:val="24"/>
        </w:rPr>
        <w:t>13</w:t>
      </w:r>
      <w:r w:rsidR="00131571" w:rsidRPr="00351BFC">
        <w:rPr>
          <w:rFonts w:ascii="Arial" w:hAnsi="Arial" w:cs="Arial"/>
          <w:noProof/>
          <w:sz w:val="24"/>
          <w:szCs w:val="24"/>
        </w:rPr>
        <w:t>.1</w:t>
      </w:r>
      <w:r w:rsidR="00131571" w:rsidRPr="00351BFC">
        <w:rPr>
          <w:rFonts w:ascii="Arial" w:hAnsi="Arial" w:cs="Arial"/>
          <w:noProof/>
          <w:sz w:val="24"/>
          <w:szCs w:val="24"/>
        </w:rPr>
        <w:tab/>
      </w:r>
      <w:r w:rsidR="00131571" w:rsidRPr="00351BFC">
        <w:rPr>
          <w:rFonts w:ascii="Arial" w:hAnsi="Arial" w:cs="Arial"/>
          <w:noProof/>
          <w:sz w:val="24"/>
          <w:szCs w:val="24"/>
          <w:lang w:eastAsia="en-GB"/>
        </w:rPr>
        <w:t>HSE will reimburse the contractor for event cancellation on the following basis:</w:t>
      </w:r>
    </w:p>
    <w:p w:rsidR="00131571" w:rsidRDefault="00131571" w:rsidP="00314102">
      <w:pPr>
        <w:shd w:val="clear" w:color="auto" w:fill="FFFFFF"/>
        <w:suppressAutoHyphens/>
        <w:spacing w:after="0" w:line="240" w:lineRule="auto"/>
        <w:ind w:left="720"/>
        <w:jc w:val="both"/>
        <w:rPr>
          <w:rFonts w:ascii="Arial" w:hAnsi="Arial" w:cs="Arial"/>
          <w:noProof/>
          <w:sz w:val="24"/>
          <w:szCs w:val="24"/>
          <w:lang w:eastAsia="en-GB"/>
        </w:rPr>
      </w:pPr>
    </w:p>
    <w:p w:rsidR="00131571" w:rsidRPr="00351BFC" w:rsidRDefault="00131571" w:rsidP="00314102">
      <w:pPr>
        <w:shd w:val="clear" w:color="auto" w:fill="FFFFFF"/>
        <w:suppressAutoHyphens/>
        <w:spacing w:after="0" w:line="240" w:lineRule="auto"/>
        <w:ind w:left="720"/>
        <w:jc w:val="both"/>
        <w:rPr>
          <w:rFonts w:ascii="Arial" w:hAnsi="Arial" w:cs="Arial"/>
          <w:noProof/>
          <w:sz w:val="24"/>
          <w:szCs w:val="24"/>
          <w:lang w:eastAsia="en-GB"/>
        </w:rPr>
      </w:pPr>
      <w:r w:rsidRPr="00351BFC">
        <w:rPr>
          <w:rFonts w:ascii="Arial" w:hAnsi="Arial" w:cs="Arial"/>
          <w:noProof/>
          <w:sz w:val="24"/>
          <w:szCs w:val="24"/>
          <w:lang w:eastAsia="en-GB"/>
        </w:rPr>
        <w:t>Cancellation period (calendar days)    Percentage of charges payable</w:t>
      </w:r>
    </w:p>
    <w:p w:rsidR="00131571" w:rsidRPr="00351BFC" w:rsidRDefault="00131571" w:rsidP="00314102">
      <w:pPr>
        <w:shd w:val="clear" w:color="auto" w:fill="FFFFFF"/>
        <w:suppressAutoHyphens/>
        <w:spacing w:after="0" w:line="240" w:lineRule="auto"/>
        <w:ind w:left="720"/>
        <w:jc w:val="both"/>
        <w:rPr>
          <w:rFonts w:ascii="Arial" w:hAnsi="Arial" w:cs="Arial"/>
          <w:noProof/>
          <w:sz w:val="24"/>
          <w:szCs w:val="24"/>
          <w:lang w:eastAsia="en-GB"/>
        </w:rPr>
      </w:pPr>
      <w:r w:rsidRPr="00351BFC">
        <w:rPr>
          <w:rFonts w:ascii="Arial" w:hAnsi="Arial" w:cs="Arial"/>
          <w:noProof/>
          <w:sz w:val="24"/>
          <w:szCs w:val="24"/>
          <w:lang w:eastAsia="en-GB"/>
        </w:rPr>
        <w:t xml:space="preserve">0 - 7                                                </w:t>
      </w:r>
      <w:r w:rsidRPr="00351BFC">
        <w:rPr>
          <w:rFonts w:ascii="Arial" w:hAnsi="Arial" w:cs="Arial"/>
          <w:noProof/>
          <w:sz w:val="24"/>
          <w:szCs w:val="24"/>
          <w:lang w:eastAsia="en-GB"/>
        </w:rPr>
        <w:tab/>
      </w:r>
      <w:r w:rsidRPr="00351BFC">
        <w:rPr>
          <w:rFonts w:ascii="Arial" w:hAnsi="Arial" w:cs="Arial"/>
          <w:noProof/>
          <w:sz w:val="24"/>
          <w:szCs w:val="24"/>
          <w:lang w:eastAsia="en-GB"/>
        </w:rPr>
        <w:tab/>
        <w:t>100%</w:t>
      </w:r>
    </w:p>
    <w:p w:rsidR="00131571" w:rsidRPr="00351BFC" w:rsidRDefault="00131571" w:rsidP="00314102">
      <w:pPr>
        <w:shd w:val="clear" w:color="auto" w:fill="FFFFFF"/>
        <w:suppressAutoHyphens/>
        <w:spacing w:after="0" w:line="240" w:lineRule="auto"/>
        <w:ind w:left="720"/>
        <w:jc w:val="both"/>
        <w:rPr>
          <w:rFonts w:ascii="Arial" w:hAnsi="Arial" w:cs="Arial"/>
          <w:noProof/>
          <w:sz w:val="24"/>
          <w:szCs w:val="24"/>
          <w:lang w:eastAsia="en-GB"/>
        </w:rPr>
      </w:pPr>
      <w:r w:rsidRPr="00351BFC">
        <w:rPr>
          <w:rFonts w:ascii="Arial" w:hAnsi="Arial" w:cs="Arial"/>
          <w:noProof/>
          <w:sz w:val="24"/>
          <w:szCs w:val="24"/>
          <w:lang w:eastAsia="en-GB"/>
        </w:rPr>
        <w:t>8 - 14                                              </w:t>
      </w:r>
      <w:r w:rsidRPr="00351BFC">
        <w:rPr>
          <w:rFonts w:ascii="Arial" w:hAnsi="Arial" w:cs="Arial"/>
          <w:noProof/>
          <w:sz w:val="24"/>
          <w:szCs w:val="24"/>
          <w:lang w:eastAsia="en-GB"/>
        </w:rPr>
        <w:tab/>
      </w:r>
      <w:r w:rsidRPr="00351BFC">
        <w:rPr>
          <w:rFonts w:ascii="Arial" w:hAnsi="Arial" w:cs="Arial"/>
          <w:noProof/>
          <w:sz w:val="24"/>
          <w:szCs w:val="24"/>
          <w:lang w:eastAsia="en-GB"/>
        </w:rPr>
        <w:tab/>
        <w:t> 50%</w:t>
      </w:r>
    </w:p>
    <w:p w:rsidR="00131571" w:rsidRPr="00351BFC" w:rsidRDefault="00131571" w:rsidP="00314102">
      <w:pPr>
        <w:shd w:val="clear" w:color="auto" w:fill="FFFFFF"/>
        <w:suppressAutoHyphens/>
        <w:spacing w:after="0" w:line="240" w:lineRule="auto"/>
        <w:ind w:left="720"/>
        <w:jc w:val="both"/>
        <w:rPr>
          <w:rFonts w:ascii="Arial" w:hAnsi="Arial" w:cs="Arial"/>
          <w:noProof/>
          <w:sz w:val="24"/>
          <w:szCs w:val="24"/>
          <w:lang w:eastAsia="en-GB"/>
        </w:rPr>
      </w:pPr>
      <w:r w:rsidRPr="00351BFC">
        <w:rPr>
          <w:rFonts w:ascii="Arial" w:hAnsi="Arial" w:cs="Arial"/>
          <w:noProof/>
          <w:sz w:val="24"/>
          <w:szCs w:val="24"/>
          <w:lang w:eastAsia="en-GB"/>
        </w:rPr>
        <w:t>15 - 28                                            </w:t>
      </w:r>
      <w:r w:rsidRPr="00351BFC">
        <w:rPr>
          <w:rFonts w:ascii="Arial" w:hAnsi="Arial" w:cs="Arial"/>
          <w:noProof/>
          <w:sz w:val="24"/>
          <w:szCs w:val="24"/>
          <w:lang w:eastAsia="en-GB"/>
        </w:rPr>
        <w:tab/>
      </w:r>
      <w:r w:rsidRPr="00351BFC">
        <w:rPr>
          <w:rFonts w:ascii="Arial" w:hAnsi="Arial" w:cs="Arial"/>
          <w:noProof/>
          <w:sz w:val="24"/>
          <w:szCs w:val="24"/>
          <w:lang w:eastAsia="en-GB"/>
        </w:rPr>
        <w:tab/>
        <w:t xml:space="preserve"> 25%</w:t>
      </w:r>
    </w:p>
    <w:p w:rsidR="00131571" w:rsidRPr="00351BFC" w:rsidRDefault="00131571" w:rsidP="00314102">
      <w:pPr>
        <w:shd w:val="clear" w:color="auto" w:fill="FFFFFF"/>
        <w:suppressAutoHyphens/>
        <w:spacing w:after="0" w:line="240" w:lineRule="auto"/>
        <w:ind w:left="720"/>
        <w:jc w:val="both"/>
        <w:rPr>
          <w:rFonts w:ascii="Arial" w:hAnsi="Arial" w:cs="Arial"/>
          <w:noProof/>
          <w:sz w:val="24"/>
          <w:szCs w:val="24"/>
          <w:lang w:eastAsia="en-GB"/>
        </w:rPr>
      </w:pPr>
      <w:r w:rsidRPr="00351BFC">
        <w:rPr>
          <w:rFonts w:ascii="Arial" w:hAnsi="Arial" w:cs="Arial"/>
          <w:noProof/>
          <w:sz w:val="24"/>
          <w:szCs w:val="24"/>
          <w:lang w:eastAsia="en-GB"/>
        </w:rPr>
        <w:t>28+                                                </w:t>
      </w:r>
      <w:r w:rsidRPr="00351BFC">
        <w:rPr>
          <w:rFonts w:ascii="Arial" w:hAnsi="Arial" w:cs="Arial"/>
          <w:noProof/>
          <w:sz w:val="24"/>
          <w:szCs w:val="24"/>
          <w:lang w:eastAsia="en-GB"/>
        </w:rPr>
        <w:tab/>
      </w:r>
      <w:r w:rsidRPr="00351BFC">
        <w:rPr>
          <w:rFonts w:ascii="Arial" w:hAnsi="Arial" w:cs="Arial"/>
          <w:noProof/>
          <w:sz w:val="24"/>
          <w:szCs w:val="24"/>
          <w:lang w:eastAsia="en-GB"/>
        </w:rPr>
        <w:tab/>
        <w:t xml:space="preserve"> 0%</w:t>
      </w:r>
    </w:p>
    <w:p w:rsidR="00131571" w:rsidRDefault="00131571" w:rsidP="00314102">
      <w:pPr>
        <w:pStyle w:val="Header"/>
        <w:tabs>
          <w:tab w:val="clear" w:pos="4153"/>
          <w:tab w:val="clear" w:pos="8306"/>
        </w:tabs>
        <w:suppressAutoHyphens/>
        <w:ind w:left="720" w:hanging="720"/>
        <w:jc w:val="both"/>
        <w:rPr>
          <w:rFonts w:cs="Arial"/>
          <w:noProof/>
          <w:sz w:val="24"/>
          <w:lang w:eastAsia="en-GB"/>
        </w:rPr>
      </w:pPr>
    </w:p>
    <w:p w:rsidR="00131571" w:rsidRPr="00351BFC" w:rsidRDefault="00725653" w:rsidP="00314102">
      <w:pPr>
        <w:pStyle w:val="Header"/>
        <w:tabs>
          <w:tab w:val="clear" w:pos="4153"/>
          <w:tab w:val="clear" w:pos="8306"/>
        </w:tabs>
        <w:suppressAutoHyphens/>
        <w:ind w:left="720" w:hanging="720"/>
        <w:jc w:val="both"/>
        <w:rPr>
          <w:rFonts w:cs="Arial"/>
          <w:noProof/>
          <w:sz w:val="24"/>
          <w:lang w:eastAsia="en-GB"/>
        </w:rPr>
      </w:pPr>
      <w:r>
        <w:rPr>
          <w:rFonts w:cs="Arial"/>
          <w:noProof/>
          <w:sz w:val="24"/>
          <w:lang w:eastAsia="en-GB"/>
        </w:rPr>
        <w:t>13</w:t>
      </w:r>
      <w:r w:rsidR="00131571" w:rsidRPr="00351BFC">
        <w:rPr>
          <w:rFonts w:cs="Arial"/>
          <w:noProof/>
          <w:sz w:val="24"/>
          <w:lang w:eastAsia="en-GB"/>
        </w:rPr>
        <w:t>.2</w:t>
      </w:r>
      <w:r w:rsidR="00131571" w:rsidRPr="00351BFC">
        <w:rPr>
          <w:rFonts w:cs="Arial"/>
          <w:noProof/>
          <w:sz w:val="24"/>
          <w:lang w:eastAsia="en-GB"/>
        </w:rPr>
        <w:tab/>
        <w:t>Reimbursements will be restricted to any preparatory work undertaken and any irrevocably committed costs, upon receipt of evidence of the expenditure.</w:t>
      </w:r>
    </w:p>
    <w:p w:rsidR="00131571" w:rsidRDefault="00131571" w:rsidP="00314102">
      <w:pPr>
        <w:pStyle w:val="Header"/>
        <w:tabs>
          <w:tab w:val="clear" w:pos="4153"/>
          <w:tab w:val="clear" w:pos="8306"/>
        </w:tabs>
        <w:suppressAutoHyphens/>
        <w:ind w:left="720" w:hanging="720"/>
        <w:jc w:val="both"/>
        <w:rPr>
          <w:rFonts w:cs="Arial"/>
          <w:noProof/>
          <w:sz w:val="24"/>
          <w:lang w:eastAsia="en-GB"/>
        </w:rPr>
      </w:pPr>
    </w:p>
    <w:p w:rsidR="00131571" w:rsidRDefault="00725653" w:rsidP="00314102">
      <w:pPr>
        <w:pStyle w:val="Header"/>
        <w:tabs>
          <w:tab w:val="clear" w:pos="4153"/>
          <w:tab w:val="clear" w:pos="8306"/>
        </w:tabs>
        <w:suppressAutoHyphens/>
        <w:ind w:left="720" w:hanging="720"/>
        <w:jc w:val="both"/>
        <w:rPr>
          <w:rFonts w:cs="Arial"/>
          <w:noProof/>
          <w:sz w:val="24"/>
          <w:lang w:eastAsia="en-GB"/>
        </w:rPr>
      </w:pPr>
      <w:r>
        <w:rPr>
          <w:rFonts w:cs="Arial"/>
          <w:noProof/>
          <w:sz w:val="24"/>
          <w:lang w:eastAsia="en-GB"/>
        </w:rPr>
        <w:t>13</w:t>
      </w:r>
      <w:r w:rsidR="00131571" w:rsidRPr="00351BFC">
        <w:rPr>
          <w:rFonts w:cs="Arial"/>
          <w:noProof/>
          <w:sz w:val="24"/>
          <w:lang w:eastAsia="en-GB"/>
        </w:rPr>
        <w:t>.3</w:t>
      </w:r>
      <w:r w:rsidR="00131571" w:rsidRPr="00351BFC">
        <w:rPr>
          <w:rFonts w:cs="Arial"/>
          <w:noProof/>
          <w:sz w:val="24"/>
          <w:lang w:eastAsia="en-GB"/>
        </w:rPr>
        <w:tab/>
        <w:t>HSE propose that the charges will be applied to contractors on the same basis if they cancel an event.</w:t>
      </w:r>
    </w:p>
    <w:p w:rsidR="00930B70" w:rsidRDefault="00930B70" w:rsidP="003141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beforeAutospacing="0" w:after="0" w:afterAutospacing="0"/>
        <w:ind w:left="720" w:hanging="720"/>
        <w:jc w:val="both"/>
        <w:rPr>
          <w:rFonts w:ascii="Arial" w:hAnsi="Arial" w:cs="Arial"/>
          <w:b/>
          <w:lang w:val="en-US"/>
        </w:rPr>
      </w:pPr>
    </w:p>
    <w:p w:rsidR="00131571" w:rsidRDefault="00725653" w:rsidP="003141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beforeAutospacing="0" w:after="0" w:afterAutospacing="0"/>
        <w:ind w:left="720" w:hanging="720"/>
        <w:jc w:val="both"/>
        <w:rPr>
          <w:rFonts w:ascii="Arial" w:hAnsi="Arial" w:cs="Arial"/>
          <w:b/>
          <w:lang w:val="en-US"/>
        </w:rPr>
      </w:pPr>
      <w:r>
        <w:rPr>
          <w:rFonts w:ascii="Arial" w:hAnsi="Arial" w:cs="Arial"/>
          <w:b/>
          <w:lang w:val="en-US"/>
        </w:rPr>
        <w:t>14</w:t>
      </w:r>
      <w:r w:rsidR="00131571">
        <w:rPr>
          <w:rFonts w:ascii="Arial" w:hAnsi="Arial" w:cs="Arial"/>
          <w:b/>
          <w:lang w:val="en-US"/>
        </w:rPr>
        <w:tab/>
      </w:r>
      <w:r w:rsidR="00131571" w:rsidRPr="00624BDE">
        <w:rPr>
          <w:rFonts w:ascii="Arial" w:hAnsi="Arial" w:cs="Arial"/>
          <w:b/>
          <w:lang w:val="en-US"/>
        </w:rPr>
        <w:t>TENDER SUBMISSIONS</w:t>
      </w:r>
    </w:p>
    <w:p w:rsidR="00930B70" w:rsidRDefault="00930B70" w:rsidP="003141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beforeAutospacing="0" w:after="0" w:afterAutospacing="0"/>
        <w:ind w:left="720" w:hanging="720"/>
        <w:jc w:val="both"/>
        <w:rPr>
          <w:rFonts w:ascii="Arial" w:hAnsi="Arial" w:cs="Arial"/>
        </w:rPr>
      </w:pPr>
    </w:p>
    <w:p w:rsidR="00131571" w:rsidRPr="002353C0" w:rsidRDefault="00725653" w:rsidP="003141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beforeAutospacing="0" w:after="0" w:afterAutospacing="0"/>
        <w:ind w:left="720" w:hanging="720"/>
        <w:jc w:val="both"/>
        <w:rPr>
          <w:rFonts w:ascii="Arial" w:hAnsi="Arial" w:cs="Arial"/>
        </w:rPr>
      </w:pPr>
      <w:r>
        <w:rPr>
          <w:rFonts w:ascii="Arial" w:hAnsi="Arial" w:cs="Arial"/>
        </w:rPr>
        <w:t>14</w:t>
      </w:r>
      <w:r w:rsidR="00131571">
        <w:rPr>
          <w:rFonts w:ascii="Arial" w:hAnsi="Arial" w:cs="Arial"/>
        </w:rPr>
        <w:t>.1</w:t>
      </w:r>
      <w:r w:rsidR="00131571">
        <w:rPr>
          <w:rFonts w:ascii="Arial" w:hAnsi="Arial" w:cs="Arial"/>
        </w:rPr>
        <w:tab/>
      </w:r>
      <w:r w:rsidR="00131571" w:rsidRPr="002353C0">
        <w:rPr>
          <w:rFonts w:ascii="Arial" w:hAnsi="Arial" w:cs="Arial"/>
        </w:rPr>
        <w:t>Tenderers should provide the following information within their tenders:</w:t>
      </w:r>
    </w:p>
    <w:p w:rsidR="00930B70" w:rsidRDefault="00930B70" w:rsidP="00314102">
      <w:pPr>
        <w:pStyle w:val="Header"/>
        <w:tabs>
          <w:tab w:val="clear" w:pos="4153"/>
          <w:tab w:val="clear" w:pos="8306"/>
        </w:tabs>
        <w:overflowPunct w:val="0"/>
        <w:autoSpaceDE w:val="0"/>
        <w:autoSpaceDN w:val="0"/>
        <w:adjustRightInd w:val="0"/>
        <w:ind w:left="1440" w:hanging="720"/>
        <w:jc w:val="both"/>
        <w:textAlignment w:val="baseline"/>
        <w:rPr>
          <w:rFonts w:cs="Arial"/>
          <w:sz w:val="24"/>
        </w:rPr>
      </w:pPr>
    </w:p>
    <w:p w:rsidR="00131571" w:rsidRPr="002353C0" w:rsidRDefault="00131571" w:rsidP="00314102">
      <w:pPr>
        <w:pStyle w:val="Header"/>
        <w:tabs>
          <w:tab w:val="clear" w:pos="4153"/>
          <w:tab w:val="clear" w:pos="8306"/>
        </w:tabs>
        <w:overflowPunct w:val="0"/>
        <w:autoSpaceDE w:val="0"/>
        <w:autoSpaceDN w:val="0"/>
        <w:adjustRightInd w:val="0"/>
        <w:ind w:left="1440" w:hanging="720"/>
        <w:jc w:val="both"/>
        <w:textAlignment w:val="baseline"/>
        <w:rPr>
          <w:rFonts w:cs="Arial"/>
          <w:i/>
          <w:iCs/>
          <w:sz w:val="24"/>
        </w:rPr>
      </w:pPr>
      <w:r>
        <w:rPr>
          <w:rFonts w:cs="Arial"/>
          <w:sz w:val="24"/>
        </w:rPr>
        <w:t>a)</w:t>
      </w:r>
      <w:r>
        <w:rPr>
          <w:rFonts w:cs="Arial"/>
          <w:sz w:val="24"/>
        </w:rPr>
        <w:tab/>
      </w:r>
      <w:proofErr w:type="gramStart"/>
      <w:r w:rsidRPr="002353C0">
        <w:rPr>
          <w:rFonts w:cs="Arial"/>
          <w:sz w:val="24"/>
        </w:rPr>
        <w:t>full</w:t>
      </w:r>
      <w:proofErr w:type="gramEnd"/>
      <w:r w:rsidRPr="002353C0">
        <w:rPr>
          <w:rFonts w:cs="Arial"/>
          <w:sz w:val="24"/>
        </w:rPr>
        <w:t xml:space="preserve"> details, including CV's, experience, and relevant qualifications directly rel</w:t>
      </w:r>
      <w:r>
        <w:rPr>
          <w:rFonts w:cs="Arial"/>
          <w:sz w:val="24"/>
        </w:rPr>
        <w:t>ated to the training and experience</w:t>
      </w:r>
      <w:r w:rsidRPr="002353C0">
        <w:rPr>
          <w:rFonts w:cs="Arial"/>
          <w:sz w:val="24"/>
        </w:rPr>
        <w:t xml:space="preserve"> of the main employees or subcontractors who</w:t>
      </w:r>
      <w:r>
        <w:rPr>
          <w:rFonts w:cs="Arial"/>
          <w:sz w:val="24"/>
        </w:rPr>
        <w:t xml:space="preserve"> will be delivering the role play</w:t>
      </w:r>
      <w:r w:rsidRPr="002353C0">
        <w:rPr>
          <w:rFonts w:cs="Arial"/>
          <w:sz w:val="24"/>
        </w:rPr>
        <w:t>;</w:t>
      </w:r>
    </w:p>
    <w:p w:rsidR="00930B70" w:rsidRDefault="00930B70" w:rsidP="00314102">
      <w:pPr>
        <w:pStyle w:val="Header"/>
        <w:tabs>
          <w:tab w:val="clear" w:pos="4153"/>
          <w:tab w:val="clear" w:pos="8306"/>
          <w:tab w:val="left" w:pos="720"/>
        </w:tabs>
        <w:overflowPunct w:val="0"/>
        <w:autoSpaceDE w:val="0"/>
        <w:autoSpaceDN w:val="0"/>
        <w:adjustRightInd w:val="0"/>
        <w:ind w:left="1440" w:hanging="720"/>
        <w:jc w:val="both"/>
        <w:textAlignment w:val="baseline"/>
        <w:rPr>
          <w:rFonts w:cs="Arial"/>
          <w:sz w:val="24"/>
        </w:rPr>
      </w:pPr>
    </w:p>
    <w:p w:rsidR="00131571" w:rsidRPr="002353C0" w:rsidRDefault="00131571" w:rsidP="00314102">
      <w:pPr>
        <w:pStyle w:val="Header"/>
        <w:tabs>
          <w:tab w:val="clear" w:pos="4153"/>
          <w:tab w:val="clear" w:pos="8306"/>
          <w:tab w:val="left" w:pos="720"/>
        </w:tabs>
        <w:overflowPunct w:val="0"/>
        <w:autoSpaceDE w:val="0"/>
        <w:autoSpaceDN w:val="0"/>
        <w:adjustRightInd w:val="0"/>
        <w:ind w:left="1440" w:hanging="720"/>
        <w:jc w:val="both"/>
        <w:textAlignment w:val="baseline"/>
        <w:rPr>
          <w:rFonts w:cs="Arial"/>
          <w:sz w:val="24"/>
        </w:rPr>
      </w:pPr>
      <w:r>
        <w:rPr>
          <w:rFonts w:cs="Arial"/>
          <w:sz w:val="24"/>
        </w:rPr>
        <w:t>b)</w:t>
      </w:r>
      <w:r>
        <w:rPr>
          <w:rFonts w:cs="Arial"/>
          <w:sz w:val="24"/>
        </w:rPr>
        <w:tab/>
      </w:r>
      <w:proofErr w:type="gramStart"/>
      <w:r w:rsidRPr="002353C0">
        <w:rPr>
          <w:rFonts w:cs="Arial"/>
          <w:sz w:val="24"/>
        </w:rPr>
        <w:t>a</w:t>
      </w:r>
      <w:proofErr w:type="gramEnd"/>
      <w:r w:rsidRPr="002353C0">
        <w:rPr>
          <w:rFonts w:cs="Arial"/>
          <w:sz w:val="24"/>
        </w:rPr>
        <w:t xml:space="preserve"> firm</w:t>
      </w:r>
      <w:r>
        <w:rPr>
          <w:rFonts w:cs="Arial"/>
          <w:sz w:val="24"/>
        </w:rPr>
        <w:t xml:space="preserve"> and clear price</w:t>
      </w:r>
      <w:r w:rsidRPr="002353C0">
        <w:rPr>
          <w:rFonts w:cs="Arial"/>
          <w:sz w:val="24"/>
        </w:rPr>
        <w:t xml:space="preserve"> broken down as follows:-</w:t>
      </w:r>
    </w:p>
    <w:p w:rsidR="004F3E06" w:rsidRDefault="004F3E06" w:rsidP="00314102">
      <w:pPr>
        <w:pStyle w:val="Header"/>
        <w:tabs>
          <w:tab w:val="clear" w:pos="4153"/>
          <w:tab w:val="clear" w:pos="8306"/>
        </w:tabs>
        <w:overflowPunct w:val="0"/>
        <w:autoSpaceDE w:val="0"/>
        <w:autoSpaceDN w:val="0"/>
        <w:adjustRightInd w:val="0"/>
        <w:ind w:left="2160" w:hanging="720"/>
        <w:jc w:val="both"/>
        <w:textAlignment w:val="baseline"/>
        <w:rPr>
          <w:rFonts w:cs="Arial"/>
          <w:sz w:val="24"/>
        </w:rPr>
      </w:pPr>
    </w:p>
    <w:p w:rsidR="00131571" w:rsidRDefault="00131571" w:rsidP="00314102">
      <w:pPr>
        <w:pStyle w:val="Header"/>
        <w:tabs>
          <w:tab w:val="clear" w:pos="4153"/>
          <w:tab w:val="clear" w:pos="8306"/>
        </w:tabs>
        <w:overflowPunct w:val="0"/>
        <w:autoSpaceDE w:val="0"/>
        <w:autoSpaceDN w:val="0"/>
        <w:adjustRightInd w:val="0"/>
        <w:ind w:left="2160" w:hanging="720"/>
        <w:jc w:val="both"/>
        <w:textAlignment w:val="baseline"/>
        <w:rPr>
          <w:rFonts w:cs="Arial"/>
          <w:sz w:val="24"/>
        </w:rPr>
      </w:pPr>
      <w:r>
        <w:rPr>
          <w:rFonts w:cs="Arial"/>
          <w:sz w:val="24"/>
        </w:rPr>
        <w:t>1)</w:t>
      </w:r>
      <w:r>
        <w:rPr>
          <w:rFonts w:cs="Arial"/>
          <w:sz w:val="24"/>
        </w:rPr>
        <w:tab/>
      </w:r>
      <w:proofErr w:type="gramStart"/>
      <w:r>
        <w:rPr>
          <w:rFonts w:cs="Arial"/>
          <w:sz w:val="24"/>
        </w:rPr>
        <w:t>the</w:t>
      </w:r>
      <w:proofErr w:type="gramEnd"/>
      <w:r>
        <w:rPr>
          <w:rFonts w:cs="Arial"/>
          <w:sz w:val="24"/>
        </w:rPr>
        <w:t xml:space="preserve"> cost per role player day;</w:t>
      </w:r>
    </w:p>
    <w:p w:rsidR="004F3E06" w:rsidRDefault="004F3E06" w:rsidP="00314102">
      <w:pPr>
        <w:pStyle w:val="Header"/>
        <w:tabs>
          <w:tab w:val="clear" w:pos="4153"/>
          <w:tab w:val="clear" w:pos="8306"/>
        </w:tabs>
        <w:overflowPunct w:val="0"/>
        <w:autoSpaceDE w:val="0"/>
        <w:autoSpaceDN w:val="0"/>
        <w:adjustRightInd w:val="0"/>
        <w:ind w:left="2160" w:hanging="720"/>
        <w:jc w:val="both"/>
        <w:textAlignment w:val="baseline"/>
        <w:rPr>
          <w:rFonts w:cs="Arial"/>
          <w:sz w:val="24"/>
        </w:rPr>
      </w:pPr>
    </w:p>
    <w:p w:rsidR="00131571" w:rsidRDefault="00131571" w:rsidP="00314102">
      <w:pPr>
        <w:pStyle w:val="Header"/>
        <w:tabs>
          <w:tab w:val="clear" w:pos="4153"/>
          <w:tab w:val="clear" w:pos="8306"/>
        </w:tabs>
        <w:overflowPunct w:val="0"/>
        <w:autoSpaceDE w:val="0"/>
        <w:autoSpaceDN w:val="0"/>
        <w:adjustRightInd w:val="0"/>
        <w:ind w:left="2160" w:hanging="720"/>
        <w:jc w:val="both"/>
        <w:textAlignment w:val="baseline"/>
        <w:rPr>
          <w:rFonts w:cs="Arial"/>
          <w:sz w:val="24"/>
        </w:rPr>
      </w:pPr>
      <w:r>
        <w:rPr>
          <w:rFonts w:cs="Arial"/>
          <w:sz w:val="24"/>
        </w:rPr>
        <w:t>2)</w:t>
      </w:r>
      <w:r>
        <w:rPr>
          <w:rFonts w:cs="Arial"/>
          <w:sz w:val="24"/>
        </w:rPr>
        <w:tab/>
      </w:r>
      <w:proofErr w:type="gramStart"/>
      <w:r>
        <w:rPr>
          <w:rFonts w:cs="Arial"/>
          <w:sz w:val="24"/>
        </w:rPr>
        <w:t>estimated</w:t>
      </w:r>
      <w:proofErr w:type="gramEnd"/>
      <w:r>
        <w:rPr>
          <w:rFonts w:cs="Arial"/>
          <w:sz w:val="24"/>
        </w:rPr>
        <w:t xml:space="preserve"> travel &amp; subsistence costs for delivering the training at HSE office’s;</w:t>
      </w:r>
    </w:p>
    <w:p w:rsidR="00930B70" w:rsidRDefault="00930B70" w:rsidP="00314102">
      <w:pPr>
        <w:pStyle w:val="Header"/>
        <w:tabs>
          <w:tab w:val="clear" w:pos="4153"/>
          <w:tab w:val="clear" w:pos="8306"/>
          <w:tab w:val="left" w:pos="720"/>
        </w:tabs>
        <w:overflowPunct w:val="0"/>
        <w:autoSpaceDE w:val="0"/>
        <w:autoSpaceDN w:val="0"/>
        <w:adjustRightInd w:val="0"/>
        <w:ind w:left="1440" w:hanging="720"/>
        <w:jc w:val="both"/>
        <w:textAlignment w:val="baseline"/>
        <w:rPr>
          <w:rFonts w:cs="Arial"/>
          <w:sz w:val="24"/>
        </w:rPr>
      </w:pPr>
    </w:p>
    <w:p w:rsidR="00131571" w:rsidRDefault="00131571" w:rsidP="00314102">
      <w:pPr>
        <w:pStyle w:val="Header"/>
        <w:tabs>
          <w:tab w:val="clear" w:pos="4153"/>
          <w:tab w:val="clear" w:pos="8306"/>
          <w:tab w:val="left" w:pos="720"/>
        </w:tabs>
        <w:overflowPunct w:val="0"/>
        <w:autoSpaceDE w:val="0"/>
        <w:autoSpaceDN w:val="0"/>
        <w:adjustRightInd w:val="0"/>
        <w:ind w:left="1440" w:hanging="720"/>
        <w:jc w:val="both"/>
        <w:textAlignment w:val="baseline"/>
        <w:rPr>
          <w:rFonts w:cs="Arial"/>
          <w:sz w:val="24"/>
        </w:rPr>
      </w:pPr>
      <w:r>
        <w:rPr>
          <w:rFonts w:cs="Arial"/>
          <w:sz w:val="24"/>
        </w:rPr>
        <w:t>c)</w:t>
      </w:r>
      <w:r>
        <w:rPr>
          <w:rFonts w:cs="Arial"/>
          <w:sz w:val="24"/>
        </w:rPr>
        <w:tab/>
      </w:r>
      <w:r w:rsidRPr="00B45DD1">
        <w:rPr>
          <w:rFonts w:cs="Arial"/>
          <w:color w:val="000000"/>
          <w:sz w:val="24"/>
        </w:rPr>
        <w:t>Provide details of three contracts from either or both the public or private sector, that demonstrate delivery of a requirement similar to HSE’</w:t>
      </w:r>
      <w:r>
        <w:rPr>
          <w:rFonts w:cs="Arial"/>
          <w:color w:val="000000"/>
          <w:sz w:val="24"/>
        </w:rPr>
        <w:t>s</w:t>
      </w:r>
      <w:r w:rsidRPr="00B45DD1">
        <w:rPr>
          <w:rFonts w:cs="Arial"/>
          <w:color w:val="000000"/>
          <w:sz w:val="24"/>
        </w:rPr>
        <w:t xml:space="preserve"> requirement;</w:t>
      </w:r>
    </w:p>
    <w:p w:rsidR="00930B70" w:rsidRDefault="00930B70" w:rsidP="00314102">
      <w:pPr>
        <w:pStyle w:val="Header"/>
        <w:tabs>
          <w:tab w:val="clear" w:pos="4153"/>
          <w:tab w:val="clear" w:pos="8306"/>
          <w:tab w:val="left" w:pos="720"/>
        </w:tabs>
        <w:overflowPunct w:val="0"/>
        <w:autoSpaceDE w:val="0"/>
        <w:autoSpaceDN w:val="0"/>
        <w:adjustRightInd w:val="0"/>
        <w:ind w:left="1440" w:hanging="720"/>
        <w:jc w:val="both"/>
        <w:textAlignment w:val="baseline"/>
        <w:rPr>
          <w:rFonts w:cs="Arial"/>
          <w:sz w:val="24"/>
        </w:rPr>
      </w:pPr>
    </w:p>
    <w:p w:rsidR="00131571" w:rsidRPr="002353C0" w:rsidRDefault="00131571" w:rsidP="00314102">
      <w:pPr>
        <w:pStyle w:val="Header"/>
        <w:tabs>
          <w:tab w:val="clear" w:pos="4153"/>
          <w:tab w:val="clear" w:pos="8306"/>
          <w:tab w:val="left" w:pos="720"/>
        </w:tabs>
        <w:overflowPunct w:val="0"/>
        <w:autoSpaceDE w:val="0"/>
        <w:autoSpaceDN w:val="0"/>
        <w:adjustRightInd w:val="0"/>
        <w:ind w:left="1440" w:hanging="720"/>
        <w:jc w:val="both"/>
        <w:textAlignment w:val="baseline"/>
        <w:rPr>
          <w:rFonts w:cs="Arial"/>
          <w:i/>
          <w:iCs/>
          <w:sz w:val="24"/>
        </w:rPr>
      </w:pPr>
      <w:r>
        <w:rPr>
          <w:rFonts w:cs="Arial"/>
          <w:sz w:val="24"/>
        </w:rPr>
        <w:t>d)</w:t>
      </w:r>
      <w:r>
        <w:rPr>
          <w:rFonts w:cs="Arial"/>
          <w:sz w:val="24"/>
        </w:rPr>
        <w:tab/>
      </w:r>
      <w:proofErr w:type="gramStart"/>
      <w:r w:rsidRPr="002353C0">
        <w:rPr>
          <w:rFonts w:cs="Arial"/>
          <w:sz w:val="24"/>
        </w:rPr>
        <w:t>proposed</w:t>
      </w:r>
      <w:proofErr w:type="gramEnd"/>
      <w:r w:rsidRPr="002353C0">
        <w:rPr>
          <w:rFonts w:cs="Arial"/>
          <w:sz w:val="24"/>
        </w:rPr>
        <w:t xml:space="preserve"> arrangements for the use of subcontractors.  </w:t>
      </w:r>
      <w:proofErr w:type="gramStart"/>
      <w:r w:rsidRPr="002353C0">
        <w:rPr>
          <w:rFonts w:cs="Arial"/>
          <w:sz w:val="24"/>
        </w:rPr>
        <w:t>Where subcontractors are used the provider with whom HSE contracts must assume prime contractor status.</w:t>
      </w:r>
      <w:proofErr w:type="gramEnd"/>
      <w:r w:rsidRPr="002353C0">
        <w:rPr>
          <w:rFonts w:cs="Arial"/>
          <w:sz w:val="24"/>
        </w:rPr>
        <w:t xml:space="preserve">  HSE may subsequently wish to examine any subcontracts;</w:t>
      </w:r>
    </w:p>
    <w:p w:rsidR="00930B70" w:rsidRDefault="00930B70" w:rsidP="00314102">
      <w:pPr>
        <w:pStyle w:val="Header"/>
        <w:tabs>
          <w:tab w:val="clear" w:pos="4153"/>
          <w:tab w:val="clear" w:pos="8306"/>
          <w:tab w:val="left" w:pos="720"/>
        </w:tabs>
        <w:overflowPunct w:val="0"/>
        <w:autoSpaceDE w:val="0"/>
        <w:autoSpaceDN w:val="0"/>
        <w:adjustRightInd w:val="0"/>
        <w:ind w:left="1440" w:hanging="720"/>
        <w:jc w:val="both"/>
        <w:textAlignment w:val="baseline"/>
        <w:rPr>
          <w:rFonts w:cs="Arial"/>
          <w:sz w:val="24"/>
        </w:rPr>
      </w:pPr>
    </w:p>
    <w:p w:rsidR="00131571" w:rsidRDefault="00131571" w:rsidP="00314102">
      <w:pPr>
        <w:pStyle w:val="Header"/>
        <w:tabs>
          <w:tab w:val="clear" w:pos="4153"/>
          <w:tab w:val="clear" w:pos="8306"/>
          <w:tab w:val="left" w:pos="720"/>
        </w:tabs>
        <w:overflowPunct w:val="0"/>
        <w:autoSpaceDE w:val="0"/>
        <w:autoSpaceDN w:val="0"/>
        <w:adjustRightInd w:val="0"/>
        <w:ind w:left="1440" w:hanging="720"/>
        <w:jc w:val="both"/>
        <w:textAlignment w:val="baseline"/>
        <w:rPr>
          <w:rFonts w:cs="Arial"/>
          <w:sz w:val="24"/>
        </w:rPr>
      </w:pPr>
      <w:r>
        <w:rPr>
          <w:rFonts w:cs="Arial"/>
          <w:sz w:val="24"/>
        </w:rPr>
        <w:t>e)</w:t>
      </w:r>
      <w:r>
        <w:rPr>
          <w:rFonts w:cs="Arial"/>
          <w:sz w:val="24"/>
        </w:rPr>
        <w:tab/>
      </w:r>
      <w:proofErr w:type="gramStart"/>
      <w:r w:rsidRPr="002353C0">
        <w:rPr>
          <w:rFonts w:cs="Arial"/>
          <w:sz w:val="24"/>
        </w:rPr>
        <w:t>confirmation</w:t>
      </w:r>
      <w:proofErr w:type="gramEnd"/>
      <w:r w:rsidRPr="002353C0">
        <w:rPr>
          <w:rFonts w:cs="Arial"/>
          <w:sz w:val="24"/>
        </w:rPr>
        <w:t xml:space="preserve"> of whethe</w:t>
      </w:r>
      <w:r>
        <w:rPr>
          <w:rFonts w:cs="Arial"/>
          <w:sz w:val="24"/>
        </w:rPr>
        <w:t>r role players would be available o</w:t>
      </w:r>
      <w:r w:rsidR="00725653">
        <w:rPr>
          <w:rFonts w:cs="Arial"/>
          <w:sz w:val="24"/>
        </w:rPr>
        <w:t>n the dates specified in Annex’s A - B</w:t>
      </w:r>
      <w:r>
        <w:rPr>
          <w:rFonts w:cs="Arial"/>
          <w:sz w:val="24"/>
        </w:rPr>
        <w:t>;</w:t>
      </w:r>
    </w:p>
    <w:p w:rsidR="00930B70" w:rsidRDefault="00930B70" w:rsidP="00314102">
      <w:pPr>
        <w:pStyle w:val="Header"/>
        <w:tabs>
          <w:tab w:val="clear" w:pos="4153"/>
          <w:tab w:val="clear" w:pos="8306"/>
          <w:tab w:val="left" w:pos="720"/>
        </w:tabs>
        <w:overflowPunct w:val="0"/>
        <w:autoSpaceDE w:val="0"/>
        <w:autoSpaceDN w:val="0"/>
        <w:adjustRightInd w:val="0"/>
        <w:ind w:left="1440" w:hanging="720"/>
        <w:jc w:val="both"/>
        <w:textAlignment w:val="baseline"/>
        <w:rPr>
          <w:rFonts w:cs="Arial"/>
          <w:sz w:val="24"/>
        </w:rPr>
      </w:pPr>
    </w:p>
    <w:p w:rsidR="00131571" w:rsidRDefault="00131571" w:rsidP="00314102">
      <w:pPr>
        <w:pStyle w:val="Header"/>
        <w:tabs>
          <w:tab w:val="clear" w:pos="4153"/>
          <w:tab w:val="clear" w:pos="8306"/>
          <w:tab w:val="left" w:pos="720"/>
        </w:tabs>
        <w:overflowPunct w:val="0"/>
        <w:autoSpaceDE w:val="0"/>
        <w:autoSpaceDN w:val="0"/>
        <w:adjustRightInd w:val="0"/>
        <w:ind w:left="1440" w:hanging="720"/>
        <w:jc w:val="both"/>
        <w:textAlignment w:val="baseline"/>
        <w:rPr>
          <w:rFonts w:cs="Arial"/>
          <w:sz w:val="24"/>
        </w:rPr>
      </w:pPr>
      <w:r>
        <w:rPr>
          <w:rFonts w:cs="Arial"/>
          <w:sz w:val="24"/>
        </w:rPr>
        <w:t xml:space="preserve">f) </w:t>
      </w:r>
      <w:r>
        <w:rPr>
          <w:rFonts w:cs="Arial"/>
          <w:sz w:val="24"/>
        </w:rPr>
        <w:tab/>
      </w:r>
      <w:proofErr w:type="gramStart"/>
      <w:r>
        <w:rPr>
          <w:rFonts w:cs="Arial"/>
          <w:sz w:val="24"/>
        </w:rPr>
        <w:t>confirmation</w:t>
      </w:r>
      <w:proofErr w:type="gramEnd"/>
      <w:r>
        <w:rPr>
          <w:rFonts w:cs="Arial"/>
          <w:sz w:val="24"/>
        </w:rPr>
        <w:t xml:space="preserve"> that the main contractor can provide cover in the event of illness and has the flexibility to provide personnel should dates alter </w:t>
      </w:r>
    </w:p>
    <w:p w:rsidR="00930B70" w:rsidRDefault="00930B70" w:rsidP="00314102">
      <w:pPr>
        <w:pStyle w:val="Header"/>
        <w:tabs>
          <w:tab w:val="clear" w:pos="4153"/>
          <w:tab w:val="clear" w:pos="8306"/>
          <w:tab w:val="left" w:pos="720"/>
        </w:tabs>
        <w:overflowPunct w:val="0"/>
        <w:autoSpaceDE w:val="0"/>
        <w:autoSpaceDN w:val="0"/>
        <w:adjustRightInd w:val="0"/>
        <w:ind w:left="720"/>
        <w:jc w:val="both"/>
        <w:textAlignment w:val="baseline"/>
        <w:rPr>
          <w:rFonts w:cs="Arial"/>
          <w:sz w:val="24"/>
        </w:rPr>
      </w:pPr>
    </w:p>
    <w:p w:rsidR="00725653" w:rsidRDefault="00725653" w:rsidP="00725653">
      <w:pPr>
        <w:pStyle w:val="Header"/>
        <w:tabs>
          <w:tab w:val="clear" w:pos="4153"/>
          <w:tab w:val="clear" w:pos="8306"/>
          <w:tab w:val="left" w:pos="720"/>
        </w:tabs>
        <w:overflowPunct w:val="0"/>
        <w:autoSpaceDE w:val="0"/>
        <w:autoSpaceDN w:val="0"/>
        <w:adjustRightInd w:val="0"/>
        <w:ind w:left="720"/>
        <w:jc w:val="both"/>
        <w:textAlignment w:val="baseline"/>
        <w:rPr>
          <w:rFonts w:cs="Arial"/>
          <w:sz w:val="24"/>
        </w:rPr>
      </w:pPr>
      <w:r>
        <w:rPr>
          <w:rFonts w:cs="Arial"/>
          <w:sz w:val="24"/>
        </w:rPr>
        <w:t>g)</w:t>
      </w:r>
      <w:r>
        <w:rPr>
          <w:rFonts w:cs="Arial"/>
          <w:sz w:val="24"/>
        </w:rPr>
        <w:tab/>
        <w:t>Confirmation of where roles players are based</w:t>
      </w:r>
    </w:p>
    <w:p w:rsidR="00725653" w:rsidRDefault="00725653" w:rsidP="00725653">
      <w:pPr>
        <w:pStyle w:val="Header"/>
        <w:tabs>
          <w:tab w:val="clear" w:pos="4153"/>
          <w:tab w:val="clear" w:pos="8306"/>
          <w:tab w:val="left" w:pos="720"/>
        </w:tabs>
        <w:overflowPunct w:val="0"/>
        <w:autoSpaceDE w:val="0"/>
        <w:autoSpaceDN w:val="0"/>
        <w:adjustRightInd w:val="0"/>
        <w:ind w:left="720"/>
        <w:jc w:val="both"/>
        <w:textAlignment w:val="baseline"/>
        <w:rPr>
          <w:rFonts w:cs="Arial"/>
          <w:sz w:val="24"/>
        </w:rPr>
      </w:pPr>
    </w:p>
    <w:p w:rsidR="00725653" w:rsidRPr="002353C0" w:rsidRDefault="00725653" w:rsidP="00725653">
      <w:pPr>
        <w:pStyle w:val="Header"/>
        <w:tabs>
          <w:tab w:val="clear" w:pos="4153"/>
          <w:tab w:val="clear" w:pos="8306"/>
          <w:tab w:val="left" w:pos="720"/>
        </w:tabs>
        <w:overflowPunct w:val="0"/>
        <w:autoSpaceDE w:val="0"/>
        <w:autoSpaceDN w:val="0"/>
        <w:adjustRightInd w:val="0"/>
        <w:ind w:left="720"/>
        <w:jc w:val="both"/>
        <w:textAlignment w:val="baseline"/>
        <w:rPr>
          <w:rFonts w:cs="Arial"/>
          <w:sz w:val="24"/>
        </w:rPr>
      </w:pPr>
      <w:r>
        <w:rPr>
          <w:rFonts w:cs="Arial"/>
          <w:sz w:val="24"/>
        </w:rPr>
        <w:t>h)</w:t>
      </w:r>
      <w:r>
        <w:rPr>
          <w:rFonts w:cs="Arial"/>
          <w:sz w:val="24"/>
        </w:rPr>
        <w:tab/>
      </w:r>
      <w:r w:rsidRPr="002353C0">
        <w:rPr>
          <w:rFonts w:cs="Arial"/>
          <w:sz w:val="24"/>
        </w:rPr>
        <w:t>Any other information that you feel would be relevant to this training.</w:t>
      </w:r>
    </w:p>
    <w:p w:rsidR="00131571" w:rsidRDefault="00131571" w:rsidP="00314102">
      <w:pPr>
        <w:pStyle w:val="Header"/>
        <w:tabs>
          <w:tab w:val="clear" w:pos="4153"/>
          <w:tab w:val="clear" w:pos="8306"/>
        </w:tabs>
        <w:suppressAutoHyphens/>
        <w:ind w:left="720" w:hanging="720"/>
        <w:jc w:val="both"/>
        <w:rPr>
          <w:rFonts w:cs="Arial"/>
          <w:b/>
          <w:sz w:val="24"/>
          <w:lang w:eastAsia="en-GB"/>
        </w:rPr>
      </w:pPr>
      <w:r>
        <w:rPr>
          <w:rFonts w:cs="Arial"/>
          <w:b/>
        </w:rPr>
        <w:br w:type="page"/>
      </w:r>
    </w:p>
    <w:p w:rsidR="00131571" w:rsidRPr="00E47113" w:rsidRDefault="00131571" w:rsidP="00314102">
      <w:pPr>
        <w:suppressAutoHyphens/>
        <w:spacing w:after="0" w:line="240" w:lineRule="auto"/>
        <w:rPr>
          <w:rFonts w:ascii="Arial" w:hAnsi="Arial" w:cs="Arial"/>
          <w:b/>
          <w:sz w:val="20"/>
          <w:szCs w:val="20"/>
        </w:rPr>
      </w:pPr>
      <w:r w:rsidRPr="00E47113">
        <w:rPr>
          <w:rFonts w:ascii="Arial" w:hAnsi="Arial" w:cs="Arial"/>
          <w:b/>
          <w:sz w:val="20"/>
          <w:szCs w:val="20"/>
        </w:rPr>
        <w:lastRenderedPageBreak/>
        <w:t>Annex A</w:t>
      </w:r>
    </w:p>
    <w:p w:rsidR="00930B70" w:rsidRDefault="00930B70" w:rsidP="00314102">
      <w:pPr>
        <w:suppressAutoHyphens/>
        <w:spacing w:after="0" w:line="240" w:lineRule="auto"/>
        <w:jc w:val="both"/>
        <w:rPr>
          <w:rFonts w:ascii="Arial" w:hAnsi="Arial" w:cs="Arial"/>
          <w:b/>
          <w:sz w:val="24"/>
          <w:szCs w:val="24"/>
        </w:rPr>
      </w:pPr>
    </w:p>
    <w:p w:rsidR="00131571" w:rsidRDefault="00131571" w:rsidP="00314102">
      <w:pPr>
        <w:suppressAutoHyphens/>
        <w:spacing w:after="0" w:line="240" w:lineRule="auto"/>
        <w:jc w:val="both"/>
        <w:rPr>
          <w:rFonts w:ascii="Arial" w:hAnsi="Arial" w:cs="Arial"/>
          <w:b/>
          <w:sz w:val="24"/>
          <w:szCs w:val="24"/>
        </w:rPr>
      </w:pPr>
      <w:r w:rsidRPr="00B46F10">
        <w:rPr>
          <w:rFonts w:ascii="Arial" w:hAnsi="Arial" w:cs="Arial"/>
          <w:b/>
          <w:sz w:val="24"/>
          <w:szCs w:val="24"/>
        </w:rPr>
        <w:t>Proposed Assessment Dates and number of role players required</w:t>
      </w:r>
      <w:r w:rsidR="00725653">
        <w:rPr>
          <w:rFonts w:ascii="Arial" w:hAnsi="Arial" w:cs="Arial"/>
          <w:b/>
          <w:sz w:val="24"/>
          <w:szCs w:val="24"/>
        </w:rPr>
        <w:t xml:space="preserve"> for HSE legal proceedings training</w:t>
      </w:r>
    </w:p>
    <w:p w:rsidR="00147B98" w:rsidRDefault="00147B98" w:rsidP="00314102">
      <w:pPr>
        <w:suppressAutoHyphens/>
        <w:spacing w:after="0" w:line="240" w:lineRule="auto"/>
        <w:jc w:val="both"/>
        <w:rPr>
          <w:rFonts w:ascii="Arial" w:hAnsi="Arial" w:cs="Arial"/>
          <w:b/>
          <w:sz w:val="24"/>
          <w:szCs w:val="24"/>
        </w:rPr>
      </w:pPr>
    </w:p>
    <w:p w:rsidR="00147B98" w:rsidRDefault="00147B98" w:rsidP="00314102">
      <w:pPr>
        <w:suppressAutoHyphens/>
        <w:spacing w:after="0" w:line="240" w:lineRule="auto"/>
        <w:jc w:val="both"/>
        <w:rPr>
          <w:rFonts w:ascii="Arial" w:hAnsi="Arial" w:cs="Arial"/>
          <w:b/>
          <w:sz w:val="24"/>
          <w:szCs w:val="24"/>
        </w:rPr>
      </w:pPr>
    </w:p>
    <w:tbl>
      <w:tblPr>
        <w:tblW w:w="9700" w:type="dxa"/>
        <w:tblInd w:w="-5" w:type="dxa"/>
        <w:tblLook w:val="04A0" w:firstRow="1" w:lastRow="0" w:firstColumn="1" w:lastColumn="0" w:noHBand="0" w:noVBand="1"/>
      </w:tblPr>
      <w:tblGrid>
        <w:gridCol w:w="4540"/>
        <w:gridCol w:w="5160"/>
      </w:tblGrid>
      <w:tr w:rsidR="00147B98" w:rsidRPr="00147B98" w:rsidTr="00147B98">
        <w:trPr>
          <w:trHeight w:val="900"/>
        </w:trPr>
        <w:tc>
          <w:tcPr>
            <w:tcW w:w="4540" w:type="dxa"/>
            <w:tcBorders>
              <w:top w:val="single" w:sz="4" w:space="0" w:color="auto"/>
              <w:left w:val="single" w:sz="4" w:space="0" w:color="auto"/>
              <w:bottom w:val="single" w:sz="4" w:space="0" w:color="auto"/>
              <w:right w:val="single" w:sz="4" w:space="0" w:color="auto"/>
            </w:tcBorders>
            <w:shd w:val="clear" w:color="000000" w:fill="DDEBF7"/>
            <w:hideMark/>
          </w:tcPr>
          <w:p w:rsidR="00147B98" w:rsidRPr="00147B98" w:rsidRDefault="00272C20" w:rsidP="00147B98">
            <w:pPr>
              <w:spacing w:after="0" w:line="240" w:lineRule="auto"/>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(STUV) </w:t>
            </w:r>
            <w:r w:rsidR="00147B98" w:rsidRPr="00147B98">
              <w:rPr>
                <w:rFonts w:ascii="Arial" w:eastAsia="Times New Roman" w:hAnsi="Arial" w:cs="Arial"/>
                <w:b/>
                <w:bCs/>
                <w:color w:val="000000"/>
                <w:sz w:val="20"/>
                <w:szCs w:val="20"/>
                <w:u w:val="single"/>
                <w:lang w:eastAsia="en-GB"/>
              </w:rPr>
              <w:t>June/July 2019 - Number of Role Players Needed on Dates Below</w:t>
            </w:r>
          </w:p>
        </w:tc>
        <w:tc>
          <w:tcPr>
            <w:tcW w:w="5160" w:type="dxa"/>
            <w:tcBorders>
              <w:top w:val="single" w:sz="4" w:space="0" w:color="auto"/>
              <w:left w:val="nil"/>
              <w:bottom w:val="single" w:sz="4" w:space="0" w:color="auto"/>
              <w:right w:val="single" w:sz="4" w:space="0" w:color="auto"/>
            </w:tcBorders>
            <w:shd w:val="clear" w:color="000000" w:fill="DDEBF7"/>
            <w:hideMark/>
          </w:tcPr>
          <w:p w:rsidR="00147B98" w:rsidRPr="00147B98" w:rsidRDefault="00272C20" w:rsidP="00147B98">
            <w:pPr>
              <w:spacing w:after="0" w:line="240" w:lineRule="auto"/>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(STUV) </w:t>
            </w:r>
            <w:r w:rsidR="00147B98" w:rsidRPr="00147B98">
              <w:rPr>
                <w:rFonts w:ascii="Arial" w:eastAsia="Times New Roman" w:hAnsi="Arial" w:cs="Arial"/>
                <w:b/>
                <w:bCs/>
                <w:color w:val="000000"/>
                <w:sz w:val="20"/>
                <w:szCs w:val="20"/>
                <w:u w:val="single"/>
                <w:lang w:eastAsia="en-GB"/>
              </w:rPr>
              <w:t xml:space="preserve">Sep/Oct 2019 (Re-Sits) </w:t>
            </w:r>
            <w:r w:rsidR="00147B98">
              <w:rPr>
                <w:rFonts w:ascii="Arial" w:eastAsia="Times New Roman" w:hAnsi="Arial" w:cs="Arial"/>
                <w:b/>
                <w:bCs/>
                <w:color w:val="000000"/>
                <w:sz w:val="20"/>
                <w:szCs w:val="20"/>
                <w:u w:val="single"/>
                <w:lang w:eastAsia="en-GB"/>
              </w:rPr>
              <w:t>“</w:t>
            </w:r>
            <w:proofErr w:type="spellStart"/>
            <w:r w:rsidR="00147B98" w:rsidRPr="00147B98">
              <w:rPr>
                <w:rFonts w:ascii="Arial" w:eastAsia="Times New Roman" w:hAnsi="Arial" w:cs="Arial"/>
                <w:b/>
                <w:bCs/>
                <w:color w:val="000000"/>
                <w:sz w:val="20"/>
                <w:szCs w:val="20"/>
                <w:u w:val="single"/>
                <w:lang w:eastAsia="en-GB"/>
              </w:rPr>
              <w:t>Approx</w:t>
            </w:r>
            <w:proofErr w:type="spellEnd"/>
            <w:r w:rsidR="00147B98">
              <w:rPr>
                <w:rFonts w:ascii="Arial" w:eastAsia="Times New Roman" w:hAnsi="Arial" w:cs="Arial"/>
                <w:b/>
                <w:bCs/>
                <w:color w:val="000000"/>
                <w:sz w:val="20"/>
                <w:szCs w:val="20"/>
                <w:u w:val="single"/>
                <w:lang w:eastAsia="en-GB"/>
              </w:rPr>
              <w:t>”</w:t>
            </w:r>
            <w:r w:rsidR="00147B98" w:rsidRPr="00147B98">
              <w:rPr>
                <w:rFonts w:ascii="Arial" w:eastAsia="Times New Roman" w:hAnsi="Arial" w:cs="Arial"/>
                <w:b/>
                <w:bCs/>
                <w:color w:val="000000"/>
                <w:sz w:val="20"/>
                <w:szCs w:val="20"/>
                <w:u w:val="single"/>
                <w:lang w:eastAsia="en-GB"/>
              </w:rPr>
              <w:t xml:space="preserve"> 6 Role Players Needed Across Dates Below</w:t>
            </w:r>
          </w:p>
        </w:tc>
      </w:tr>
      <w:tr w:rsidR="00147B98" w:rsidRPr="00147B98" w:rsidTr="00147B98">
        <w:trPr>
          <w:trHeight w:val="27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jc w:val="both"/>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 xml:space="preserve">04/06/19 - 4 </w:t>
            </w:r>
          </w:p>
        </w:tc>
        <w:tc>
          <w:tcPr>
            <w:tcW w:w="5160" w:type="dxa"/>
            <w:tcBorders>
              <w:top w:val="nil"/>
              <w:left w:val="nil"/>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jc w:val="both"/>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24/09/19</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jc w:val="both"/>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06/06/19 - 4</w:t>
            </w:r>
          </w:p>
        </w:tc>
        <w:tc>
          <w:tcPr>
            <w:tcW w:w="5160" w:type="dxa"/>
            <w:tcBorders>
              <w:top w:val="nil"/>
              <w:left w:val="nil"/>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jc w:val="both"/>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26/09/19</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jc w:val="both"/>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11/06/19 - 4</w:t>
            </w:r>
          </w:p>
        </w:tc>
        <w:tc>
          <w:tcPr>
            <w:tcW w:w="5160" w:type="dxa"/>
            <w:tcBorders>
              <w:top w:val="nil"/>
              <w:left w:val="nil"/>
              <w:bottom w:val="single" w:sz="4" w:space="0" w:color="auto"/>
              <w:right w:val="single" w:sz="4" w:space="0" w:color="auto"/>
            </w:tcBorders>
            <w:shd w:val="clear" w:color="auto" w:fill="auto"/>
            <w:noWrap/>
            <w:vAlign w:val="bottom"/>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01/10/19</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jc w:val="both"/>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13/06/19 - 4</w:t>
            </w:r>
          </w:p>
        </w:tc>
        <w:tc>
          <w:tcPr>
            <w:tcW w:w="5160" w:type="dxa"/>
            <w:tcBorders>
              <w:top w:val="nil"/>
              <w:left w:val="nil"/>
              <w:bottom w:val="single" w:sz="4" w:space="0" w:color="auto"/>
              <w:right w:val="single" w:sz="4" w:space="0" w:color="auto"/>
            </w:tcBorders>
            <w:shd w:val="clear" w:color="auto" w:fill="auto"/>
            <w:noWrap/>
            <w:vAlign w:val="bottom"/>
            <w:hideMark/>
          </w:tcPr>
          <w:p w:rsidR="00147B98" w:rsidRPr="00147B98" w:rsidRDefault="00147B98" w:rsidP="00147B98">
            <w:pPr>
              <w:spacing w:after="0" w:line="240" w:lineRule="auto"/>
              <w:rPr>
                <w:rFonts w:eastAsia="Times New Roman" w:cs="Calibri"/>
                <w:color w:val="000000"/>
                <w:sz w:val="20"/>
                <w:szCs w:val="20"/>
                <w:lang w:eastAsia="en-GB"/>
              </w:rPr>
            </w:pPr>
            <w:r w:rsidRPr="00147B98">
              <w:rPr>
                <w:rFonts w:eastAsia="Times New Roman" w:cs="Calibri"/>
                <w:color w:val="000000"/>
                <w:sz w:val="20"/>
                <w:szCs w:val="20"/>
                <w:lang w:eastAsia="en-GB"/>
              </w:rPr>
              <w:t> </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jc w:val="both"/>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25/06/19 - 4</w:t>
            </w:r>
          </w:p>
        </w:tc>
        <w:tc>
          <w:tcPr>
            <w:tcW w:w="5160" w:type="dxa"/>
            <w:tcBorders>
              <w:top w:val="nil"/>
              <w:left w:val="nil"/>
              <w:bottom w:val="single" w:sz="4" w:space="0" w:color="auto"/>
              <w:right w:val="single" w:sz="4" w:space="0" w:color="auto"/>
            </w:tcBorders>
            <w:shd w:val="clear" w:color="auto" w:fill="auto"/>
            <w:noWrap/>
            <w:vAlign w:val="bottom"/>
            <w:hideMark/>
          </w:tcPr>
          <w:p w:rsidR="00147B98" w:rsidRPr="00147B98" w:rsidRDefault="00147B98" w:rsidP="00147B98">
            <w:pPr>
              <w:spacing w:after="0" w:line="240" w:lineRule="auto"/>
              <w:rPr>
                <w:rFonts w:eastAsia="Times New Roman" w:cs="Calibri"/>
                <w:color w:val="000000"/>
                <w:sz w:val="20"/>
                <w:szCs w:val="20"/>
                <w:lang w:eastAsia="en-GB"/>
              </w:rPr>
            </w:pPr>
            <w:r w:rsidRPr="00147B98">
              <w:rPr>
                <w:rFonts w:eastAsia="Times New Roman" w:cs="Calibri"/>
                <w:color w:val="000000"/>
                <w:sz w:val="20"/>
                <w:szCs w:val="20"/>
                <w:lang w:eastAsia="en-GB"/>
              </w:rPr>
              <w:t> </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jc w:val="both"/>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27/06/19 - 3</w:t>
            </w:r>
          </w:p>
        </w:tc>
        <w:tc>
          <w:tcPr>
            <w:tcW w:w="5160" w:type="dxa"/>
            <w:tcBorders>
              <w:top w:val="nil"/>
              <w:left w:val="nil"/>
              <w:bottom w:val="single" w:sz="4" w:space="0" w:color="auto"/>
              <w:right w:val="single" w:sz="4" w:space="0" w:color="auto"/>
            </w:tcBorders>
            <w:shd w:val="clear" w:color="auto" w:fill="auto"/>
            <w:noWrap/>
            <w:vAlign w:val="bottom"/>
            <w:hideMark/>
          </w:tcPr>
          <w:p w:rsidR="00147B98" w:rsidRPr="00147B98" w:rsidRDefault="00147B98" w:rsidP="00147B98">
            <w:pPr>
              <w:spacing w:after="0" w:line="240" w:lineRule="auto"/>
              <w:rPr>
                <w:rFonts w:eastAsia="Times New Roman" w:cs="Calibri"/>
                <w:color w:val="000000"/>
                <w:sz w:val="20"/>
                <w:szCs w:val="20"/>
                <w:lang w:eastAsia="en-GB"/>
              </w:rPr>
            </w:pPr>
            <w:r w:rsidRPr="00147B98">
              <w:rPr>
                <w:rFonts w:eastAsia="Times New Roman" w:cs="Calibri"/>
                <w:color w:val="000000"/>
                <w:sz w:val="20"/>
                <w:szCs w:val="20"/>
                <w:lang w:eastAsia="en-GB"/>
              </w:rPr>
              <w:t> </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jc w:val="both"/>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02/07/19 - 3</w:t>
            </w:r>
          </w:p>
        </w:tc>
        <w:tc>
          <w:tcPr>
            <w:tcW w:w="5160" w:type="dxa"/>
            <w:tcBorders>
              <w:top w:val="nil"/>
              <w:left w:val="nil"/>
              <w:bottom w:val="single" w:sz="4" w:space="0" w:color="auto"/>
              <w:right w:val="single" w:sz="4" w:space="0" w:color="auto"/>
            </w:tcBorders>
            <w:shd w:val="clear" w:color="auto" w:fill="auto"/>
            <w:noWrap/>
            <w:vAlign w:val="bottom"/>
            <w:hideMark/>
          </w:tcPr>
          <w:p w:rsidR="00147B98" w:rsidRPr="00147B98" w:rsidRDefault="00147B98" w:rsidP="00147B98">
            <w:pPr>
              <w:spacing w:after="0" w:line="240" w:lineRule="auto"/>
              <w:rPr>
                <w:rFonts w:eastAsia="Times New Roman" w:cs="Calibri"/>
                <w:color w:val="000000"/>
                <w:sz w:val="20"/>
                <w:szCs w:val="20"/>
                <w:lang w:eastAsia="en-GB"/>
              </w:rPr>
            </w:pPr>
            <w:r w:rsidRPr="00147B98">
              <w:rPr>
                <w:rFonts w:eastAsia="Times New Roman" w:cs="Calibri"/>
                <w:color w:val="000000"/>
                <w:sz w:val="20"/>
                <w:szCs w:val="20"/>
                <w:lang w:eastAsia="en-GB"/>
              </w:rPr>
              <w:t> </w:t>
            </w:r>
          </w:p>
        </w:tc>
      </w:tr>
      <w:tr w:rsidR="00147B98" w:rsidRPr="00147B98" w:rsidTr="00147B98">
        <w:trPr>
          <w:trHeight w:val="825"/>
        </w:trPr>
        <w:tc>
          <w:tcPr>
            <w:tcW w:w="4540" w:type="dxa"/>
            <w:tcBorders>
              <w:top w:val="nil"/>
              <w:left w:val="single" w:sz="4" w:space="0" w:color="auto"/>
              <w:bottom w:val="single" w:sz="4" w:space="0" w:color="auto"/>
              <w:right w:val="single" w:sz="4" w:space="0" w:color="auto"/>
            </w:tcBorders>
            <w:shd w:val="clear" w:color="000000" w:fill="DDEBF7"/>
            <w:hideMark/>
          </w:tcPr>
          <w:p w:rsidR="00147B98" w:rsidRPr="00147B98" w:rsidRDefault="00272C20" w:rsidP="00147B98">
            <w:pPr>
              <w:spacing w:after="0" w:line="240" w:lineRule="auto"/>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(WX) </w:t>
            </w:r>
            <w:r w:rsidR="00147B98" w:rsidRPr="00147B98">
              <w:rPr>
                <w:rFonts w:ascii="Arial" w:eastAsia="Times New Roman" w:hAnsi="Arial" w:cs="Arial"/>
                <w:b/>
                <w:bCs/>
                <w:color w:val="000000"/>
                <w:sz w:val="20"/>
                <w:szCs w:val="20"/>
                <w:u w:val="single"/>
                <w:lang w:eastAsia="en-GB"/>
              </w:rPr>
              <w:t xml:space="preserve">January 2020 </w:t>
            </w:r>
            <w:r w:rsidR="00147B98">
              <w:rPr>
                <w:rFonts w:ascii="Arial" w:eastAsia="Times New Roman" w:hAnsi="Arial" w:cs="Arial"/>
                <w:b/>
                <w:bCs/>
                <w:color w:val="000000"/>
                <w:sz w:val="20"/>
                <w:szCs w:val="20"/>
                <w:u w:val="single"/>
                <w:lang w:eastAsia="en-GB"/>
              </w:rPr>
              <w:t>–</w:t>
            </w:r>
            <w:r w:rsidR="00147B98" w:rsidRPr="00147B98">
              <w:rPr>
                <w:rFonts w:ascii="Arial" w:eastAsia="Times New Roman" w:hAnsi="Arial" w:cs="Arial"/>
                <w:b/>
                <w:bCs/>
                <w:color w:val="000000"/>
                <w:sz w:val="20"/>
                <w:szCs w:val="20"/>
                <w:u w:val="single"/>
                <w:lang w:eastAsia="en-GB"/>
              </w:rPr>
              <w:t xml:space="preserve"> </w:t>
            </w:r>
            <w:r w:rsidR="00147B98">
              <w:rPr>
                <w:rFonts w:ascii="Arial" w:eastAsia="Times New Roman" w:hAnsi="Arial" w:cs="Arial"/>
                <w:b/>
                <w:bCs/>
                <w:color w:val="000000"/>
                <w:sz w:val="20"/>
                <w:szCs w:val="20"/>
                <w:u w:val="single"/>
                <w:lang w:eastAsia="en-GB"/>
              </w:rPr>
              <w:t>“</w:t>
            </w:r>
            <w:proofErr w:type="spellStart"/>
            <w:r w:rsidR="00147B98" w:rsidRPr="00147B98">
              <w:rPr>
                <w:rFonts w:ascii="Arial" w:eastAsia="Times New Roman" w:hAnsi="Arial" w:cs="Arial"/>
                <w:b/>
                <w:bCs/>
                <w:color w:val="000000"/>
                <w:sz w:val="20"/>
                <w:szCs w:val="20"/>
                <w:u w:val="single"/>
                <w:lang w:eastAsia="en-GB"/>
              </w:rPr>
              <w:t>Approx</w:t>
            </w:r>
            <w:proofErr w:type="spellEnd"/>
            <w:r w:rsidR="00147B98">
              <w:rPr>
                <w:rFonts w:ascii="Arial" w:eastAsia="Times New Roman" w:hAnsi="Arial" w:cs="Arial"/>
                <w:b/>
                <w:bCs/>
                <w:color w:val="000000"/>
                <w:sz w:val="20"/>
                <w:szCs w:val="20"/>
                <w:u w:val="single"/>
                <w:lang w:eastAsia="en-GB"/>
              </w:rPr>
              <w:t>”</w:t>
            </w:r>
            <w:r w:rsidR="00147B98" w:rsidRPr="00147B98">
              <w:rPr>
                <w:rFonts w:ascii="Arial" w:eastAsia="Times New Roman" w:hAnsi="Arial" w:cs="Arial"/>
                <w:b/>
                <w:bCs/>
                <w:color w:val="000000"/>
                <w:sz w:val="20"/>
                <w:szCs w:val="20"/>
                <w:u w:val="single"/>
                <w:lang w:eastAsia="en-GB"/>
              </w:rPr>
              <w:t xml:space="preserve"> 13 Role Players Needed Across Dates Below</w:t>
            </w:r>
          </w:p>
        </w:tc>
        <w:tc>
          <w:tcPr>
            <w:tcW w:w="5160" w:type="dxa"/>
            <w:tcBorders>
              <w:top w:val="nil"/>
              <w:left w:val="nil"/>
              <w:bottom w:val="single" w:sz="4" w:space="0" w:color="auto"/>
              <w:right w:val="single" w:sz="4" w:space="0" w:color="auto"/>
            </w:tcBorders>
            <w:shd w:val="clear" w:color="000000" w:fill="DDEBF7"/>
            <w:hideMark/>
          </w:tcPr>
          <w:p w:rsidR="00147B98" w:rsidRPr="00147B98" w:rsidRDefault="00272C20" w:rsidP="00147B98">
            <w:pPr>
              <w:spacing w:after="0" w:line="240" w:lineRule="auto"/>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(WX) </w:t>
            </w:r>
            <w:r w:rsidR="00147B98" w:rsidRPr="00147B98">
              <w:rPr>
                <w:rFonts w:ascii="Arial" w:eastAsia="Times New Roman" w:hAnsi="Arial" w:cs="Arial"/>
                <w:b/>
                <w:bCs/>
                <w:color w:val="000000"/>
                <w:sz w:val="20"/>
                <w:szCs w:val="20"/>
                <w:u w:val="single"/>
                <w:lang w:eastAsia="en-GB"/>
              </w:rPr>
              <w:t xml:space="preserve">April 2020 (Re-Sits) </w:t>
            </w:r>
            <w:r w:rsidR="00147B98">
              <w:rPr>
                <w:rFonts w:ascii="Arial" w:eastAsia="Times New Roman" w:hAnsi="Arial" w:cs="Arial"/>
                <w:b/>
                <w:bCs/>
                <w:color w:val="000000"/>
                <w:sz w:val="20"/>
                <w:szCs w:val="20"/>
                <w:u w:val="single"/>
                <w:lang w:eastAsia="en-GB"/>
              </w:rPr>
              <w:t>“</w:t>
            </w:r>
            <w:proofErr w:type="spellStart"/>
            <w:r w:rsidR="00147B98" w:rsidRPr="00147B98">
              <w:rPr>
                <w:rFonts w:ascii="Arial" w:eastAsia="Times New Roman" w:hAnsi="Arial" w:cs="Arial"/>
                <w:b/>
                <w:bCs/>
                <w:color w:val="000000"/>
                <w:sz w:val="20"/>
                <w:szCs w:val="20"/>
                <w:u w:val="single"/>
                <w:lang w:eastAsia="en-GB"/>
              </w:rPr>
              <w:t>Approx</w:t>
            </w:r>
            <w:proofErr w:type="spellEnd"/>
            <w:r w:rsidR="00147B98">
              <w:rPr>
                <w:rFonts w:ascii="Arial" w:eastAsia="Times New Roman" w:hAnsi="Arial" w:cs="Arial"/>
                <w:b/>
                <w:bCs/>
                <w:color w:val="000000"/>
                <w:sz w:val="20"/>
                <w:szCs w:val="20"/>
                <w:u w:val="single"/>
                <w:lang w:eastAsia="en-GB"/>
              </w:rPr>
              <w:t>”</w:t>
            </w:r>
            <w:r w:rsidR="00147B98" w:rsidRPr="00147B98">
              <w:rPr>
                <w:rFonts w:ascii="Arial" w:eastAsia="Times New Roman" w:hAnsi="Arial" w:cs="Arial"/>
                <w:b/>
                <w:bCs/>
                <w:color w:val="000000"/>
                <w:sz w:val="20"/>
                <w:szCs w:val="20"/>
                <w:u w:val="single"/>
                <w:lang w:eastAsia="en-GB"/>
              </w:rPr>
              <w:t xml:space="preserve"> 4 Role Players Needed Across Dates Below</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07/01/20</w:t>
            </w:r>
          </w:p>
        </w:tc>
        <w:tc>
          <w:tcPr>
            <w:tcW w:w="5160" w:type="dxa"/>
            <w:tcBorders>
              <w:top w:val="nil"/>
              <w:left w:val="nil"/>
              <w:bottom w:val="single" w:sz="4" w:space="0" w:color="auto"/>
              <w:right w:val="single" w:sz="4" w:space="0" w:color="auto"/>
            </w:tcBorders>
            <w:shd w:val="clear" w:color="auto" w:fill="auto"/>
            <w:noWrap/>
            <w:vAlign w:val="bottom"/>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28/04/20</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09/01/20</w:t>
            </w:r>
          </w:p>
        </w:tc>
        <w:tc>
          <w:tcPr>
            <w:tcW w:w="5160" w:type="dxa"/>
            <w:tcBorders>
              <w:top w:val="nil"/>
              <w:left w:val="nil"/>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30/04/20</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14/01/20</w:t>
            </w:r>
          </w:p>
        </w:tc>
        <w:tc>
          <w:tcPr>
            <w:tcW w:w="5160" w:type="dxa"/>
            <w:tcBorders>
              <w:top w:val="nil"/>
              <w:left w:val="nil"/>
              <w:bottom w:val="single" w:sz="4" w:space="0" w:color="auto"/>
              <w:right w:val="single" w:sz="4" w:space="0" w:color="auto"/>
            </w:tcBorders>
            <w:shd w:val="clear" w:color="auto" w:fill="auto"/>
            <w:noWrap/>
            <w:vAlign w:val="bottom"/>
            <w:hideMark/>
          </w:tcPr>
          <w:p w:rsidR="00147B98" w:rsidRPr="00147B98" w:rsidRDefault="00147B98" w:rsidP="00147B98">
            <w:pPr>
              <w:spacing w:after="0" w:line="240" w:lineRule="auto"/>
              <w:rPr>
                <w:rFonts w:eastAsia="Times New Roman" w:cs="Calibri"/>
                <w:color w:val="000000"/>
                <w:sz w:val="20"/>
                <w:szCs w:val="20"/>
                <w:lang w:eastAsia="en-GB"/>
              </w:rPr>
            </w:pPr>
            <w:r w:rsidRPr="00147B98">
              <w:rPr>
                <w:rFonts w:eastAsia="Times New Roman" w:cs="Calibri"/>
                <w:color w:val="000000"/>
                <w:sz w:val="20"/>
                <w:szCs w:val="20"/>
                <w:lang w:eastAsia="en-GB"/>
              </w:rPr>
              <w:t> </w:t>
            </w:r>
          </w:p>
        </w:tc>
      </w:tr>
      <w:tr w:rsidR="00147B98" w:rsidRPr="00147B98" w:rsidTr="00147B98">
        <w:trPr>
          <w:trHeight w:val="810"/>
        </w:trPr>
        <w:tc>
          <w:tcPr>
            <w:tcW w:w="4540" w:type="dxa"/>
            <w:tcBorders>
              <w:top w:val="nil"/>
              <w:left w:val="single" w:sz="4" w:space="0" w:color="auto"/>
              <w:bottom w:val="single" w:sz="4" w:space="0" w:color="auto"/>
              <w:right w:val="single" w:sz="4" w:space="0" w:color="auto"/>
            </w:tcBorders>
            <w:shd w:val="clear" w:color="000000" w:fill="DDEBF7"/>
            <w:hideMark/>
          </w:tcPr>
          <w:p w:rsidR="00147B98" w:rsidRPr="00147B98" w:rsidRDefault="00272C20" w:rsidP="00147B98">
            <w:pPr>
              <w:spacing w:after="0" w:line="240" w:lineRule="auto"/>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(AB) </w:t>
            </w:r>
            <w:r w:rsidR="00147B98" w:rsidRPr="00147B98">
              <w:rPr>
                <w:rFonts w:ascii="Arial" w:eastAsia="Times New Roman" w:hAnsi="Arial" w:cs="Arial"/>
                <w:b/>
                <w:bCs/>
                <w:color w:val="000000"/>
                <w:sz w:val="20"/>
                <w:szCs w:val="20"/>
                <w:u w:val="single"/>
                <w:lang w:eastAsia="en-GB"/>
              </w:rPr>
              <w:t>March</w:t>
            </w:r>
            <w:r>
              <w:rPr>
                <w:rFonts w:ascii="Arial" w:eastAsia="Times New Roman" w:hAnsi="Arial" w:cs="Arial"/>
                <w:b/>
                <w:bCs/>
                <w:color w:val="000000"/>
                <w:sz w:val="20"/>
                <w:szCs w:val="20"/>
                <w:u w:val="single"/>
                <w:lang w:eastAsia="en-GB"/>
              </w:rPr>
              <w:t>/April</w:t>
            </w:r>
            <w:r w:rsidR="00147B98" w:rsidRPr="00147B98">
              <w:rPr>
                <w:rFonts w:ascii="Arial" w:eastAsia="Times New Roman" w:hAnsi="Arial" w:cs="Arial"/>
                <w:b/>
                <w:bCs/>
                <w:color w:val="000000"/>
                <w:sz w:val="20"/>
                <w:szCs w:val="20"/>
                <w:u w:val="single"/>
                <w:lang w:eastAsia="en-GB"/>
              </w:rPr>
              <w:t xml:space="preserve"> 2020 </w:t>
            </w:r>
            <w:r w:rsidR="00147B98">
              <w:rPr>
                <w:rFonts w:ascii="Arial" w:eastAsia="Times New Roman" w:hAnsi="Arial" w:cs="Arial"/>
                <w:b/>
                <w:bCs/>
                <w:color w:val="000000"/>
                <w:sz w:val="20"/>
                <w:szCs w:val="20"/>
                <w:u w:val="single"/>
                <w:lang w:eastAsia="en-GB"/>
              </w:rPr>
              <w:t>–</w:t>
            </w:r>
            <w:r w:rsidR="00147B98" w:rsidRPr="00147B98">
              <w:rPr>
                <w:rFonts w:ascii="Arial" w:eastAsia="Times New Roman" w:hAnsi="Arial" w:cs="Arial"/>
                <w:b/>
                <w:bCs/>
                <w:color w:val="000000"/>
                <w:sz w:val="20"/>
                <w:szCs w:val="20"/>
                <w:u w:val="single"/>
                <w:lang w:eastAsia="en-GB"/>
              </w:rPr>
              <w:t xml:space="preserve"> </w:t>
            </w:r>
            <w:r w:rsidR="00147B98">
              <w:rPr>
                <w:rFonts w:ascii="Arial" w:eastAsia="Times New Roman" w:hAnsi="Arial" w:cs="Arial"/>
                <w:b/>
                <w:bCs/>
                <w:color w:val="000000"/>
                <w:sz w:val="20"/>
                <w:szCs w:val="20"/>
                <w:u w:val="single"/>
                <w:lang w:eastAsia="en-GB"/>
              </w:rPr>
              <w:t>“</w:t>
            </w:r>
            <w:proofErr w:type="spellStart"/>
            <w:r w:rsidR="00147B98" w:rsidRPr="00147B98">
              <w:rPr>
                <w:rFonts w:ascii="Arial" w:eastAsia="Times New Roman" w:hAnsi="Arial" w:cs="Arial"/>
                <w:b/>
                <w:bCs/>
                <w:color w:val="000000"/>
                <w:sz w:val="20"/>
                <w:szCs w:val="20"/>
                <w:u w:val="single"/>
                <w:lang w:eastAsia="en-GB"/>
              </w:rPr>
              <w:t>Approx</w:t>
            </w:r>
            <w:proofErr w:type="spellEnd"/>
            <w:r w:rsidR="00147B98">
              <w:rPr>
                <w:rFonts w:ascii="Arial" w:eastAsia="Times New Roman" w:hAnsi="Arial" w:cs="Arial"/>
                <w:b/>
                <w:bCs/>
                <w:color w:val="000000"/>
                <w:sz w:val="20"/>
                <w:szCs w:val="20"/>
                <w:u w:val="single"/>
                <w:lang w:eastAsia="en-GB"/>
              </w:rPr>
              <w:t>”</w:t>
            </w:r>
            <w:r w:rsidR="00147B98" w:rsidRPr="00147B98">
              <w:rPr>
                <w:rFonts w:ascii="Arial" w:eastAsia="Times New Roman" w:hAnsi="Arial" w:cs="Arial"/>
                <w:b/>
                <w:bCs/>
                <w:color w:val="000000"/>
                <w:sz w:val="20"/>
                <w:szCs w:val="20"/>
                <w:u w:val="single"/>
                <w:lang w:eastAsia="en-GB"/>
              </w:rPr>
              <w:t xml:space="preserve"> 13 Role Players Needed Across Dates Below</w:t>
            </w:r>
          </w:p>
        </w:tc>
        <w:tc>
          <w:tcPr>
            <w:tcW w:w="5160" w:type="dxa"/>
            <w:tcBorders>
              <w:top w:val="nil"/>
              <w:left w:val="nil"/>
              <w:bottom w:val="single" w:sz="4" w:space="0" w:color="auto"/>
              <w:right w:val="single" w:sz="4" w:space="0" w:color="auto"/>
            </w:tcBorders>
            <w:shd w:val="clear" w:color="000000" w:fill="DDEBF7"/>
            <w:hideMark/>
          </w:tcPr>
          <w:p w:rsidR="00147B98" w:rsidRPr="00147B98" w:rsidRDefault="00272C20" w:rsidP="00147B98">
            <w:pPr>
              <w:spacing w:after="0" w:line="240" w:lineRule="auto"/>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(AB) </w:t>
            </w:r>
            <w:r w:rsidR="00147B98" w:rsidRPr="00147B98">
              <w:rPr>
                <w:rFonts w:ascii="Arial" w:eastAsia="Times New Roman" w:hAnsi="Arial" w:cs="Arial"/>
                <w:b/>
                <w:bCs/>
                <w:color w:val="000000"/>
                <w:sz w:val="20"/>
                <w:szCs w:val="20"/>
                <w:u w:val="single"/>
                <w:lang w:eastAsia="en-GB"/>
              </w:rPr>
              <w:t xml:space="preserve">July 2020 (Re-Sits) </w:t>
            </w:r>
            <w:r w:rsidR="00147B98">
              <w:rPr>
                <w:rFonts w:ascii="Arial" w:eastAsia="Times New Roman" w:hAnsi="Arial" w:cs="Arial"/>
                <w:b/>
                <w:bCs/>
                <w:color w:val="000000"/>
                <w:sz w:val="20"/>
                <w:szCs w:val="20"/>
                <w:u w:val="single"/>
                <w:lang w:eastAsia="en-GB"/>
              </w:rPr>
              <w:t>“</w:t>
            </w:r>
            <w:proofErr w:type="spellStart"/>
            <w:r w:rsidR="00147B98" w:rsidRPr="00147B98">
              <w:rPr>
                <w:rFonts w:ascii="Arial" w:eastAsia="Times New Roman" w:hAnsi="Arial" w:cs="Arial"/>
                <w:b/>
                <w:bCs/>
                <w:color w:val="000000"/>
                <w:sz w:val="20"/>
                <w:szCs w:val="20"/>
                <w:u w:val="single"/>
                <w:lang w:eastAsia="en-GB"/>
              </w:rPr>
              <w:t>Approx</w:t>
            </w:r>
            <w:proofErr w:type="spellEnd"/>
            <w:r w:rsidR="00147B98">
              <w:rPr>
                <w:rFonts w:ascii="Arial" w:eastAsia="Times New Roman" w:hAnsi="Arial" w:cs="Arial"/>
                <w:b/>
                <w:bCs/>
                <w:color w:val="000000"/>
                <w:sz w:val="20"/>
                <w:szCs w:val="20"/>
                <w:u w:val="single"/>
                <w:lang w:eastAsia="en-GB"/>
              </w:rPr>
              <w:t>”</w:t>
            </w:r>
            <w:r w:rsidR="00147B98" w:rsidRPr="00147B98">
              <w:rPr>
                <w:rFonts w:ascii="Arial" w:eastAsia="Times New Roman" w:hAnsi="Arial" w:cs="Arial"/>
                <w:b/>
                <w:bCs/>
                <w:color w:val="000000"/>
                <w:sz w:val="20"/>
                <w:szCs w:val="20"/>
                <w:u w:val="single"/>
                <w:lang w:eastAsia="en-GB"/>
              </w:rPr>
              <w:t xml:space="preserve"> 4 Role Players Needed Across Dates Below</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31/03/20</w:t>
            </w:r>
          </w:p>
        </w:tc>
        <w:tc>
          <w:tcPr>
            <w:tcW w:w="5160" w:type="dxa"/>
            <w:tcBorders>
              <w:top w:val="nil"/>
              <w:left w:val="nil"/>
              <w:bottom w:val="single" w:sz="4" w:space="0" w:color="auto"/>
              <w:right w:val="single" w:sz="4" w:space="0" w:color="auto"/>
            </w:tcBorders>
            <w:shd w:val="clear" w:color="auto" w:fill="auto"/>
            <w:noWrap/>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28/07/2020</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02/04/20</w:t>
            </w:r>
          </w:p>
        </w:tc>
        <w:tc>
          <w:tcPr>
            <w:tcW w:w="5160" w:type="dxa"/>
            <w:tcBorders>
              <w:top w:val="nil"/>
              <w:left w:val="nil"/>
              <w:bottom w:val="single" w:sz="4" w:space="0" w:color="auto"/>
              <w:right w:val="single" w:sz="4" w:space="0" w:color="auto"/>
            </w:tcBorders>
            <w:shd w:val="clear" w:color="auto" w:fill="auto"/>
            <w:noWrap/>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30/07/2020</w:t>
            </w:r>
          </w:p>
        </w:tc>
      </w:tr>
      <w:tr w:rsidR="00147B98" w:rsidRPr="00147B98" w:rsidTr="00147B98">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rsidR="00147B98" w:rsidRPr="00147B98" w:rsidRDefault="00147B98" w:rsidP="00147B98">
            <w:pPr>
              <w:spacing w:after="0" w:line="240" w:lineRule="auto"/>
              <w:rPr>
                <w:rFonts w:ascii="Arial" w:eastAsia="Times New Roman" w:hAnsi="Arial" w:cs="Arial"/>
                <w:color w:val="000000"/>
                <w:sz w:val="20"/>
                <w:szCs w:val="20"/>
                <w:lang w:eastAsia="en-GB"/>
              </w:rPr>
            </w:pPr>
            <w:r w:rsidRPr="00147B98">
              <w:rPr>
                <w:rFonts w:ascii="Arial" w:eastAsia="Times New Roman" w:hAnsi="Arial" w:cs="Arial"/>
                <w:color w:val="000000"/>
                <w:sz w:val="20"/>
                <w:szCs w:val="20"/>
                <w:lang w:eastAsia="en-GB"/>
              </w:rPr>
              <w:t>07/04/20</w:t>
            </w:r>
          </w:p>
        </w:tc>
        <w:tc>
          <w:tcPr>
            <w:tcW w:w="5160" w:type="dxa"/>
            <w:tcBorders>
              <w:top w:val="nil"/>
              <w:left w:val="nil"/>
              <w:bottom w:val="single" w:sz="4" w:space="0" w:color="auto"/>
              <w:right w:val="single" w:sz="4" w:space="0" w:color="auto"/>
            </w:tcBorders>
            <w:shd w:val="clear" w:color="auto" w:fill="auto"/>
            <w:noWrap/>
            <w:vAlign w:val="bottom"/>
            <w:hideMark/>
          </w:tcPr>
          <w:p w:rsidR="00147B98" w:rsidRPr="00147B98" w:rsidRDefault="00147B98" w:rsidP="00147B98">
            <w:pPr>
              <w:spacing w:after="0" w:line="240" w:lineRule="auto"/>
              <w:rPr>
                <w:rFonts w:eastAsia="Times New Roman" w:cs="Calibri"/>
                <w:color w:val="000000"/>
                <w:sz w:val="20"/>
                <w:szCs w:val="20"/>
                <w:lang w:eastAsia="en-GB"/>
              </w:rPr>
            </w:pPr>
            <w:r w:rsidRPr="00147B98">
              <w:rPr>
                <w:rFonts w:eastAsia="Times New Roman" w:cs="Calibri"/>
                <w:color w:val="000000"/>
                <w:sz w:val="20"/>
                <w:szCs w:val="20"/>
                <w:lang w:eastAsia="en-GB"/>
              </w:rPr>
              <w:t> </w:t>
            </w:r>
          </w:p>
        </w:tc>
      </w:tr>
    </w:tbl>
    <w:p w:rsidR="00331B82" w:rsidRDefault="00331B82" w:rsidP="00314102">
      <w:pPr>
        <w:suppressAutoHyphens/>
        <w:spacing w:after="0" w:line="240" w:lineRule="auto"/>
        <w:jc w:val="both"/>
        <w:rPr>
          <w:rFonts w:ascii="Arial" w:hAnsi="Arial" w:cs="Arial"/>
          <w:b/>
          <w:sz w:val="24"/>
          <w:szCs w:val="24"/>
        </w:rPr>
      </w:pPr>
    </w:p>
    <w:p w:rsidR="00331B82" w:rsidRDefault="00331B82" w:rsidP="00314102">
      <w:pPr>
        <w:suppressAutoHyphens/>
        <w:spacing w:after="0" w:line="240" w:lineRule="auto"/>
        <w:jc w:val="both"/>
        <w:rPr>
          <w:rFonts w:ascii="Arial" w:hAnsi="Arial" w:cs="Arial"/>
          <w:sz w:val="24"/>
          <w:szCs w:val="24"/>
        </w:rPr>
      </w:pPr>
      <w:r>
        <w:rPr>
          <w:rFonts w:ascii="Arial" w:hAnsi="Arial" w:cs="Arial"/>
          <w:sz w:val="24"/>
          <w:szCs w:val="24"/>
        </w:rPr>
        <w:t>The winning tender of the bid will be required to attend a 1 day induction with Exam Officer and Operational Development Manager to discuss requirements and to run through the process.</w:t>
      </w:r>
    </w:p>
    <w:p w:rsidR="00331B82" w:rsidRDefault="00331B82" w:rsidP="00314102">
      <w:pPr>
        <w:suppressAutoHyphens/>
        <w:spacing w:after="0" w:line="240" w:lineRule="auto"/>
        <w:jc w:val="both"/>
        <w:rPr>
          <w:rFonts w:ascii="Arial" w:hAnsi="Arial" w:cs="Arial"/>
          <w:sz w:val="24"/>
          <w:szCs w:val="24"/>
        </w:rPr>
      </w:pPr>
    </w:p>
    <w:p w:rsidR="00131571" w:rsidRDefault="00331B82" w:rsidP="00147B98">
      <w:pPr>
        <w:suppressAutoHyphens/>
        <w:spacing w:after="0" w:line="240" w:lineRule="auto"/>
        <w:jc w:val="both"/>
        <w:rPr>
          <w:rFonts w:cs="Arial"/>
        </w:rPr>
      </w:pPr>
      <w:r>
        <w:rPr>
          <w:rFonts w:ascii="Arial" w:hAnsi="Arial" w:cs="Arial"/>
          <w:sz w:val="24"/>
          <w:szCs w:val="24"/>
        </w:rPr>
        <w:t xml:space="preserve"> </w:t>
      </w:r>
    </w:p>
    <w:p w:rsidR="00131571" w:rsidRDefault="00131571" w:rsidP="00314102">
      <w:pPr>
        <w:pStyle w:val="ListParagraph"/>
        <w:suppressAutoHyphens/>
        <w:ind w:left="360"/>
        <w:jc w:val="both"/>
        <w:rPr>
          <w:rFonts w:cs="Arial"/>
        </w:rPr>
      </w:pPr>
    </w:p>
    <w:p w:rsidR="00131571" w:rsidRDefault="00131571" w:rsidP="00314102">
      <w:pPr>
        <w:pStyle w:val="ListParagraph"/>
        <w:suppressAutoHyphens/>
        <w:ind w:left="360"/>
        <w:jc w:val="both"/>
        <w:rPr>
          <w:rFonts w:cs="Arial"/>
        </w:rPr>
      </w:pPr>
    </w:p>
    <w:p w:rsidR="00131571" w:rsidRDefault="00131571" w:rsidP="00314102">
      <w:pPr>
        <w:pStyle w:val="ListParagraph"/>
        <w:suppressAutoHyphens/>
        <w:ind w:left="360"/>
        <w:jc w:val="both"/>
        <w:rPr>
          <w:rFonts w:cs="Arial"/>
        </w:rPr>
      </w:pPr>
    </w:p>
    <w:p w:rsidR="00131571" w:rsidRDefault="00131571" w:rsidP="00314102">
      <w:pPr>
        <w:spacing w:after="0" w:line="240" w:lineRule="auto"/>
        <w:rPr>
          <w:rFonts w:ascii="Arial" w:eastAsia="Times New Roman" w:hAnsi="Arial" w:cs="Arial"/>
          <w:sz w:val="24"/>
          <w:szCs w:val="24"/>
          <w:lang w:eastAsia="en-GB"/>
        </w:rPr>
      </w:pPr>
      <w:r>
        <w:rPr>
          <w:rFonts w:cs="Arial"/>
        </w:rPr>
        <w:br w:type="page"/>
      </w:r>
    </w:p>
    <w:p w:rsidR="00052816" w:rsidRDefault="00052816" w:rsidP="00314102">
      <w:pPr>
        <w:pStyle w:val="ListParagraph"/>
        <w:suppressAutoHyphens/>
        <w:ind w:left="360"/>
        <w:jc w:val="both"/>
        <w:rPr>
          <w:rFonts w:cs="Arial"/>
        </w:rPr>
      </w:pPr>
    </w:p>
    <w:p w:rsidR="00052816" w:rsidRPr="00E47113" w:rsidRDefault="00052816" w:rsidP="00052816">
      <w:pPr>
        <w:suppressAutoHyphens/>
        <w:spacing w:after="0" w:line="240" w:lineRule="auto"/>
        <w:jc w:val="both"/>
        <w:rPr>
          <w:rFonts w:ascii="Arial" w:hAnsi="Arial" w:cs="Arial"/>
          <w:b/>
          <w:sz w:val="20"/>
          <w:szCs w:val="20"/>
        </w:rPr>
      </w:pPr>
      <w:r>
        <w:rPr>
          <w:rFonts w:ascii="Arial" w:hAnsi="Arial" w:cs="Arial"/>
          <w:b/>
          <w:sz w:val="20"/>
          <w:szCs w:val="20"/>
        </w:rPr>
        <w:t>Annex B</w:t>
      </w:r>
    </w:p>
    <w:p w:rsidR="00052816" w:rsidRDefault="00052816" w:rsidP="00052816">
      <w:pPr>
        <w:suppressAutoHyphens/>
        <w:spacing w:after="0" w:line="240" w:lineRule="auto"/>
        <w:jc w:val="both"/>
        <w:rPr>
          <w:rFonts w:ascii="Arial" w:hAnsi="Arial" w:cs="Arial"/>
          <w:b/>
          <w:sz w:val="24"/>
          <w:szCs w:val="24"/>
        </w:rPr>
      </w:pPr>
    </w:p>
    <w:p w:rsidR="00052816" w:rsidRPr="00B46F10" w:rsidRDefault="00052816" w:rsidP="00052816">
      <w:pPr>
        <w:suppressAutoHyphens/>
        <w:spacing w:after="0" w:line="240" w:lineRule="auto"/>
        <w:jc w:val="both"/>
        <w:rPr>
          <w:rFonts w:ascii="Arial" w:hAnsi="Arial" w:cs="Arial"/>
          <w:b/>
          <w:sz w:val="24"/>
          <w:szCs w:val="24"/>
        </w:rPr>
      </w:pPr>
      <w:r w:rsidRPr="00B46F10">
        <w:rPr>
          <w:rFonts w:ascii="Arial" w:hAnsi="Arial" w:cs="Arial"/>
          <w:b/>
          <w:sz w:val="24"/>
          <w:szCs w:val="24"/>
        </w:rPr>
        <w:t>Proposed Assessment Dates and number of role players required</w:t>
      </w:r>
      <w:r>
        <w:rPr>
          <w:rFonts w:ascii="Arial" w:hAnsi="Arial" w:cs="Arial"/>
          <w:b/>
          <w:sz w:val="24"/>
          <w:szCs w:val="24"/>
        </w:rPr>
        <w:t xml:space="preserve"> for HSE trainee Health and Safety Inspector recruitment assessment events: role-play exercise</w:t>
      </w:r>
    </w:p>
    <w:p w:rsidR="00052816" w:rsidRDefault="00052816" w:rsidP="00052816">
      <w:pPr>
        <w:pStyle w:val="ListParagraph"/>
        <w:suppressAutoHyphens/>
        <w:ind w:left="360"/>
        <w:jc w:val="both"/>
        <w:rPr>
          <w:rFonts w:cs="Arial"/>
        </w:rPr>
      </w:pPr>
    </w:p>
    <w:p w:rsidR="00052816" w:rsidRDefault="00052816" w:rsidP="00052816">
      <w:pPr>
        <w:pStyle w:val="ListParagraph"/>
        <w:numPr>
          <w:ilvl w:val="0"/>
          <w:numId w:val="32"/>
        </w:numPr>
        <w:suppressAutoHyphens/>
        <w:jc w:val="both"/>
        <w:rPr>
          <w:rFonts w:cs="Arial"/>
        </w:rPr>
      </w:pPr>
      <w:r>
        <w:rPr>
          <w:rFonts w:cs="Arial"/>
        </w:rPr>
        <w:t>4 role-players per day (from a pool of 6 – 8 role players)</w:t>
      </w:r>
    </w:p>
    <w:p w:rsidR="00052816" w:rsidRDefault="00052816" w:rsidP="00052816">
      <w:pPr>
        <w:pStyle w:val="ListParagraph"/>
        <w:suppressAutoHyphens/>
        <w:jc w:val="both"/>
        <w:rPr>
          <w:rFonts w:cs="Arial"/>
        </w:rPr>
      </w:pPr>
    </w:p>
    <w:p w:rsidR="00052816" w:rsidRDefault="00052816" w:rsidP="00052816">
      <w:pPr>
        <w:pStyle w:val="ListParagraph"/>
        <w:numPr>
          <w:ilvl w:val="0"/>
          <w:numId w:val="32"/>
        </w:numPr>
        <w:suppressAutoHyphens/>
        <w:jc w:val="both"/>
        <w:rPr>
          <w:rFonts w:cs="Arial"/>
        </w:rPr>
      </w:pPr>
      <w:r>
        <w:rPr>
          <w:rFonts w:cs="Arial"/>
        </w:rPr>
        <w:t>For approximately 15 working days over a three week period commencing in June or October 2019</w:t>
      </w:r>
    </w:p>
    <w:p w:rsidR="00052816" w:rsidRPr="00DB176E" w:rsidRDefault="00052816" w:rsidP="00052816">
      <w:pPr>
        <w:pStyle w:val="ListParagraph"/>
        <w:jc w:val="both"/>
        <w:rPr>
          <w:rFonts w:cs="Arial"/>
        </w:rPr>
      </w:pPr>
    </w:p>
    <w:p w:rsidR="00052816" w:rsidRDefault="00052816" w:rsidP="00052816">
      <w:pPr>
        <w:pStyle w:val="ListParagraph"/>
        <w:numPr>
          <w:ilvl w:val="0"/>
          <w:numId w:val="32"/>
        </w:numPr>
        <w:suppressAutoHyphens/>
        <w:jc w:val="both"/>
        <w:rPr>
          <w:rFonts w:cs="Arial"/>
        </w:rPr>
      </w:pPr>
      <w:r>
        <w:rPr>
          <w:rFonts w:cs="Arial"/>
        </w:rPr>
        <w:t>Role-players to attend training workshop – likely to be early June or October 2019</w:t>
      </w:r>
    </w:p>
    <w:p w:rsidR="00052816" w:rsidRPr="00DB176E" w:rsidRDefault="00052816" w:rsidP="00052816">
      <w:pPr>
        <w:pStyle w:val="ListParagraph"/>
        <w:jc w:val="both"/>
        <w:rPr>
          <w:rFonts w:cs="Arial"/>
        </w:rPr>
      </w:pPr>
    </w:p>
    <w:p w:rsidR="00052816" w:rsidRDefault="00052816" w:rsidP="00052816">
      <w:pPr>
        <w:pStyle w:val="ListParagraph"/>
        <w:numPr>
          <w:ilvl w:val="0"/>
          <w:numId w:val="32"/>
        </w:numPr>
        <w:suppressAutoHyphens/>
        <w:jc w:val="both"/>
        <w:rPr>
          <w:rFonts w:cs="Arial"/>
        </w:rPr>
      </w:pPr>
      <w:r>
        <w:rPr>
          <w:rFonts w:cs="Arial"/>
        </w:rPr>
        <w:t>Similar exercise are likely to be required over a similar time period in 2020 and 2021</w:t>
      </w: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052816" w:rsidRDefault="00052816" w:rsidP="00314102">
      <w:pPr>
        <w:pStyle w:val="ListParagraph"/>
        <w:suppressAutoHyphens/>
        <w:ind w:left="360"/>
        <w:jc w:val="both"/>
        <w:rPr>
          <w:rFonts w:cs="Arial"/>
        </w:rPr>
      </w:pPr>
    </w:p>
    <w:p w:rsidR="00131571" w:rsidRDefault="00725653" w:rsidP="00314102">
      <w:pPr>
        <w:pStyle w:val="ListParagraph"/>
        <w:suppressAutoHyphens/>
        <w:ind w:left="360"/>
        <w:jc w:val="both"/>
        <w:rPr>
          <w:rFonts w:cs="Arial"/>
        </w:rPr>
      </w:pPr>
      <w:r>
        <w:rPr>
          <w:rFonts w:cs="Arial"/>
        </w:rPr>
        <w:t>Annex C</w:t>
      </w:r>
    </w:p>
    <w:p w:rsidR="00131571" w:rsidRDefault="00131571" w:rsidP="00314102">
      <w:pPr>
        <w:pStyle w:val="ListParagraph"/>
        <w:suppressAutoHyphens/>
        <w:ind w:left="360"/>
        <w:jc w:val="both"/>
        <w:rPr>
          <w:rFonts w:cs="Arial"/>
        </w:rPr>
      </w:pPr>
    </w:p>
    <w:p w:rsidR="00131571" w:rsidRDefault="00131571" w:rsidP="00314102">
      <w:pPr>
        <w:tabs>
          <w:tab w:val="left" w:pos="709"/>
        </w:tabs>
        <w:suppressAutoHyphens/>
        <w:spacing w:after="0" w:line="240" w:lineRule="auto"/>
        <w:ind w:left="709" w:hanging="709"/>
        <w:jc w:val="center"/>
        <w:rPr>
          <w:rFonts w:ascii="Arial" w:hAnsi="Arial" w:cs="Arial"/>
          <w:b/>
          <w:caps/>
          <w:sz w:val="28"/>
          <w:szCs w:val="28"/>
        </w:rPr>
      </w:pPr>
      <w:r w:rsidRPr="004E55A2">
        <w:rPr>
          <w:rFonts w:ascii="Arial" w:hAnsi="Arial" w:cs="Arial"/>
          <w:b/>
          <w:caps/>
          <w:sz w:val="28"/>
          <w:szCs w:val="28"/>
        </w:rPr>
        <w:t>HSE Travel and Subsistence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131571" w:rsidRPr="00603B93" w:rsidTr="00DA6170">
        <w:tc>
          <w:tcPr>
            <w:tcW w:w="9241" w:type="dxa"/>
            <w:shd w:val="clear" w:color="auto" w:fill="auto"/>
          </w:tcPr>
          <w:p w:rsidR="00131571" w:rsidRDefault="00131571" w:rsidP="00930B70">
            <w:pPr>
              <w:tabs>
                <w:tab w:val="left" w:pos="709"/>
              </w:tabs>
              <w:suppressAutoHyphens/>
              <w:spacing w:before="120" w:after="120" w:line="240" w:lineRule="auto"/>
              <w:ind w:left="709" w:hanging="709"/>
              <w:rPr>
                <w:rFonts w:ascii="Arial" w:hAnsi="Arial" w:cs="Arial"/>
                <w:b/>
                <w:sz w:val="20"/>
              </w:rPr>
            </w:pPr>
          </w:p>
          <w:p w:rsidR="00131571" w:rsidRPr="00812FEC" w:rsidRDefault="00131571" w:rsidP="00930B70">
            <w:pPr>
              <w:tabs>
                <w:tab w:val="left" w:pos="709"/>
              </w:tabs>
              <w:suppressAutoHyphens/>
              <w:spacing w:before="120" w:after="120" w:line="240" w:lineRule="auto"/>
              <w:ind w:left="709" w:hanging="709"/>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rsidR="00131571" w:rsidRPr="00812FEC" w:rsidRDefault="00131571" w:rsidP="00930B70">
            <w:pPr>
              <w:tabs>
                <w:tab w:val="left" w:pos="709"/>
              </w:tabs>
              <w:suppressAutoHyphens/>
              <w:spacing w:before="120" w:after="120" w:line="240" w:lineRule="auto"/>
              <w:ind w:left="709" w:hanging="709"/>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rsidR="00131571" w:rsidRPr="00812FEC" w:rsidRDefault="00131571" w:rsidP="00930B70">
            <w:pPr>
              <w:tabs>
                <w:tab w:val="left" w:pos="709"/>
              </w:tabs>
              <w:suppressAutoHyphens/>
              <w:spacing w:before="120" w:after="120" w:line="240" w:lineRule="auto"/>
              <w:ind w:left="709" w:hanging="709"/>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rsidR="00131571" w:rsidRPr="00812FEC" w:rsidRDefault="00131571" w:rsidP="00930B70">
            <w:pPr>
              <w:tabs>
                <w:tab w:val="left" w:pos="709"/>
              </w:tabs>
              <w:suppressAutoHyphens/>
              <w:spacing w:before="120" w:after="120" w:line="240" w:lineRule="auto"/>
              <w:ind w:left="709" w:hanging="709"/>
              <w:rPr>
                <w:rFonts w:ascii="Arial" w:hAnsi="Arial" w:cs="Arial"/>
                <w:b/>
                <w:sz w:val="20"/>
              </w:rPr>
            </w:pPr>
            <w:r w:rsidRPr="00812FEC">
              <w:rPr>
                <w:rFonts w:ascii="Arial" w:hAnsi="Arial" w:cs="Arial"/>
                <w:color w:val="000000"/>
                <w:sz w:val="20"/>
              </w:rPr>
              <w:t>NB: Your vehicle must be insured for Business Use</w:t>
            </w:r>
          </w:p>
        </w:tc>
      </w:tr>
      <w:tr w:rsidR="00131571" w:rsidRPr="00603B93" w:rsidTr="00DA6170">
        <w:tc>
          <w:tcPr>
            <w:tcW w:w="9241" w:type="dxa"/>
            <w:shd w:val="clear" w:color="auto" w:fill="auto"/>
          </w:tcPr>
          <w:p w:rsidR="00131571" w:rsidRDefault="00131571" w:rsidP="00930B70">
            <w:pPr>
              <w:tabs>
                <w:tab w:val="left" w:pos="709"/>
              </w:tabs>
              <w:suppressAutoHyphens/>
              <w:spacing w:before="120" w:after="120" w:line="240" w:lineRule="auto"/>
              <w:ind w:left="709" w:hanging="709"/>
              <w:rPr>
                <w:rFonts w:ascii="Arial" w:hAnsi="Arial" w:cs="Arial"/>
                <w:b/>
                <w:color w:val="000000"/>
                <w:sz w:val="20"/>
              </w:rPr>
            </w:pPr>
            <w:r>
              <w:rPr>
                <w:rFonts w:ascii="Arial" w:hAnsi="Arial" w:cs="Arial"/>
                <w:b/>
                <w:color w:val="000000"/>
                <w:sz w:val="20"/>
              </w:rPr>
              <w:t>Public Transport Fares</w:t>
            </w:r>
          </w:p>
          <w:p w:rsidR="00131571" w:rsidRPr="00812FEC" w:rsidRDefault="00131571" w:rsidP="00930B70">
            <w:pPr>
              <w:suppressAutoHyphens/>
              <w:spacing w:before="120" w:after="120" w:line="240" w:lineRule="auto"/>
              <w:rPr>
                <w:rFonts w:ascii="Arial" w:hAnsi="Arial" w:cs="Arial"/>
                <w:b/>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w:t>
            </w:r>
            <w:proofErr w:type="spellStart"/>
            <w:r w:rsidRPr="0050176C">
              <w:rPr>
                <w:rFonts w:ascii="Arial" w:hAnsi="Arial" w:cs="Arial"/>
                <w:color w:val="000000"/>
                <w:sz w:val="20"/>
              </w:rPr>
              <w:t>etc</w:t>
            </w:r>
            <w:proofErr w:type="spellEnd"/>
            <w:r w:rsidRPr="0050176C">
              <w:rPr>
                <w:rFonts w:ascii="Arial" w:hAnsi="Arial" w:cs="Arial"/>
                <w:color w:val="000000"/>
                <w:sz w:val="20"/>
              </w:rPr>
              <w:t xml:space="preserve">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tc>
      </w:tr>
    </w:tbl>
    <w:p w:rsidR="00131571" w:rsidRDefault="00131571" w:rsidP="00930B70">
      <w:pPr>
        <w:tabs>
          <w:tab w:val="left" w:pos="709"/>
        </w:tabs>
        <w:suppressAutoHyphens/>
        <w:spacing w:before="120" w:after="120" w:line="240" w:lineRule="auto"/>
        <w:ind w:left="709" w:hanging="709"/>
        <w:rPr>
          <w:rFonts w:ascii="Arial Bold" w:hAnsi="Arial Bold" w:cs="Arial"/>
          <w:b/>
          <w:szCs w:val="24"/>
        </w:rPr>
      </w:pPr>
    </w:p>
    <w:p w:rsidR="00131571" w:rsidRPr="0050176C" w:rsidRDefault="00131571" w:rsidP="00930B70">
      <w:pPr>
        <w:tabs>
          <w:tab w:val="left" w:pos="709"/>
        </w:tabs>
        <w:suppressAutoHyphens/>
        <w:spacing w:before="120" w:after="120" w:line="240" w:lineRule="auto"/>
        <w:ind w:left="709" w:hanging="709"/>
        <w:rPr>
          <w:rFonts w:ascii="Arial" w:hAnsi="Arial" w:cs="Arial"/>
          <w:b/>
          <w:caps/>
        </w:rPr>
      </w:pPr>
      <w:r w:rsidRPr="0050176C">
        <w:rPr>
          <w:rFonts w:ascii="Arial" w:hAnsi="Arial" w:cs="Arial"/>
          <w:b/>
          <w:caps/>
        </w:rPr>
        <w:t>Subsistence rates</w:t>
      </w:r>
    </w:p>
    <w:p w:rsidR="00131571" w:rsidRPr="00812FEC" w:rsidRDefault="00131571" w:rsidP="00930B70">
      <w:pPr>
        <w:tabs>
          <w:tab w:val="left" w:pos="709"/>
        </w:tabs>
        <w:suppressAutoHyphens/>
        <w:spacing w:before="120" w:after="120" w:line="240" w:lineRule="auto"/>
        <w:ind w:left="709" w:hanging="709"/>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131571" w:rsidRPr="00603B93" w:rsidTr="00DA6170">
        <w:tc>
          <w:tcPr>
            <w:tcW w:w="9241" w:type="dxa"/>
            <w:shd w:val="clear" w:color="auto" w:fill="auto"/>
          </w:tcPr>
          <w:p w:rsidR="00131571" w:rsidRPr="00812FEC" w:rsidRDefault="00131571" w:rsidP="00930B70">
            <w:pPr>
              <w:tabs>
                <w:tab w:val="left" w:pos="709"/>
              </w:tabs>
              <w:suppressAutoHyphens/>
              <w:spacing w:before="120" w:after="120" w:line="240" w:lineRule="auto"/>
              <w:ind w:left="709" w:hanging="709"/>
              <w:rPr>
                <w:rFonts w:ascii="Arial" w:hAnsi="Arial" w:cs="Arial"/>
                <w:sz w:val="20"/>
              </w:rPr>
            </w:pPr>
            <w:r w:rsidRPr="00812FEC">
              <w:rPr>
                <w:rFonts w:ascii="Arial" w:hAnsi="Arial" w:cs="Arial"/>
                <w:b/>
                <w:sz w:val="20"/>
              </w:rPr>
              <w:t>Day Subsistence</w:t>
            </w:r>
          </w:p>
          <w:p w:rsidR="00131571" w:rsidRPr="00812FEC" w:rsidRDefault="00131571" w:rsidP="00930B70">
            <w:pPr>
              <w:tabs>
                <w:tab w:val="left" w:pos="709"/>
              </w:tabs>
              <w:suppressAutoHyphens/>
              <w:spacing w:before="120" w:after="120" w:line="240" w:lineRule="auto"/>
              <w:ind w:left="709" w:hanging="709"/>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£6.00</w:t>
            </w:r>
          </w:p>
          <w:p w:rsidR="00131571" w:rsidRPr="00812FEC" w:rsidRDefault="00131571" w:rsidP="00930B70">
            <w:pPr>
              <w:tabs>
                <w:tab w:val="left" w:pos="709"/>
              </w:tabs>
              <w:suppressAutoHyphens/>
              <w:spacing w:before="120" w:after="120" w:line="240" w:lineRule="auto"/>
              <w:ind w:left="709" w:hanging="709"/>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£10.00</w:t>
            </w:r>
          </w:p>
          <w:p w:rsidR="00131571" w:rsidRPr="00812FEC" w:rsidRDefault="00131571" w:rsidP="00930B70">
            <w:pPr>
              <w:tabs>
                <w:tab w:val="left" w:pos="709"/>
              </w:tabs>
              <w:suppressAutoHyphens/>
              <w:spacing w:before="120" w:after="120" w:line="240" w:lineRule="auto"/>
              <w:ind w:left="709" w:hanging="709"/>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£16.00</w:t>
            </w:r>
          </w:p>
        </w:tc>
      </w:tr>
      <w:tr w:rsidR="00131571" w:rsidRPr="00603B93" w:rsidTr="00DA6170">
        <w:tc>
          <w:tcPr>
            <w:tcW w:w="9241" w:type="dxa"/>
            <w:shd w:val="clear" w:color="auto" w:fill="auto"/>
          </w:tcPr>
          <w:p w:rsidR="00131571" w:rsidRPr="00812FEC" w:rsidRDefault="00131571" w:rsidP="00930B70">
            <w:pPr>
              <w:tabs>
                <w:tab w:val="left" w:pos="709"/>
              </w:tabs>
              <w:suppressAutoHyphens/>
              <w:spacing w:before="120" w:after="120" w:line="240" w:lineRule="auto"/>
              <w:ind w:left="709" w:hanging="709"/>
              <w:rPr>
                <w:rFonts w:ascii="Arial" w:hAnsi="Arial" w:cs="Arial"/>
                <w:b/>
                <w:sz w:val="20"/>
              </w:rPr>
            </w:pPr>
            <w:r w:rsidRPr="00812FEC">
              <w:rPr>
                <w:rFonts w:ascii="Arial" w:hAnsi="Arial" w:cs="Arial"/>
                <w:b/>
                <w:sz w:val="20"/>
              </w:rPr>
              <w:t>Night Subsistence</w:t>
            </w:r>
          </w:p>
          <w:p w:rsidR="00131571" w:rsidRPr="00812FEC" w:rsidRDefault="00131571" w:rsidP="00930B70">
            <w:pPr>
              <w:tabs>
                <w:tab w:val="left" w:pos="709"/>
              </w:tabs>
              <w:suppressAutoHyphens/>
              <w:spacing w:before="120" w:after="120" w:line="240" w:lineRule="auto"/>
              <w:ind w:left="709" w:hanging="709"/>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rsidR="00131571" w:rsidRPr="00812FEC" w:rsidRDefault="00131571" w:rsidP="00930B70">
            <w:pPr>
              <w:tabs>
                <w:tab w:val="left" w:pos="709"/>
              </w:tabs>
              <w:suppressAutoHyphens/>
              <w:spacing w:before="120" w:after="120" w:line="240" w:lineRule="auto"/>
              <w:ind w:left="709" w:hanging="709"/>
              <w:rPr>
                <w:rFonts w:ascii="Arial" w:hAnsi="Arial" w:cs="Arial"/>
                <w:sz w:val="20"/>
              </w:rPr>
            </w:pPr>
            <w:r w:rsidRPr="00812FEC">
              <w:rPr>
                <w:rFonts w:ascii="Arial" w:hAnsi="Arial" w:cs="Arial"/>
                <w:sz w:val="20"/>
              </w:rPr>
              <w:t>The 24 hour overnight subsistence allowance consists of 2 components :</w:t>
            </w:r>
          </w:p>
          <w:p w:rsidR="00131571" w:rsidRPr="00812FEC" w:rsidRDefault="00131571" w:rsidP="00930B70">
            <w:pPr>
              <w:tabs>
                <w:tab w:val="left" w:pos="709"/>
              </w:tabs>
              <w:suppressAutoHyphens/>
              <w:spacing w:before="120" w:after="120" w:line="240" w:lineRule="auto"/>
              <w:ind w:left="709" w:hanging="709"/>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£6.00</w:t>
            </w:r>
          </w:p>
          <w:p w:rsidR="00131571" w:rsidRPr="00812FEC" w:rsidRDefault="00131571" w:rsidP="00930B70">
            <w:pPr>
              <w:tabs>
                <w:tab w:val="left" w:pos="709"/>
              </w:tabs>
              <w:suppressAutoHyphens/>
              <w:spacing w:before="120" w:after="120" w:line="240" w:lineRule="auto"/>
              <w:ind w:left="709" w:hanging="709"/>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£15.00</w:t>
            </w:r>
          </w:p>
          <w:p w:rsidR="00131571" w:rsidRPr="00812FEC" w:rsidRDefault="00131571" w:rsidP="00930B70">
            <w:pPr>
              <w:suppressAutoHyphens/>
              <w:spacing w:before="120" w:after="120" w:line="240" w:lineRule="auto"/>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rsidR="00131571" w:rsidRPr="00812FEC" w:rsidRDefault="00131571" w:rsidP="00930B70">
            <w:pPr>
              <w:tabs>
                <w:tab w:val="left" w:pos="709"/>
              </w:tabs>
              <w:suppressAutoHyphens/>
              <w:spacing w:before="120" w:after="120" w:line="240" w:lineRule="auto"/>
              <w:ind w:left="709" w:hanging="709"/>
              <w:rPr>
                <w:rFonts w:ascii="Arial" w:hAnsi="Arial" w:cs="Arial"/>
                <w:b/>
                <w:sz w:val="20"/>
              </w:rPr>
            </w:pPr>
            <w:r w:rsidRPr="00812FEC">
              <w:rPr>
                <w:rFonts w:ascii="Arial" w:hAnsi="Arial" w:cs="Arial"/>
                <w:b/>
                <w:sz w:val="20"/>
              </w:rPr>
              <w:t>Booked making your own Commercial Arrangements</w:t>
            </w:r>
          </w:p>
          <w:p w:rsidR="00131571" w:rsidRPr="00812FEC" w:rsidRDefault="00131571" w:rsidP="00930B70">
            <w:pPr>
              <w:tabs>
                <w:tab w:val="left" w:pos="709"/>
              </w:tabs>
              <w:suppressAutoHyphens/>
              <w:spacing w:before="120" w:after="120" w:line="240" w:lineRule="auto"/>
              <w:ind w:left="709" w:hanging="709"/>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rsidR="00131571" w:rsidRPr="00812FEC" w:rsidRDefault="00131571" w:rsidP="00930B70">
            <w:pPr>
              <w:tabs>
                <w:tab w:val="left" w:pos="709"/>
              </w:tabs>
              <w:suppressAutoHyphens/>
              <w:spacing w:before="120" w:after="120" w:line="240" w:lineRule="auto"/>
              <w:ind w:left="709" w:hanging="709"/>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rsidR="00131571" w:rsidRPr="00812FEC" w:rsidRDefault="00131571" w:rsidP="00930B70">
            <w:pPr>
              <w:tabs>
                <w:tab w:val="left" w:pos="709"/>
              </w:tabs>
              <w:suppressAutoHyphens/>
              <w:spacing w:before="120" w:after="120" w:line="240" w:lineRule="auto"/>
              <w:ind w:left="709" w:hanging="709"/>
              <w:rPr>
                <w:rFonts w:ascii="Arial" w:hAnsi="Arial" w:cs="Arial"/>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tc>
      </w:tr>
    </w:tbl>
    <w:p w:rsidR="00131571" w:rsidRPr="00A65353" w:rsidRDefault="00131571" w:rsidP="00314102">
      <w:pPr>
        <w:tabs>
          <w:tab w:val="left" w:pos="709"/>
        </w:tabs>
        <w:suppressAutoHyphens/>
        <w:spacing w:after="0" w:line="240" w:lineRule="auto"/>
        <w:ind w:left="709" w:hanging="709"/>
        <w:rPr>
          <w:rFonts w:ascii="Arial" w:hAnsi="Arial" w:cs="Arial"/>
          <w:b/>
          <w:szCs w:val="24"/>
        </w:rPr>
      </w:pPr>
    </w:p>
    <w:p w:rsidR="00131571" w:rsidRPr="0050176C" w:rsidRDefault="00131571" w:rsidP="00314102">
      <w:pPr>
        <w:pStyle w:val="DefaultText2"/>
        <w:tabs>
          <w:tab w:val="left" w:pos="851"/>
        </w:tabs>
        <w:suppressAutoHyphens/>
        <w:rPr>
          <w:rFonts w:ascii="Arial" w:hAnsi="Arial" w:cs="Arial"/>
          <w:sz w:val="16"/>
          <w:szCs w:val="16"/>
        </w:rPr>
      </w:pPr>
      <w:r w:rsidRPr="0050176C">
        <w:rPr>
          <w:rFonts w:ascii="Arial" w:hAnsi="Arial" w:cs="Arial"/>
          <w:sz w:val="16"/>
          <w:szCs w:val="16"/>
        </w:rPr>
        <w:t>Rev 01/08/2015</w:t>
      </w:r>
    </w:p>
    <w:p w:rsidR="00D94063" w:rsidRPr="00131571" w:rsidRDefault="00D94063" w:rsidP="00314102">
      <w:pPr>
        <w:spacing w:after="0" w:line="240" w:lineRule="auto"/>
      </w:pPr>
    </w:p>
    <w:sectPr w:rsidR="00D94063" w:rsidRPr="00131571" w:rsidSect="00EF41CE">
      <w:footerReference w:type="defaul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ED" w:rsidRDefault="00B609ED">
      <w:r>
        <w:separator/>
      </w:r>
    </w:p>
  </w:endnote>
  <w:endnote w:type="continuationSeparator" w:id="0">
    <w:p w:rsidR="00B609ED" w:rsidRDefault="00B6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E0" w:rsidRPr="001733E7" w:rsidRDefault="005A4BE0" w:rsidP="001733E7">
    <w:pPr>
      <w:pStyle w:val="Footer"/>
      <w:jc w:val="center"/>
      <w:rPr>
        <w:rFonts w:ascii="Arial" w:hAnsi="Arial" w:cs="Arial"/>
        <w:sz w:val="20"/>
        <w:szCs w:val="20"/>
      </w:rPr>
    </w:pPr>
    <w:r w:rsidRPr="001733E7">
      <w:rPr>
        <w:rStyle w:val="PageNumber"/>
        <w:rFonts w:ascii="Arial" w:hAnsi="Arial" w:cs="Arial"/>
        <w:sz w:val="20"/>
        <w:szCs w:val="20"/>
      </w:rPr>
      <w:fldChar w:fldCharType="begin"/>
    </w:r>
    <w:r w:rsidRPr="001733E7">
      <w:rPr>
        <w:rStyle w:val="PageNumber"/>
        <w:rFonts w:ascii="Arial" w:hAnsi="Arial" w:cs="Arial"/>
        <w:sz w:val="20"/>
        <w:szCs w:val="20"/>
      </w:rPr>
      <w:instrText xml:space="preserve"> PAGE </w:instrText>
    </w:r>
    <w:r w:rsidRPr="001733E7">
      <w:rPr>
        <w:rStyle w:val="PageNumber"/>
        <w:rFonts w:ascii="Arial" w:hAnsi="Arial" w:cs="Arial"/>
        <w:sz w:val="20"/>
        <w:szCs w:val="20"/>
      </w:rPr>
      <w:fldChar w:fldCharType="separate"/>
    </w:r>
    <w:r w:rsidR="003A05D1">
      <w:rPr>
        <w:rStyle w:val="PageNumber"/>
        <w:rFonts w:ascii="Arial" w:hAnsi="Arial" w:cs="Arial"/>
        <w:noProof/>
        <w:sz w:val="20"/>
        <w:szCs w:val="20"/>
      </w:rPr>
      <w:t>4</w:t>
    </w:r>
    <w:r w:rsidRPr="001733E7">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ED" w:rsidRDefault="00B609ED">
      <w:r>
        <w:separator/>
      </w:r>
    </w:p>
  </w:footnote>
  <w:footnote w:type="continuationSeparator" w:id="0">
    <w:p w:rsidR="00B609ED" w:rsidRDefault="00B60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CD3"/>
    <w:multiLevelType w:val="hybridMultilevel"/>
    <w:tmpl w:val="286C3CB2"/>
    <w:lvl w:ilvl="0" w:tplc="2CB46590">
      <w:start w:val="1"/>
      <w:numFmt w:val="bullet"/>
      <w:lvlText w:val=""/>
      <w:lvlJc w:val="left"/>
      <w:pPr>
        <w:tabs>
          <w:tab w:val="num" w:pos="2880"/>
        </w:tabs>
        <w:ind w:left="2727" w:hanging="207"/>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nsid w:val="036559AC"/>
    <w:multiLevelType w:val="multilevel"/>
    <w:tmpl w:val="4FB2DAA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EA3013"/>
    <w:multiLevelType w:val="hybridMultilevel"/>
    <w:tmpl w:val="E1E0E900"/>
    <w:lvl w:ilvl="0" w:tplc="A2062D94">
      <w:start w:val="1500"/>
      <w:numFmt w:val="decimal"/>
      <w:lvlText w:val="%1"/>
      <w:lvlJc w:val="left"/>
      <w:pPr>
        <w:tabs>
          <w:tab w:val="num" w:pos="1260"/>
        </w:tabs>
        <w:ind w:left="1260" w:hanging="9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47E53C8"/>
    <w:multiLevelType w:val="hybridMultilevel"/>
    <w:tmpl w:val="F66E8350"/>
    <w:lvl w:ilvl="0" w:tplc="0809001B">
      <w:start w:val="1"/>
      <w:numFmt w:val="lowerRoman"/>
      <w:lvlText w:val="%1."/>
      <w:lvlJc w:val="right"/>
      <w:pPr>
        <w:ind w:left="753" w:hanging="360"/>
      </w:pPr>
      <w:rPr>
        <w:rFonts w:hint="default"/>
      </w:rPr>
    </w:lvl>
    <w:lvl w:ilvl="1" w:tplc="08090019">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4">
    <w:nsid w:val="194805C3"/>
    <w:multiLevelType w:val="hybridMultilevel"/>
    <w:tmpl w:val="0C20A95A"/>
    <w:lvl w:ilvl="0" w:tplc="08090001">
      <w:start w:val="1"/>
      <w:numFmt w:val="bullet"/>
      <w:lvlText w:val=""/>
      <w:lvlJc w:val="left"/>
      <w:pPr>
        <w:tabs>
          <w:tab w:val="num" w:pos="742"/>
        </w:tabs>
        <w:ind w:left="742" w:hanging="360"/>
      </w:pPr>
      <w:rPr>
        <w:rFonts w:ascii="Symbol" w:hAnsi="Symbol" w:hint="default"/>
      </w:rPr>
    </w:lvl>
    <w:lvl w:ilvl="1" w:tplc="08090003">
      <w:start w:val="1"/>
      <w:numFmt w:val="bullet"/>
      <w:lvlText w:val="o"/>
      <w:lvlJc w:val="left"/>
      <w:pPr>
        <w:tabs>
          <w:tab w:val="num" w:pos="1462"/>
        </w:tabs>
        <w:ind w:left="1462" w:hanging="360"/>
      </w:pPr>
      <w:rPr>
        <w:rFonts w:ascii="Courier New" w:hAnsi="Courier New" w:cs="Courier New" w:hint="default"/>
      </w:rPr>
    </w:lvl>
    <w:lvl w:ilvl="2" w:tplc="08090005">
      <w:start w:val="1"/>
      <w:numFmt w:val="bullet"/>
      <w:lvlText w:val=""/>
      <w:lvlJc w:val="left"/>
      <w:pPr>
        <w:tabs>
          <w:tab w:val="num" w:pos="2182"/>
        </w:tabs>
        <w:ind w:left="2182" w:hanging="360"/>
      </w:pPr>
      <w:rPr>
        <w:rFonts w:ascii="Wingdings" w:hAnsi="Wingdings" w:hint="default"/>
      </w:rPr>
    </w:lvl>
    <w:lvl w:ilvl="3" w:tplc="08090001">
      <w:start w:val="1"/>
      <w:numFmt w:val="bullet"/>
      <w:lvlText w:val=""/>
      <w:lvlJc w:val="left"/>
      <w:pPr>
        <w:tabs>
          <w:tab w:val="num" w:pos="2902"/>
        </w:tabs>
        <w:ind w:left="2902" w:hanging="360"/>
      </w:pPr>
      <w:rPr>
        <w:rFonts w:ascii="Symbol" w:hAnsi="Symbol" w:hint="default"/>
      </w:rPr>
    </w:lvl>
    <w:lvl w:ilvl="4" w:tplc="08090003">
      <w:start w:val="1"/>
      <w:numFmt w:val="bullet"/>
      <w:lvlText w:val="o"/>
      <w:lvlJc w:val="left"/>
      <w:pPr>
        <w:tabs>
          <w:tab w:val="num" w:pos="3622"/>
        </w:tabs>
        <w:ind w:left="3622" w:hanging="360"/>
      </w:pPr>
      <w:rPr>
        <w:rFonts w:ascii="Courier New" w:hAnsi="Courier New" w:cs="Courier New" w:hint="default"/>
      </w:rPr>
    </w:lvl>
    <w:lvl w:ilvl="5" w:tplc="08090005">
      <w:start w:val="1"/>
      <w:numFmt w:val="bullet"/>
      <w:lvlText w:val=""/>
      <w:lvlJc w:val="left"/>
      <w:pPr>
        <w:tabs>
          <w:tab w:val="num" w:pos="4342"/>
        </w:tabs>
        <w:ind w:left="4342" w:hanging="360"/>
      </w:pPr>
      <w:rPr>
        <w:rFonts w:ascii="Wingdings" w:hAnsi="Wingdings" w:hint="default"/>
      </w:rPr>
    </w:lvl>
    <w:lvl w:ilvl="6" w:tplc="08090001">
      <w:start w:val="1"/>
      <w:numFmt w:val="bullet"/>
      <w:lvlText w:val=""/>
      <w:lvlJc w:val="left"/>
      <w:pPr>
        <w:tabs>
          <w:tab w:val="num" w:pos="5062"/>
        </w:tabs>
        <w:ind w:left="5062" w:hanging="360"/>
      </w:pPr>
      <w:rPr>
        <w:rFonts w:ascii="Symbol" w:hAnsi="Symbol" w:hint="default"/>
      </w:rPr>
    </w:lvl>
    <w:lvl w:ilvl="7" w:tplc="08090003">
      <w:start w:val="1"/>
      <w:numFmt w:val="bullet"/>
      <w:lvlText w:val="o"/>
      <w:lvlJc w:val="left"/>
      <w:pPr>
        <w:tabs>
          <w:tab w:val="num" w:pos="5782"/>
        </w:tabs>
        <w:ind w:left="5782" w:hanging="360"/>
      </w:pPr>
      <w:rPr>
        <w:rFonts w:ascii="Courier New" w:hAnsi="Courier New" w:cs="Courier New" w:hint="default"/>
      </w:rPr>
    </w:lvl>
    <w:lvl w:ilvl="8" w:tplc="08090005">
      <w:start w:val="1"/>
      <w:numFmt w:val="bullet"/>
      <w:lvlText w:val=""/>
      <w:lvlJc w:val="left"/>
      <w:pPr>
        <w:tabs>
          <w:tab w:val="num" w:pos="6502"/>
        </w:tabs>
        <w:ind w:left="6502" w:hanging="360"/>
      </w:pPr>
      <w:rPr>
        <w:rFonts w:ascii="Wingdings" w:hAnsi="Wingdings" w:hint="default"/>
      </w:rPr>
    </w:lvl>
  </w:abstractNum>
  <w:abstractNum w:abstractNumId="5">
    <w:nsid w:val="1A3F1D6D"/>
    <w:multiLevelType w:val="hybridMultilevel"/>
    <w:tmpl w:val="1EE82D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E403293"/>
    <w:multiLevelType w:val="hybridMultilevel"/>
    <w:tmpl w:val="64688606"/>
    <w:lvl w:ilvl="0" w:tplc="87EE3E82">
      <w:start w:val="1630"/>
      <w:numFmt w:val="decimal"/>
      <w:lvlText w:val="%1"/>
      <w:lvlJc w:val="left"/>
      <w:pPr>
        <w:tabs>
          <w:tab w:val="num" w:pos="1260"/>
        </w:tabs>
        <w:ind w:left="1260" w:hanging="9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A483E7F"/>
    <w:multiLevelType w:val="hybridMultilevel"/>
    <w:tmpl w:val="C17E89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B632CE8"/>
    <w:multiLevelType w:val="multilevel"/>
    <w:tmpl w:val="4FB2DAA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492384"/>
    <w:multiLevelType w:val="hybridMultilevel"/>
    <w:tmpl w:val="90EC2AB0"/>
    <w:lvl w:ilvl="0" w:tplc="511C286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236341"/>
    <w:multiLevelType w:val="multilevel"/>
    <w:tmpl w:val="286C3CB2"/>
    <w:lvl w:ilvl="0">
      <w:start w:val="1"/>
      <w:numFmt w:val="bullet"/>
      <w:lvlText w:val=""/>
      <w:lvlJc w:val="left"/>
      <w:pPr>
        <w:tabs>
          <w:tab w:val="num" w:pos="2880"/>
        </w:tabs>
        <w:ind w:left="2727" w:hanging="207"/>
      </w:pPr>
      <w:rPr>
        <w:rFonts w:ascii="Symbol" w:hAnsi="Symbol" w:hint="default"/>
        <w:color w:val="auto"/>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1">
    <w:nsid w:val="35802964"/>
    <w:multiLevelType w:val="hybridMultilevel"/>
    <w:tmpl w:val="E45AF52C"/>
    <w:lvl w:ilvl="0" w:tplc="B52041CE">
      <w:start w:val="1415"/>
      <w:numFmt w:val="decimal"/>
      <w:lvlText w:val="%1"/>
      <w:lvlJc w:val="left"/>
      <w:pPr>
        <w:tabs>
          <w:tab w:val="num" w:pos="1260"/>
        </w:tabs>
        <w:ind w:left="1260" w:hanging="9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7101E7F"/>
    <w:multiLevelType w:val="hybridMultilevel"/>
    <w:tmpl w:val="4FB2DAA2"/>
    <w:lvl w:ilvl="0" w:tplc="79F892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4">
    <w:nsid w:val="3CF66A63"/>
    <w:multiLevelType w:val="multilevel"/>
    <w:tmpl w:val="62FCBA3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F4A440F"/>
    <w:multiLevelType w:val="multilevel"/>
    <w:tmpl w:val="3EE4FC3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0BE6E0A"/>
    <w:multiLevelType w:val="hybridMultilevel"/>
    <w:tmpl w:val="9FA4C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636F73"/>
    <w:multiLevelType w:val="multilevel"/>
    <w:tmpl w:val="225803E8"/>
    <w:lvl w:ilvl="0">
      <w:start w:val="1"/>
      <w:numFmt w:val="bullet"/>
      <w:lvlText w:val=""/>
      <w:lvlJc w:val="left"/>
      <w:pPr>
        <w:tabs>
          <w:tab w:val="num" w:pos="1440"/>
        </w:tabs>
        <w:ind w:left="1287" w:hanging="20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1A6861"/>
    <w:multiLevelType w:val="multilevel"/>
    <w:tmpl w:val="62FCBA3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0F17A97"/>
    <w:multiLevelType w:val="hybridMultilevel"/>
    <w:tmpl w:val="43E61A44"/>
    <w:lvl w:ilvl="0" w:tplc="CAFA7C90">
      <w:start w:val="2"/>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nsid w:val="513D49E1"/>
    <w:multiLevelType w:val="hybridMultilevel"/>
    <w:tmpl w:val="BBC4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4D4264"/>
    <w:multiLevelType w:val="hybridMultilevel"/>
    <w:tmpl w:val="83DAA30E"/>
    <w:lvl w:ilvl="0" w:tplc="2CB46590">
      <w:start w:val="1"/>
      <w:numFmt w:val="bullet"/>
      <w:lvlText w:val=""/>
      <w:lvlJc w:val="left"/>
      <w:pPr>
        <w:tabs>
          <w:tab w:val="num" w:pos="1440"/>
        </w:tabs>
        <w:ind w:left="1287" w:hanging="20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2CB46590">
      <w:start w:val="1"/>
      <w:numFmt w:val="bullet"/>
      <w:lvlText w:val=""/>
      <w:lvlJc w:val="left"/>
      <w:pPr>
        <w:tabs>
          <w:tab w:val="num" w:pos="2160"/>
        </w:tabs>
        <w:ind w:left="2007" w:hanging="207"/>
      </w:pPr>
      <w:rPr>
        <w:rFonts w:ascii="Symbol" w:hAnsi="Symbol" w:hint="default"/>
        <w:color w:val="auto"/>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A8F7610"/>
    <w:multiLevelType w:val="singleLevel"/>
    <w:tmpl w:val="0D12DD60"/>
    <w:lvl w:ilvl="0">
      <w:start w:val="1"/>
      <w:numFmt w:val="decimal"/>
      <w:lvlText w:val="%1."/>
      <w:legacy w:legacy="1" w:legacySpace="0" w:legacyIndent="720"/>
      <w:lvlJc w:val="left"/>
      <w:rPr>
        <w:rFonts w:ascii="Times New Roman" w:hAnsi="Times New Roman" w:cs="Times New Roman" w:hint="default"/>
      </w:rPr>
    </w:lvl>
  </w:abstractNum>
  <w:abstractNum w:abstractNumId="23">
    <w:nsid w:val="5B9C2F16"/>
    <w:multiLevelType w:val="hybridMultilevel"/>
    <w:tmpl w:val="37900CB8"/>
    <w:lvl w:ilvl="0" w:tplc="2CB46590">
      <w:start w:val="1"/>
      <w:numFmt w:val="bullet"/>
      <w:lvlText w:val=""/>
      <w:lvlJc w:val="left"/>
      <w:pPr>
        <w:tabs>
          <w:tab w:val="num" w:pos="2160"/>
        </w:tabs>
        <w:ind w:left="2007" w:hanging="207"/>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nsid w:val="5EAF3311"/>
    <w:multiLevelType w:val="hybridMultilevel"/>
    <w:tmpl w:val="B6508A78"/>
    <w:lvl w:ilvl="0" w:tplc="E75E91C4">
      <w:start w:val="1"/>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10A170E"/>
    <w:multiLevelType w:val="hybridMultilevel"/>
    <w:tmpl w:val="6822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4465E1"/>
    <w:multiLevelType w:val="hybridMultilevel"/>
    <w:tmpl w:val="7394786A"/>
    <w:lvl w:ilvl="0" w:tplc="2CB46590">
      <w:start w:val="1"/>
      <w:numFmt w:val="bullet"/>
      <w:lvlText w:val=""/>
      <w:lvlJc w:val="left"/>
      <w:pPr>
        <w:tabs>
          <w:tab w:val="num" w:pos="1077"/>
        </w:tabs>
        <w:ind w:left="924" w:hanging="207"/>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FF3118F"/>
    <w:multiLevelType w:val="hybridMultilevel"/>
    <w:tmpl w:val="8EE4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540"/>
        </w:tabs>
        <w:ind w:left="54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3F0005D"/>
    <w:multiLevelType w:val="hybridMultilevel"/>
    <w:tmpl w:val="225803E8"/>
    <w:lvl w:ilvl="0" w:tplc="2CB46590">
      <w:start w:val="1"/>
      <w:numFmt w:val="bullet"/>
      <w:lvlText w:val=""/>
      <w:lvlJc w:val="left"/>
      <w:pPr>
        <w:tabs>
          <w:tab w:val="num" w:pos="1440"/>
        </w:tabs>
        <w:ind w:left="1287" w:hanging="20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B48583A"/>
    <w:multiLevelType w:val="hybridMultilevel"/>
    <w:tmpl w:val="2AB48028"/>
    <w:lvl w:ilvl="0" w:tplc="2CB46590">
      <w:start w:val="1"/>
      <w:numFmt w:val="bullet"/>
      <w:lvlText w:val=""/>
      <w:lvlJc w:val="left"/>
      <w:pPr>
        <w:tabs>
          <w:tab w:val="num" w:pos="2880"/>
        </w:tabs>
        <w:ind w:left="2727" w:hanging="207"/>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2CB46590">
      <w:start w:val="1"/>
      <w:numFmt w:val="bullet"/>
      <w:lvlText w:val=""/>
      <w:lvlJc w:val="left"/>
      <w:pPr>
        <w:tabs>
          <w:tab w:val="num" w:pos="2160"/>
        </w:tabs>
        <w:ind w:left="2007" w:hanging="207"/>
      </w:pPr>
      <w:rPr>
        <w:rFonts w:ascii="Symbol" w:hAnsi="Symbol" w:hint="default"/>
        <w:color w:val="auto"/>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1">
    <w:nsid w:val="7E880CFA"/>
    <w:multiLevelType w:val="hybridMultilevel"/>
    <w:tmpl w:val="1A5EE5E8"/>
    <w:lvl w:ilvl="0" w:tplc="2CB46590">
      <w:start w:val="1"/>
      <w:numFmt w:val="bullet"/>
      <w:lvlText w:val=""/>
      <w:lvlJc w:val="left"/>
      <w:pPr>
        <w:tabs>
          <w:tab w:val="num" w:pos="1077"/>
        </w:tabs>
        <w:ind w:left="924" w:hanging="207"/>
      </w:pPr>
      <w:rPr>
        <w:rFonts w:ascii="Symbol" w:hAnsi="Symbol" w:hint="default"/>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abstractNumId w:val="12"/>
  </w:num>
  <w:num w:numId="2">
    <w:abstractNumId w:val="5"/>
  </w:num>
  <w:num w:numId="3">
    <w:abstractNumId w:val="8"/>
  </w:num>
  <w:num w:numId="4">
    <w:abstractNumId w:val="31"/>
  </w:num>
  <w:num w:numId="5">
    <w:abstractNumId w:val="1"/>
  </w:num>
  <w:num w:numId="6">
    <w:abstractNumId w:val="26"/>
  </w:num>
  <w:num w:numId="7">
    <w:abstractNumId w:val="27"/>
  </w:num>
  <w:num w:numId="8">
    <w:abstractNumId w:val="16"/>
  </w:num>
  <w:num w:numId="9">
    <w:abstractNumId w:val="7"/>
  </w:num>
  <w:num w:numId="10">
    <w:abstractNumId w:val="24"/>
  </w:num>
  <w:num w:numId="11">
    <w:abstractNumId w:val="14"/>
  </w:num>
  <w:num w:numId="12">
    <w:abstractNumId w:val="18"/>
  </w:num>
  <w:num w:numId="13">
    <w:abstractNumId w:val="13"/>
  </w:num>
  <w:num w:numId="14">
    <w:abstractNumId w:val="19"/>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9"/>
  </w:num>
  <w:num w:numId="18">
    <w:abstractNumId w:val="17"/>
  </w:num>
  <w:num w:numId="19">
    <w:abstractNumId w:val="21"/>
  </w:num>
  <w:num w:numId="20">
    <w:abstractNumId w:val="0"/>
  </w:num>
  <w:num w:numId="21">
    <w:abstractNumId w:val="10"/>
  </w:num>
  <w:num w:numId="22">
    <w:abstractNumId w:val="30"/>
  </w:num>
  <w:num w:numId="23">
    <w:abstractNumId w:val="4"/>
  </w:num>
  <w:num w:numId="24">
    <w:abstractNumId w:val="22"/>
  </w:num>
  <w:num w:numId="25">
    <w:abstractNumId w:val="3"/>
  </w:num>
  <w:num w:numId="26">
    <w:abstractNumId w:val="11"/>
  </w:num>
  <w:num w:numId="27">
    <w:abstractNumId w:val="6"/>
  </w:num>
  <w:num w:numId="28">
    <w:abstractNumId w:val="2"/>
  </w:num>
  <w:num w:numId="29">
    <w:abstractNumId w:val="15"/>
  </w:num>
  <w:num w:numId="30">
    <w:abstractNumId w:val="20"/>
  </w:num>
  <w:num w:numId="31">
    <w:abstractNumId w:val="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E7"/>
    <w:rsid w:val="00021A9F"/>
    <w:rsid w:val="000276BA"/>
    <w:rsid w:val="00052816"/>
    <w:rsid w:val="00060DD2"/>
    <w:rsid w:val="000761AE"/>
    <w:rsid w:val="000A2E53"/>
    <w:rsid w:val="001127B7"/>
    <w:rsid w:val="00131571"/>
    <w:rsid w:val="00135884"/>
    <w:rsid w:val="00136B61"/>
    <w:rsid w:val="00144016"/>
    <w:rsid w:val="00147B98"/>
    <w:rsid w:val="001607B4"/>
    <w:rsid w:val="001733E7"/>
    <w:rsid w:val="00192917"/>
    <w:rsid w:val="001D6737"/>
    <w:rsid w:val="00202821"/>
    <w:rsid w:val="00202E8A"/>
    <w:rsid w:val="002149BE"/>
    <w:rsid w:val="00222FD3"/>
    <w:rsid w:val="00272C20"/>
    <w:rsid w:val="00287B3F"/>
    <w:rsid w:val="00297E6F"/>
    <w:rsid w:val="002B22FD"/>
    <w:rsid w:val="002D700D"/>
    <w:rsid w:val="002E0AC9"/>
    <w:rsid w:val="0030730A"/>
    <w:rsid w:val="00314102"/>
    <w:rsid w:val="00331B82"/>
    <w:rsid w:val="00345DA8"/>
    <w:rsid w:val="00351BFC"/>
    <w:rsid w:val="003568FD"/>
    <w:rsid w:val="003702DD"/>
    <w:rsid w:val="00386E63"/>
    <w:rsid w:val="003A05D1"/>
    <w:rsid w:val="003B0D06"/>
    <w:rsid w:val="003C5F21"/>
    <w:rsid w:val="003D3283"/>
    <w:rsid w:val="003F3C48"/>
    <w:rsid w:val="00421F9D"/>
    <w:rsid w:val="004A3E48"/>
    <w:rsid w:val="004F3E06"/>
    <w:rsid w:val="00514B56"/>
    <w:rsid w:val="0051511B"/>
    <w:rsid w:val="00572C2B"/>
    <w:rsid w:val="005A4BE0"/>
    <w:rsid w:val="005F025D"/>
    <w:rsid w:val="00615E03"/>
    <w:rsid w:val="00645A7D"/>
    <w:rsid w:val="00660AE0"/>
    <w:rsid w:val="0069482F"/>
    <w:rsid w:val="006A2AEB"/>
    <w:rsid w:val="006A7F29"/>
    <w:rsid w:val="006D4F86"/>
    <w:rsid w:val="006E139E"/>
    <w:rsid w:val="006E5B43"/>
    <w:rsid w:val="007023C9"/>
    <w:rsid w:val="007110D3"/>
    <w:rsid w:val="007203A6"/>
    <w:rsid w:val="00725653"/>
    <w:rsid w:val="00725F96"/>
    <w:rsid w:val="0079009C"/>
    <w:rsid w:val="00796212"/>
    <w:rsid w:val="007A0385"/>
    <w:rsid w:val="007C2A0E"/>
    <w:rsid w:val="007C7EA2"/>
    <w:rsid w:val="007E00B9"/>
    <w:rsid w:val="008114F0"/>
    <w:rsid w:val="00813938"/>
    <w:rsid w:val="00814333"/>
    <w:rsid w:val="00823364"/>
    <w:rsid w:val="008522C5"/>
    <w:rsid w:val="0085686F"/>
    <w:rsid w:val="00881B24"/>
    <w:rsid w:val="00890618"/>
    <w:rsid w:val="008E0153"/>
    <w:rsid w:val="00914E4C"/>
    <w:rsid w:val="00930B70"/>
    <w:rsid w:val="00930E23"/>
    <w:rsid w:val="009343DB"/>
    <w:rsid w:val="00962CE2"/>
    <w:rsid w:val="009848E1"/>
    <w:rsid w:val="009850C5"/>
    <w:rsid w:val="009B08FD"/>
    <w:rsid w:val="009D0387"/>
    <w:rsid w:val="00A10722"/>
    <w:rsid w:val="00A44AE7"/>
    <w:rsid w:val="00A560BD"/>
    <w:rsid w:val="00A66C01"/>
    <w:rsid w:val="00A70AEB"/>
    <w:rsid w:val="00A85D5A"/>
    <w:rsid w:val="00AD4025"/>
    <w:rsid w:val="00AE580C"/>
    <w:rsid w:val="00AF0357"/>
    <w:rsid w:val="00B013FE"/>
    <w:rsid w:val="00B0603A"/>
    <w:rsid w:val="00B45DD1"/>
    <w:rsid w:val="00B46052"/>
    <w:rsid w:val="00B46F10"/>
    <w:rsid w:val="00B609ED"/>
    <w:rsid w:val="00B63A5B"/>
    <w:rsid w:val="00B672CE"/>
    <w:rsid w:val="00B71E06"/>
    <w:rsid w:val="00BC459C"/>
    <w:rsid w:val="00BF27F8"/>
    <w:rsid w:val="00C257C1"/>
    <w:rsid w:val="00C355AE"/>
    <w:rsid w:val="00C60038"/>
    <w:rsid w:val="00C61252"/>
    <w:rsid w:val="00C61DED"/>
    <w:rsid w:val="00C90A14"/>
    <w:rsid w:val="00D273BD"/>
    <w:rsid w:val="00D76D6B"/>
    <w:rsid w:val="00D94063"/>
    <w:rsid w:val="00DA1747"/>
    <w:rsid w:val="00DB4D1A"/>
    <w:rsid w:val="00DF219A"/>
    <w:rsid w:val="00DF7550"/>
    <w:rsid w:val="00E06256"/>
    <w:rsid w:val="00E3185C"/>
    <w:rsid w:val="00E47113"/>
    <w:rsid w:val="00EF41CE"/>
    <w:rsid w:val="00EF472A"/>
    <w:rsid w:val="00F22A96"/>
    <w:rsid w:val="00F335CE"/>
    <w:rsid w:val="00F36E5A"/>
    <w:rsid w:val="00FC248C"/>
    <w:rsid w:val="00FD20C7"/>
    <w:rsid w:val="00FD6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qFormat/>
    <w:rsid w:val="007A0385"/>
    <w:pPr>
      <w:keepNext/>
      <w:spacing w:after="0" w:line="240" w:lineRule="auto"/>
      <w:jc w:val="center"/>
      <w:outlineLvl w:val="2"/>
    </w:pPr>
    <w:rPr>
      <w:rFonts w:ascii="Arial" w:eastAsia="Times New Roman"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4F86"/>
    <w:rPr>
      <w:rFonts w:ascii="Tahoma" w:hAnsi="Tahoma" w:cs="Tahoma"/>
      <w:sz w:val="16"/>
      <w:szCs w:val="16"/>
    </w:rPr>
  </w:style>
  <w:style w:type="paragraph" w:styleId="Header">
    <w:name w:val="header"/>
    <w:basedOn w:val="Normal"/>
    <w:link w:val="HeaderChar"/>
    <w:rsid w:val="009848E1"/>
    <w:pPr>
      <w:tabs>
        <w:tab w:val="center" w:pos="4153"/>
        <w:tab w:val="right" w:pos="8306"/>
      </w:tabs>
      <w:spacing w:after="0" w:line="240" w:lineRule="auto"/>
    </w:pPr>
    <w:rPr>
      <w:rFonts w:ascii="Arial" w:eastAsia="Times New Roman" w:hAnsi="Arial"/>
      <w:szCs w:val="24"/>
    </w:rPr>
  </w:style>
  <w:style w:type="paragraph" w:styleId="Footer">
    <w:name w:val="footer"/>
    <w:basedOn w:val="Normal"/>
    <w:rsid w:val="001733E7"/>
    <w:pPr>
      <w:tabs>
        <w:tab w:val="center" w:pos="4153"/>
        <w:tab w:val="right" w:pos="8306"/>
      </w:tabs>
    </w:pPr>
  </w:style>
  <w:style w:type="character" w:styleId="PageNumber">
    <w:name w:val="page number"/>
    <w:basedOn w:val="DefaultParagraphFont"/>
    <w:rsid w:val="001733E7"/>
  </w:style>
  <w:style w:type="paragraph" w:customStyle="1" w:styleId="NumberList">
    <w:name w:val="Number List"/>
    <w:basedOn w:val="Normal"/>
    <w:rsid w:val="006E139E"/>
    <w:pPr>
      <w:overflowPunct w:val="0"/>
      <w:autoSpaceDE w:val="0"/>
      <w:autoSpaceDN w:val="0"/>
      <w:adjustRightInd w:val="0"/>
      <w:spacing w:before="72" w:after="72" w:line="240" w:lineRule="auto"/>
      <w:jc w:val="both"/>
      <w:textAlignment w:val="baseline"/>
    </w:pPr>
    <w:rPr>
      <w:rFonts w:ascii="Arial" w:eastAsia="Times New Roman" w:hAnsi="Arial" w:cs="Arial"/>
      <w:sz w:val="24"/>
      <w:szCs w:val="20"/>
    </w:rPr>
  </w:style>
  <w:style w:type="paragraph" w:customStyle="1" w:styleId="Number">
    <w:name w:val="Number"/>
    <w:basedOn w:val="Normal"/>
    <w:rsid w:val="005A4BE0"/>
    <w:pPr>
      <w:numPr>
        <w:numId w:val="13"/>
      </w:numPr>
      <w:spacing w:after="360" w:line="240" w:lineRule="auto"/>
    </w:pPr>
    <w:rPr>
      <w:rFonts w:ascii="Arial" w:eastAsia="Times New Roman" w:hAnsi="Arial"/>
      <w:sz w:val="24"/>
      <w:szCs w:val="24"/>
    </w:rPr>
  </w:style>
  <w:style w:type="paragraph" w:customStyle="1" w:styleId="defaulttext">
    <w:name w:val="defaulttext"/>
    <w:basedOn w:val="Normal"/>
    <w:rsid w:val="00060DD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ulletabc">
    <w:name w:val="Bullet abc"/>
    <w:basedOn w:val="Normal"/>
    <w:rsid w:val="00060DD2"/>
    <w:pPr>
      <w:overflowPunct w:val="0"/>
      <w:autoSpaceDE w:val="0"/>
      <w:autoSpaceDN w:val="0"/>
      <w:adjustRightInd w:val="0"/>
      <w:spacing w:after="120" w:line="240" w:lineRule="auto"/>
      <w:textAlignment w:val="baseline"/>
    </w:pPr>
    <w:rPr>
      <w:rFonts w:ascii="Arial" w:eastAsia="Times New Roman" w:hAnsi="Arial"/>
      <w:sz w:val="24"/>
      <w:szCs w:val="20"/>
    </w:rPr>
  </w:style>
  <w:style w:type="paragraph" w:customStyle="1" w:styleId="Style55383076">
    <w:name w:val="Style55383076"/>
    <w:rsid w:val="00914E4C"/>
    <w:pPr>
      <w:autoSpaceDE w:val="0"/>
      <w:autoSpaceDN w:val="0"/>
      <w:adjustRightInd w:val="0"/>
    </w:pPr>
    <w:rPr>
      <w:rFonts w:ascii="Arial" w:eastAsia="Times New Roman" w:hAnsi="Arial"/>
      <w:sz w:val="24"/>
      <w:szCs w:val="24"/>
      <w:lang w:val="en-US" w:eastAsia="en-US"/>
    </w:rPr>
  </w:style>
  <w:style w:type="paragraph" w:styleId="ListParagraph">
    <w:name w:val="List Paragraph"/>
    <w:basedOn w:val="Normal"/>
    <w:uiPriority w:val="34"/>
    <w:qFormat/>
    <w:rsid w:val="00914E4C"/>
    <w:pPr>
      <w:spacing w:after="0" w:line="240" w:lineRule="auto"/>
      <w:ind w:left="720"/>
      <w:contextualSpacing/>
    </w:pPr>
    <w:rPr>
      <w:rFonts w:ascii="Arial" w:eastAsia="Times New Roman" w:hAnsi="Arial"/>
      <w:sz w:val="24"/>
      <w:szCs w:val="24"/>
      <w:lang w:eastAsia="en-GB"/>
    </w:rPr>
  </w:style>
  <w:style w:type="paragraph" w:customStyle="1" w:styleId="DefaultText0">
    <w:name w:val="Default Text"/>
    <w:basedOn w:val="Normal"/>
    <w:rsid w:val="00914E4C"/>
    <w:pPr>
      <w:overflowPunct w:val="0"/>
      <w:autoSpaceDE w:val="0"/>
      <w:autoSpaceDN w:val="0"/>
      <w:adjustRightInd w:val="0"/>
      <w:spacing w:after="0" w:line="240" w:lineRule="auto"/>
      <w:textAlignment w:val="baseline"/>
    </w:pPr>
    <w:rPr>
      <w:rFonts w:ascii="Arial" w:eastAsia="Times New Roman" w:hAnsi="Arial"/>
      <w:sz w:val="24"/>
      <w:szCs w:val="20"/>
    </w:rPr>
  </w:style>
  <w:style w:type="character" w:customStyle="1" w:styleId="HeaderChar">
    <w:name w:val="Header Char"/>
    <w:basedOn w:val="DefaultParagraphFont"/>
    <w:link w:val="Header"/>
    <w:rsid w:val="006A7F29"/>
    <w:rPr>
      <w:rFonts w:ascii="Arial" w:eastAsia="Times New Roman" w:hAnsi="Arial"/>
      <w:sz w:val="22"/>
      <w:szCs w:val="24"/>
      <w:lang w:eastAsia="en-US"/>
    </w:rPr>
  </w:style>
  <w:style w:type="paragraph" w:customStyle="1" w:styleId="number0">
    <w:name w:val="number"/>
    <w:basedOn w:val="Normal"/>
    <w:rsid w:val="009850C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Text2">
    <w:name w:val="Default Text:2"/>
    <w:basedOn w:val="Normal"/>
    <w:rsid w:val="003B0D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table" w:styleId="TableGrid">
    <w:name w:val="Table Grid"/>
    <w:basedOn w:val="TableNormal"/>
    <w:uiPriority w:val="59"/>
    <w:unhideWhenUsed/>
    <w:rsid w:val="00B4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1">
    <w:name w:val="Default Tex:1"/>
    <w:basedOn w:val="Normal"/>
    <w:rsid w:val="00725653"/>
    <w:pPr>
      <w:overflowPunct w:val="0"/>
      <w:autoSpaceDE w:val="0"/>
      <w:autoSpaceDN w:val="0"/>
      <w:spacing w:after="144"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qFormat/>
    <w:rsid w:val="007A0385"/>
    <w:pPr>
      <w:keepNext/>
      <w:spacing w:after="0" w:line="240" w:lineRule="auto"/>
      <w:jc w:val="center"/>
      <w:outlineLvl w:val="2"/>
    </w:pPr>
    <w:rPr>
      <w:rFonts w:ascii="Arial" w:eastAsia="Times New Roman"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4F86"/>
    <w:rPr>
      <w:rFonts w:ascii="Tahoma" w:hAnsi="Tahoma" w:cs="Tahoma"/>
      <w:sz w:val="16"/>
      <w:szCs w:val="16"/>
    </w:rPr>
  </w:style>
  <w:style w:type="paragraph" w:styleId="Header">
    <w:name w:val="header"/>
    <w:basedOn w:val="Normal"/>
    <w:link w:val="HeaderChar"/>
    <w:rsid w:val="009848E1"/>
    <w:pPr>
      <w:tabs>
        <w:tab w:val="center" w:pos="4153"/>
        <w:tab w:val="right" w:pos="8306"/>
      </w:tabs>
      <w:spacing w:after="0" w:line="240" w:lineRule="auto"/>
    </w:pPr>
    <w:rPr>
      <w:rFonts w:ascii="Arial" w:eastAsia="Times New Roman" w:hAnsi="Arial"/>
      <w:szCs w:val="24"/>
    </w:rPr>
  </w:style>
  <w:style w:type="paragraph" w:styleId="Footer">
    <w:name w:val="footer"/>
    <w:basedOn w:val="Normal"/>
    <w:rsid w:val="001733E7"/>
    <w:pPr>
      <w:tabs>
        <w:tab w:val="center" w:pos="4153"/>
        <w:tab w:val="right" w:pos="8306"/>
      </w:tabs>
    </w:pPr>
  </w:style>
  <w:style w:type="character" w:styleId="PageNumber">
    <w:name w:val="page number"/>
    <w:basedOn w:val="DefaultParagraphFont"/>
    <w:rsid w:val="001733E7"/>
  </w:style>
  <w:style w:type="paragraph" w:customStyle="1" w:styleId="NumberList">
    <w:name w:val="Number List"/>
    <w:basedOn w:val="Normal"/>
    <w:rsid w:val="006E139E"/>
    <w:pPr>
      <w:overflowPunct w:val="0"/>
      <w:autoSpaceDE w:val="0"/>
      <w:autoSpaceDN w:val="0"/>
      <w:adjustRightInd w:val="0"/>
      <w:spacing w:before="72" w:after="72" w:line="240" w:lineRule="auto"/>
      <w:jc w:val="both"/>
      <w:textAlignment w:val="baseline"/>
    </w:pPr>
    <w:rPr>
      <w:rFonts w:ascii="Arial" w:eastAsia="Times New Roman" w:hAnsi="Arial" w:cs="Arial"/>
      <w:sz w:val="24"/>
      <w:szCs w:val="20"/>
    </w:rPr>
  </w:style>
  <w:style w:type="paragraph" w:customStyle="1" w:styleId="Number">
    <w:name w:val="Number"/>
    <w:basedOn w:val="Normal"/>
    <w:rsid w:val="005A4BE0"/>
    <w:pPr>
      <w:numPr>
        <w:numId w:val="13"/>
      </w:numPr>
      <w:spacing w:after="360" w:line="240" w:lineRule="auto"/>
    </w:pPr>
    <w:rPr>
      <w:rFonts w:ascii="Arial" w:eastAsia="Times New Roman" w:hAnsi="Arial"/>
      <w:sz w:val="24"/>
      <w:szCs w:val="24"/>
    </w:rPr>
  </w:style>
  <w:style w:type="paragraph" w:customStyle="1" w:styleId="defaulttext">
    <w:name w:val="defaulttext"/>
    <w:basedOn w:val="Normal"/>
    <w:rsid w:val="00060DD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ulletabc">
    <w:name w:val="Bullet abc"/>
    <w:basedOn w:val="Normal"/>
    <w:rsid w:val="00060DD2"/>
    <w:pPr>
      <w:overflowPunct w:val="0"/>
      <w:autoSpaceDE w:val="0"/>
      <w:autoSpaceDN w:val="0"/>
      <w:adjustRightInd w:val="0"/>
      <w:spacing w:after="120" w:line="240" w:lineRule="auto"/>
      <w:textAlignment w:val="baseline"/>
    </w:pPr>
    <w:rPr>
      <w:rFonts w:ascii="Arial" w:eastAsia="Times New Roman" w:hAnsi="Arial"/>
      <w:sz w:val="24"/>
      <w:szCs w:val="20"/>
    </w:rPr>
  </w:style>
  <w:style w:type="paragraph" w:customStyle="1" w:styleId="Style55383076">
    <w:name w:val="Style55383076"/>
    <w:rsid w:val="00914E4C"/>
    <w:pPr>
      <w:autoSpaceDE w:val="0"/>
      <w:autoSpaceDN w:val="0"/>
      <w:adjustRightInd w:val="0"/>
    </w:pPr>
    <w:rPr>
      <w:rFonts w:ascii="Arial" w:eastAsia="Times New Roman" w:hAnsi="Arial"/>
      <w:sz w:val="24"/>
      <w:szCs w:val="24"/>
      <w:lang w:val="en-US" w:eastAsia="en-US"/>
    </w:rPr>
  </w:style>
  <w:style w:type="paragraph" w:styleId="ListParagraph">
    <w:name w:val="List Paragraph"/>
    <w:basedOn w:val="Normal"/>
    <w:uiPriority w:val="34"/>
    <w:qFormat/>
    <w:rsid w:val="00914E4C"/>
    <w:pPr>
      <w:spacing w:after="0" w:line="240" w:lineRule="auto"/>
      <w:ind w:left="720"/>
      <w:contextualSpacing/>
    </w:pPr>
    <w:rPr>
      <w:rFonts w:ascii="Arial" w:eastAsia="Times New Roman" w:hAnsi="Arial"/>
      <w:sz w:val="24"/>
      <w:szCs w:val="24"/>
      <w:lang w:eastAsia="en-GB"/>
    </w:rPr>
  </w:style>
  <w:style w:type="paragraph" w:customStyle="1" w:styleId="DefaultText0">
    <w:name w:val="Default Text"/>
    <w:basedOn w:val="Normal"/>
    <w:rsid w:val="00914E4C"/>
    <w:pPr>
      <w:overflowPunct w:val="0"/>
      <w:autoSpaceDE w:val="0"/>
      <w:autoSpaceDN w:val="0"/>
      <w:adjustRightInd w:val="0"/>
      <w:spacing w:after="0" w:line="240" w:lineRule="auto"/>
      <w:textAlignment w:val="baseline"/>
    </w:pPr>
    <w:rPr>
      <w:rFonts w:ascii="Arial" w:eastAsia="Times New Roman" w:hAnsi="Arial"/>
      <w:sz w:val="24"/>
      <w:szCs w:val="20"/>
    </w:rPr>
  </w:style>
  <w:style w:type="character" w:customStyle="1" w:styleId="HeaderChar">
    <w:name w:val="Header Char"/>
    <w:basedOn w:val="DefaultParagraphFont"/>
    <w:link w:val="Header"/>
    <w:rsid w:val="006A7F29"/>
    <w:rPr>
      <w:rFonts w:ascii="Arial" w:eastAsia="Times New Roman" w:hAnsi="Arial"/>
      <w:sz w:val="22"/>
      <w:szCs w:val="24"/>
      <w:lang w:eastAsia="en-US"/>
    </w:rPr>
  </w:style>
  <w:style w:type="paragraph" w:customStyle="1" w:styleId="number0">
    <w:name w:val="number"/>
    <w:basedOn w:val="Normal"/>
    <w:rsid w:val="009850C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Text2">
    <w:name w:val="Default Text:2"/>
    <w:basedOn w:val="Normal"/>
    <w:rsid w:val="003B0D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table" w:styleId="TableGrid">
    <w:name w:val="Table Grid"/>
    <w:basedOn w:val="TableNormal"/>
    <w:uiPriority w:val="59"/>
    <w:unhideWhenUsed/>
    <w:rsid w:val="00B4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1">
    <w:name w:val="Default Tex:1"/>
    <w:basedOn w:val="Normal"/>
    <w:rsid w:val="00725653"/>
    <w:pPr>
      <w:overflowPunct w:val="0"/>
      <w:autoSpaceDE w:val="0"/>
      <w:autoSpaceDN w:val="0"/>
      <w:spacing w:after="144"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729">
      <w:bodyDiv w:val="1"/>
      <w:marLeft w:val="0"/>
      <w:marRight w:val="0"/>
      <w:marTop w:val="0"/>
      <w:marBottom w:val="0"/>
      <w:divBdr>
        <w:top w:val="none" w:sz="0" w:space="0" w:color="auto"/>
        <w:left w:val="none" w:sz="0" w:space="0" w:color="auto"/>
        <w:bottom w:val="none" w:sz="0" w:space="0" w:color="auto"/>
        <w:right w:val="none" w:sz="0" w:space="0" w:color="auto"/>
      </w:divBdr>
    </w:div>
    <w:div w:id="1084456606">
      <w:bodyDiv w:val="1"/>
      <w:marLeft w:val="0"/>
      <w:marRight w:val="0"/>
      <w:marTop w:val="0"/>
      <w:marBottom w:val="0"/>
      <w:divBdr>
        <w:top w:val="none" w:sz="0" w:space="0" w:color="auto"/>
        <w:left w:val="none" w:sz="0" w:space="0" w:color="auto"/>
        <w:bottom w:val="none" w:sz="0" w:space="0" w:color="auto"/>
        <w:right w:val="none" w:sz="0" w:space="0" w:color="auto"/>
      </w:divBdr>
    </w:div>
    <w:div w:id="15294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12B2-DFEE-4421-A17B-BD458869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Hydraulics</vt:lpstr>
    </vt:vector>
  </TitlesOfParts>
  <Company>Health and Safety Executive</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Hydraulics</dc:title>
  <dc:creator>joneill</dc:creator>
  <cp:lastModifiedBy>Name</cp:lastModifiedBy>
  <cp:revision>6</cp:revision>
  <cp:lastPrinted>2019-02-13T11:02:00Z</cp:lastPrinted>
  <dcterms:created xsi:type="dcterms:W3CDTF">2019-02-13T10:30:00Z</dcterms:created>
  <dcterms:modified xsi:type="dcterms:W3CDTF">2019-02-19T10:56:00Z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