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6F1" w:rsidRPr="001345DC" w:rsidRDefault="00C746F1" w:rsidP="00C746F1">
      <w:pPr>
        <w:pStyle w:val="Normal1"/>
        <w:spacing w:after="120"/>
        <w:rPr>
          <w:rFonts w:ascii="Arial" w:hAnsi="Arial" w:cs="Arial"/>
        </w:rPr>
      </w:pPr>
    </w:p>
    <w:p w:rsidR="00C746F1" w:rsidRPr="001345DC" w:rsidRDefault="00C746F1" w:rsidP="00C746F1">
      <w:pPr>
        <w:pStyle w:val="Normal1"/>
        <w:keepNext/>
        <w:numPr>
          <w:ilvl w:val="0"/>
          <w:numId w:val="1"/>
        </w:numPr>
        <w:spacing w:before="240" w:after="120"/>
        <w:ind w:hanging="360"/>
        <w:jc w:val="center"/>
        <w:rPr>
          <w:rFonts w:ascii="Arial" w:hAnsi="Arial" w:cs="Arial"/>
        </w:rPr>
      </w:pPr>
      <w:bookmarkStart w:id="0" w:name="h.3mj2wkv" w:colFirst="0" w:colLast="0"/>
      <w:bookmarkEnd w:id="0"/>
      <w:r w:rsidRPr="001345DC">
        <w:rPr>
          <w:rFonts w:ascii="Arial" w:eastAsia="Arial" w:hAnsi="Arial" w:cs="Arial"/>
          <w:b/>
          <w:smallCaps/>
        </w:rPr>
        <w:t>SCHEDULE 5: VARIATION FORM</w:t>
      </w:r>
    </w:p>
    <w:p w:rsidR="00C746F1" w:rsidRPr="001345DC" w:rsidRDefault="00C746F1" w:rsidP="00C746F1">
      <w:pPr>
        <w:pStyle w:val="Normal1"/>
        <w:spacing w:after="120"/>
        <w:rPr>
          <w:rFonts w:ascii="Arial" w:hAnsi="Arial" w:cs="Arial"/>
        </w:rPr>
      </w:pPr>
    </w:p>
    <w:p w:rsidR="00C746F1" w:rsidRPr="001345DC" w:rsidRDefault="00C746F1" w:rsidP="00C746F1">
      <w:pPr>
        <w:pStyle w:val="Normal1"/>
        <w:spacing w:after="120"/>
        <w:rPr>
          <w:rFonts w:ascii="Arial" w:hAnsi="Arial" w:cs="Arial"/>
        </w:rPr>
      </w:pPr>
      <w:r w:rsidRPr="001345DC">
        <w:rPr>
          <w:rFonts w:ascii="Arial" w:eastAsia="Arial" w:hAnsi="Arial" w:cs="Arial"/>
        </w:rPr>
        <w:t xml:space="preserve">No of Call </w:t>
      </w:r>
      <w:proofErr w:type="gramStart"/>
      <w:r w:rsidRPr="001345DC">
        <w:rPr>
          <w:rFonts w:ascii="Arial" w:eastAsia="Arial" w:hAnsi="Arial" w:cs="Arial"/>
        </w:rPr>
        <w:t>Off</w:t>
      </w:r>
      <w:proofErr w:type="gramEnd"/>
      <w:r w:rsidRPr="001345DC">
        <w:rPr>
          <w:rFonts w:ascii="Arial" w:eastAsia="Arial" w:hAnsi="Arial" w:cs="Arial"/>
        </w:rPr>
        <w:t xml:space="preserve"> Letter of Appointment being varied:</w:t>
      </w:r>
    </w:p>
    <w:p w:rsidR="00C746F1" w:rsidRPr="001345DC" w:rsidRDefault="00D63BAD" w:rsidP="00C746F1">
      <w:pPr>
        <w:pStyle w:val="Normal1"/>
        <w:spacing w:after="12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CCCO17A26 Year of Engineering </w:t>
      </w:r>
      <w:r w:rsidR="006270F1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>18</w:t>
      </w:r>
      <w:r w:rsidR="00C746F1" w:rsidRPr="001345DC">
        <w:rPr>
          <w:rFonts w:ascii="Arial" w:eastAsia="Arial" w:hAnsi="Arial" w:cs="Arial"/>
        </w:rPr>
        <w:t>………………………………………………………………</w:t>
      </w:r>
    </w:p>
    <w:p w:rsidR="00C746F1" w:rsidRPr="001345DC" w:rsidRDefault="00C746F1" w:rsidP="00C746F1">
      <w:pPr>
        <w:pStyle w:val="Normal1"/>
        <w:spacing w:after="120"/>
        <w:rPr>
          <w:rFonts w:ascii="Arial" w:hAnsi="Arial" w:cs="Arial"/>
        </w:rPr>
      </w:pPr>
      <w:r w:rsidRPr="001345DC">
        <w:rPr>
          <w:rFonts w:ascii="Arial" w:eastAsia="Arial" w:hAnsi="Arial" w:cs="Arial"/>
        </w:rPr>
        <w:t>Variation Form No:</w:t>
      </w:r>
    </w:p>
    <w:p w:rsidR="00C746F1" w:rsidRPr="001345DC" w:rsidRDefault="00C746F1" w:rsidP="00C746F1">
      <w:pPr>
        <w:pStyle w:val="Normal1"/>
        <w:spacing w:after="120"/>
        <w:rPr>
          <w:rFonts w:ascii="Arial" w:hAnsi="Arial" w:cs="Arial"/>
        </w:rPr>
      </w:pPr>
      <w:r w:rsidRPr="001345DC">
        <w:rPr>
          <w:rFonts w:ascii="Arial" w:eastAsia="Arial" w:hAnsi="Arial" w:cs="Arial"/>
        </w:rPr>
        <w:t>……</w:t>
      </w:r>
      <w:r w:rsidR="00D63BAD">
        <w:rPr>
          <w:rFonts w:ascii="Arial" w:eastAsia="Arial" w:hAnsi="Arial" w:cs="Arial"/>
        </w:rPr>
        <w:t>1</w:t>
      </w:r>
      <w:r w:rsidRPr="001345DC">
        <w:rPr>
          <w:rFonts w:ascii="Arial" w:eastAsia="Arial" w:hAnsi="Arial" w:cs="Arial"/>
        </w:rPr>
        <w:t>………………………………………………………………………………</w:t>
      </w:r>
    </w:p>
    <w:p w:rsidR="00C746F1" w:rsidRPr="001345DC" w:rsidRDefault="00C746F1" w:rsidP="00C746F1">
      <w:pPr>
        <w:pStyle w:val="Normal1"/>
        <w:spacing w:after="120"/>
        <w:rPr>
          <w:rFonts w:ascii="Arial" w:hAnsi="Arial" w:cs="Arial"/>
        </w:rPr>
      </w:pPr>
      <w:r w:rsidRPr="001345DC">
        <w:rPr>
          <w:rFonts w:ascii="Arial" w:eastAsia="Arial" w:hAnsi="Arial" w:cs="Arial"/>
        </w:rPr>
        <w:t>BETWEEN:</w:t>
      </w:r>
    </w:p>
    <w:tbl>
      <w:tblPr>
        <w:tblW w:w="9531" w:type="dxa"/>
        <w:tblInd w:w="-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C746F1" w:rsidRPr="001345DC" w:rsidTr="007549A3"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C746F1" w:rsidRPr="001345DC" w:rsidRDefault="00D63BAD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Department for Transport</w:t>
            </w:r>
            <w:r w:rsidR="00C746F1" w:rsidRPr="001345DC">
              <w:rPr>
                <w:rFonts w:ascii="Arial" w:eastAsia="Arial" w:hAnsi="Arial" w:cs="Arial"/>
              </w:rPr>
              <w:t xml:space="preserve"> ("</w:t>
            </w:r>
            <w:r w:rsidR="00C746F1" w:rsidRPr="001345DC">
              <w:rPr>
                <w:rFonts w:ascii="Arial" w:eastAsia="Arial" w:hAnsi="Arial" w:cs="Arial"/>
                <w:b/>
              </w:rPr>
              <w:t>the Client"</w:t>
            </w:r>
            <w:r w:rsidR="00C746F1" w:rsidRPr="001345DC">
              <w:rPr>
                <w:rFonts w:ascii="Arial" w:eastAsia="Arial" w:hAnsi="Arial" w:cs="Arial"/>
              </w:rPr>
              <w:t>)</w:t>
            </w:r>
          </w:p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 w:rsidRPr="001345DC">
              <w:rPr>
                <w:rFonts w:ascii="Arial" w:eastAsia="Arial" w:hAnsi="Arial" w:cs="Arial"/>
              </w:rPr>
              <w:t>and</w:t>
            </w:r>
          </w:p>
          <w:p w:rsidR="00C746F1" w:rsidRPr="001345DC" w:rsidRDefault="00D63BAD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23red Ltd</w:t>
            </w:r>
            <w:r w:rsidR="00C746F1" w:rsidRPr="001345DC">
              <w:rPr>
                <w:rFonts w:ascii="Arial" w:eastAsia="Arial" w:hAnsi="Arial" w:cs="Arial"/>
              </w:rPr>
              <w:t xml:space="preserve"> (</w:t>
            </w:r>
            <w:r w:rsidR="00C746F1" w:rsidRPr="001345DC">
              <w:rPr>
                <w:rFonts w:ascii="Arial" w:eastAsia="Arial" w:hAnsi="Arial" w:cs="Arial"/>
                <w:b/>
              </w:rPr>
              <w:t>"the Agency"</w:t>
            </w:r>
            <w:r w:rsidR="00C746F1" w:rsidRPr="001345DC">
              <w:rPr>
                <w:rFonts w:ascii="Arial" w:eastAsia="Arial" w:hAnsi="Arial" w:cs="Arial"/>
              </w:rPr>
              <w:t>)</w:t>
            </w:r>
          </w:p>
        </w:tc>
      </w:tr>
    </w:tbl>
    <w:p w:rsidR="00C746F1" w:rsidRPr="001345DC" w:rsidRDefault="00C746F1" w:rsidP="00C746F1">
      <w:pPr>
        <w:pStyle w:val="Normal1"/>
        <w:numPr>
          <w:ilvl w:val="0"/>
          <w:numId w:val="2"/>
        </w:numPr>
        <w:spacing w:after="120"/>
        <w:ind w:hanging="360"/>
        <w:rPr>
          <w:rFonts w:ascii="Arial" w:eastAsia="Arial" w:hAnsi="Arial" w:cs="Arial"/>
        </w:rPr>
      </w:pPr>
      <w:r w:rsidRPr="001345DC">
        <w:rPr>
          <w:rFonts w:ascii="Arial" w:eastAsia="Arial" w:hAnsi="Arial" w:cs="Arial"/>
        </w:rPr>
        <w:t xml:space="preserve">This Call-Off Contract  is varied as follows and shall take effect on the date signed by both Parties: </w:t>
      </w:r>
    </w:p>
    <w:p w:rsidR="0073696C" w:rsidRDefault="0073696C" w:rsidP="0073696C">
      <w:pPr>
        <w:pStyle w:val="Normal1"/>
        <w:numPr>
          <w:ilvl w:val="0"/>
          <w:numId w:val="2"/>
        </w:numPr>
        <w:spacing w:after="120"/>
        <w:ind w:hanging="360"/>
        <w:rPr>
          <w:rFonts w:ascii="Arial" w:eastAsia="Arial" w:hAnsi="Arial" w:cs="Arial"/>
        </w:rPr>
      </w:pPr>
      <w:r w:rsidRPr="0073696C">
        <w:rPr>
          <w:rFonts w:ascii="Arial" w:eastAsia="Arial" w:hAnsi="Arial" w:cs="Arial"/>
        </w:rPr>
        <w:t>A variation to the contract to increase the value by £145,000.00 to 1045,000.00.</w:t>
      </w:r>
      <w:r>
        <w:rPr>
          <w:rFonts w:ascii="Arial" w:eastAsia="Arial" w:hAnsi="Arial" w:cs="Arial"/>
        </w:rPr>
        <w:t xml:space="preserve"> </w:t>
      </w:r>
      <w:r w:rsidR="006270F1">
        <w:rPr>
          <w:rFonts w:ascii="Arial" w:eastAsia="Arial" w:hAnsi="Arial" w:cs="Arial"/>
        </w:rPr>
        <w:t>T</w:t>
      </w:r>
      <w:r w:rsidRPr="0073696C">
        <w:rPr>
          <w:rFonts w:ascii="Arial" w:eastAsia="Arial" w:hAnsi="Arial" w:cs="Arial"/>
        </w:rPr>
        <w:t xml:space="preserve">he additional funds are to allow the contracted Supplier to bring in educational expertise to assist in the schools engagement side of the partnership programme. </w:t>
      </w:r>
    </w:p>
    <w:p w:rsidR="0073696C" w:rsidRPr="0073696C" w:rsidRDefault="0073696C" w:rsidP="0073696C">
      <w:pPr>
        <w:pStyle w:val="Normal1"/>
        <w:numPr>
          <w:ilvl w:val="0"/>
          <w:numId w:val="2"/>
        </w:numPr>
        <w:spacing w:after="120"/>
        <w:ind w:hanging="360"/>
        <w:rPr>
          <w:rFonts w:ascii="Arial" w:eastAsia="Arial" w:hAnsi="Arial" w:cs="Arial"/>
        </w:rPr>
      </w:pPr>
      <w:r w:rsidRPr="0073696C">
        <w:rPr>
          <w:rFonts w:ascii="Arial" w:eastAsia="Arial" w:hAnsi="Arial" w:cs="Arial"/>
        </w:rPr>
        <w:t>These educational elements will include:</w:t>
      </w:r>
    </w:p>
    <w:p w:rsidR="0073696C" w:rsidRDefault="0073696C" w:rsidP="0073696C">
      <w:pPr>
        <w:pStyle w:val="Heading3"/>
      </w:pPr>
      <w:r w:rsidRPr="00487FD8">
        <w:t>Insight and research to inform engagement strategy for educational partners</w:t>
      </w:r>
    </w:p>
    <w:p w:rsidR="0073696C" w:rsidRDefault="0073696C" w:rsidP="0073696C">
      <w:pPr>
        <w:pStyle w:val="Heading3"/>
      </w:pPr>
      <w:r w:rsidRPr="00487FD8">
        <w:t>Educational content review and development for the website</w:t>
      </w:r>
    </w:p>
    <w:p w:rsidR="0073696C" w:rsidRDefault="0073696C" w:rsidP="0073696C">
      <w:pPr>
        <w:pStyle w:val="Heading3"/>
      </w:pPr>
      <w:r w:rsidRPr="00487FD8">
        <w:t>Communications plan for school partners</w:t>
      </w:r>
    </w:p>
    <w:p w:rsidR="0073696C" w:rsidRDefault="0073696C" w:rsidP="0073696C">
      <w:pPr>
        <w:pStyle w:val="Heading3"/>
      </w:pPr>
      <w:r w:rsidRPr="00487FD8">
        <w:t>Networking and regional partnerships - linking educational and commercial partners</w:t>
      </w:r>
    </w:p>
    <w:p w:rsidR="0073696C" w:rsidRDefault="0073696C" w:rsidP="0073696C">
      <w:pPr>
        <w:pStyle w:val="Heading3"/>
      </w:pPr>
      <w:r w:rsidRPr="00487FD8">
        <w:t>Summer of engineering - supporting a national partner initiative that could be delivered through schools</w:t>
      </w:r>
    </w:p>
    <w:p w:rsidR="006270F1" w:rsidRDefault="006270F1" w:rsidP="006270F1">
      <w:pPr>
        <w:pStyle w:val="Heading3"/>
      </w:pPr>
      <w:r>
        <w:t>Undertake a teacher omnibus survey in support of evaluation of the partnership and digital activity</w:t>
      </w:r>
    </w:p>
    <w:p w:rsidR="00C746F1" w:rsidRPr="001345DC" w:rsidRDefault="00C746F1" w:rsidP="00C746F1">
      <w:pPr>
        <w:pStyle w:val="Normal1"/>
        <w:numPr>
          <w:ilvl w:val="0"/>
          <w:numId w:val="2"/>
        </w:numPr>
        <w:spacing w:after="120"/>
        <w:ind w:hanging="360"/>
        <w:rPr>
          <w:rFonts w:ascii="Arial" w:eastAsia="Arial" w:hAnsi="Arial" w:cs="Arial"/>
        </w:rPr>
      </w:pPr>
      <w:r w:rsidRPr="001345DC">
        <w:rPr>
          <w:rFonts w:ascii="Arial" w:eastAsia="Arial" w:hAnsi="Arial" w:cs="Arial"/>
        </w:rPr>
        <w:t>Words and expressions in this Variation shall have the meanings given to them in this Call-Off Contract.</w:t>
      </w:r>
    </w:p>
    <w:p w:rsidR="00C746F1" w:rsidRPr="001345DC" w:rsidRDefault="00C746F1" w:rsidP="00C746F1">
      <w:pPr>
        <w:pStyle w:val="Normal1"/>
        <w:numPr>
          <w:ilvl w:val="0"/>
          <w:numId w:val="2"/>
        </w:numPr>
        <w:spacing w:after="120"/>
        <w:ind w:hanging="360"/>
        <w:rPr>
          <w:rFonts w:ascii="Arial" w:eastAsia="Arial" w:hAnsi="Arial" w:cs="Arial"/>
        </w:rPr>
      </w:pPr>
      <w:r w:rsidRPr="001345DC">
        <w:rPr>
          <w:rFonts w:ascii="Arial" w:eastAsia="Arial" w:hAnsi="Arial" w:cs="Arial"/>
        </w:rPr>
        <w:t>This Call-Off Contract, including any previous Variations, shall remain effective and unaltered except as amended by this Variation.</w:t>
      </w:r>
    </w:p>
    <w:p w:rsidR="00C746F1" w:rsidRPr="001345DC" w:rsidRDefault="00C746F1" w:rsidP="00C746F1">
      <w:pPr>
        <w:pStyle w:val="Normal1"/>
        <w:spacing w:after="120"/>
        <w:rPr>
          <w:rFonts w:ascii="Arial" w:hAnsi="Arial" w:cs="Arial"/>
        </w:rPr>
      </w:pPr>
      <w:r w:rsidRPr="001345DC">
        <w:rPr>
          <w:rFonts w:ascii="Arial" w:eastAsia="Arial" w:hAnsi="Arial" w:cs="Arial"/>
        </w:rPr>
        <w:t>Signed by an authorised signatory for and on behalf of the Client</w:t>
      </w:r>
    </w:p>
    <w:tbl>
      <w:tblPr>
        <w:tblW w:w="8516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5940"/>
      </w:tblGrid>
      <w:tr w:rsidR="00C746F1" w:rsidRPr="001345DC" w:rsidTr="007549A3">
        <w:tc>
          <w:tcPr>
            <w:tcW w:w="2576" w:type="dxa"/>
            <w:tcBorders>
              <w:bottom w:val="nil"/>
            </w:tcBorders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 w:rsidRPr="001345DC">
              <w:rPr>
                <w:rFonts w:ascii="Arial" w:eastAsia="Arial" w:hAnsi="Arial" w:cs="Arial"/>
              </w:rPr>
              <w:t>Signature</w:t>
            </w:r>
          </w:p>
        </w:tc>
        <w:tc>
          <w:tcPr>
            <w:tcW w:w="5940" w:type="dxa"/>
          </w:tcPr>
          <w:p w:rsidR="00C746F1" w:rsidRPr="001345DC" w:rsidRDefault="003E4175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</w:t>
            </w:r>
          </w:p>
        </w:tc>
      </w:tr>
      <w:tr w:rsidR="00C746F1" w:rsidRPr="001345DC" w:rsidTr="007549A3">
        <w:tc>
          <w:tcPr>
            <w:tcW w:w="2576" w:type="dxa"/>
            <w:tcBorders>
              <w:top w:val="nil"/>
              <w:bottom w:val="nil"/>
            </w:tcBorders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 w:rsidRPr="001345DC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940" w:type="dxa"/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</w:p>
        </w:tc>
      </w:tr>
      <w:tr w:rsidR="00C746F1" w:rsidRPr="001345DC" w:rsidTr="007549A3">
        <w:tc>
          <w:tcPr>
            <w:tcW w:w="2576" w:type="dxa"/>
            <w:tcBorders>
              <w:top w:val="nil"/>
              <w:bottom w:val="nil"/>
            </w:tcBorders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 w:rsidRPr="001345DC">
              <w:rPr>
                <w:rFonts w:ascii="Arial" w:eastAsia="Arial" w:hAnsi="Arial" w:cs="Arial"/>
              </w:rPr>
              <w:lastRenderedPageBreak/>
              <w:t>Name (in Capitals)</w:t>
            </w:r>
          </w:p>
        </w:tc>
        <w:tc>
          <w:tcPr>
            <w:tcW w:w="5940" w:type="dxa"/>
          </w:tcPr>
          <w:p w:rsidR="00C746F1" w:rsidRPr="001345DC" w:rsidRDefault="003E4175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</w:t>
            </w:r>
          </w:p>
        </w:tc>
      </w:tr>
      <w:tr w:rsidR="00C746F1" w:rsidRPr="001345DC" w:rsidTr="007549A3">
        <w:tc>
          <w:tcPr>
            <w:tcW w:w="2576" w:type="dxa"/>
            <w:tcBorders>
              <w:top w:val="nil"/>
              <w:bottom w:val="nil"/>
            </w:tcBorders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 w:rsidRPr="001345DC"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5940" w:type="dxa"/>
          </w:tcPr>
          <w:p w:rsidR="00C746F1" w:rsidRPr="001345DC" w:rsidRDefault="003E4175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</w:t>
            </w:r>
            <w:bookmarkStart w:id="1" w:name="_GoBack"/>
            <w:bookmarkEnd w:id="1"/>
          </w:p>
        </w:tc>
      </w:tr>
    </w:tbl>
    <w:p w:rsidR="00C746F1" w:rsidRPr="001345DC" w:rsidRDefault="00C746F1" w:rsidP="00C746F1">
      <w:pPr>
        <w:pStyle w:val="Normal1"/>
        <w:spacing w:after="120"/>
        <w:rPr>
          <w:rFonts w:ascii="Arial" w:hAnsi="Arial" w:cs="Arial"/>
        </w:rPr>
      </w:pPr>
    </w:p>
    <w:p w:rsidR="00C746F1" w:rsidRPr="001345DC" w:rsidRDefault="00C746F1" w:rsidP="00C746F1">
      <w:pPr>
        <w:pStyle w:val="Normal1"/>
        <w:spacing w:after="120"/>
        <w:rPr>
          <w:rFonts w:ascii="Arial" w:hAnsi="Arial" w:cs="Arial"/>
        </w:rPr>
      </w:pPr>
      <w:r w:rsidRPr="001345DC">
        <w:rPr>
          <w:rFonts w:ascii="Arial" w:eastAsia="Arial" w:hAnsi="Arial" w:cs="Arial"/>
        </w:rPr>
        <w:t>Signed by an authorised signatory to sign for and on behalf of the Agency</w:t>
      </w:r>
    </w:p>
    <w:tbl>
      <w:tblPr>
        <w:tblW w:w="8556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6"/>
        <w:gridCol w:w="5980"/>
      </w:tblGrid>
      <w:tr w:rsidR="00C746F1" w:rsidRPr="001345DC" w:rsidTr="007549A3">
        <w:tc>
          <w:tcPr>
            <w:tcW w:w="2576" w:type="dxa"/>
            <w:tcBorders>
              <w:bottom w:val="nil"/>
            </w:tcBorders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 w:rsidRPr="001345DC">
              <w:rPr>
                <w:rFonts w:ascii="Arial" w:eastAsia="Arial" w:hAnsi="Arial" w:cs="Arial"/>
              </w:rPr>
              <w:t>Signature</w:t>
            </w:r>
          </w:p>
        </w:tc>
        <w:tc>
          <w:tcPr>
            <w:tcW w:w="5980" w:type="dxa"/>
          </w:tcPr>
          <w:p w:rsidR="00C746F1" w:rsidRPr="001345DC" w:rsidRDefault="003E4175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</w:t>
            </w:r>
          </w:p>
        </w:tc>
      </w:tr>
      <w:tr w:rsidR="00C746F1" w:rsidRPr="001345DC" w:rsidTr="007549A3">
        <w:tc>
          <w:tcPr>
            <w:tcW w:w="2576" w:type="dxa"/>
            <w:tcBorders>
              <w:top w:val="nil"/>
              <w:bottom w:val="nil"/>
            </w:tcBorders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 w:rsidRPr="001345DC">
              <w:rPr>
                <w:rFonts w:ascii="Arial" w:eastAsia="Arial" w:hAnsi="Arial" w:cs="Arial"/>
              </w:rPr>
              <w:t>Date</w:t>
            </w:r>
          </w:p>
        </w:tc>
        <w:tc>
          <w:tcPr>
            <w:tcW w:w="5980" w:type="dxa"/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</w:p>
        </w:tc>
      </w:tr>
      <w:tr w:rsidR="00C746F1" w:rsidRPr="001345DC" w:rsidTr="007549A3">
        <w:tc>
          <w:tcPr>
            <w:tcW w:w="2576" w:type="dxa"/>
            <w:tcBorders>
              <w:top w:val="nil"/>
              <w:bottom w:val="nil"/>
            </w:tcBorders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 w:rsidRPr="001345DC">
              <w:rPr>
                <w:rFonts w:ascii="Arial" w:eastAsia="Arial" w:hAnsi="Arial" w:cs="Arial"/>
              </w:rPr>
              <w:t>Name (in Capitals)</w:t>
            </w:r>
          </w:p>
        </w:tc>
        <w:tc>
          <w:tcPr>
            <w:tcW w:w="5980" w:type="dxa"/>
          </w:tcPr>
          <w:p w:rsidR="00C746F1" w:rsidRPr="001345DC" w:rsidRDefault="003E4175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</w:t>
            </w:r>
          </w:p>
        </w:tc>
      </w:tr>
      <w:tr w:rsidR="00C746F1" w:rsidRPr="001345DC" w:rsidTr="007549A3">
        <w:tc>
          <w:tcPr>
            <w:tcW w:w="2576" w:type="dxa"/>
            <w:tcBorders>
              <w:top w:val="nil"/>
              <w:bottom w:val="nil"/>
            </w:tcBorders>
          </w:tcPr>
          <w:p w:rsidR="00C746F1" w:rsidRPr="001345DC" w:rsidRDefault="00C746F1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 w:rsidRPr="001345DC">
              <w:rPr>
                <w:rFonts w:ascii="Arial" w:eastAsia="Arial" w:hAnsi="Arial" w:cs="Arial"/>
              </w:rPr>
              <w:t>Address</w:t>
            </w:r>
          </w:p>
        </w:tc>
        <w:tc>
          <w:tcPr>
            <w:tcW w:w="5980" w:type="dxa"/>
          </w:tcPr>
          <w:p w:rsidR="00C746F1" w:rsidRPr="001345DC" w:rsidRDefault="003E4175" w:rsidP="007549A3">
            <w:pPr>
              <w:pStyle w:val="Normal1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</w:t>
            </w:r>
          </w:p>
        </w:tc>
      </w:tr>
    </w:tbl>
    <w:p w:rsidR="00C746F1" w:rsidRPr="001345DC" w:rsidRDefault="00C746F1" w:rsidP="00C746F1">
      <w:pPr>
        <w:pStyle w:val="Normal1"/>
        <w:rPr>
          <w:rFonts w:ascii="Arial" w:hAnsi="Arial" w:cs="Arial"/>
        </w:rPr>
      </w:pPr>
    </w:p>
    <w:p w:rsidR="00060A60" w:rsidRDefault="003E4175"/>
    <w:sectPr w:rsidR="0006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4C66"/>
    <w:multiLevelType w:val="multilevel"/>
    <w:tmpl w:val="502ACB88"/>
    <w:lvl w:ilvl="0">
      <w:start w:val="1"/>
      <w:numFmt w:val="decimal"/>
      <w:lvlText w:val="%1."/>
      <w:lvlJc w:val="left"/>
      <w:pPr>
        <w:ind w:left="862" w:firstLine="502"/>
      </w:pPr>
    </w:lvl>
    <w:lvl w:ilvl="1">
      <w:start w:val="1"/>
      <w:numFmt w:val="lowerLetter"/>
      <w:lvlText w:val="%2."/>
      <w:lvlJc w:val="left"/>
      <w:pPr>
        <w:ind w:left="1582" w:firstLine="1222"/>
      </w:pPr>
    </w:lvl>
    <w:lvl w:ilvl="2">
      <w:start w:val="1"/>
      <w:numFmt w:val="lowerRoman"/>
      <w:lvlText w:val="%3."/>
      <w:lvlJc w:val="right"/>
      <w:pPr>
        <w:ind w:left="2302" w:firstLine="2122"/>
      </w:pPr>
    </w:lvl>
    <w:lvl w:ilvl="3">
      <w:start w:val="1"/>
      <w:numFmt w:val="decimal"/>
      <w:lvlText w:val="%4."/>
      <w:lvlJc w:val="left"/>
      <w:pPr>
        <w:ind w:left="3022" w:firstLine="2662"/>
      </w:pPr>
    </w:lvl>
    <w:lvl w:ilvl="4">
      <w:start w:val="1"/>
      <w:numFmt w:val="lowerLetter"/>
      <w:lvlText w:val="%5."/>
      <w:lvlJc w:val="left"/>
      <w:pPr>
        <w:ind w:left="3742" w:firstLine="3382"/>
      </w:pPr>
    </w:lvl>
    <w:lvl w:ilvl="5">
      <w:start w:val="1"/>
      <w:numFmt w:val="lowerRoman"/>
      <w:lvlText w:val="%6."/>
      <w:lvlJc w:val="right"/>
      <w:pPr>
        <w:ind w:left="4462" w:firstLine="4282"/>
      </w:pPr>
    </w:lvl>
    <w:lvl w:ilvl="6">
      <w:start w:val="1"/>
      <w:numFmt w:val="decimal"/>
      <w:lvlText w:val="%7."/>
      <w:lvlJc w:val="left"/>
      <w:pPr>
        <w:ind w:left="5182" w:firstLine="4822"/>
      </w:pPr>
    </w:lvl>
    <w:lvl w:ilvl="7">
      <w:start w:val="1"/>
      <w:numFmt w:val="lowerLetter"/>
      <w:lvlText w:val="%8."/>
      <w:lvlJc w:val="left"/>
      <w:pPr>
        <w:ind w:left="5902" w:firstLine="5542"/>
      </w:pPr>
    </w:lvl>
    <w:lvl w:ilvl="8">
      <w:start w:val="1"/>
      <w:numFmt w:val="lowerRoman"/>
      <w:lvlText w:val="%9."/>
      <w:lvlJc w:val="right"/>
      <w:pPr>
        <w:ind w:left="6622" w:firstLine="6442"/>
      </w:pPr>
    </w:lvl>
  </w:abstractNum>
  <w:abstractNum w:abstractNumId="1" w15:restartNumberingAfterBreak="0">
    <w:nsid w:val="2DB81521"/>
    <w:multiLevelType w:val="multilevel"/>
    <w:tmpl w:val="745EC994"/>
    <w:lvl w:ilvl="0">
      <w:start w:val="1"/>
      <w:numFmt w:val="decimal"/>
      <w:lvlText w:val=""/>
      <w:lvlJc w:val="left"/>
      <w:pPr>
        <w:ind w:left="360" w:firstLine="0"/>
      </w:pPr>
    </w:lvl>
    <w:lvl w:ilvl="1">
      <w:start w:val="1"/>
      <w:numFmt w:val="lowerLetter"/>
      <w:lvlText w:val="%2)"/>
      <w:lvlJc w:val="left"/>
      <w:pPr>
        <w:ind w:left="720" w:firstLine="360"/>
      </w:pPr>
    </w:lvl>
    <w:lvl w:ilvl="2">
      <w:start w:val="1"/>
      <w:numFmt w:val="lowerRoman"/>
      <w:lvlText w:val="%3)"/>
      <w:lvlJc w:val="left"/>
      <w:pPr>
        <w:ind w:left="1080" w:firstLine="720"/>
      </w:pPr>
    </w:lvl>
    <w:lvl w:ilvl="3">
      <w:start w:val="1"/>
      <w:numFmt w:val="decimal"/>
      <w:lvlText w:val="(%4)"/>
      <w:lvlJc w:val="left"/>
      <w:pPr>
        <w:ind w:left="1440" w:firstLine="1080"/>
      </w:pPr>
    </w:lvl>
    <w:lvl w:ilvl="4">
      <w:start w:val="1"/>
      <w:numFmt w:val="lowerLetter"/>
      <w:lvlText w:val="(%5)"/>
      <w:lvlJc w:val="left"/>
      <w:pPr>
        <w:ind w:left="1800" w:firstLine="1440"/>
      </w:pPr>
    </w:lvl>
    <w:lvl w:ilvl="5">
      <w:start w:val="1"/>
      <w:numFmt w:val="lowerRoman"/>
      <w:lvlText w:val="(%6)"/>
      <w:lvlJc w:val="left"/>
      <w:pPr>
        <w:ind w:left="2160" w:firstLine="1800"/>
      </w:pPr>
    </w:lvl>
    <w:lvl w:ilvl="6">
      <w:start w:val="1"/>
      <w:numFmt w:val="decimal"/>
      <w:lvlText w:val="%7."/>
      <w:lvlJc w:val="left"/>
      <w:pPr>
        <w:ind w:left="2520" w:firstLine="2160"/>
      </w:pPr>
    </w:lvl>
    <w:lvl w:ilvl="7">
      <w:start w:val="1"/>
      <w:numFmt w:val="lowerLetter"/>
      <w:lvlText w:val="%8."/>
      <w:lvlJc w:val="left"/>
      <w:pPr>
        <w:ind w:left="2880" w:firstLine="2520"/>
      </w:pPr>
    </w:lvl>
    <w:lvl w:ilvl="8">
      <w:start w:val="1"/>
      <w:numFmt w:val="lowerRoman"/>
      <w:lvlText w:val="%9."/>
      <w:lvlJc w:val="left"/>
      <w:pPr>
        <w:ind w:left="3240" w:firstLine="2880"/>
      </w:pPr>
    </w:lvl>
  </w:abstractNum>
  <w:abstractNum w:abstractNumId="2" w15:restartNumberingAfterBreak="0">
    <w:nsid w:val="51200365"/>
    <w:multiLevelType w:val="multilevel"/>
    <w:tmpl w:val="2F9A952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effect w:val="none"/>
      </w:rPr>
    </w:lvl>
    <w:lvl w:ilvl="2">
      <w:start w:val="1"/>
      <w:numFmt w:val="bullet"/>
      <w:pStyle w:val="Heading3"/>
      <w:lvlText w:val=""/>
      <w:lvlJc w:val="left"/>
      <w:pPr>
        <w:tabs>
          <w:tab w:val="num" w:pos="1800"/>
        </w:tabs>
        <w:ind w:left="1800" w:hanging="1080"/>
      </w:pPr>
      <w:rPr>
        <w:rFonts w:ascii="Symbol" w:hAnsi="Symbol"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F1"/>
    <w:rsid w:val="00073733"/>
    <w:rsid w:val="003B3BDB"/>
    <w:rsid w:val="003E4175"/>
    <w:rsid w:val="006270F1"/>
    <w:rsid w:val="0073696C"/>
    <w:rsid w:val="007D77D4"/>
    <w:rsid w:val="00C746F1"/>
    <w:rsid w:val="00D6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8123F-4F4B-4208-94DE-9092354E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73696C"/>
    <w:pPr>
      <w:keepNext/>
      <w:numPr>
        <w:numId w:val="3"/>
      </w:numPr>
      <w:overflowPunct/>
      <w:autoSpaceDE/>
      <w:autoSpaceDN/>
      <w:textAlignment w:val="auto"/>
      <w:outlineLvl w:val="0"/>
    </w:pPr>
    <w:rPr>
      <w:rFonts w:ascii="Arial" w:eastAsia="STZhongsong" w:hAnsi="Arial" w:cs="Times New Roman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73696C"/>
    <w:pPr>
      <w:numPr>
        <w:ilvl w:val="1"/>
        <w:numId w:val="3"/>
      </w:numPr>
      <w:overflowPunct/>
      <w:autoSpaceDE/>
      <w:autoSpaceDN/>
      <w:textAlignment w:val="auto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73696C"/>
    <w:pPr>
      <w:numPr>
        <w:ilvl w:val="2"/>
        <w:numId w:val="3"/>
      </w:numPr>
      <w:overflowPunct/>
      <w:autoSpaceDE/>
      <w:autoSpaceDN/>
      <w:textAlignment w:val="auto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73696C"/>
    <w:pPr>
      <w:numPr>
        <w:ilvl w:val="3"/>
        <w:numId w:val="3"/>
      </w:numPr>
      <w:overflowPunct/>
      <w:autoSpaceDE/>
      <w:autoSpaceDN/>
      <w:textAlignment w:val="auto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73696C"/>
    <w:pPr>
      <w:numPr>
        <w:ilvl w:val="4"/>
        <w:numId w:val="3"/>
      </w:numPr>
      <w:overflowPunct/>
      <w:autoSpaceDE/>
      <w:autoSpaceDN/>
      <w:textAlignment w:val="auto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73696C"/>
    <w:pPr>
      <w:numPr>
        <w:ilvl w:val="5"/>
        <w:numId w:val="3"/>
      </w:numPr>
      <w:overflowPunct/>
      <w:autoSpaceDE/>
      <w:autoSpaceDN/>
      <w:textAlignment w:val="auto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73696C"/>
    <w:pPr>
      <w:numPr>
        <w:ilvl w:val="6"/>
        <w:numId w:val="3"/>
      </w:numPr>
      <w:overflowPunct/>
      <w:autoSpaceDE/>
      <w:autoSpaceDN/>
      <w:textAlignment w:val="auto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73696C"/>
    <w:pPr>
      <w:numPr>
        <w:ilvl w:val="7"/>
        <w:numId w:val="3"/>
      </w:numPr>
      <w:overflowPunct/>
      <w:autoSpaceDE/>
      <w:autoSpaceDN/>
      <w:textAlignment w:val="auto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73696C"/>
    <w:pPr>
      <w:numPr>
        <w:ilvl w:val="8"/>
        <w:numId w:val="3"/>
      </w:numPr>
      <w:overflowPunct/>
      <w:autoSpaceDE/>
      <w:autoSpaceDN/>
      <w:textAlignment w:val="auto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46F1"/>
    <w:pPr>
      <w:spacing w:after="200" w:line="276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73696C"/>
    <w:rPr>
      <w:rFonts w:ascii="Arial" w:eastAsia="STZhongsong" w:hAnsi="Arial" w:cs="Times New Roman"/>
      <w:b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73696C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73696C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73696C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73696C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73696C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73696C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73696C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73696C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Bradshaw</dc:creator>
  <cp:keywords/>
  <dc:description/>
  <cp:lastModifiedBy>Caroline Bradshaw</cp:lastModifiedBy>
  <cp:revision>3</cp:revision>
  <dcterms:created xsi:type="dcterms:W3CDTF">2018-02-07T10:03:00Z</dcterms:created>
  <dcterms:modified xsi:type="dcterms:W3CDTF">2018-02-07T10:05:00Z</dcterms:modified>
</cp:coreProperties>
</file>