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CFB65"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sz w:val="20"/>
          <w:szCs w:val="20"/>
        </w:rPr>
        <w:t xml:space="preserve"> </w:t>
      </w:r>
    </w:p>
    <w:p w14:paraId="6F454886" w14:textId="411C709B" w:rsidR="009B620F" w:rsidRDefault="007F1AF0">
      <w:pPr>
        <w:widowControl w:val="0"/>
        <w:autoSpaceDE w:val="0"/>
        <w:autoSpaceDN w:val="0"/>
        <w:adjustRightInd w:val="0"/>
        <w:spacing w:after="0" w:line="240" w:lineRule="auto"/>
        <w:ind w:left="120" w:right="120"/>
        <w:jc w:val="center"/>
        <w:rPr>
          <w:rFonts w:ascii="Arial" w:hAnsi="Arial" w:cs="Arial"/>
        </w:rPr>
      </w:pPr>
      <w:r>
        <w:rPr>
          <w:rFonts w:ascii="Arial" w:hAnsi="Arial" w:cs="Arial"/>
          <w:noProof/>
        </w:rPr>
        <w:drawing>
          <wp:inline distT="0" distB="0" distL="0" distR="0" wp14:anchorId="457BF202" wp14:editId="26EF304B">
            <wp:extent cx="2124075"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1714500"/>
                    </a:xfrm>
                    <a:prstGeom prst="rect">
                      <a:avLst/>
                    </a:prstGeom>
                    <a:noFill/>
                    <a:ln>
                      <a:noFill/>
                    </a:ln>
                  </pic:spPr>
                </pic:pic>
              </a:graphicData>
            </a:graphic>
          </wp:inline>
        </w:drawing>
      </w:r>
    </w:p>
    <w:p w14:paraId="4FFC4007" w14:textId="77777777" w:rsidR="002B70C5" w:rsidRDefault="002B70C5">
      <w:pPr>
        <w:widowControl w:val="0"/>
        <w:autoSpaceDE w:val="0"/>
        <w:autoSpaceDN w:val="0"/>
        <w:adjustRightInd w:val="0"/>
        <w:spacing w:after="0" w:line="240" w:lineRule="auto"/>
        <w:ind w:left="120" w:right="120"/>
        <w:jc w:val="center"/>
        <w:rPr>
          <w:rFonts w:ascii="Arial" w:hAnsi="Arial" w:cs="Arial"/>
          <w:sz w:val="24"/>
          <w:szCs w:val="24"/>
        </w:rPr>
      </w:pPr>
    </w:p>
    <w:p w14:paraId="1B31366B" w14:textId="77777777" w:rsidR="009B620F" w:rsidRDefault="009B620F">
      <w:pPr>
        <w:widowControl w:val="0"/>
        <w:autoSpaceDE w:val="0"/>
        <w:autoSpaceDN w:val="0"/>
        <w:adjustRightInd w:val="0"/>
        <w:spacing w:after="0" w:line="240" w:lineRule="auto"/>
        <w:ind w:left="120" w:right="120"/>
        <w:rPr>
          <w:rFonts w:ascii="Arial" w:hAnsi="Arial" w:cs="Arial"/>
          <w:color w:val="000000"/>
        </w:rPr>
      </w:pPr>
    </w:p>
    <w:p w14:paraId="4A017399" w14:textId="77777777" w:rsidR="009B620F" w:rsidRDefault="001012E0" w:rsidP="002B70C5">
      <w:pPr>
        <w:widowControl w:val="0"/>
        <w:autoSpaceDE w:val="0"/>
        <w:autoSpaceDN w:val="0"/>
        <w:adjustRightInd w:val="0"/>
        <w:spacing w:after="0" w:line="240" w:lineRule="auto"/>
        <w:ind w:left="120" w:right="120"/>
        <w:jc w:val="center"/>
        <w:rPr>
          <w:rFonts w:ascii="Arial" w:hAnsi="Arial" w:cs="Arial"/>
          <w:sz w:val="24"/>
          <w:szCs w:val="24"/>
        </w:rPr>
      </w:pPr>
      <w:r>
        <w:rPr>
          <w:rFonts w:ascii="Arial" w:hAnsi="Arial" w:cs="Arial"/>
          <w:b/>
          <w:bCs/>
          <w:color w:val="000000"/>
          <w:sz w:val="48"/>
          <w:szCs w:val="48"/>
        </w:rPr>
        <w:t>CDP, MDP &amp; DSA Delivery</w:t>
      </w:r>
      <w:r w:rsidR="009B620F">
        <w:rPr>
          <w:rFonts w:ascii="Arial" w:hAnsi="Arial" w:cs="Arial"/>
          <w:b/>
          <w:bCs/>
          <w:color w:val="000000"/>
          <w:sz w:val="48"/>
          <w:szCs w:val="48"/>
        </w:rPr>
        <w:t xml:space="preserve"> Team</w:t>
      </w:r>
    </w:p>
    <w:p w14:paraId="34BC8E6C" w14:textId="77777777" w:rsidR="009B620F" w:rsidRDefault="009B620F" w:rsidP="002B70C5">
      <w:pPr>
        <w:widowControl w:val="0"/>
        <w:autoSpaceDE w:val="0"/>
        <w:autoSpaceDN w:val="0"/>
        <w:adjustRightInd w:val="0"/>
        <w:spacing w:after="200" w:line="240" w:lineRule="auto"/>
        <w:ind w:left="120" w:right="120"/>
        <w:jc w:val="center"/>
        <w:rPr>
          <w:rFonts w:ascii="Arial" w:hAnsi="Arial" w:cs="Arial"/>
          <w:color w:val="000000"/>
        </w:rPr>
      </w:pPr>
    </w:p>
    <w:p w14:paraId="40B096E8" w14:textId="77777777" w:rsidR="009B620F" w:rsidRDefault="009B620F" w:rsidP="002B70C5">
      <w:pPr>
        <w:widowControl w:val="0"/>
        <w:autoSpaceDE w:val="0"/>
        <w:autoSpaceDN w:val="0"/>
        <w:adjustRightInd w:val="0"/>
        <w:spacing w:after="200" w:line="240" w:lineRule="auto"/>
        <w:ind w:left="120" w:right="120"/>
        <w:jc w:val="center"/>
        <w:rPr>
          <w:rFonts w:ascii="Arial" w:hAnsi="Arial" w:cs="Arial"/>
          <w:sz w:val="24"/>
          <w:szCs w:val="24"/>
        </w:rPr>
      </w:pPr>
      <w:r>
        <w:rPr>
          <w:rFonts w:ascii="Arial" w:hAnsi="Arial" w:cs="Arial"/>
          <w:b/>
          <w:bCs/>
          <w:color w:val="000000"/>
          <w:sz w:val="48"/>
          <w:szCs w:val="48"/>
        </w:rPr>
        <w:t>Contract No: 700892371</w:t>
      </w:r>
    </w:p>
    <w:p w14:paraId="519A1BAC" w14:textId="77777777" w:rsidR="009B620F" w:rsidRDefault="009B620F" w:rsidP="002B70C5">
      <w:pPr>
        <w:widowControl w:val="0"/>
        <w:autoSpaceDE w:val="0"/>
        <w:autoSpaceDN w:val="0"/>
        <w:adjustRightInd w:val="0"/>
        <w:spacing w:after="200" w:line="240" w:lineRule="auto"/>
        <w:ind w:left="120" w:right="120"/>
        <w:jc w:val="center"/>
        <w:rPr>
          <w:rFonts w:ascii="Arial" w:hAnsi="Arial" w:cs="Arial"/>
          <w:sz w:val="24"/>
          <w:szCs w:val="24"/>
        </w:rPr>
      </w:pPr>
      <w:r>
        <w:rPr>
          <w:rFonts w:ascii="Arial" w:hAnsi="Arial" w:cs="Arial"/>
          <w:b/>
          <w:bCs/>
          <w:color w:val="000000"/>
          <w:sz w:val="48"/>
          <w:szCs w:val="48"/>
        </w:rPr>
        <w:t>For:</w:t>
      </w:r>
    </w:p>
    <w:p w14:paraId="202463B6" w14:textId="77777777" w:rsidR="009B620F" w:rsidRDefault="009B620F" w:rsidP="002B70C5">
      <w:pPr>
        <w:widowControl w:val="0"/>
        <w:autoSpaceDE w:val="0"/>
        <w:autoSpaceDN w:val="0"/>
        <w:adjustRightInd w:val="0"/>
        <w:spacing w:after="200" w:line="240" w:lineRule="auto"/>
        <w:ind w:left="120" w:right="120"/>
        <w:jc w:val="center"/>
        <w:rPr>
          <w:rFonts w:ascii="Arial" w:hAnsi="Arial" w:cs="Arial"/>
          <w:sz w:val="24"/>
          <w:szCs w:val="24"/>
        </w:rPr>
      </w:pPr>
      <w:r>
        <w:rPr>
          <w:rFonts w:ascii="Arial" w:hAnsi="Arial" w:cs="Arial"/>
          <w:b/>
          <w:bCs/>
          <w:color w:val="000000"/>
          <w:sz w:val="48"/>
          <w:szCs w:val="48"/>
        </w:rPr>
        <w:t xml:space="preserve">PROVISION OF </w:t>
      </w:r>
      <w:r w:rsidR="001012E0">
        <w:rPr>
          <w:rFonts w:ascii="Arial" w:hAnsi="Arial" w:cs="Arial"/>
          <w:b/>
          <w:bCs/>
          <w:color w:val="000000"/>
          <w:sz w:val="48"/>
          <w:szCs w:val="48"/>
        </w:rPr>
        <w:t>UKFAA MAA</w:t>
      </w:r>
    </w:p>
    <w:tbl>
      <w:tblPr>
        <w:tblW w:w="0" w:type="auto"/>
        <w:tblInd w:w="17" w:type="dxa"/>
        <w:tblLayout w:type="fixed"/>
        <w:tblCellMar>
          <w:left w:w="0" w:type="dxa"/>
          <w:right w:w="0" w:type="dxa"/>
        </w:tblCellMar>
        <w:tblLook w:val="0000" w:firstRow="0" w:lastRow="0" w:firstColumn="0" w:lastColumn="0" w:noHBand="0" w:noVBand="0"/>
      </w:tblPr>
      <w:tblGrid>
        <w:gridCol w:w="5154"/>
        <w:gridCol w:w="5182"/>
      </w:tblGrid>
      <w:tr w:rsidR="009B620F" w:rsidRPr="004E30C8" w14:paraId="5F5B3043" w14:textId="77777777" w:rsidTr="00105CFD">
        <w:tc>
          <w:tcPr>
            <w:tcW w:w="5154" w:type="dxa"/>
            <w:tcBorders>
              <w:top w:val="single" w:sz="4" w:space="0" w:color="000000"/>
              <w:left w:val="single" w:sz="4" w:space="0" w:color="000000"/>
              <w:bottom w:val="nil"/>
              <w:right w:val="single" w:sz="4" w:space="0" w:color="000000"/>
            </w:tcBorders>
            <w:shd w:val="clear" w:color="auto" w:fill="FFFFFF"/>
          </w:tcPr>
          <w:p w14:paraId="2F1208DF" w14:textId="77777777" w:rsidR="009B620F" w:rsidRPr="004E30C8" w:rsidRDefault="009B620F">
            <w:pPr>
              <w:widowControl w:val="0"/>
              <w:autoSpaceDE w:val="0"/>
              <w:autoSpaceDN w:val="0"/>
              <w:adjustRightInd w:val="0"/>
              <w:spacing w:after="200" w:line="276" w:lineRule="auto"/>
              <w:ind w:left="108" w:right="94"/>
              <w:rPr>
                <w:rFonts w:ascii="Arial" w:hAnsi="Arial" w:cs="Arial"/>
                <w:sz w:val="24"/>
                <w:szCs w:val="24"/>
              </w:rPr>
            </w:pPr>
            <w:r w:rsidRPr="004E30C8">
              <w:rPr>
                <w:rFonts w:ascii="Arial" w:hAnsi="Arial" w:cs="Arial"/>
                <w:b/>
                <w:bCs/>
                <w:color w:val="000000"/>
                <w:sz w:val="20"/>
                <w:szCs w:val="20"/>
              </w:rPr>
              <w:t>Between the Secretary of State for Defence of the United Kingdom of Great Britain and Northern Ireland</w:t>
            </w:r>
          </w:p>
        </w:tc>
        <w:tc>
          <w:tcPr>
            <w:tcW w:w="5182" w:type="dxa"/>
            <w:tcBorders>
              <w:top w:val="single" w:sz="4" w:space="0" w:color="000000"/>
              <w:left w:val="single" w:sz="4" w:space="0" w:color="000000"/>
              <w:bottom w:val="nil"/>
              <w:right w:val="single" w:sz="4" w:space="0" w:color="000000"/>
            </w:tcBorders>
            <w:shd w:val="clear" w:color="auto" w:fill="FFFFFF"/>
          </w:tcPr>
          <w:p w14:paraId="61EB1EFD" w14:textId="77777777" w:rsidR="009B620F" w:rsidRPr="004E30C8" w:rsidRDefault="009B620F">
            <w:pPr>
              <w:widowControl w:val="0"/>
              <w:autoSpaceDE w:val="0"/>
              <w:autoSpaceDN w:val="0"/>
              <w:adjustRightInd w:val="0"/>
              <w:spacing w:after="200" w:line="276" w:lineRule="auto"/>
              <w:ind w:left="122" w:right="80"/>
              <w:rPr>
                <w:rFonts w:ascii="Arial" w:hAnsi="Arial" w:cs="Arial"/>
                <w:b/>
                <w:bCs/>
                <w:color w:val="000000"/>
                <w:sz w:val="20"/>
                <w:szCs w:val="20"/>
              </w:rPr>
            </w:pPr>
            <w:r w:rsidRPr="004E30C8">
              <w:rPr>
                <w:rFonts w:ascii="Arial" w:hAnsi="Arial" w:cs="Arial"/>
                <w:b/>
                <w:bCs/>
                <w:color w:val="000000"/>
                <w:sz w:val="20"/>
                <w:szCs w:val="20"/>
              </w:rPr>
              <w:t>And</w:t>
            </w:r>
          </w:p>
          <w:p w14:paraId="1410B0CC" w14:textId="77777777" w:rsidR="009B620F" w:rsidRPr="004E30C8" w:rsidRDefault="009B620F">
            <w:pPr>
              <w:widowControl w:val="0"/>
              <w:autoSpaceDE w:val="0"/>
              <w:autoSpaceDN w:val="0"/>
              <w:adjustRightInd w:val="0"/>
              <w:spacing w:after="200" w:line="276" w:lineRule="auto"/>
              <w:ind w:left="122" w:right="80"/>
              <w:rPr>
                <w:rFonts w:ascii="Arial" w:hAnsi="Arial" w:cs="Arial"/>
                <w:sz w:val="24"/>
                <w:szCs w:val="24"/>
              </w:rPr>
            </w:pPr>
          </w:p>
        </w:tc>
      </w:tr>
      <w:tr w:rsidR="009B620F" w:rsidRPr="004E30C8" w14:paraId="054310AC" w14:textId="77777777" w:rsidTr="00105CFD">
        <w:tc>
          <w:tcPr>
            <w:tcW w:w="5154" w:type="dxa"/>
            <w:tcBorders>
              <w:top w:val="nil"/>
              <w:left w:val="single" w:sz="4" w:space="0" w:color="000000"/>
              <w:bottom w:val="nil"/>
              <w:right w:val="single" w:sz="4" w:space="0" w:color="000000"/>
            </w:tcBorders>
            <w:shd w:val="clear" w:color="auto" w:fill="FFFFFF"/>
          </w:tcPr>
          <w:p w14:paraId="48577659" w14:textId="77777777" w:rsidR="009B620F" w:rsidRPr="004E30C8" w:rsidRDefault="009B620F">
            <w:pPr>
              <w:widowControl w:val="0"/>
              <w:autoSpaceDE w:val="0"/>
              <w:autoSpaceDN w:val="0"/>
              <w:adjustRightInd w:val="0"/>
              <w:spacing w:after="200" w:line="276" w:lineRule="auto"/>
              <w:ind w:left="108" w:right="94"/>
              <w:rPr>
                <w:rFonts w:ascii="Arial" w:hAnsi="Arial" w:cs="Arial"/>
                <w:b/>
                <w:bCs/>
                <w:color w:val="000000"/>
                <w:sz w:val="20"/>
                <w:szCs w:val="20"/>
              </w:rPr>
            </w:pPr>
            <w:r w:rsidRPr="004E30C8">
              <w:rPr>
                <w:rFonts w:ascii="Arial" w:hAnsi="Arial" w:cs="Arial"/>
                <w:b/>
                <w:bCs/>
                <w:color w:val="000000"/>
                <w:sz w:val="20"/>
                <w:szCs w:val="20"/>
              </w:rPr>
              <w:t>Team Name and address:</w:t>
            </w:r>
          </w:p>
          <w:p w14:paraId="5E63FF69" w14:textId="77777777" w:rsidR="002B70C5" w:rsidRPr="004E30C8" w:rsidRDefault="001012E0" w:rsidP="002B70C5">
            <w:pPr>
              <w:widowControl w:val="0"/>
              <w:autoSpaceDE w:val="0"/>
              <w:autoSpaceDN w:val="0"/>
              <w:adjustRightInd w:val="0"/>
              <w:spacing w:after="200" w:line="240" w:lineRule="auto"/>
              <w:ind w:left="108" w:right="94"/>
              <w:jc w:val="both"/>
              <w:rPr>
                <w:rFonts w:ascii="Arial" w:hAnsi="Arial" w:cs="Arial"/>
                <w:b/>
                <w:bCs/>
                <w:color w:val="000000"/>
                <w:sz w:val="20"/>
                <w:szCs w:val="20"/>
              </w:rPr>
            </w:pPr>
            <w:r w:rsidRPr="004E30C8">
              <w:rPr>
                <w:rFonts w:ascii="Arial" w:hAnsi="Arial" w:cs="Arial"/>
                <w:b/>
                <w:bCs/>
                <w:color w:val="000000"/>
                <w:sz w:val="20"/>
                <w:szCs w:val="20"/>
              </w:rPr>
              <w:t>CDP, MDP &amp; DSA Delivery Team</w:t>
            </w:r>
            <w:r w:rsidR="00516ED5" w:rsidRPr="004E30C8">
              <w:rPr>
                <w:rFonts w:ascii="Arial" w:hAnsi="Arial" w:cs="Arial"/>
                <w:b/>
                <w:bCs/>
                <w:color w:val="000000"/>
                <w:sz w:val="20"/>
                <w:szCs w:val="20"/>
              </w:rPr>
              <w:t>,</w:t>
            </w:r>
            <w:r w:rsidR="002B70C5" w:rsidRPr="004E30C8">
              <w:rPr>
                <w:rFonts w:ascii="Arial" w:hAnsi="Arial" w:cs="Arial"/>
                <w:b/>
                <w:bCs/>
                <w:color w:val="000000"/>
                <w:sz w:val="20"/>
                <w:szCs w:val="20"/>
              </w:rPr>
              <w:t xml:space="preserve"> </w:t>
            </w:r>
          </w:p>
          <w:p w14:paraId="3D4A3922" w14:textId="77777777" w:rsidR="002B70C5" w:rsidRPr="004E30C8" w:rsidRDefault="002B70C5" w:rsidP="002B70C5">
            <w:pPr>
              <w:widowControl w:val="0"/>
              <w:autoSpaceDE w:val="0"/>
              <w:autoSpaceDN w:val="0"/>
              <w:adjustRightInd w:val="0"/>
              <w:spacing w:after="200" w:line="240" w:lineRule="auto"/>
              <w:ind w:left="108" w:right="94"/>
              <w:jc w:val="both"/>
              <w:rPr>
                <w:rFonts w:ascii="Arial" w:hAnsi="Arial" w:cs="Arial"/>
                <w:b/>
                <w:bCs/>
                <w:color w:val="000000"/>
                <w:sz w:val="20"/>
                <w:szCs w:val="20"/>
              </w:rPr>
            </w:pPr>
            <w:r w:rsidRPr="004E30C8">
              <w:rPr>
                <w:rFonts w:ascii="Arial" w:hAnsi="Arial" w:cs="Arial"/>
                <w:b/>
                <w:bCs/>
                <w:color w:val="000000"/>
                <w:sz w:val="20"/>
                <w:szCs w:val="20"/>
              </w:rPr>
              <w:t xml:space="preserve">Head Office Commercial, Kentigern House, </w:t>
            </w:r>
          </w:p>
          <w:p w14:paraId="637EACF5" w14:textId="77777777" w:rsidR="002B70C5" w:rsidRPr="004E30C8" w:rsidRDefault="002B70C5" w:rsidP="002B70C5">
            <w:pPr>
              <w:widowControl w:val="0"/>
              <w:autoSpaceDE w:val="0"/>
              <w:autoSpaceDN w:val="0"/>
              <w:adjustRightInd w:val="0"/>
              <w:spacing w:after="200" w:line="240" w:lineRule="auto"/>
              <w:ind w:left="108" w:right="94"/>
              <w:jc w:val="both"/>
              <w:rPr>
                <w:rFonts w:ascii="Arial" w:hAnsi="Arial" w:cs="Arial"/>
                <w:b/>
                <w:bCs/>
                <w:color w:val="000000"/>
                <w:sz w:val="20"/>
                <w:szCs w:val="20"/>
              </w:rPr>
            </w:pPr>
            <w:r w:rsidRPr="004E30C8">
              <w:rPr>
                <w:rFonts w:ascii="Arial" w:hAnsi="Arial" w:cs="Arial"/>
                <w:b/>
                <w:bCs/>
                <w:color w:val="000000"/>
                <w:sz w:val="20"/>
                <w:szCs w:val="20"/>
              </w:rPr>
              <w:t xml:space="preserve">65 Brown Street, </w:t>
            </w:r>
          </w:p>
          <w:p w14:paraId="0DBE2A85" w14:textId="77777777" w:rsidR="00516ED5" w:rsidRPr="004E30C8" w:rsidRDefault="002B70C5" w:rsidP="002B70C5">
            <w:pPr>
              <w:widowControl w:val="0"/>
              <w:autoSpaceDE w:val="0"/>
              <w:autoSpaceDN w:val="0"/>
              <w:adjustRightInd w:val="0"/>
              <w:spacing w:after="200" w:line="240" w:lineRule="auto"/>
              <w:ind w:left="108" w:right="94"/>
              <w:jc w:val="both"/>
              <w:rPr>
                <w:rFonts w:ascii="Arial" w:hAnsi="Arial" w:cs="Arial"/>
                <w:b/>
                <w:bCs/>
                <w:color w:val="000000"/>
                <w:sz w:val="20"/>
                <w:szCs w:val="20"/>
              </w:rPr>
            </w:pPr>
            <w:r w:rsidRPr="004E30C8">
              <w:rPr>
                <w:rFonts w:ascii="Arial" w:hAnsi="Arial" w:cs="Arial"/>
                <w:b/>
                <w:bCs/>
                <w:color w:val="000000"/>
                <w:sz w:val="20"/>
                <w:szCs w:val="20"/>
              </w:rPr>
              <w:t>Glasgow G2 8EX</w:t>
            </w:r>
          </w:p>
          <w:p w14:paraId="5371D8ED" w14:textId="77777777" w:rsidR="001012E0" w:rsidRPr="004E30C8" w:rsidRDefault="001012E0" w:rsidP="002B70C5">
            <w:pPr>
              <w:widowControl w:val="0"/>
              <w:autoSpaceDE w:val="0"/>
              <w:autoSpaceDN w:val="0"/>
              <w:adjustRightInd w:val="0"/>
              <w:spacing w:after="200" w:line="240" w:lineRule="auto"/>
              <w:ind w:left="108" w:right="94"/>
              <w:jc w:val="both"/>
              <w:rPr>
                <w:rFonts w:ascii="Arial" w:hAnsi="Arial" w:cs="Arial"/>
                <w:sz w:val="24"/>
                <w:szCs w:val="24"/>
              </w:rPr>
            </w:pPr>
          </w:p>
        </w:tc>
        <w:tc>
          <w:tcPr>
            <w:tcW w:w="5182" w:type="dxa"/>
            <w:tcBorders>
              <w:top w:val="nil"/>
              <w:left w:val="single" w:sz="4" w:space="0" w:color="000000"/>
              <w:bottom w:val="nil"/>
              <w:right w:val="single" w:sz="4" w:space="0" w:color="000000"/>
            </w:tcBorders>
            <w:shd w:val="clear" w:color="auto" w:fill="FFFFFF"/>
          </w:tcPr>
          <w:p w14:paraId="519BE72B" w14:textId="77777777" w:rsidR="009B620F" w:rsidRPr="004E30C8" w:rsidRDefault="009B620F" w:rsidP="00972E93">
            <w:pPr>
              <w:widowControl w:val="0"/>
              <w:autoSpaceDE w:val="0"/>
              <w:autoSpaceDN w:val="0"/>
              <w:adjustRightInd w:val="0"/>
              <w:spacing w:after="200" w:line="240" w:lineRule="auto"/>
              <w:ind w:left="122" w:right="80"/>
              <w:rPr>
                <w:rFonts w:ascii="Arial" w:hAnsi="Arial" w:cs="Arial"/>
                <w:b/>
                <w:bCs/>
                <w:color w:val="000000"/>
                <w:sz w:val="20"/>
                <w:szCs w:val="20"/>
              </w:rPr>
            </w:pPr>
            <w:r w:rsidRPr="004E30C8">
              <w:rPr>
                <w:rFonts w:ascii="Arial" w:hAnsi="Arial" w:cs="Arial"/>
                <w:b/>
                <w:bCs/>
                <w:color w:val="000000"/>
                <w:sz w:val="20"/>
                <w:szCs w:val="20"/>
              </w:rPr>
              <w:t>Contractor Name and address:</w:t>
            </w:r>
          </w:p>
          <w:p w14:paraId="65004C1D" w14:textId="77777777" w:rsidR="00516ED5" w:rsidRPr="004E30C8" w:rsidRDefault="009B620F" w:rsidP="00972E93">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OPEN UNIVERSITY (THE)</w:t>
            </w:r>
            <w:r w:rsidR="00516ED5" w:rsidRPr="004E30C8">
              <w:rPr>
                <w:rFonts w:ascii="Arial" w:hAnsi="Arial" w:cs="Arial"/>
                <w:b/>
                <w:bCs/>
                <w:color w:val="000000"/>
                <w:sz w:val="20"/>
                <w:szCs w:val="20"/>
              </w:rPr>
              <w:t xml:space="preserve">, </w:t>
            </w:r>
          </w:p>
          <w:p w14:paraId="5774D92A" w14:textId="77777777" w:rsidR="00516ED5" w:rsidRPr="004E30C8" w:rsidRDefault="00516ED5" w:rsidP="00972E93">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 xml:space="preserve">WALTON HALL, </w:t>
            </w:r>
          </w:p>
          <w:p w14:paraId="38BBF7ED" w14:textId="77777777" w:rsidR="00516ED5" w:rsidRPr="004E30C8" w:rsidRDefault="00516ED5" w:rsidP="00972E93">
            <w:pPr>
              <w:widowControl w:val="0"/>
              <w:autoSpaceDE w:val="0"/>
              <w:autoSpaceDN w:val="0"/>
              <w:adjustRightInd w:val="0"/>
              <w:spacing w:after="0" w:line="240" w:lineRule="auto"/>
              <w:ind w:left="122" w:right="80"/>
              <w:rPr>
                <w:rFonts w:ascii="Arial" w:hAnsi="Arial" w:cs="Arial"/>
                <w:color w:val="000000"/>
                <w:sz w:val="20"/>
                <w:szCs w:val="20"/>
              </w:rPr>
            </w:pPr>
            <w:r w:rsidRPr="004E30C8">
              <w:rPr>
                <w:rFonts w:ascii="Arial" w:hAnsi="Arial" w:cs="Arial"/>
                <w:b/>
                <w:bCs/>
                <w:color w:val="000000"/>
                <w:sz w:val="20"/>
                <w:szCs w:val="20"/>
              </w:rPr>
              <w:t>MILTON KEYNES</w:t>
            </w:r>
            <w:r w:rsidRPr="004E30C8">
              <w:rPr>
                <w:rFonts w:ascii="Arial" w:hAnsi="Arial" w:cs="Arial"/>
                <w:color w:val="000000"/>
                <w:sz w:val="20"/>
                <w:szCs w:val="20"/>
              </w:rPr>
              <w:t>,</w:t>
            </w:r>
          </w:p>
          <w:p w14:paraId="1E230682" w14:textId="0906F1DC" w:rsidR="009B620F" w:rsidRPr="004E30C8" w:rsidRDefault="00516ED5" w:rsidP="00972E93">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 xml:space="preserve">MK7 </w:t>
            </w:r>
            <w:r w:rsidR="003D2575" w:rsidRPr="004E30C8">
              <w:rPr>
                <w:rFonts w:ascii="Arial" w:hAnsi="Arial" w:cs="Arial"/>
                <w:b/>
                <w:bCs/>
                <w:color w:val="000000"/>
                <w:sz w:val="20"/>
                <w:szCs w:val="20"/>
              </w:rPr>
              <w:t>6AA</w:t>
            </w:r>
          </w:p>
          <w:p w14:paraId="40BD60AC" w14:textId="77777777" w:rsidR="00972E93" w:rsidRPr="004E30C8" w:rsidRDefault="00972E93" w:rsidP="00972E93">
            <w:pPr>
              <w:widowControl w:val="0"/>
              <w:autoSpaceDE w:val="0"/>
              <w:autoSpaceDN w:val="0"/>
              <w:adjustRightInd w:val="0"/>
              <w:spacing w:after="0" w:line="240" w:lineRule="auto"/>
              <w:ind w:left="122" w:right="80"/>
              <w:rPr>
                <w:rFonts w:ascii="Arial" w:hAnsi="Arial" w:cs="Arial"/>
                <w:color w:val="000000"/>
                <w:sz w:val="20"/>
                <w:szCs w:val="20"/>
              </w:rPr>
            </w:pPr>
          </w:p>
          <w:p w14:paraId="3C329035" w14:textId="77777777" w:rsidR="003D2575" w:rsidRPr="004E30C8" w:rsidRDefault="003D2575" w:rsidP="003D2575">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Team Name and Address</w:t>
            </w:r>
          </w:p>
          <w:p w14:paraId="7AD32667" w14:textId="77777777" w:rsidR="00AD6C00" w:rsidRPr="004E30C8" w:rsidRDefault="00AD6C00" w:rsidP="003D2575">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 xml:space="preserve">Open University Validation Partnership (OUVP) </w:t>
            </w:r>
          </w:p>
          <w:p w14:paraId="117545DE" w14:textId="77777777" w:rsidR="00AD6C00" w:rsidRPr="004E30C8" w:rsidRDefault="00AD6C00" w:rsidP="003D2575">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Wilson Building (B Block) Level 1</w:t>
            </w:r>
          </w:p>
          <w:p w14:paraId="5B060048" w14:textId="77777777" w:rsidR="00AD6C00" w:rsidRPr="004E30C8" w:rsidRDefault="00AD6C00" w:rsidP="003D2575">
            <w:pPr>
              <w:widowControl w:val="0"/>
              <w:autoSpaceDE w:val="0"/>
              <w:autoSpaceDN w:val="0"/>
              <w:adjustRightInd w:val="0"/>
              <w:spacing w:after="0" w:line="240" w:lineRule="auto"/>
              <w:ind w:left="122" w:right="80"/>
              <w:rPr>
                <w:rFonts w:ascii="Arial" w:hAnsi="Arial" w:cs="Arial"/>
                <w:b/>
                <w:bCs/>
                <w:color w:val="000000"/>
                <w:sz w:val="20"/>
                <w:szCs w:val="20"/>
              </w:rPr>
            </w:pPr>
          </w:p>
          <w:p w14:paraId="549F714C" w14:textId="77777777" w:rsidR="00AD6C00" w:rsidRPr="004E30C8" w:rsidRDefault="00AD6C00" w:rsidP="003D2575">
            <w:pPr>
              <w:widowControl w:val="0"/>
              <w:autoSpaceDE w:val="0"/>
              <w:autoSpaceDN w:val="0"/>
              <w:adjustRightInd w:val="0"/>
              <w:spacing w:after="0" w:line="240" w:lineRule="auto"/>
              <w:ind w:left="122" w:right="80"/>
              <w:rPr>
                <w:rFonts w:ascii="Arial" w:hAnsi="Arial" w:cs="Arial"/>
                <w:b/>
                <w:bCs/>
                <w:color w:val="000000"/>
                <w:sz w:val="20"/>
                <w:szCs w:val="20"/>
              </w:rPr>
            </w:pPr>
          </w:p>
          <w:p w14:paraId="03CA5C49" w14:textId="77777777" w:rsidR="009B620F" w:rsidRPr="004E30C8" w:rsidRDefault="009B620F" w:rsidP="00972E93">
            <w:pPr>
              <w:widowControl w:val="0"/>
              <w:autoSpaceDE w:val="0"/>
              <w:autoSpaceDN w:val="0"/>
              <w:adjustRightInd w:val="0"/>
              <w:spacing w:after="200" w:line="240" w:lineRule="auto"/>
              <w:ind w:left="122" w:right="80"/>
              <w:jc w:val="both"/>
              <w:rPr>
                <w:rFonts w:ascii="Arial" w:hAnsi="Arial" w:cs="Arial"/>
                <w:sz w:val="24"/>
                <w:szCs w:val="24"/>
              </w:rPr>
            </w:pPr>
          </w:p>
        </w:tc>
      </w:tr>
      <w:tr w:rsidR="009B620F" w:rsidRPr="004E30C8" w14:paraId="01AEF160" w14:textId="77777777" w:rsidTr="00105CFD">
        <w:tc>
          <w:tcPr>
            <w:tcW w:w="5154" w:type="dxa"/>
            <w:tcBorders>
              <w:top w:val="nil"/>
              <w:left w:val="single" w:sz="4" w:space="0" w:color="000000"/>
              <w:bottom w:val="single" w:sz="4" w:space="0" w:color="000000"/>
              <w:right w:val="single" w:sz="4" w:space="0" w:color="000000"/>
            </w:tcBorders>
            <w:shd w:val="clear" w:color="auto" w:fill="FFFFFF"/>
          </w:tcPr>
          <w:p w14:paraId="78E35A24" w14:textId="77777777" w:rsidR="009B620F" w:rsidRPr="004E30C8" w:rsidRDefault="009B620F">
            <w:pPr>
              <w:widowControl w:val="0"/>
              <w:autoSpaceDE w:val="0"/>
              <w:autoSpaceDN w:val="0"/>
              <w:adjustRightInd w:val="0"/>
              <w:spacing w:after="200" w:line="276" w:lineRule="auto"/>
              <w:ind w:left="108" w:right="94"/>
              <w:rPr>
                <w:rFonts w:ascii="Arial" w:hAnsi="Arial" w:cs="Arial"/>
                <w:color w:val="000000"/>
                <w:sz w:val="20"/>
                <w:szCs w:val="20"/>
              </w:rPr>
            </w:pPr>
            <w:r w:rsidRPr="004E30C8">
              <w:rPr>
                <w:rFonts w:ascii="Arial" w:hAnsi="Arial" w:cs="Arial"/>
                <w:b/>
                <w:bCs/>
                <w:color w:val="000000"/>
                <w:sz w:val="20"/>
                <w:szCs w:val="20"/>
              </w:rPr>
              <w:t xml:space="preserve">E-mail Address: </w:t>
            </w:r>
            <w:hyperlink r:id="rId8" w:history="1">
              <w:r w:rsidR="002B70C5" w:rsidRPr="004E30C8">
                <w:rPr>
                  <w:rStyle w:val="Hyperlink"/>
                  <w:rFonts w:ascii="Arial" w:hAnsi="Arial" w:cs="Arial"/>
                  <w:sz w:val="20"/>
                  <w:szCs w:val="20"/>
                </w:rPr>
                <w:t>angus.mackay240@mod.gov.uk</w:t>
              </w:r>
            </w:hyperlink>
          </w:p>
          <w:p w14:paraId="4506181B" w14:textId="77777777" w:rsidR="009B620F" w:rsidRPr="004E30C8" w:rsidRDefault="009B620F">
            <w:pPr>
              <w:widowControl w:val="0"/>
              <w:autoSpaceDE w:val="0"/>
              <w:autoSpaceDN w:val="0"/>
              <w:adjustRightInd w:val="0"/>
              <w:spacing w:after="200" w:line="276" w:lineRule="auto"/>
              <w:ind w:left="108" w:right="94"/>
              <w:rPr>
                <w:rFonts w:ascii="Arial" w:hAnsi="Arial" w:cs="Arial"/>
                <w:color w:val="000000"/>
                <w:sz w:val="20"/>
                <w:szCs w:val="20"/>
              </w:rPr>
            </w:pPr>
            <w:r w:rsidRPr="004E30C8">
              <w:rPr>
                <w:rFonts w:ascii="Arial" w:hAnsi="Arial" w:cs="Arial"/>
                <w:b/>
                <w:bCs/>
                <w:color w:val="000000"/>
                <w:sz w:val="20"/>
                <w:szCs w:val="20"/>
              </w:rPr>
              <w:t xml:space="preserve">Telephone Number: </w:t>
            </w:r>
            <w:r w:rsidR="00516ED5" w:rsidRPr="004E30C8">
              <w:rPr>
                <w:rFonts w:ascii="Arial" w:hAnsi="Arial" w:cs="Arial"/>
                <w:b/>
                <w:bCs/>
                <w:color w:val="000000"/>
                <w:sz w:val="20"/>
                <w:szCs w:val="20"/>
              </w:rPr>
              <w:t>0141 224 2642</w:t>
            </w:r>
          </w:p>
          <w:p w14:paraId="15D7958F" w14:textId="77777777" w:rsidR="009B620F" w:rsidRPr="004E30C8" w:rsidRDefault="002B70C5">
            <w:pPr>
              <w:widowControl w:val="0"/>
              <w:autoSpaceDE w:val="0"/>
              <w:autoSpaceDN w:val="0"/>
              <w:adjustRightInd w:val="0"/>
              <w:spacing w:after="200" w:line="276" w:lineRule="auto"/>
              <w:ind w:left="108" w:right="94"/>
              <w:rPr>
                <w:rFonts w:ascii="Arial" w:hAnsi="Arial" w:cs="Arial"/>
                <w:sz w:val="24"/>
                <w:szCs w:val="24"/>
              </w:rPr>
            </w:pPr>
            <w:r w:rsidRPr="004E30C8">
              <w:rPr>
                <w:rFonts w:ascii="Arial" w:hAnsi="Arial" w:cs="Arial"/>
                <w:b/>
                <w:bCs/>
                <w:color w:val="000000"/>
                <w:sz w:val="20"/>
                <w:szCs w:val="20"/>
              </w:rPr>
              <w:t>F</w:t>
            </w:r>
            <w:r w:rsidR="009B620F" w:rsidRPr="004E30C8">
              <w:rPr>
                <w:rFonts w:ascii="Arial" w:hAnsi="Arial" w:cs="Arial"/>
                <w:b/>
                <w:bCs/>
                <w:color w:val="000000"/>
                <w:sz w:val="20"/>
                <w:szCs w:val="20"/>
              </w:rPr>
              <w:t xml:space="preserve">acsimile Number: </w:t>
            </w:r>
          </w:p>
        </w:tc>
        <w:tc>
          <w:tcPr>
            <w:tcW w:w="5182" w:type="dxa"/>
            <w:tcBorders>
              <w:top w:val="nil"/>
              <w:left w:val="single" w:sz="4" w:space="0" w:color="000000"/>
              <w:bottom w:val="single" w:sz="4" w:space="0" w:color="000000"/>
              <w:right w:val="single" w:sz="4" w:space="0" w:color="000000"/>
            </w:tcBorders>
            <w:shd w:val="clear" w:color="auto" w:fill="FFFFFF"/>
          </w:tcPr>
          <w:p w14:paraId="74D7168A" w14:textId="184995F7" w:rsidR="00C5529F" w:rsidRDefault="009B620F" w:rsidP="00972E93">
            <w:pPr>
              <w:widowControl w:val="0"/>
              <w:autoSpaceDE w:val="0"/>
              <w:autoSpaceDN w:val="0"/>
              <w:adjustRightInd w:val="0"/>
              <w:spacing w:after="200" w:line="240" w:lineRule="auto"/>
              <w:ind w:left="122" w:right="80"/>
              <w:rPr>
                <w:rFonts w:ascii="Arial" w:hAnsi="Arial" w:cs="Arial"/>
                <w:b/>
                <w:bCs/>
                <w:color w:val="000000"/>
                <w:sz w:val="20"/>
                <w:szCs w:val="20"/>
              </w:rPr>
            </w:pPr>
            <w:r w:rsidRPr="004E30C8">
              <w:rPr>
                <w:rFonts w:ascii="Arial" w:hAnsi="Arial" w:cs="Arial"/>
                <w:b/>
                <w:bCs/>
                <w:color w:val="000000"/>
                <w:sz w:val="20"/>
                <w:szCs w:val="20"/>
              </w:rPr>
              <w:t>E-mail Address:</w:t>
            </w:r>
            <w:r w:rsidR="00AD6C00" w:rsidRPr="004E30C8">
              <w:rPr>
                <w:rFonts w:ascii="Arial" w:hAnsi="Arial" w:cs="Arial"/>
                <w:b/>
                <w:bCs/>
                <w:color w:val="000000"/>
                <w:sz w:val="20"/>
                <w:szCs w:val="20"/>
              </w:rPr>
              <w:t xml:space="preserve"> </w:t>
            </w:r>
            <w:hyperlink r:id="rId9" w:history="1">
              <w:r w:rsidR="00C5529F" w:rsidRPr="009E1D5E">
                <w:rPr>
                  <w:rStyle w:val="Hyperlink"/>
                  <w:rFonts w:ascii="Arial" w:hAnsi="Arial" w:cs="Arial"/>
                  <w:b/>
                  <w:bCs/>
                  <w:sz w:val="20"/>
                  <w:szCs w:val="20"/>
                </w:rPr>
                <w:t>pam.barber@open.ac.uk</w:t>
              </w:r>
            </w:hyperlink>
          </w:p>
          <w:p w14:paraId="02A83606" w14:textId="2DF19B98" w:rsidR="009B620F" w:rsidRPr="004E30C8" w:rsidRDefault="00C5529F" w:rsidP="00972E93">
            <w:pPr>
              <w:widowControl w:val="0"/>
              <w:autoSpaceDE w:val="0"/>
              <w:autoSpaceDN w:val="0"/>
              <w:adjustRightInd w:val="0"/>
              <w:spacing w:after="200" w:line="240" w:lineRule="auto"/>
              <w:ind w:left="122" w:right="80"/>
              <w:rPr>
                <w:rFonts w:ascii="Arial" w:hAnsi="Arial" w:cs="Arial"/>
                <w:color w:val="000000"/>
                <w:sz w:val="20"/>
                <w:szCs w:val="20"/>
              </w:rPr>
            </w:pPr>
            <w:r>
              <w:rPr>
                <w:rFonts w:ascii="Arial" w:hAnsi="Arial" w:cs="Arial"/>
                <w:b/>
                <w:bCs/>
                <w:color w:val="000000"/>
                <w:sz w:val="20"/>
                <w:szCs w:val="20"/>
              </w:rPr>
              <w:t>T</w:t>
            </w:r>
            <w:r w:rsidR="009B620F" w:rsidRPr="004E30C8">
              <w:rPr>
                <w:rFonts w:ascii="Arial" w:hAnsi="Arial" w:cs="Arial"/>
                <w:b/>
                <w:bCs/>
                <w:color w:val="000000"/>
                <w:sz w:val="20"/>
                <w:szCs w:val="20"/>
              </w:rPr>
              <w:t xml:space="preserve">elephone Number: </w:t>
            </w:r>
            <w:r w:rsidR="00105CFD" w:rsidRPr="004E30C8">
              <w:rPr>
                <w:rFonts w:ascii="Arial" w:hAnsi="Arial" w:cs="Arial"/>
                <w:b/>
                <w:bCs/>
                <w:color w:val="000000"/>
                <w:sz w:val="20"/>
                <w:szCs w:val="20"/>
              </w:rPr>
              <w:t xml:space="preserve">+44 (0) 1908 659 </w:t>
            </w:r>
            <w:r w:rsidR="00AD6C00" w:rsidRPr="004E30C8">
              <w:rPr>
                <w:rFonts w:ascii="Arial" w:hAnsi="Arial" w:cs="Arial"/>
                <w:b/>
                <w:bCs/>
                <w:color w:val="000000"/>
                <w:sz w:val="20"/>
                <w:szCs w:val="20"/>
              </w:rPr>
              <w:t>371</w:t>
            </w:r>
          </w:p>
          <w:p w14:paraId="0A2D29F2" w14:textId="77777777" w:rsidR="009B620F" w:rsidRPr="004E30C8" w:rsidRDefault="009B620F" w:rsidP="00972E93">
            <w:pPr>
              <w:widowControl w:val="0"/>
              <w:autoSpaceDE w:val="0"/>
              <w:autoSpaceDN w:val="0"/>
              <w:adjustRightInd w:val="0"/>
              <w:spacing w:after="200" w:line="240" w:lineRule="auto"/>
              <w:ind w:left="122" w:right="80"/>
              <w:rPr>
                <w:rFonts w:ascii="Arial" w:hAnsi="Arial" w:cs="Arial"/>
                <w:sz w:val="24"/>
                <w:szCs w:val="24"/>
              </w:rPr>
            </w:pPr>
            <w:r w:rsidRPr="004E30C8">
              <w:rPr>
                <w:rFonts w:ascii="Arial" w:hAnsi="Arial" w:cs="Arial"/>
                <w:b/>
                <w:bCs/>
                <w:color w:val="000000"/>
                <w:sz w:val="20"/>
                <w:szCs w:val="20"/>
              </w:rPr>
              <w:t xml:space="preserve">Facsimile Number: </w:t>
            </w:r>
          </w:p>
        </w:tc>
      </w:tr>
    </w:tbl>
    <w:p w14:paraId="2F6EACC9" w14:textId="77777777" w:rsidR="009B620F" w:rsidRDefault="009B620F">
      <w:pPr>
        <w:widowControl w:val="0"/>
        <w:autoSpaceDE w:val="0"/>
        <w:autoSpaceDN w:val="0"/>
        <w:adjustRightInd w:val="0"/>
        <w:spacing w:after="0" w:line="240" w:lineRule="auto"/>
        <w:ind w:left="120" w:right="120"/>
        <w:rPr>
          <w:rFonts w:ascii="Arial" w:hAnsi="Arial" w:cs="Arial"/>
          <w:color w:val="000000"/>
        </w:rPr>
      </w:pPr>
    </w:p>
    <w:p w14:paraId="43E75917" w14:textId="28EAE1C0" w:rsidR="009B620F" w:rsidRDefault="009B620F">
      <w:pPr>
        <w:widowControl w:val="0"/>
        <w:autoSpaceDE w:val="0"/>
        <w:autoSpaceDN w:val="0"/>
        <w:adjustRightInd w:val="0"/>
        <w:spacing w:after="0" w:line="240" w:lineRule="auto"/>
        <w:ind w:left="120" w:right="120"/>
        <w:rPr>
          <w:rFonts w:ascii="Arial" w:hAnsi="Arial" w:cs="Arial"/>
          <w:color w:val="000000"/>
          <w:sz w:val="24"/>
          <w:szCs w:val="24"/>
        </w:rPr>
      </w:pPr>
    </w:p>
    <w:p w14:paraId="1D51A88A" w14:textId="77777777" w:rsidR="009B620F" w:rsidRDefault="009B620F">
      <w:pPr>
        <w:widowControl w:val="0"/>
        <w:autoSpaceDE w:val="0"/>
        <w:autoSpaceDN w:val="0"/>
        <w:adjustRightInd w:val="0"/>
        <w:spacing w:after="0" w:line="240" w:lineRule="auto"/>
        <w:ind w:left="122" w:right="122"/>
        <w:rPr>
          <w:rFonts w:ascii="Arial" w:hAnsi="Arial" w:cs="Arial"/>
          <w:color w:val="000000"/>
          <w:sz w:val="24"/>
          <w:szCs w:val="24"/>
        </w:rPr>
      </w:pPr>
    </w:p>
    <w:p w14:paraId="60BB8029" w14:textId="77777777" w:rsidR="003E46D8" w:rsidRDefault="003E46D8" w:rsidP="003E46D8">
      <w:pPr>
        <w:keepNext/>
        <w:keepLines/>
        <w:widowControl w:val="0"/>
        <w:autoSpaceDE w:val="0"/>
        <w:autoSpaceDN w:val="0"/>
        <w:adjustRightInd w:val="0"/>
        <w:spacing w:before="480" w:after="0" w:line="276" w:lineRule="auto"/>
        <w:ind w:left="120" w:right="120" w:hanging="120"/>
        <w:rPr>
          <w:rFonts w:ascii="Arial" w:hAnsi="Arial" w:cs="Arial"/>
          <w:b/>
          <w:bCs/>
          <w:color w:val="000000"/>
          <w:sz w:val="28"/>
          <w:szCs w:val="28"/>
        </w:rPr>
      </w:pPr>
      <w:r>
        <w:rPr>
          <w:rFonts w:ascii="Arial" w:hAnsi="Arial" w:cs="Arial"/>
          <w:b/>
          <w:bCs/>
          <w:color w:val="000000"/>
          <w:sz w:val="28"/>
          <w:szCs w:val="28"/>
        </w:rPr>
        <w:t>Table of Contents</w:t>
      </w:r>
    </w:p>
    <w:p w14:paraId="1430906B" w14:textId="77777777" w:rsidR="003E46D8" w:rsidRDefault="003E46D8" w:rsidP="003E46D8">
      <w:pPr>
        <w:pStyle w:val="NoSpacing"/>
      </w:pPr>
    </w:p>
    <w:p w14:paraId="26212573" w14:textId="77777777" w:rsidR="003E46D8" w:rsidRDefault="003E46D8"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r>
        <w:rPr>
          <w:rFonts w:ascii="Arial" w:hAnsi="Arial" w:cs="Arial"/>
          <w:sz w:val="24"/>
          <w:szCs w:val="24"/>
        </w:rPr>
        <w:t xml:space="preserve">Standardised Contracting Terms </w:t>
      </w:r>
      <w:r w:rsidR="007F0F55">
        <w:rPr>
          <w:rFonts w:ascii="Arial" w:hAnsi="Arial" w:cs="Arial"/>
          <w:sz w:val="24"/>
          <w:szCs w:val="24"/>
        </w:rPr>
        <w:t xml:space="preserve">………………………………………………………………. </w:t>
      </w:r>
      <w:r w:rsidR="007F0F55" w:rsidRPr="007F0F55">
        <w:rPr>
          <w:rFonts w:ascii="Arial" w:hAnsi="Arial" w:cs="Arial"/>
        </w:rPr>
        <w:t>3-27</w:t>
      </w:r>
    </w:p>
    <w:p w14:paraId="60A678AE" w14:textId="77777777" w:rsidR="007F0F55" w:rsidRDefault="007F0F55"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p>
    <w:p w14:paraId="6D70851F" w14:textId="77777777" w:rsidR="007F0F55" w:rsidRDefault="007F0F55"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r>
        <w:rPr>
          <w:rFonts w:ascii="Arial" w:hAnsi="Arial" w:cs="Arial"/>
        </w:rPr>
        <w:t xml:space="preserve">DEFFORM 111 ……………………………………………………………………………………………. </w:t>
      </w:r>
      <w:r w:rsidRPr="007F0F55">
        <w:rPr>
          <w:rFonts w:ascii="Arial" w:hAnsi="Arial" w:cs="Arial"/>
        </w:rPr>
        <w:t>28-29</w:t>
      </w:r>
    </w:p>
    <w:p w14:paraId="10AFF545" w14:textId="77777777" w:rsidR="00662540" w:rsidRDefault="00662540"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p>
    <w:p w14:paraId="4961070C" w14:textId="77777777" w:rsidR="00662540" w:rsidRDefault="00662540"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r>
        <w:rPr>
          <w:rFonts w:ascii="Arial" w:hAnsi="Arial" w:cs="Arial"/>
        </w:rPr>
        <w:t>DEFFORM 532b ……………………………………………………………………………………………30-33</w:t>
      </w:r>
    </w:p>
    <w:p w14:paraId="2A582CEE" w14:textId="77777777" w:rsidR="00662540" w:rsidRDefault="00662540"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p>
    <w:p w14:paraId="13C06A93" w14:textId="77777777" w:rsidR="00662540" w:rsidRDefault="00662540"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r>
        <w:rPr>
          <w:rFonts w:ascii="Arial" w:hAnsi="Arial" w:cs="Arial"/>
        </w:rPr>
        <w:t>45 Project specific DEFCONs and DEFCON SC variants that apply to this contract………………. 34</w:t>
      </w:r>
    </w:p>
    <w:p w14:paraId="57C54126" w14:textId="77777777" w:rsidR="00662540" w:rsidRPr="00662540" w:rsidRDefault="00662540"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p>
    <w:p w14:paraId="45612E0A" w14:textId="77777777" w:rsidR="003E46D8" w:rsidRDefault="003E46D8"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r>
        <w:rPr>
          <w:rFonts w:ascii="Arial" w:hAnsi="Arial" w:cs="Arial"/>
        </w:rPr>
        <w:t>SC2 Schedules</w:t>
      </w:r>
    </w:p>
    <w:p w14:paraId="3C300A4D" w14:textId="77777777" w:rsidR="003E46D8" w:rsidRDefault="003E46D8" w:rsidP="003E46D8">
      <w:pPr>
        <w:widowControl w:val="0"/>
        <w:tabs>
          <w:tab w:val="right" w:leader="dot" w:pos="10298"/>
        </w:tabs>
        <w:autoSpaceDE w:val="0"/>
        <w:autoSpaceDN w:val="0"/>
        <w:adjustRightInd w:val="0"/>
        <w:spacing w:after="0" w:line="240" w:lineRule="auto"/>
        <w:ind w:left="120" w:right="120"/>
        <w:jc w:val="both"/>
        <w:rPr>
          <w:rFonts w:ascii="Arial" w:hAnsi="Arial" w:cs="Arial"/>
          <w:sz w:val="24"/>
          <w:szCs w:val="24"/>
        </w:rPr>
      </w:pPr>
      <w:r>
        <w:rPr>
          <w:rFonts w:ascii="Arial" w:hAnsi="Arial" w:cs="Arial"/>
          <w:sz w:val="24"/>
          <w:szCs w:val="24"/>
        </w:rPr>
        <w:t xml:space="preserve">   </w:t>
      </w:r>
    </w:p>
    <w:p w14:paraId="1A080F8E" w14:textId="77777777" w:rsidR="003E46D8" w:rsidRDefault="003E46D8" w:rsidP="003E46D8">
      <w:pPr>
        <w:widowControl w:val="0"/>
        <w:tabs>
          <w:tab w:val="right" w:leader="dot" w:pos="10298"/>
        </w:tabs>
        <w:autoSpaceDE w:val="0"/>
        <w:autoSpaceDN w:val="0"/>
        <w:adjustRightInd w:val="0"/>
        <w:spacing w:after="0" w:line="240" w:lineRule="auto"/>
        <w:ind w:left="-142" w:right="120"/>
        <w:jc w:val="both"/>
        <w:rPr>
          <w:rFonts w:ascii="Arial" w:hAnsi="Arial" w:cs="Arial"/>
        </w:rPr>
      </w:pPr>
      <w:r>
        <w:rPr>
          <w:rFonts w:ascii="Arial" w:hAnsi="Arial" w:cs="Arial"/>
          <w:sz w:val="24"/>
          <w:szCs w:val="24"/>
        </w:rPr>
        <w:t xml:space="preserve">  </w:t>
      </w:r>
      <w:r>
        <w:rPr>
          <w:rFonts w:ascii="Arial" w:hAnsi="Arial" w:cs="Arial"/>
        </w:rPr>
        <w:t>Schedule 1</w:t>
      </w:r>
      <w:r>
        <w:rPr>
          <w:rFonts w:ascii="Arial" w:hAnsi="Arial" w:cs="Arial"/>
          <w:sz w:val="24"/>
          <w:szCs w:val="24"/>
        </w:rPr>
        <w:t xml:space="preserve"> ………………………………………………………………………………………… </w:t>
      </w:r>
      <w:r w:rsidR="007F0F55" w:rsidRPr="007F0F55">
        <w:rPr>
          <w:rFonts w:ascii="Arial" w:hAnsi="Arial" w:cs="Arial"/>
        </w:rPr>
        <w:t>35-43</w:t>
      </w:r>
    </w:p>
    <w:p w14:paraId="42497D6C" w14:textId="77777777" w:rsidR="00255F53" w:rsidRDefault="00255F53" w:rsidP="003E46D8">
      <w:pPr>
        <w:widowControl w:val="0"/>
        <w:tabs>
          <w:tab w:val="right" w:leader="dot" w:pos="10298"/>
        </w:tabs>
        <w:autoSpaceDE w:val="0"/>
        <w:autoSpaceDN w:val="0"/>
        <w:adjustRightInd w:val="0"/>
        <w:spacing w:after="0" w:line="240" w:lineRule="auto"/>
        <w:ind w:left="-142" w:right="120"/>
        <w:jc w:val="both"/>
        <w:rPr>
          <w:rFonts w:ascii="Arial" w:hAnsi="Arial" w:cs="Arial"/>
        </w:rPr>
      </w:pPr>
    </w:p>
    <w:p w14:paraId="185D72FA" w14:textId="77777777" w:rsidR="00255F53" w:rsidRDefault="00255F53" w:rsidP="003E46D8">
      <w:pPr>
        <w:widowControl w:val="0"/>
        <w:tabs>
          <w:tab w:val="right" w:leader="dot" w:pos="10298"/>
        </w:tabs>
        <w:autoSpaceDE w:val="0"/>
        <w:autoSpaceDN w:val="0"/>
        <w:adjustRightInd w:val="0"/>
        <w:spacing w:after="0" w:line="240" w:lineRule="auto"/>
        <w:ind w:left="-142" w:right="120"/>
        <w:jc w:val="both"/>
        <w:rPr>
          <w:rFonts w:ascii="Arial" w:hAnsi="Arial" w:cs="Arial"/>
          <w:sz w:val="24"/>
          <w:szCs w:val="24"/>
        </w:rPr>
      </w:pPr>
      <w:r>
        <w:rPr>
          <w:rFonts w:ascii="Arial" w:hAnsi="Arial" w:cs="Arial"/>
        </w:rPr>
        <w:t xml:space="preserve">  Annex 1 to Schedule 1 ……………………………………………………………………………………  44</w:t>
      </w:r>
    </w:p>
    <w:p w14:paraId="54109305" w14:textId="77777777" w:rsidR="003E46D8" w:rsidRDefault="003E46D8" w:rsidP="003E46D8">
      <w:pPr>
        <w:widowControl w:val="0"/>
        <w:tabs>
          <w:tab w:val="right" w:leader="dot" w:pos="10298"/>
        </w:tabs>
        <w:autoSpaceDE w:val="0"/>
        <w:autoSpaceDN w:val="0"/>
        <w:adjustRightInd w:val="0"/>
        <w:spacing w:after="0" w:line="240" w:lineRule="auto"/>
        <w:ind w:left="120" w:right="120"/>
        <w:jc w:val="both"/>
        <w:rPr>
          <w:rFonts w:ascii="Arial" w:hAnsi="Arial" w:cs="Arial"/>
          <w:sz w:val="24"/>
          <w:szCs w:val="24"/>
        </w:rPr>
      </w:pPr>
    </w:p>
    <w:p w14:paraId="1AE51B7B" w14:textId="77777777" w:rsidR="003E46D8" w:rsidRDefault="007F0F55" w:rsidP="003E46D8">
      <w:pPr>
        <w:widowControl w:val="0"/>
        <w:autoSpaceDE w:val="0"/>
        <w:autoSpaceDN w:val="0"/>
        <w:adjustRightInd w:val="0"/>
        <w:spacing w:after="200" w:line="276" w:lineRule="auto"/>
        <w:ind w:right="120"/>
        <w:rPr>
          <w:rFonts w:ascii="Arial" w:hAnsi="Arial" w:cs="Arial"/>
        </w:rPr>
      </w:pPr>
      <w:r>
        <w:rPr>
          <w:rFonts w:ascii="Arial" w:hAnsi="Arial" w:cs="Arial"/>
        </w:rPr>
        <w:t>S</w:t>
      </w:r>
      <w:r w:rsidR="003E46D8">
        <w:rPr>
          <w:rFonts w:ascii="Arial" w:hAnsi="Arial" w:cs="Arial"/>
        </w:rPr>
        <w:t>chedule 2 – Pricing………………………………………………………………………………………</w:t>
      </w:r>
      <w:r>
        <w:rPr>
          <w:rFonts w:ascii="Arial" w:hAnsi="Arial" w:cs="Arial"/>
        </w:rPr>
        <w:t>. 45-46</w:t>
      </w:r>
      <w:r w:rsidR="003E46D8">
        <w:rPr>
          <w:rFonts w:ascii="Arial" w:hAnsi="Arial" w:cs="Arial"/>
        </w:rPr>
        <w:t xml:space="preserve"> </w:t>
      </w:r>
    </w:p>
    <w:p w14:paraId="625C1067" w14:textId="77777777" w:rsidR="003E46D8" w:rsidRDefault="003E46D8" w:rsidP="003E46D8">
      <w:pPr>
        <w:widowControl w:val="0"/>
        <w:autoSpaceDE w:val="0"/>
        <w:autoSpaceDN w:val="0"/>
        <w:adjustRightInd w:val="0"/>
        <w:spacing w:after="200" w:line="276" w:lineRule="auto"/>
        <w:ind w:right="120"/>
        <w:rPr>
          <w:rFonts w:ascii="Arial" w:hAnsi="Arial" w:cs="Arial"/>
        </w:rPr>
      </w:pPr>
      <w:r>
        <w:rPr>
          <w:rFonts w:ascii="Arial" w:hAnsi="Arial" w:cs="Arial"/>
        </w:rPr>
        <w:t xml:space="preserve">Annex A to Schedule 2 – </w:t>
      </w:r>
      <w:r w:rsidR="007F0F55">
        <w:rPr>
          <w:rFonts w:ascii="Arial" w:hAnsi="Arial" w:cs="Arial"/>
        </w:rPr>
        <w:t>Statement of Requirement</w:t>
      </w:r>
      <w:r>
        <w:rPr>
          <w:rFonts w:ascii="Arial" w:hAnsi="Arial" w:cs="Arial"/>
        </w:rPr>
        <w:t xml:space="preserve"> ………………………………………………</w:t>
      </w:r>
      <w:r w:rsidR="007F0F55">
        <w:rPr>
          <w:rFonts w:ascii="Arial" w:hAnsi="Arial" w:cs="Arial"/>
        </w:rPr>
        <w:t>…. 47-51</w:t>
      </w:r>
    </w:p>
    <w:p w14:paraId="00EE2DA4" w14:textId="77777777" w:rsidR="003E46D8" w:rsidRDefault="003E46D8" w:rsidP="003E46D8">
      <w:pPr>
        <w:widowControl w:val="0"/>
        <w:autoSpaceDE w:val="0"/>
        <w:autoSpaceDN w:val="0"/>
        <w:adjustRightInd w:val="0"/>
        <w:spacing w:after="200" w:line="276" w:lineRule="auto"/>
        <w:ind w:right="120"/>
        <w:rPr>
          <w:rFonts w:ascii="Arial" w:hAnsi="Arial" w:cs="Arial"/>
        </w:rPr>
      </w:pPr>
      <w:r>
        <w:rPr>
          <w:rFonts w:ascii="Arial" w:hAnsi="Arial" w:cs="Arial"/>
        </w:rPr>
        <w:t>Schedule 3 – Contract Data Sheet ……………………………………………………………………</w:t>
      </w:r>
      <w:r w:rsidR="007F0F55">
        <w:rPr>
          <w:rFonts w:ascii="Arial" w:hAnsi="Arial" w:cs="Arial"/>
        </w:rPr>
        <w:t>… 52-55</w:t>
      </w:r>
    </w:p>
    <w:p w14:paraId="4C59A779" w14:textId="77777777" w:rsidR="003E46D8" w:rsidRDefault="003E46D8" w:rsidP="003E46D8">
      <w:pPr>
        <w:widowControl w:val="0"/>
        <w:autoSpaceDE w:val="0"/>
        <w:autoSpaceDN w:val="0"/>
        <w:adjustRightInd w:val="0"/>
        <w:spacing w:after="200" w:line="276" w:lineRule="auto"/>
        <w:ind w:right="120"/>
        <w:rPr>
          <w:rFonts w:ascii="Arial" w:hAnsi="Arial" w:cs="Arial"/>
          <w:color w:val="000000"/>
        </w:rPr>
      </w:pPr>
      <w:r>
        <w:rPr>
          <w:rFonts w:ascii="Arial" w:hAnsi="Arial" w:cs="Arial"/>
        </w:rPr>
        <w:t xml:space="preserve">Schedule 4 – </w:t>
      </w:r>
      <w:r w:rsidR="007F0F55">
        <w:rPr>
          <w:rFonts w:ascii="Arial" w:hAnsi="Arial" w:cs="Arial"/>
        </w:rPr>
        <w:t xml:space="preserve">Contract Change </w:t>
      </w:r>
      <w:r w:rsidR="007F0F55" w:rsidRPr="007F0F55">
        <w:rPr>
          <w:rFonts w:ascii="Arial" w:hAnsi="Arial" w:cs="Arial"/>
        </w:rPr>
        <w:t>Control</w:t>
      </w:r>
      <w:r w:rsidRPr="007F0F55">
        <w:rPr>
          <w:rFonts w:ascii="Arial" w:hAnsi="Arial" w:cs="Arial"/>
        </w:rPr>
        <w:t xml:space="preserve"> </w:t>
      </w:r>
      <w:r w:rsidR="007F0F55" w:rsidRPr="007F0F55">
        <w:rPr>
          <w:rFonts w:ascii="Arial" w:hAnsi="Arial" w:cs="Arial"/>
          <w:color w:val="000000"/>
        </w:rPr>
        <w:t>Procedure (i.a.w. Clause 6b)</w:t>
      </w:r>
      <w:r w:rsidR="00662540">
        <w:rPr>
          <w:rFonts w:ascii="Arial" w:hAnsi="Arial" w:cs="Arial"/>
          <w:color w:val="000000"/>
        </w:rPr>
        <w:t xml:space="preserve"> </w:t>
      </w:r>
      <w:r w:rsidR="007F0F55">
        <w:rPr>
          <w:rFonts w:ascii="Arial" w:hAnsi="Arial" w:cs="Arial"/>
          <w:color w:val="000000"/>
        </w:rPr>
        <w:t>……………………………….</w:t>
      </w:r>
      <w:r w:rsidR="00662540">
        <w:rPr>
          <w:rFonts w:ascii="Arial" w:hAnsi="Arial" w:cs="Arial"/>
          <w:color w:val="000000"/>
        </w:rPr>
        <w:t xml:space="preserve"> </w:t>
      </w:r>
      <w:r w:rsidR="007F0F55">
        <w:rPr>
          <w:rFonts w:ascii="Arial" w:hAnsi="Arial" w:cs="Arial"/>
          <w:color w:val="000000"/>
        </w:rPr>
        <w:t>56-57</w:t>
      </w:r>
    </w:p>
    <w:p w14:paraId="267A9DF5" w14:textId="77777777" w:rsid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rPr>
      </w:pPr>
      <w:r>
        <w:rPr>
          <w:rFonts w:ascii="Arial" w:hAnsi="Arial" w:cs="Arial"/>
        </w:rPr>
        <w:t>Schedule 5 – Contractor’s Commercial Sensitive Information Form (i.a.w. Condition 13).70-N/A… 58</w:t>
      </w:r>
    </w:p>
    <w:p w14:paraId="490A8C81" w14:textId="77777777" w:rsid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rPr>
      </w:pPr>
    </w:p>
    <w:p w14:paraId="34BD1C29" w14:textId="77777777" w:rsid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rPr>
      </w:pPr>
      <w:r>
        <w:rPr>
          <w:rFonts w:ascii="Arial" w:hAnsi="Arial" w:cs="Arial"/>
        </w:rPr>
        <w:t>Schedule 6 – Hazardous Contractor Deliverables, Materials or Substance Supplied Under the</w:t>
      </w:r>
    </w:p>
    <w:p w14:paraId="55EE2EEE" w14:textId="77777777" w:rsid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rPr>
      </w:pPr>
      <w:r>
        <w:rPr>
          <w:rFonts w:ascii="Arial" w:hAnsi="Arial" w:cs="Arial"/>
        </w:rPr>
        <w:t>Contract - N/A ………………………………………………………………………………………………. 58</w:t>
      </w:r>
    </w:p>
    <w:p w14:paraId="2D8B38BA" w14:textId="77777777" w:rsid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rPr>
      </w:pPr>
    </w:p>
    <w:p w14:paraId="510C105C" w14:textId="77777777" w:rsidR="00847A71" w:rsidRDefault="00847A71" w:rsidP="00847A71">
      <w:pPr>
        <w:widowControl w:val="0"/>
        <w:autoSpaceDE w:val="0"/>
        <w:autoSpaceDN w:val="0"/>
        <w:adjustRightInd w:val="0"/>
        <w:spacing w:after="200" w:line="276" w:lineRule="auto"/>
        <w:ind w:right="120"/>
        <w:rPr>
          <w:rFonts w:ascii="Arial" w:hAnsi="Arial" w:cs="Arial"/>
          <w:color w:val="000000"/>
        </w:rPr>
      </w:pPr>
      <w:r>
        <w:rPr>
          <w:rFonts w:ascii="Arial" w:hAnsi="Arial" w:cs="Arial"/>
        </w:rPr>
        <w:t>Schedule 7 – Timber and Wood-Derived Products supplied under the contract – N/A………………58</w:t>
      </w:r>
    </w:p>
    <w:p w14:paraId="56DC7CA0" w14:textId="77777777" w:rsidR="007F0F55" w:rsidRPr="007F0F55" w:rsidRDefault="007F0F55" w:rsidP="00662540">
      <w:pPr>
        <w:widowControl w:val="0"/>
        <w:autoSpaceDE w:val="0"/>
        <w:autoSpaceDN w:val="0"/>
        <w:adjustRightInd w:val="0"/>
        <w:spacing w:after="200" w:line="276" w:lineRule="auto"/>
        <w:ind w:right="120"/>
        <w:rPr>
          <w:rFonts w:ascii="Arial" w:hAnsi="Arial" w:cs="Arial"/>
          <w:sz w:val="24"/>
          <w:szCs w:val="24"/>
        </w:rPr>
      </w:pPr>
      <w:r>
        <w:rPr>
          <w:rFonts w:ascii="Arial" w:hAnsi="Arial" w:cs="Arial"/>
          <w:color w:val="000000"/>
        </w:rPr>
        <w:t xml:space="preserve">Schedule 8 – Acceptance Procedure </w:t>
      </w:r>
      <w:r w:rsidRPr="007F0F55">
        <w:rPr>
          <w:rFonts w:ascii="Arial" w:hAnsi="Arial" w:cs="Arial"/>
          <w:color w:val="000000"/>
        </w:rPr>
        <w:t>(i.a.w. condition 29</w:t>
      </w:r>
      <w:r>
        <w:rPr>
          <w:rFonts w:ascii="Arial" w:hAnsi="Arial" w:cs="Arial"/>
          <w:b/>
          <w:bCs/>
          <w:color w:val="000000"/>
          <w:sz w:val="26"/>
          <w:szCs w:val="26"/>
        </w:rPr>
        <w:t xml:space="preserve">) </w:t>
      </w:r>
      <w:r>
        <w:rPr>
          <w:rFonts w:ascii="Arial" w:hAnsi="Arial" w:cs="Arial"/>
          <w:color w:val="000000"/>
          <w:sz w:val="26"/>
          <w:szCs w:val="26"/>
        </w:rPr>
        <w:t>……………………………………</w:t>
      </w:r>
      <w:r w:rsidR="00662540">
        <w:rPr>
          <w:rFonts w:ascii="Arial" w:hAnsi="Arial" w:cs="Arial"/>
          <w:color w:val="000000"/>
          <w:sz w:val="26"/>
          <w:szCs w:val="26"/>
        </w:rPr>
        <w:t>…</w:t>
      </w:r>
      <w:r w:rsidRPr="007F0F55">
        <w:rPr>
          <w:rFonts w:ascii="Arial" w:hAnsi="Arial" w:cs="Arial"/>
          <w:color w:val="000000"/>
        </w:rPr>
        <w:t>58</w:t>
      </w:r>
    </w:p>
    <w:p w14:paraId="63A5F2D8" w14:textId="77777777" w:rsidR="007F0F55" w:rsidRPr="007F0F55" w:rsidRDefault="007F0F55" w:rsidP="003E46D8">
      <w:pPr>
        <w:widowControl w:val="0"/>
        <w:autoSpaceDE w:val="0"/>
        <w:autoSpaceDN w:val="0"/>
        <w:adjustRightInd w:val="0"/>
        <w:spacing w:after="200" w:line="276" w:lineRule="auto"/>
        <w:ind w:right="120"/>
        <w:rPr>
          <w:rFonts w:ascii="Arial" w:hAnsi="Arial" w:cs="Arial"/>
        </w:rPr>
      </w:pPr>
    </w:p>
    <w:p w14:paraId="706237CF" w14:textId="77777777" w:rsidR="003E46D8" w:rsidRDefault="003E46D8" w:rsidP="003E46D8">
      <w:pPr>
        <w:pStyle w:val="NoSpacing"/>
        <w:rPr>
          <w:rFonts w:ascii="Arial" w:hAnsi="Arial" w:cs="Arial"/>
          <w:color w:val="000000"/>
          <w:sz w:val="24"/>
          <w:szCs w:val="24"/>
        </w:rPr>
      </w:pPr>
    </w:p>
    <w:p w14:paraId="0303FD42" w14:textId="77777777" w:rsidR="00662540" w:rsidRDefault="00662540" w:rsidP="003E46D8">
      <w:pPr>
        <w:pStyle w:val="NoSpacing"/>
        <w:rPr>
          <w:rFonts w:ascii="Arial" w:hAnsi="Arial" w:cs="Arial"/>
          <w:color w:val="000000"/>
          <w:sz w:val="24"/>
          <w:szCs w:val="24"/>
        </w:rPr>
      </w:pPr>
    </w:p>
    <w:p w14:paraId="4B178699" w14:textId="77777777" w:rsidR="00662540" w:rsidRDefault="00662540" w:rsidP="003E46D8">
      <w:pPr>
        <w:pStyle w:val="NoSpacing"/>
        <w:rPr>
          <w:rFonts w:ascii="Arial" w:hAnsi="Arial" w:cs="Arial"/>
          <w:color w:val="000000"/>
          <w:sz w:val="24"/>
          <w:szCs w:val="24"/>
        </w:rPr>
      </w:pPr>
    </w:p>
    <w:p w14:paraId="60936935" w14:textId="77777777" w:rsidR="00662540" w:rsidRDefault="00662540" w:rsidP="003E46D8">
      <w:pPr>
        <w:pStyle w:val="NoSpacing"/>
        <w:rPr>
          <w:rFonts w:ascii="Arial" w:hAnsi="Arial" w:cs="Arial"/>
          <w:color w:val="000000"/>
          <w:sz w:val="24"/>
          <w:szCs w:val="24"/>
        </w:rPr>
      </w:pPr>
    </w:p>
    <w:p w14:paraId="12380DFE" w14:textId="77777777" w:rsidR="00662540" w:rsidRDefault="00662540" w:rsidP="003E46D8">
      <w:pPr>
        <w:pStyle w:val="NoSpacing"/>
        <w:rPr>
          <w:rFonts w:ascii="Arial" w:hAnsi="Arial" w:cs="Arial"/>
          <w:color w:val="000000"/>
          <w:sz w:val="24"/>
          <w:szCs w:val="24"/>
        </w:rPr>
      </w:pPr>
    </w:p>
    <w:p w14:paraId="0B7D86CB" w14:textId="77777777" w:rsidR="00662540" w:rsidRDefault="00662540" w:rsidP="003E46D8">
      <w:pPr>
        <w:pStyle w:val="NoSpacing"/>
        <w:rPr>
          <w:rFonts w:ascii="Arial" w:hAnsi="Arial" w:cs="Arial"/>
          <w:color w:val="000000"/>
          <w:sz w:val="24"/>
          <w:szCs w:val="24"/>
        </w:rPr>
      </w:pPr>
    </w:p>
    <w:p w14:paraId="69A8D217" w14:textId="77777777" w:rsidR="00662540" w:rsidRDefault="00662540" w:rsidP="003E46D8">
      <w:pPr>
        <w:pStyle w:val="NoSpacing"/>
        <w:rPr>
          <w:rFonts w:ascii="Arial" w:hAnsi="Arial" w:cs="Arial"/>
          <w:color w:val="000000"/>
          <w:sz w:val="24"/>
          <w:szCs w:val="24"/>
        </w:rPr>
      </w:pPr>
    </w:p>
    <w:p w14:paraId="0C90ACFA" w14:textId="77777777" w:rsidR="00662540" w:rsidRDefault="00662540" w:rsidP="003E46D8">
      <w:pPr>
        <w:pStyle w:val="NoSpacing"/>
        <w:rPr>
          <w:rFonts w:ascii="Arial" w:hAnsi="Arial" w:cs="Arial"/>
          <w:color w:val="000000"/>
          <w:sz w:val="24"/>
          <w:szCs w:val="24"/>
        </w:rPr>
      </w:pPr>
    </w:p>
    <w:p w14:paraId="2548A686" w14:textId="77777777" w:rsidR="00662540" w:rsidRDefault="00662540" w:rsidP="003E46D8">
      <w:pPr>
        <w:pStyle w:val="NoSpacing"/>
        <w:rPr>
          <w:rFonts w:ascii="Arial" w:hAnsi="Arial" w:cs="Arial"/>
          <w:color w:val="000000"/>
          <w:sz w:val="24"/>
          <w:szCs w:val="24"/>
        </w:rPr>
      </w:pPr>
    </w:p>
    <w:p w14:paraId="6F2922E4" w14:textId="77777777" w:rsidR="00662540" w:rsidRDefault="00662540" w:rsidP="003E46D8">
      <w:pPr>
        <w:pStyle w:val="NoSpacing"/>
        <w:rPr>
          <w:rFonts w:ascii="Arial" w:hAnsi="Arial" w:cs="Arial"/>
          <w:color w:val="000000"/>
          <w:sz w:val="24"/>
          <w:szCs w:val="24"/>
        </w:rPr>
      </w:pPr>
    </w:p>
    <w:p w14:paraId="182C7838" w14:textId="77777777" w:rsidR="00DF2160" w:rsidRDefault="00380815">
      <w:pPr>
        <w:keepNext/>
        <w:keepLines/>
        <w:widowControl w:val="0"/>
        <w:autoSpaceDE w:val="0"/>
        <w:autoSpaceDN w:val="0"/>
        <w:adjustRightInd w:val="0"/>
        <w:spacing w:before="480" w:after="0" w:line="276" w:lineRule="auto"/>
        <w:ind w:left="120" w:right="120"/>
        <w:rPr>
          <w:rFonts w:ascii="Arial" w:hAnsi="Arial" w:cs="Arial"/>
          <w:b/>
          <w:bCs/>
          <w:color w:val="000000"/>
          <w:sz w:val="28"/>
          <w:szCs w:val="28"/>
        </w:rPr>
      </w:pPr>
      <w:bookmarkStart w:id="0" w:name="_Toc503449423_2"/>
      <w:r>
        <w:rPr>
          <w:rFonts w:ascii="Arial" w:hAnsi="Arial" w:cs="Arial"/>
          <w:b/>
          <w:bCs/>
          <w:color w:val="000000"/>
          <w:sz w:val="28"/>
          <w:szCs w:val="28"/>
        </w:rPr>
        <w:lastRenderedPageBreak/>
        <w:t>Contract Terms and Conditions</w:t>
      </w:r>
    </w:p>
    <w:p w14:paraId="7D0CCBB0" w14:textId="77777777" w:rsidR="009B620F" w:rsidRDefault="00BA07CE">
      <w:pPr>
        <w:keepNext/>
        <w:keepLines/>
        <w:widowControl w:val="0"/>
        <w:autoSpaceDE w:val="0"/>
        <w:autoSpaceDN w:val="0"/>
        <w:adjustRightInd w:val="0"/>
        <w:spacing w:before="480" w:after="0" w:line="276" w:lineRule="auto"/>
        <w:ind w:left="120" w:right="120"/>
        <w:rPr>
          <w:rFonts w:ascii="Arial" w:hAnsi="Arial" w:cs="Arial"/>
          <w:sz w:val="24"/>
          <w:szCs w:val="24"/>
        </w:rPr>
      </w:pPr>
      <w:r>
        <w:rPr>
          <w:rFonts w:ascii="Arial" w:hAnsi="Arial" w:cs="Arial"/>
          <w:b/>
          <w:bCs/>
          <w:color w:val="000000"/>
          <w:sz w:val="28"/>
          <w:szCs w:val="28"/>
        </w:rPr>
        <w:t>S</w:t>
      </w:r>
      <w:r w:rsidR="009B620F">
        <w:rPr>
          <w:rFonts w:ascii="Arial" w:hAnsi="Arial" w:cs="Arial"/>
          <w:b/>
          <w:bCs/>
          <w:color w:val="000000"/>
          <w:sz w:val="28"/>
          <w:szCs w:val="28"/>
        </w:rPr>
        <w:t>tandardised Contracting Terms</w:t>
      </w:r>
      <w:bookmarkEnd w:id="0"/>
    </w:p>
    <w:p w14:paraId="6EEF2CD9"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6898823B"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1" w:name="_Toc503449424_2_1"/>
      <w:r>
        <w:rPr>
          <w:rFonts w:ascii="Arial" w:hAnsi="Arial" w:cs="Arial"/>
          <w:b/>
          <w:bCs/>
          <w:color w:val="000000"/>
          <w:sz w:val="26"/>
          <w:szCs w:val="26"/>
        </w:rPr>
        <w:t>SC2</w:t>
      </w:r>
      <w:bookmarkEnd w:id="1"/>
    </w:p>
    <w:p w14:paraId="3DC905F3"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14:paraId="63F6000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F6D35E9" w14:textId="77777777" w:rsidR="00F649C8" w:rsidRDefault="00F649C8">
      <w:pPr>
        <w:widowControl w:val="0"/>
        <w:tabs>
          <w:tab w:val="left" w:pos="404"/>
        </w:tabs>
        <w:autoSpaceDE w:val="0"/>
        <w:autoSpaceDN w:val="0"/>
        <w:adjustRightInd w:val="0"/>
        <w:spacing w:after="0" w:line="240" w:lineRule="auto"/>
        <w:ind w:left="404" w:hanging="284"/>
        <w:rPr>
          <w:rFonts w:ascii="Arial" w:hAnsi="Arial" w:cs="Arial"/>
          <w:b/>
          <w:bCs/>
          <w:color w:val="000000"/>
        </w:rPr>
        <w:sectPr w:rsidR="00F649C8">
          <w:headerReference w:type="even" r:id="rId10"/>
          <w:headerReference w:type="default" r:id="rId11"/>
          <w:footerReference w:type="even" r:id="rId12"/>
          <w:footerReference w:type="default" r:id="rId13"/>
          <w:headerReference w:type="first" r:id="rId14"/>
          <w:footerReference w:type="first" r:id="rId15"/>
          <w:pgSz w:w="12240" w:h="15840"/>
          <w:pgMar w:top="1440" w:right="900" w:bottom="1440" w:left="900" w:header="720" w:footer="0" w:gutter="0"/>
          <w:cols w:space="720"/>
          <w:noEndnote/>
        </w:sectPr>
      </w:pPr>
    </w:p>
    <w:p w14:paraId="4BBA0C27"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14:paraId="3B710C3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7AEE378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1FD4191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26D28CD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76723B5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75B88F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A3530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6DB472A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3E9F655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03FF40A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words “include”, “includes”, “including” and “included” are to be construed as if </w:t>
      </w:r>
      <w:r>
        <w:rPr>
          <w:rFonts w:ascii="Arial" w:hAnsi="Arial" w:cs="Arial"/>
          <w:color w:val="000000"/>
          <w:sz w:val="20"/>
          <w:szCs w:val="20"/>
        </w:rPr>
        <w:t>they were immediately followed by the words “without limitation”, except where explicitly stated otherwise.</w:t>
      </w:r>
    </w:p>
    <w:p w14:paraId="7260FBA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0DA3D2A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0D3EF3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3D8CAF1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5926530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2E4C4AE6" w14:textId="77777777" w:rsidR="009B620F" w:rsidRDefault="009B620F">
      <w:pPr>
        <w:widowControl w:val="0"/>
        <w:autoSpaceDE w:val="0"/>
        <w:autoSpaceDN w:val="0"/>
        <w:adjustRightInd w:val="0"/>
        <w:spacing w:after="60" w:line="240" w:lineRule="auto"/>
        <w:ind w:left="688"/>
        <w:rPr>
          <w:rFonts w:ascii="Arial" w:hAnsi="Arial" w:cs="Arial"/>
          <w:color w:val="000000"/>
        </w:rPr>
      </w:pPr>
    </w:p>
    <w:p w14:paraId="3FE23019"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14:paraId="635C010D" w14:textId="77777777" w:rsidR="009B620F" w:rsidRDefault="009B620F">
      <w:pPr>
        <w:widowControl w:val="0"/>
        <w:autoSpaceDE w:val="0"/>
        <w:autoSpaceDN w:val="0"/>
        <w:adjustRightInd w:val="0"/>
        <w:spacing w:after="60" w:line="240" w:lineRule="auto"/>
        <w:ind w:left="404"/>
        <w:rPr>
          <w:rFonts w:ascii="Arial" w:hAnsi="Arial" w:cs="Arial"/>
          <w:sz w:val="24"/>
          <w:szCs w:val="24"/>
        </w:rPr>
      </w:pPr>
      <w:r w:rsidRPr="00DF2160">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r>
        <w:rPr>
          <w:rFonts w:ascii="Arial" w:hAnsi="Arial" w:cs="Arial"/>
          <w:color w:val="000000"/>
        </w:rPr>
        <w:t>.</w:t>
      </w:r>
    </w:p>
    <w:p w14:paraId="5BA144FC"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54E05BA6"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Entire Agreement</w:t>
      </w:r>
    </w:p>
    <w:p w14:paraId="3E28E2EB" w14:textId="77777777" w:rsidR="009B620F" w:rsidRPr="00DF2160" w:rsidRDefault="009B620F">
      <w:pPr>
        <w:widowControl w:val="0"/>
        <w:autoSpaceDE w:val="0"/>
        <w:autoSpaceDN w:val="0"/>
        <w:adjustRightInd w:val="0"/>
        <w:spacing w:after="60" w:line="240" w:lineRule="auto"/>
        <w:ind w:left="404"/>
        <w:rPr>
          <w:rFonts w:ascii="Arial" w:hAnsi="Arial" w:cs="Arial"/>
          <w:sz w:val="20"/>
          <w:szCs w:val="20"/>
        </w:rPr>
      </w:pPr>
      <w:r w:rsidRPr="00DF2160">
        <w:rPr>
          <w:rFonts w:ascii="Arial" w:hAnsi="Arial" w:cs="Arial"/>
          <w:color w:val="000000"/>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w:t>
      </w:r>
      <w:r w:rsidRPr="00DF2160">
        <w:rPr>
          <w:rFonts w:ascii="Arial" w:hAnsi="Arial" w:cs="Arial"/>
          <w:color w:val="000000"/>
          <w:sz w:val="20"/>
          <w:szCs w:val="20"/>
        </w:rPr>
        <w:lastRenderedPageBreak/>
        <w:t>fraudulent misrepresentation.</w:t>
      </w:r>
    </w:p>
    <w:p w14:paraId="419635A0" w14:textId="77777777" w:rsidR="009B620F" w:rsidRPr="00DF2160" w:rsidRDefault="009B620F">
      <w:pPr>
        <w:widowControl w:val="0"/>
        <w:autoSpaceDE w:val="0"/>
        <w:autoSpaceDN w:val="0"/>
        <w:adjustRightInd w:val="0"/>
        <w:spacing w:after="60" w:line="240" w:lineRule="auto"/>
        <w:ind w:left="120"/>
        <w:rPr>
          <w:rFonts w:ascii="Arial" w:hAnsi="Arial" w:cs="Arial"/>
          <w:color w:val="000000"/>
          <w:sz w:val="20"/>
          <w:szCs w:val="20"/>
        </w:rPr>
      </w:pPr>
    </w:p>
    <w:p w14:paraId="3A941650" w14:textId="77777777" w:rsidR="009B620F" w:rsidRPr="00DF2160" w:rsidRDefault="009B620F">
      <w:pPr>
        <w:widowControl w:val="0"/>
        <w:tabs>
          <w:tab w:val="left" w:pos="404"/>
        </w:tabs>
        <w:autoSpaceDE w:val="0"/>
        <w:autoSpaceDN w:val="0"/>
        <w:adjustRightInd w:val="0"/>
        <w:spacing w:after="0" w:line="240" w:lineRule="auto"/>
        <w:ind w:left="404" w:hanging="284"/>
        <w:rPr>
          <w:rFonts w:ascii="Arial" w:hAnsi="Arial" w:cs="Arial"/>
          <w:sz w:val="20"/>
          <w:szCs w:val="20"/>
        </w:rPr>
      </w:pPr>
      <w:r w:rsidRPr="00DF2160">
        <w:rPr>
          <w:rFonts w:ascii="Arial" w:hAnsi="Arial" w:cs="Arial"/>
          <w:b/>
          <w:bCs/>
          <w:color w:val="000000"/>
          <w:sz w:val="20"/>
          <w:szCs w:val="20"/>
        </w:rPr>
        <w:t>4.</w:t>
      </w:r>
      <w:r w:rsidRPr="00DF2160">
        <w:rPr>
          <w:rFonts w:ascii="Arial" w:hAnsi="Arial" w:cs="Arial"/>
          <w:sz w:val="20"/>
          <w:szCs w:val="20"/>
        </w:rPr>
        <w:tab/>
      </w:r>
      <w:r w:rsidRPr="00DF2160">
        <w:rPr>
          <w:rFonts w:ascii="Arial" w:hAnsi="Arial" w:cs="Arial"/>
          <w:b/>
          <w:bCs/>
          <w:color w:val="000000"/>
          <w:sz w:val="20"/>
          <w:szCs w:val="20"/>
        </w:rPr>
        <w:t>Governing Law</w:t>
      </w:r>
    </w:p>
    <w:p w14:paraId="5E28D713"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a.</w:t>
      </w:r>
      <w:r w:rsidRPr="00DF2160">
        <w:rPr>
          <w:rFonts w:ascii="Arial" w:hAnsi="Arial" w:cs="Arial"/>
          <w:sz w:val="20"/>
          <w:szCs w:val="20"/>
        </w:rPr>
        <w:tab/>
      </w:r>
      <w:r w:rsidRPr="00DF2160">
        <w:rPr>
          <w:rFonts w:ascii="Arial" w:hAnsi="Arial" w:cs="Arial"/>
          <w:color w:val="000000"/>
          <w:sz w:val="20"/>
          <w:szCs w:val="20"/>
        </w:rPr>
        <w:t>Subject to clause 4.d, the Contract shall be considered as a contract made in England and subject to English Law.</w:t>
      </w:r>
    </w:p>
    <w:p w14:paraId="5FCFCFD6"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b.</w:t>
      </w:r>
      <w:r w:rsidRPr="00DF2160">
        <w:rPr>
          <w:rFonts w:ascii="Arial" w:hAnsi="Arial" w:cs="Arial"/>
          <w:sz w:val="20"/>
          <w:szCs w:val="20"/>
        </w:rPr>
        <w:tab/>
      </w:r>
      <w:r w:rsidRPr="00DF2160">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42654013"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c.</w:t>
      </w:r>
      <w:r w:rsidRPr="00DF2160">
        <w:rPr>
          <w:rFonts w:ascii="Arial" w:hAnsi="Arial" w:cs="Arial"/>
          <w:sz w:val="20"/>
          <w:szCs w:val="20"/>
        </w:rPr>
        <w:tab/>
      </w:r>
      <w:r w:rsidRPr="00DF2160">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4157F1FE"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d.</w:t>
      </w:r>
      <w:r w:rsidRPr="00DF2160">
        <w:rPr>
          <w:rFonts w:ascii="Arial" w:hAnsi="Arial" w:cs="Arial"/>
          <w:sz w:val="20"/>
          <w:szCs w:val="20"/>
        </w:rPr>
        <w:tab/>
      </w:r>
      <w:r w:rsidRPr="00DF2160">
        <w:rPr>
          <w:rFonts w:ascii="Arial" w:hAnsi="Arial" w:cs="Arial"/>
          <w:color w:val="000000"/>
          <w:sz w:val="20"/>
          <w:szCs w:val="20"/>
        </w:rPr>
        <w:t xml:space="preserve">If the Parties agree pursuant to the Contract that Scots Law should apply then the following amendments shall apply to the Contract: </w:t>
      </w:r>
    </w:p>
    <w:p w14:paraId="65EB75FD" w14:textId="77777777" w:rsidR="009B620F" w:rsidRPr="00DF2160" w:rsidRDefault="009B620F">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DF2160">
        <w:rPr>
          <w:rFonts w:ascii="Arial" w:hAnsi="Arial" w:cs="Arial"/>
          <w:color w:val="000000"/>
          <w:sz w:val="20"/>
          <w:szCs w:val="20"/>
        </w:rPr>
        <w:t>(1)</w:t>
      </w:r>
      <w:r w:rsidRPr="00DF2160">
        <w:rPr>
          <w:rFonts w:ascii="Arial" w:hAnsi="Arial" w:cs="Arial"/>
          <w:sz w:val="20"/>
          <w:szCs w:val="20"/>
        </w:rPr>
        <w:tab/>
      </w:r>
      <w:r w:rsidRPr="00DF2160">
        <w:rPr>
          <w:rFonts w:ascii="Arial" w:hAnsi="Arial" w:cs="Arial"/>
          <w:color w:val="000000"/>
          <w:sz w:val="20"/>
          <w:szCs w:val="20"/>
        </w:rPr>
        <w:t>Clause 4.a, 4.b and 4.c shall be amended to read:</w:t>
      </w:r>
    </w:p>
    <w:p w14:paraId="151A4726" w14:textId="77777777" w:rsidR="009B620F" w:rsidRPr="00DF2160" w:rsidRDefault="009B620F">
      <w:pPr>
        <w:widowControl w:val="0"/>
        <w:autoSpaceDE w:val="0"/>
        <w:autoSpaceDN w:val="0"/>
        <w:adjustRightInd w:val="0"/>
        <w:spacing w:after="60" w:line="240" w:lineRule="auto"/>
        <w:ind w:left="972"/>
        <w:rPr>
          <w:rFonts w:ascii="Arial" w:hAnsi="Arial" w:cs="Arial"/>
          <w:sz w:val="20"/>
          <w:szCs w:val="20"/>
        </w:rPr>
      </w:pPr>
      <w:r w:rsidRPr="00DF2160">
        <w:rPr>
          <w:rFonts w:ascii="Arial" w:hAnsi="Arial" w:cs="Arial"/>
          <w:color w:val="000000"/>
          <w:sz w:val="20"/>
          <w:szCs w:val="20"/>
        </w:rPr>
        <w:t>“a.  The Contract shall be considered as a contract made in Scotland and subject to Scots Law.</w:t>
      </w:r>
    </w:p>
    <w:p w14:paraId="2C284749" w14:textId="77777777" w:rsidR="009B620F" w:rsidRPr="00DF2160" w:rsidRDefault="009B620F">
      <w:pPr>
        <w:widowControl w:val="0"/>
        <w:autoSpaceDE w:val="0"/>
        <w:autoSpaceDN w:val="0"/>
        <w:adjustRightInd w:val="0"/>
        <w:spacing w:after="60" w:line="240" w:lineRule="auto"/>
        <w:ind w:left="972"/>
        <w:rPr>
          <w:rFonts w:ascii="Arial" w:hAnsi="Arial" w:cs="Arial"/>
          <w:sz w:val="20"/>
          <w:szCs w:val="20"/>
        </w:rPr>
      </w:pPr>
      <w:r w:rsidRPr="00DF2160">
        <w:rPr>
          <w:rFonts w:ascii="Arial" w:hAnsi="Arial" w:cs="Arial"/>
          <w:color w:val="000000"/>
          <w:sz w:val="20"/>
          <w:szCs w:val="2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20438421" w14:textId="77777777" w:rsidR="009B620F" w:rsidRPr="00DF2160" w:rsidRDefault="009B620F">
      <w:pPr>
        <w:widowControl w:val="0"/>
        <w:autoSpaceDE w:val="0"/>
        <w:autoSpaceDN w:val="0"/>
        <w:adjustRightInd w:val="0"/>
        <w:spacing w:after="60" w:line="240" w:lineRule="auto"/>
        <w:ind w:left="972"/>
        <w:rPr>
          <w:rFonts w:ascii="Arial" w:hAnsi="Arial" w:cs="Arial"/>
          <w:sz w:val="20"/>
          <w:szCs w:val="20"/>
        </w:rPr>
      </w:pPr>
      <w:r w:rsidRPr="00DF2160">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593099D6" w14:textId="77777777" w:rsidR="009B620F" w:rsidRPr="00DF2160" w:rsidRDefault="009B620F">
      <w:pPr>
        <w:widowControl w:val="0"/>
        <w:autoSpaceDE w:val="0"/>
        <w:autoSpaceDN w:val="0"/>
        <w:adjustRightInd w:val="0"/>
        <w:spacing w:after="60" w:line="240" w:lineRule="auto"/>
        <w:ind w:left="972"/>
        <w:rPr>
          <w:rFonts w:ascii="Arial" w:hAnsi="Arial" w:cs="Arial"/>
          <w:sz w:val="20"/>
          <w:szCs w:val="20"/>
        </w:rPr>
      </w:pPr>
      <w:r w:rsidRPr="00DF2160">
        <w:rPr>
          <w:rFonts w:ascii="Arial" w:hAnsi="Arial" w:cs="Arial"/>
          <w:color w:val="000000"/>
          <w:sz w:val="20"/>
          <w:szCs w:val="20"/>
        </w:rPr>
        <w:t>Clause 40.b shall be amended to read:</w:t>
      </w:r>
    </w:p>
    <w:p w14:paraId="388A9B42" w14:textId="77777777" w:rsidR="009B620F" w:rsidRPr="00DF2160" w:rsidRDefault="009B620F">
      <w:pPr>
        <w:widowControl w:val="0"/>
        <w:autoSpaceDE w:val="0"/>
        <w:autoSpaceDN w:val="0"/>
        <w:adjustRightInd w:val="0"/>
        <w:spacing w:after="60" w:line="240" w:lineRule="auto"/>
        <w:ind w:left="972"/>
        <w:rPr>
          <w:rFonts w:ascii="Arial" w:hAnsi="Arial" w:cs="Arial"/>
          <w:sz w:val="20"/>
          <w:szCs w:val="20"/>
        </w:rPr>
      </w:pPr>
      <w:r>
        <w:rPr>
          <w:rFonts w:ascii="Arial" w:hAnsi="Arial" w:cs="Arial"/>
          <w:color w:val="000000"/>
        </w:rPr>
        <w:t>“</w:t>
      </w:r>
      <w:r w:rsidRPr="00DF2160">
        <w:rPr>
          <w:rFonts w:ascii="Arial" w:hAnsi="Arial" w:cs="Arial"/>
          <w:color w:val="000000"/>
          <w:sz w:val="20"/>
          <w:szCs w:val="20"/>
        </w:rPr>
        <w:t xml:space="preserve">In the event that the dispute or claim is not resolved pursuant to clause 40.a the dispute shall be referred to arbitration.  Unless otherwise agreed in writing by the </w:t>
      </w:r>
      <w:r w:rsidRPr="00DF2160">
        <w:rPr>
          <w:rFonts w:ascii="Arial" w:hAnsi="Arial" w:cs="Arial"/>
          <w:color w:val="000000"/>
          <w:sz w:val="20"/>
          <w:szCs w:val="20"/>
        </w:rPr>
        <w:t>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872F7C3"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e.</w:t>
      </w:r>
      <w:r w:rsidRPr="00DF2160">
        <w:rPr>
          <w:rFonts w:ascii="Arial" w:hAnsi="Arial" w:cs="Arial"/>
          <w:sz w:val="20"/>
          <w:szCs w:val="20"/>
        </w:rPr>
        <w:tab/>
      </w:r>
      <w:r w:rsidRPr="00DF2160">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D97C3F1"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f.</w:t>
      </w:r>
      <w:r w:rsidRPr="00DF2160">
        <w:rPr>
          <w:rFonts w:ascii="Arial" w:hAnsi="Arial" w:cs="Arial"/>
          <w:sz w:val="20"/>
          <w:szCs w:val="20"/>
        </w:rPr>
        <w:tab/>
      </w:r>
      <w:r w:rsidRPr="00DF2160">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3244AEB2"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g.</w:t>
      </w:r>
      <w:r w:rsidRPr="00DF2160">
        <w:rPr>
          <w:rFonts w:ascii="Arial" w:hAnsi="Arial" w:cs="Arial"/>
          <w:sz w:val="20"/>
          <w:szCs w:val="20"/>
        </w:rPr>
        <w:tab/>
      </w:r>
      <w:r w:rsidRPr="00DF2160">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0FEEBAB5" w14:textId="77777777" w:rsidR="009B620F" w:rsidRPr="00DF2160" w:rsidRDefault="009B620F">
      <w:pPr>
        <w:widowControl w:val="0"/>
        <w:autoSpaceDE w:val="0"/>
        <w:autoSpaceDN w:val="0"/>
        <w:adjustRightInd w:val="0"/>
        <w:spacing w:after="60" w:line="240" w:lineRule="auto"/>
        <w:ind w:left="120"/>
        <w:rPr>
          <w:rFonts w:ascii="Arial" w:hAnsi="Arial" w:cs="Arial"/>
          <w:color w:val="000000"/>
          <w:sz w:val="20"/>
          <w:szCs w:val="20"/>
        </w:rPr>
      </w:pPr>
    </w:p>
    <w:p w14:paraId="547D75A3" w14:textId="77777777" w:rsidR="009B620F" w:rsidRPr="00DF2160" w:rsidRDefault="009B620F">
      <w:pPr>
        <w:widowControl w:val="0"/>
        <w:tabs>
          <w:tab w:val="left" w:pos="404"/>
        </w:tabs>
        <w:autoSpaceDE w:val="0"/>
        <w:autoSpaceDN w:val="0"/>
        <w:adjustRightInd w:val="0"/>
        <w:spacing w:after="0" w:line="240" w:lineRule="auto"/>
        <w:ind w:left="404" w:hanging="284"/>
        <w:rPr>
          <w:rFonts w:ascii="Arial" w:hAnsi="Arial" w:cs="Arial"/>
          <w:sz w:val="20"/>
          <w:szCs w:val="20"/>
        </w:rPr>
      </w:pPr>
      <w:r w:rsidRPr="00DF2160">
        <w:rPr>
          <w:rFonts w:ascii="Arial" w:hAnsi="Arial" w:cs="Arial"/>
          <w:b/>
          <w:bCs/>
          <w:color w:val="000000"/>
          <w:sz w:val="20"/>
          <w:szCs w:val="20"/>
        </w:rPr>
        <w:t>5.</w:t>
      </w:r>
      <w:r w:rsidRPr="00DF2160">
        <w:rPr>
          <w:rFonts w:ascii="Arial" w:hAnsi="Arial" w:cs="Arial"/>
          <w:sz w:val="20"/>
          <w:szCs w:val="20"/>
        </w:rPr>
        <w:tab/>
      </w:r>
      <w:r w:rsidRPr="00DF2160">
        <w:rPr>
          <w:rFonts w:ascii="Arial" w:hAnsi="Arial" w:cs="Arial"/>
          <w:b/>
          <w:bCs/>
          <w:color w:val="000000"/>
          <w:sz w:val="20"/>
          <w:szCs w:val="20"/>
        </w:rPr>
        <w:t>Precedence</w:t>
      </w:r>
    </w:p>
    <w:p w14:paraId="6C16DDC8"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a.</w:t>
      </w:r>
      <w:r w:rsidRPr="00DF2160">
        <w:rPr>
          <w:rFonts w:ascii="Arial" w:hAnsi="Arial" w:cs="Arial"/>
          <w:sz w:val="20"/>
          <w:szCs w:val="20"/>
        </w:rPr>
        <w:tab/>
      </w:r>
      <w:r w:rsidRPr="00540D21">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44472D41" w14:textId="7A79193A" w:rsidR="006A0AC8"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540D21">
        <w:rPr>
          <w:rFonts w:ascii="Arial" w:hAnsi="Arial" w:cs="Arial"/>
          <w:sz w:val="20"/>
          <w:szCs w:val="20"/>
        </w:rPr>
        <w:t>(1)</w:t>
      </w:r>
      <w:r w:rsidRPr="00540D21">
        <w:rPr>
          <w:rFonts w:ascii="Arial" w:hAnsi="Arial" w:cs="Arial"/>
          <w:color w:val="FF0000"/>
          <w:sz w:val="20"/>
          <w:szCs w:val="20"/>
        </w:rPr>
        <w:tab/>
      </w:r>
      <w:r w:rsidR="006A0AC8" w:rsidRPr="00540D21">
        <w:rPr>
          <w:rFonts w:ascii="Arial" w:hAnsi="Arial" w:cs="Arial"/>
          <w:sz w:val="20"/>
          <w:szCs w:val="20"/>
        </w:rPr>
        <w:t>The Contractor’s Validation Agreement</w:t>
      </w:r>
    </w:p>
    <w:p w14:paraId="799FEA28" w14:textId="77777777" w:rsidR="009B620F" w:rsidRPr="00540D21" w:rsidRDefault="006A0AC8">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540D21">
        <w:rPr>
          <w:rFonts w:ascii="Arial" w:hAnsi="Arial" w:cs="Arial"/>
          <w:color w:val="000000"/>
          <w:sz w:val="20"/>
          <w:szCs w:val="20"/>
        </w:rPr>
        <w:t>(2)</w:t>
      </w:r>
      <w:r w:rsidRPr="00540D21">
        <w:rPr>
          <w:rFonts w:ascii="Arial" w:hAnsi="Arial" w:cs="Arial"/>
          <w:color w:val="000000"/>
          <w:sz w:val="20"/>
          <w:szCs w:val="20"/>
        </w:rPr>
        <w:tab/>
      </w:r>
      <w:r w:rsidR="009B620F" w:rsidRPr="00540D21">
        <w:rPr>
          <w:rFonts w:ascii="Arial" w:hAnsi="Arial" w:cs="Arial"/>
          <w:color w:val="000000"/>
          <w:sz w:val="20"/>
          <w:szCs w:val="20"/>
        </w:rPr>
        <w:t>Conditions 1 - 44 (and 45 - 47, if included in this Contract) of the Conditions of the Contract shall be given equal precedence with Schedule 1 (Definitions of Contract) and Schedule 3</w:t>
      </w:r>
      <w:r w:rsidR="009B620F" w:rsidRPr="00DF2160">
        <w:rPr>
          <w:rFonts w:ascii="Arial" w:hAnsi="Arial" w:cs="Arial"/>
          <w:color w:val="000000"/>
          <w:sz w:val="20"/>
          <w:szCs w:val="20"/>
        </w:rPr>
        <w:t xml:space="preserve"> </w:t>
      </w:r>
      <w:r w:rsidR="009B620F" w:rsidRPr="00DF2160">
        <w:rPr>
          <w:rFonts w:ascii="Arial" w:hAnsi="Arial" w:cs="Arial"/>
          <w:color w:val="000000"/>
          <w:sz w:val="20"/>
          <w:szCs w:val="20"/>
        </w:rPr>
        <w:lastRenderedPageBreak/>
        <w:t>(</w:t>
      </w:r>
      <w:r w:rsidR="009B620F" w:rsidRPr="00540D21">
        <w:rPr>
          <w:rFonts w:ascii="Arial" w:hAnsi="Arial" w:cs="Arial"/>
          <w:color w:val="000000"/>
          <w:sz w:val="20"/>
          <w:szCs w:val="20"/>
        </w:rPr>
        <w:t>Contract Data Sheet);</w:t>
      </w:r>
    </w:p>
    <w:p w14:paraId="06E6EEAE" w14:textId="2DB25299" w:rsidR="009B620F" w:rsidRPr="00540D21" w:rsidRDefault="006A0AC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sz w:val="20"/>
          <w:szCs w:val="20"/>
        </w:rPr>
        <w:t>(3)</w:t>
      </w:r>
      <w:r w:rsidR="009B620F" w:rsidRPr="00540D21">
        <w:rPr>
          <w:rFonts w:ascii="Arial" w:hAnsi="Arial" w:cs="Arial"/>
          <w:sz w:val="20"/>
          <w:szCs w:val="20"/>
        </w:rPr>
        <w:tab/>
      </w:r>
      <w:r w:rsidR="009B620F" w:rsidRPr="00540D21">
        <w:rPr>
          <w:rFonts w:ascii="Arial" w:hAnsi="Arial" w:cs="Arial"/>
          <w:color w:val="000000"/>
          <w:sz w:val="20"/>
          <w:szCs w:val="20"/>
        </w:rPr>
        <w:t>Schedule 2 (Schedule of Requirements) and Schedule 8 (Acceptance Procedure);</w:t>
      </w:r>
    </w:p>
    <w:p w14:paraId="645F3D49" w14:textId="2D1771BA"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w:t>
      </w:r>
      <w:r w:rsidR="006A0AC8" w:rsidRPr="00540D21">
        <w:rPr>
          <w:rFonts w:ascii="Arial" w:hAnsi="Arial" w:cs="Arial"/>
          <w:color w:val="000000"/>
        </w:rPr>
        <w:t>4</w:t>
      </w:r>
      <w:r w:rsidRPr="00540D21">
        <w:rPr>
          <w:rFonts w:ascii="Arial" w:hAnsi="Arial" w:cs="Arial"/>
          <w:color w:val="000000"/>
        </w:rPr>
        <w:t>)</w:t>
      </w:r>
      <w:r w:rsidRPr="00540D21">
        <w:rPr>
          <w:rFonts w:ascii="Arial" w:hAnsi="Arial" w:cs="Arial"/>
          <w:sz w:val="24"/>
          <w:szCs w:val="24"/>
        </w:rPr>
        <w:tab/>
      </w:r>
      <w:r w:rsidRPr="00540D21">
        <w:rPr>
          <w:rFonts w:ascii="Arial" w:hAnsi="Arial" w:cs="Arial"/>
          <w:color w:val="000000"/>
          <w:sz w:val="20"/>
          <w:szCs w:val="20"/>
        </w:rPr>
        <w:t>the remaining Schedules; and</w:t>
      </w:r>
    </w:p>
    <w:p w14:paraId="34BEFC93" w14:textId="7772C49C"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w:t>
      </w:r>
      <w:r w:rsidR="006A0AC8" w:rsidRPr="00540D21">
        <w:rPr>
          <w:rFonts w:ascii="Arial" w:hAnsi="Arial" w:cs="Arial"/>
          <w:color w:val="000000"/>
        </w:rPr>
        <w:t>5</w:t>
      </w:r>
      <w:r w:rsidRPr="00540D21">
        <w:rPr>
          <w:rFonts w:ascii="Arial" w:hAnsi="Arial" w:cs="Arial"/>
          <w:color w:val="000000"/>
        </w:rPr>
        <w:t>)</w:t>
      </w:r>
      <w:r w:rsidRPr="00540D21">
        <w:rPr>
          <w:rFonts w:ascii="Arial" w:hAnsi="Arial" w:cs="Arial"/>
          <w:sz w:val="24"/>
          <w:szCs w:val="24"/>
        </w:rPr>
        <w:tab/>
      </w:r>
      <w:r w:rsidRPr="00540D21">
        <w:rPr>
          <w:rFonts w:ascii="Arial" w:hAnsi="Arial" w:cs="Arial"/>
          <w:color w:val="000000"/>
          <w:sz w:val="20"/>
          <w:szCs w:val="20"/>
        </w:rPr>
        <w:t>any other documents expressly referred to in the Contract.</w:t>
      </w:r>
    </w:p>
    <w:p w14:paraId="1DEC7230"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40D21">
        <w:rPr>
          <w:rFonts w:ascii="Arial" w:hAnsi="Arial" w:cs="Arial"/>
          <w:color w:val="000000"/>
        </w:rPr>
        <w:t>b.</w:t>
      </w:r>
      <w:r w:rsidRPr="00540D21">
        <w:rPr>
          <w:rFonts w:ascii="Arial" w:hAnsi="Arial" w:cs="Arial"/>
          <w:sz w:val="24"/>
          <w:szCs w:val="24"/>
        </w:rPr>
        <w:tab/>
      </w:r>
      <w:r w:rsidRPr="00540D21">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12E56CAA" w14:textId="77777777" w:rsidR="009B620F" w:rsidRPr="00540D21" w:rsidRDefault="009B620F">
      <w:pPr>
        <w:widowControl w:val="0"/>
        <w:autoSpaceDE w:val="0"/>
        <w:autoSpaceDN w:val="0"/>
        <w:adjustRightInd w:val="0"/>
        <w:spacing w:after="60" w:line="240" w:lineRule="auto"/>
        <w:ind w:left="120"/>
        <w:rPr>
          <w:rFonts w:ascii="Arial" w:hAnsi="Arial" w:cs="Arial"/>
          <w:color w:val="000000"/>
        </w:rPr>
      </w:pPr>
    </w:p>
    <w:p w14:paraId="06866557" w14:textId="77777777" w:rsidR="009B620F" w:rsidRPr="00540D21"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40D21">
        <w:rPr>
          <w:rFonts w:ascii="Arial" w:hAnsi="Arial" w:cs="Arial"/>
          <w:b/>
          <w:bCs/>
          <w:color w:val="000000"/>
        </w:rPr>
        <w:t>6.</w:t>
      </w:r>
      <w:r w:rsidRPr="00540D21">
        <w:rPr>
          <w:rFonts w:ascii="Arial" w:hAnsi="Arial" w:cs="Arial"/>
          <w:sz w:val="24"/>
          <w:szCs w:val="24"/>
        </w:rPr>
        <w:tab/>
      </w:r>
      <w:r w:rsidRPr="00540D21">
        <w:rPr>
          <w:rFonts w:ascii="Arial" w:hAnsi="Arial" w:cs="Arial"/>
          <w:b/>
          <w:bCs/>
          <w:color w:val="000000"/>
          <w:sz w:val="20"/>
          <w:szCs w:val="20"/>
        </w:rPr>
        <w:t>Amendments to Contract</w:t>
      </w:r>
    </w:p>
    <w:p w14:paraId="6CEA7B31"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40D21">
        <w:rPr>
          <w:rFonts w:ascii="Arial" w:hAnsi="Arial" w:cs="Arial"/>
          <w:color w:val="000000"/>
        </w:rPr>
        <w:t>a.</w:t>
      </w:r>
      <w:r w:rsidRPr="00540D21">
        <w:rPr>
          <w:rFonts w:ascii="Arial" w:hAnsi="Arial" w:cs="Arial"/>
          <w:sz w:val="24"/>
          <w:szCs w:val="24"/>
        </w:rPr>
        <w:tab/>
      </w:r>
      <w:r w:rsidRPr="00540D21">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7A84F6AA"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40D21">
        <w:rPr>
          <w:rFonts w:ascii="Arial" w:hAnsi="Arial" w:cs="Arial"/>
          <w:color w:val="000000"/>
        </w:rPr>
        <w:t>b.</w:t>
      </w:r>
      <w:r w:rsidRPr="00540D21">
        <w:rPr>
          <w:rFonts w:ascii="Arial" w:hAnsi="Arial" w:cs="Arial"/>
          <w:sz w:val="24"/>
          <w:szCs w:val="24"/>
        </w:rPr>
        <w:tab/>
      </w:r>
      <w:r w:rsidRPr="00540D21">
        <w:rPr>
          <w:rFonts w:ascii="Arial" w:hAnsi="Arial" w:cs="Arial"/>
          <w:color w:val="000000"/>
          <w:sz w:val="20"/>
          <w:szCs w:val="20"/>
        </w:rPr>
        <w:t>Where the Authority or the Contractor wishes to introduce a change</w:t>
      </w:r>
      <w:r w:rsidR="00BA07CE" w:rsidRPr="00540D21">
        <w:rPr>
          <w:rFonts w:ascii="Arial" w:hAnsi="Arial" w:cs="Arial"/>
          <w:color w:val="000000"/>
          <w:sz w:val="20"/>
          <w:szCs w:val="20"/>
        </w:rPr>
        <w:t>,</w:t>
      </w:r>
      <w:r w:rsidRPr="00540D21">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9F7DF4D" w14:textId="77777777" w:rsidR="009B620F" w:rsidRPr="00540D21" w:rsidRDefault="009B620F">
      <w:pPr>
        <w:widowControl w:val="0"/>
        <w:autoSpaceDE w:val="0"/>
        <w:autoSpaceDN w:val="0"/>
        <w:adjustRightInd w:val="0"/>
        <w:spacing w:after="60" w:line="240" w:lineRule="auto"/>
        <w:ind w:left="120"/>
        <w:rPr>
          <w:rFonts w:ascii="Arial" w:hAnsi="Arial" w:cs="Arial"/>
          <w:color w:val="000000"/>
        </w:rPr>
      </w:pPr>
    </w:p>
    <w:p w14:paraId="153E7D71" w14:textId="77777777" w:rsidR="009B620F" w:rsidRPr="00540D21"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40D21">
        <w:rPr>
          <w:rFonts w:ascii="Arial" w:hAnsi="Arial" w:cs="Arial"/>
          <w:b/>
          <w:bCs/>
          <w:color w:val="000000"/>
        </w:rPr>
        <w:t>7.</w:t>
      </w:r>
      <w:r w:rsidRPr="00540D21">
        <w:rPr>
          <w:rFonts w:ascii="Arial" w:hAnsi="Arial" w:cs="Arial"/>
          <w:sz w:val="24"/>
          <w:szCs w:val="24"/>
        </w:rPr>
        <w:tab/>
      </w:r>
      <w:r w:rsidRPr="00540D21">
        <w:rPr>
          <w:rFonts w:ascii="Arial" w:hAnsi="Arial" w:cs="Arial"/>
          <w:b/>
          <w:bCs/>
          <w:color w:val="000000"/>
          <w:sz w:val="20"/>
          <w:szCs w:val="20"/>
        </w:rPr>
        <w:t>Variations to Specification</w:t>
      </w:r>
    </w:p>
    <w:p w14:paraId="195F242E"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40D21">
        <w:rPr>
          <w:rFonts w:ascii="Arial" w:hAnsi="Arial" w:cs="Arial"/>
          <w:color w:val="000000"/>
        </w:rPr>
        <w:t>a.</w:t>
      </w:r>
      <w:r w:rsidRPr="00540D21">
        <w:rPr>
          <w:rFonts w:ascii="Arial" w:hAnsi="Arial" w:cs="Arial"/>
          <w:sz w:val="24"/>
          <w:szCs w:val="24"/>
        </w:rPr>
        <w:tab/>
      </w:r>
      <w:r w:rsidRPr="00540D21">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71FBC12A"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40D21">
        <w:rPr>
          <w:rFonts w:ascii="Arial" w:hAnsi="Arial" w:cs="Arial"/>
          <w:color w:val="000000"/>
        </w:rPr>
        <w:t>b.</w:t>
      </w:r>
      <w:r w:rsidRPr="00540D21">
        <w:rPr>
          <w:rFonts w:ascii="Arial" w:hAnsi="Arial" w:cs="Arial"/>
          <w:sz w:val="24"/>
          <w:szCs w:val="24"/>
        </w:rPr>
        <w:tab/>
      </w:r>
      <w:r w:rsidRPr="00540D21">
        <w:rPr>
          <w:rFonts w:ascii="Arial" w:hAnsi="Arial" w:cs="Arial"/>
          <w:color w:val="000000"/>
          <w:sz w:val="20"/>
          <w:szCs w:val="20"/>
        </w:rPr>
        <w:t>Any variations that cause a change to:</w:t>
      </w:r>
    </w:p>
    <w:p w14:paraId="622E5AE5" w14:textId="77777777"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(1)</w:t>
      </w:r>
      <w:r w:rsidRPr="00540D21">
        <w:rPr>
          <w:rFonts w:ascii="Arial" w:hAnsi="Arial" w:cs="Arial"/>
          <w:sz w:val="24"/>
          <w:szCs w:val="24"/>
        </w:rPr>
        <w:tab/>
      </w:r>
      <w:r w:rsidRPr="00540D21">
        <w:rPr>
          <w:rFonts w:ascii="Arial" w:hAnsi="Arial" w:cs="Arial"/>
          <w:color w:val="000000"/>
          <w:sz w:val="20"/>
          <w:szCs w:val="20"/>
        </w:rPr>
        <w:t xml:space="preserve">fit, form, function or characteristics of </w:t>
      </w:r>
      <w:r w:rsidRPr="00540D21">
        <w:rPr>
          <w:rFonts w:ascii="Arial" w:hAnsi="Arial" w:cs="Arial"/>
          <w:color w:val="000000"/>
          <w:sz w:val="20"/>
          <w:szCs w:val="20"/>
        </w:rPr>
        <w:t>the Contractor Deliverables;</w:t>
      </w:r>
    </w:p>
    <w:p w14:paraId="27620019" w14:textId="77777777"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(2)</w:t>
      </w:r>
      <w:r w:rsidRPr="00540D21">
        <w:rPr>
          <w:rFonts w:ascii="Arial" w:hAnsi="Arial" w:cs="Arial"/>
          <w:sz w:val="24"/>
          <w:szCs w:val="24"/>
        </w:rPr>
        <w:tab/>
      </w:r>
      <w:r w:rsidRPr="00540D21">
        <w:rPr>
          <w:rFonts w:ascii="Arial" w:hAnsi="Arial" w:cs="Arial"/>
          <w:color w:val="000000"/>
          <w:sz w:val="20"/>
          <w:szCs w:val="20"/>
        </w:rPr>
        <w:t>the cost;</w:t>
      </w:r>
    </w:p>
    <w:p w14:paraId="75AA910D" w14:textId="77777777"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(3)</w:t>
      </w:r>
      <w:r w:rsidRPr="00540D21">
        <w:rPr>
          <w:rFonts w:ascii="Arial" w:hAnsi="Arial" w:cs="Arial"/>
          <w:sz w:val="24"/>
          <w:szCs w:val="24"/>
        </w:rPr>
        <w:tab/>
      </w:r>
      <w:r w:rsidRPr="00540D21">
        <w:rPr>
          <w:rFonts w:ascii="Arial" w:hAnsi="Arial" w:cs="Arial"/>
          <w:color w:val="000000"/>
          <w:sz w:val="20"/>
          <w:szCs w:val="20"/>
        </w:rPr>
        <w:t>Delivery Dates;</w:t>
      </w:r>
    </w:p>
    <w:p w14:paraId="2B8B94FD" w14:textId="77777777"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(4)</w:t>
      </w:r>
      <w:r w:rsidRPr="00540D21">
        <w:rPr>
          <w:rFonts w:ascii="Arial" w:hAnsi="Arial" w:cs="Arial"/>
          <w:sz w:val="24"/>
          <w:szCs w:val="24"/>
        </w:rPr>
        <w:tab/>
      </w:r>
      <w:r w:rsidRPr="00540D21">
        <w:rPr>
          <w:rFonts w:ascii="Arial" w:hAnsi="Arial" w:cs="Arial"/>
          <w:color w:val="000000"/>
          <w:sz w:val="20"/>
          <w:szCs w:val="20"/>
        </w:rPr>
        <w:t>the period required for the production or completion; or</w:t>
      </w:r>
    </w:p>
    <w:p w14:paraId="24DF6BBA" w14:textId="77777777"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(5)</w:t>
      </w:r>
      <w:r w:rsidRPr="00540D21">
        <w:rPr>
          <w:rFonts w:ascii="Arial" w:hAnsi="Arial" w:cs="Arial"/>
          <w:sz w:val="24"/>
          <w:szCs w:val="24"/>
        </w:rPr>
        <w:tab/>
      </w:r>
      <w:r w:rsidRPr="00540D21">
        <w:rPr>
          <w:rFonts w:ascii="Arial" w:hAnsi="Arial" w:cs="Arial"/>
          <w:color w:val="000000"/>
          <w:sz w:val="20"/>
          <w:szCs w:val="20"/>
        </w:rPr>
        <w:t>other work caused by the alteration,</w:t>
      </w:r>
    </w:p>
    <w:p w14:paraId="2A3492CB"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sidRPr="00540D21">
        <w:rPr>
          <w:rFonts w:ascii="Arial" w:hAnsi="Arial" w:cs="Arial"/>
          <w:color w:val="000000"/>
          <w:sz w:val="20"/>
          <w:szCs w:val="20"/>
        </w:rPr>
        <w:t>shall be the subject to condition 6 (Amendments to Contract).  Each amendment under condition 6 shall be classed as a formal change</w:t>
      </w:r>
      <w:r w:rsidRPr="00540D21">
        <w:rPr>
          <w:rFonts w:ascii="Arial" w:hAnsi="Arial" w:cs="Arial"/>
          <w:color w:val="000000"/>
        </w:rPr>
        <w:t>.</w:t>
      </w:r>
    </w:p>
    <w:p w14:paraId="3DF02F84"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25BB684"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14:paraId="5375BE7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6717E2B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14:paraId="1A62903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5243EEE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13316BC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6A00E39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3F29304A"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2A2E6572"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14:paraId="50F682B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1C02223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18E863F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650B4F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13BD362"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14:paraId="6F29140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15F2C1B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1CFF49A7"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8B944EB"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11.</w:t>
      </w:r>
      <w:r>
        <w:rPr>
          <w:rFonts w:ascii="Arial" w:hAnsi="Arial" w:cs="Arial"/>
          <w:sz w:val="24"/>
          <w:szCs w:val="24"/>
        </w:rPr>
        <w:tab/>
      </w:r>
      <w:r>
        <w:rPr>
          <w:rFonts w:ascii="Arial" w:hAnsi="Arial" w:cs="Arial"/>
          <w:b/>
          <w:bCs/>
          <w:color w:val="000000"/>
          <w:sz w:val="20"/>
          <w:szCs w:val="20"/>
        </w:rPr>
        <w:t>Assignment of Contract</w:t>
      </w:r>
    </w:p>
    <w:p w14:paraId="46959628"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Neither Party shall be entitled to assign the Contract (or any part thereof) without the prior written consent of the other Party.</w:t>
      </w:r>
    </w:p>
    <w:p w14:paraId="73AE4B81" w14:textId="77777777" w:rsidR="009B620F" w:rsidRPr="00912CAC" w:rsidRDefault="009B620F">
      <w:pPr>
        <w:widowControl w:val="0"/>
        <w:autoSpaceDE w:val="0"/>
        <w:autoSpaceDN w:val="0"/>
        <w:adjustRightInd w:val="0"/>
        <w:spacing w:after="60" w:line="240" w:lineRule="auto"/>
        <w:ind w:left="120"/>
        <w:rPr>
          <w:rFonts w:ascii="Arial" w:hAnsi="Arial" w:cs="Arial"/>
          <w:color w:val="000000"/>
          <w:sz w:val="20"/>
          <w:szCs w:val="20"/>
        </w:rPr>
      </w:pPr>
    </w:p>
    <w:p w14:paraId="00937EF1" w14:textId="77777777" w:rsidR="009B620F" w:rsidRPr="00912CAC" w:rsidRDefault="009B620F">
      <w:pPr>
        <w:widowControl w:val="0"/>
        <w:tabs>
          <w:tab w:val="left" w:pos="540"/>
        </w:tabs>
        <w:autoSpaceDE w:val="0"/>
        <w:autoSpaceDN w:val="0"/>
        <w:adjustRightInd w:val="0"/>
        <w:spacing w:after="0" w:line="240" w:lineRule="auto"/>
        <w:ind w:left="540" w:hanging="420"/>
        <w:rPr>
          <w:rFonts w:ascii="Arial" w:hAnsi="Arial" w:cs="Arial"/>
          <w:sz w:val="20"/>
          <w:szCs w:val="20"/>
        </w:rPr>
      </w:pPr>
      <w:r w:rsidRPr="00912CAC">
        <w:rPr>
          <w:rFonts w:ascii="Arial" w:hAnsi="Arial" w:cs="Arial"/>
          <w:b/>
          <w:bCs/>
          <w:color w:val="000000"/>
          <w:sz w:val="20"/>
          <w:szCs w:val="20"/>
        </w:rPr>
        <w:t>12.</w:t>
      </w:r>
      <w:r w:rsidRPr="00912CAC">
        <w:rPr>
          <w:rFonts w:ascii="Arial" w:hAnsi="Arial" w:cs="Arial"/>
          <w:sz w:val="20"/>
          <w:szCs w:val="20"/>
        </w:rPr>
        <w:tab/>
      </w:r>
      <w:r w:rsidRPr="00912CAC">
        <w:rPr>
          <w:rFonts w:ascii="Arial" w:hAnsi="Arial" w:cs="Arial"/>
          <w:b/>
          <w:bCs/>
          <w:color w:val="000000"/>
          <w:sz w:val="20"/>
          <w:szCs w:val="20"/>
        </w:rPr>
        <w:t>Third Party Rights</w:t>
      </w:r>
    </w:p>
    <w:p w14:paraId="35798665"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122595EE"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6F5841B"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14:paraId="53D9E5E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6956F1C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4785D44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42D8D1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128AC1BD"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037386A"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Disclosure of Information</w:t>
      </w:r>
    </w:p>
    <w:p w14:paraId="117C22A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624A737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14:paraId="5D3BFC9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6156D3D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14:paraId="5B0A0A3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2B37C14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14FE384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77C0D45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3B9E75A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4913768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0AB71F7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2E3EECD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3F10374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6C24F2A8"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607E17C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that the Information was already known to it (without restrictions on disclosure or use) prior to receiving the Information under or in </w:t>
      </w:r>
      <w:r>
        <w:rPr>
          <w:rFonts w:ascii="Arial" w:hAnsi="Arial" w:cs="Arial"/>
          <w:color w:val="000000"/>
          <w:sz w:val="20"/>
          <w:szCs w:val="20"/>
        </w:rPr>
        <w:lastRenderedPageBreak/>
        <w:t>connection with the Contract;</w:t>
      </w:r>
    </w:p>
    <w:p w14:paraId="606249B6"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35B2BBF6"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24E194FA" w14:textId="77777777" w:rsidR="009B620F" w:rsidRPr="00912CAC" w:rsidRDefault="009B620F">
      <w:pPr>
        <w:widowControl w:val="0"/>
        <w:autoSpaceDE w:val="0"/>
        <w:autoSpaceDN w:val="0"/>
        <w:adjustRightInd w:val="0"/>
        <w:spacing w:after="60" w:line="240" w:lineRule="auto"/>
        <w:ind w:left="971"/>
        <w:rPr>
          <w:rFonts w:ascii="Arial" w:hAnsi="Arial" w:cs="Arial"/>
          <w:sz w:val="20"/>
          <w:szCs w:val="20"/>
        </w:rPr>
      </w:pPr>
      <w:r w:rsidRPr="00912CAC">
        <w:rPr>
          <w:rFonts w:ascii="Arial" w:hAnsi="Arial" w:cs="Arial"/>
          <w:color w:val="000000"/>
          <w:sz w:val="20"/>
          <w:szCs w:val="20"/>
        </w:rPr>
        <w:t>provided that the relationship to any other Information is not revealed.</w:t>
      </w:r>
    </w:p>
    <w:p w14:paraId="7D1CEEA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9FD0AA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5B8DD41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6B0DB3F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07BE0D7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the extent that the Authority (acting reasonably) deems disclosure necessary or appropriate in the course of carrying out its public functions;</w:t>
      </w:r>
    </w:p>
    <w:p w14:paraId="2118002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30CB85A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14:paraId="0AD43B0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0AEA4F92"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59FB527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Before sharing any Information in accordance </w:t>
      </w:r>
      <w:r>
        <w:rPr>
          <w:rFonts w:ascii="Arial" w:hAnsi="Arial" w:cs="Arial"/>
          <w:color w:val="000000"/>
          <w:sz w:val="20"/>
          <w:szCs w:val="20"/>
        </w:rPr>
        <w:t>with clause 14.f, the Authority may redact the Information.  Any decision to redact Information made by the Authority shall be final.</w:t>
      </w:r>
    </w:p>
    <w:p w14:paraId="199711B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3908B8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6B467EC8"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A7AA157"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r>
        <w:rPr>
          <w:rFonts w:ascii="Arial" w:hAnsi="Arial" w:cs="Arial"/>
          <w:b/>
          <w:bCs/>
          <w:color w:val="000000"/>
          <w:sz w:val="20"/>
          <w:szCs w:val="20"/>
        </w:rPr>
        <w:t>Publicity and Communications with the Media</w:t>
      </w:r>
    </w:p>
    <w:p w14:paraId="1D8C42A0"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8E4BA8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9D5CFE5"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14:paraId="4A957D2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63EE14E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3FA4F1C8"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Mergers &amp; Acquisitions Section</w:t>
      </w:r>
    </w:p>
    <w:p w14:paraId="35DC55E8"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Strategic Supplier Management Team</w:t>
      </w:r>
    </w:p>
    <w:p w14:paraId="60D86D5C"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Spruce 3b # 1301</w:t>
      </w:r>
    </w:p>
    <w:p w14:paraId="69E85895"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lastRenderedPageBreak/>
        <w:t>MOD Abbey Wood,</w:t>
      </w:r>
    </w:p>
    <w:p w14:paraId="119B3721"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Bristol, BS34 8JH</w:t>
      </w:r>
    </w:p>
    <w:p w14:paraId="0A9EAF27"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4B22D8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428A77E1" w14:textId="3C325146"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w:t>
      </w:r>
      <w:r w:rsidR="00BD5539">
        <w:rPr>
          <w:rFonts w:ascii="Arial" w:hAnsi="Arial" w:cs="Arial"/>
          <w:color w:val="000000"/>
          <w:sz w:val="20"/>
          <w:szCs w:val="20"/>
        </w:rPr>
        <w:t xml:space="preserve">, </w:t>
      </w:r>
      <w:r>
        <w:rPr>
          <w:rFonts w:ascii="Arial" w:hAnsi="Arial" w:cs="Arial"/>
          <w:color w:val="000000"/>
          <w:sz w:val="20"/>
          <w:szCs w:val="20"/>
        </w:rPr>
        <w:t>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5525BDA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23EA152D"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63B20D5"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17.</w:t>
      </w:r>
      <w:r>
        <w:rPr>
          <w:rFonts w:ascii="Arial" w:hAnsi="Arial" w:cs="Arial"/>
          <w:sz w:val="24"/>
          <w:szCs w:val="24"/>
        </w:rPr>
        <w:tab/>
      </w:r>
      <w:r>
        <w:rPr>
          <w:rFonts w:ascii="Arial" w:hAnsi="Arial" w:cs="Arial"/>
          <w:b/>
          <w:bCs/>
          <w:color w:val="000000"/>
          <w:sz w:val="20"/>
          <w:szCs w:val="20"/>
        </w:rPr>
        <w:t>Environmental Requirements</w:t>
      </w:r>
    </w:p>
    <w:p w14:paraId="05678225"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6EF87518"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CB107A3"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r>
        <w:rPr>
          <w:rFonts w:ascii="Arial" w:hAnsi="Arial" w:cs="Arial"/>
          <w:b/>
          <w:bCs/>
          <w:color w:val="000000"/>
          <w:sz w:val="20"/>
          <w:szCs w:val="20"/>
        </w:rPr>
        <w:t>Contractor’s Records</w:t>
      </w:r>
    </w:p>
    <w:p w14:paraId="3E7EE40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w:t>
      </w:r>
      <w:r>
        <w:rPr>
          <w:rFonts w:ascii="Arial" w:hAnsi="Arial" w:cs="Arial"/>
          <w:color w:val="000000"/>
          <w:sz w:val="20"/>
          <w:szCs w:val="20"/>
        </w:rPr>
        <w:t xml:space="preserve">the Contract (expressly or otherwise) and make them available to the Authority when requested on reasonable notice. </w:t>
      </w:r>
    </w:p>
    <w:p w14:paraId="24FF15B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68F1159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03D7768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7BEB56A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E696D8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7D9B10D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14:paraId="40E197D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14:paraId="298AF2A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528B47C2"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whichever occurs latest.</w:t>
      </w:r>
    </w:p>
    <w:p w14:paraId="444CB092"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D1EBBBD"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14:paraId="2F150E5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55D2E5E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14:paraId="16CBD79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251BA16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300C314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5ECA6AF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16769C9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5F610C7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delivered by hand, on the day of delivery if it is a Business Day in the place of receipt, and otherwise on the first Business Day in the place </w:t>
      </w:r>
      <w:r>
        <w:rPr>
          <w:rFonts w:ascii="Arial" w:hAnsi="Arial" w:cs="Arial"/>
          <w:color w:val="000000"/>
          <w:sz w:val="20"/>
          <w:szCs w:val="20"/>
        </w:rPr>
        <w:lastRenderedPageBreak/>
        <w:t>of receipt following the day of delivery;</w:t>
      </w:r>
    </w:p>
    <w:p w14:paraId="2927138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5B242E8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14:paraId="1618E14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53866503"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65DDFB3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FFBE9CB"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14:paraId="4E44BEA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3E53D9F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31DD16B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14:paraId="09BD69B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14:paraId="428D2EE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3D4E22B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14:paraId="7995F661"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919E0C7"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SUPPLY OF CONTRACTOR DELIVERABLES</w:t>
      </w:r>
    </w:p>
    <w:p w14:paraId="40D0D762"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26E3A112"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14:paraId="05A6FA8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in accordance with the Schedule of Requirements and the Specification</w:t>
      </w:r>
      <w:r w:rsidR="00BA07CE">
        <w:rPr>
          <w:rFonts w:ascii="Arial" w:hAnsi="Arial" w:cs="Arial"/>
          <w:color w:val="000000"/>
          <w:sz w:val="20"/>
          <w:szCs w:val="20"/>
        </w:rPr>
        <w:t xml:space="preserve"> </w:t>
      </w:r>
      <w:r>
        <w:rPr>
          <w:rFonts w:ascii="Arial" w:hAnsi="Arial" w:cs="Arial"/>
          <w:color w:val="000000"/>
          <w:sz w:val="20"/>
          <w:szCs w:val="20"/>
        </w:rPr>
        <w:t>and shall allocate sufficient resource to the provision of the Contractor Deliverables to enable it to comply with this obligation.</w:t>
      </w:r>
    </w:p>
    <w:p w14:paraId="71E6798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31D0A0A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2BB12A6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46B54AB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33FF8A3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6D66745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0E89F9F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5E47097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14:paraId="6641FAEE"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C447639"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14:paraId="3978228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0D25DC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14:paraId="3163897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529E21C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1781BC70" w14:textId="77777777" w:rsidR="00912CAC" w:rsidRDefault="00912CAC">
      <w:pPr>
        <w:widowControl w:val="0"/>
        <w:tabs>
          <w:tab w:val="left" w:pos="540"/>
        </w:tabs>
        <w:autoSpaceDE w:val="0"/>
        <w:autoSpaceDN w:val="0"/>
        <w:adjustRightInd w:val="0"/>
        <w:spacing w:after="0" w:line="240" w:lineRule="auto"/>
        <w:ind w:left="540" w:hanging="420"/>
        <w:rPr>
          <w:rFonts w:ascii="Arial" w:hAnsi="Arial" w:cs="Arial"/>
          <w:b/>
          <w:bCs/>
          <w:color w:val="000000"/>
        </w:rPr>
      </w:pPr>
    </w:p>
    <w:p w14:paraId="6726C790"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14:paraId="55C2C5F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2C3168B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7E8B72C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shall indicate in the Contract the standard or level of Packaging required </w:t>
      </w:r>
      <w:r>
        <w:rPr>
          <w:rFonts w:ascii="Arial" w:hAnsi="Arial" w:cs="Arial"/>
          <w:color w:val="000000"/>
          <w:sz w:val="20"/>
          <w:szCs w:val="20"/>
        </w:rPr>
        <w:lastRenderedPageBreak/>
        <w:t>for each Contractor Deliverable, including the PPQ.  If a standard or level of Packaging (including the PPQ) is not indicated in the Contract, the Contractor shall request such instructions from the Authority before proceeding further.</w:t>
      </w:r>
    </w:p>
    <w:p w14:paraId="46BFE40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4A9C04B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E6D92FB" w14:textId="7164C803"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w:t>
      </w:r>
      <w:r w:rsidR="00BD5539">
        <w:rPr>
          <w:rFonts w:ascii="Arial" w:hAnsi="Arial" w:cs="Arial"/>
          <w:color w:val="000000"/>
          <w:sz w:val="20"/>
          <w:szCs w:val="20"/>
        </w:rPr>
        <w:t>,</w:t>
      </w:r>
      <w:r>
        <w:rPr>
          <w:rFonts w:ascii="Arial" w:hAnsi="Arial" w:cs="Arial"/>
          <w:color w:val="000000"/>
          <w:sz w:val="20"/>
          <w:szCs w:val="20"/>
        </w:rPr>
        <w:t xml:space="preserve"> the following requirements apply:</w:t>
      </w:r>
    </w:p>
    <w:p w14:paraId="2CAC915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14:paraId="735138A8"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0DF774C1"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6946BCFE"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59CD54E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353F330E"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549673B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2AE1B581"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2FFCEC0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shall ascertain whether the Contractor Deliverables being supplied are, or contain, Dangerous Goods, and shall supply the </w:t>
      </w:r>
      <w:r>
        <w:rPr>
          <w:rFonts w:ascii="Arial" w:hAnsi="Arial" w:cs="Arial"/>
          <w:color w:val="000000"/>
          <w:sz w:val="20"/>
          <w:szCs w:val="20"/>
        </w:rPr>
        <w:t>Dangerous Goods in accordance with:</w:t>
      </w:r>
    </w:p>
    <w:p w14:paraId="14F7C46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Health and Safety At Work Act 1974 (as amended);</w:t>
      </w:r>
    </w:p>
    <w:p w14:paraId="0036609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4123302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14:paraId="7DFC339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4F534E9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49FBD080" w14:textId="15154696"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Safety </w:t>
      </w:r>
      <w:r w:rsidR="00BD5539">
        <w:rPr>
          <w:rFonts w:ascii="Arial" w:hAnsi="Arial" w:cs="Arial"/>
          <w:color w:val="000000"/>
          <w:sz w:val="20"/>
          <w:szCs w:val="20"/>
        </w:rPr>
        <w:t>o</w:t>
      </w:r>
      <w:r>
        <w:rPr>
          <w:rFonts w:ascii="Arial" w:hAnsi="Arial" w:cs="Arial"/>
          <w:color w:val="000000"/>
          <w:sz w:val="20"/>
          <w:szCs w:val="20"/>
        </w:rPr>
        <w:t>f Lives At Sea Regulations (SOLAS) 1974 (as amended); and</w:t>
      </w:r>
    </w:p>
    <w:p w14:paraId="5C7A94D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Order.</w:t>
      </w:r>
    </w:p>
    <w:p w14:paraId="65ABF95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1189F35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744873C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1A8E2463"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5A1698F2" w14:textId="77777777" w:rsidR="009B620F" w:rsidRDefault="009B620F">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 SEOC SCP-SptEng-Pkg</w:t>
      </w:r>
    </w:p>
    <w:p w14:paraId="2FF6517C" w14:textId="77777777" w:rsidR="009B620F" w:rsidRDefault="009B620F">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MOD Abbey Wood</w:t>
      </w:r>
    </w:p>
    <w:p w14:paraId="17A0C629" w14:textId="77777777" w:rsidR="009B620F" w:rsidRDefault="009B620F">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Bristol, BS34 8JH</w:t>
      </w:r>
    </w:p>
    <w:p w14:paraId="0DDECAA5" w14:textId="77777777" w:rsidR="009B620F" w:rsidRDefault="009B620F">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Tel. +44(0)30679-35353</w:t>
      </w:r>
    </w:p>
    <w:p w14:paraId="3710D4D0" w14:textId="77777777" w:rsidR="009B620F" w:rsidRDefault="009B620F">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DESSEOCSCP-SptEng-PKg@mod.uk</w:t>
      </w:r>
    </w:p>
    <w:p w14:paraId="1BC1043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MPAS Documentation is also available on the DStan website.</w:t>
      </w:r>
    </w:p>
    <w:p w14:paraId="56CC2F0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72346F4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609E449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32BB606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596E24A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7182428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2D3F705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75C67D8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Unless otherwise stated in the Contract, one of the following procedures for the production of new or modified SPIS designs shall be applied:</w:t>
      </w:r>
    </w:p>
    <w:p w14:paraId="5ACA3A1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1B22ADF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1C78A603"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w:t>
      </w:r>
      <w:r w:rsidR="00BA07CE">
        <w:rPr>
          <w:rFonts w:ascii="Arial" w:hAnsi="Arial" w:cs="Arial"/>
          <w:color w:val="000000"/>
          <w:sz w:val="20"/>
          <w:szCs w:val="20"/>
        </w:rPr>
        <w:t>,</w:t>
      </w:r>
      <w:r>
        <w:rPr>
          <w:rFonts w:ascii="Arial" w:hAnsi="Arial" w:cs="Arial"/>
          <w:color w:val="000000"/>
          <w:sz w:val="20"/>
          <w:szCs w:val="20"/>
        </w:rPr>
        <w:t xml:space="preserve"> they shall, on completion of any design work, provide the Authority with the following documents electronically:</w:t>
      </w:r>
    </w:p>
    <w:p w14:paraId="5B858D4A"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2D8A45AC"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2C9F9FA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Where the PDA is not a registered organisation, then they shall obtain </w:t>
      </w:r>
      <w:r>
        <w:rPr>
          <w:rFonts w:ascii="Arial" w:hAnsi="Arial" w:cs="Arial"/>
          <w:color w:val="000000"/>
          <w:sz w:val="20"/>
          <w:szCs w:val="20"/>
        </w:rPr>
        <w:t>approval for their design from a registered organisation before proceeding, then follow clause 23.g(1)(b).</w:t>
      </w:r>
    </w:p>
    <w:p w14:paraId="02BC2D5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8246FD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78E39A5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4EA6045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5202815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45297FE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641BFCA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20B8A70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66EC83E5"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1A8CC58E"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name and address of consignor;</w:t>
      </w:r>
    </w:p>
    <w:p w14:paraId="25839880"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14:paraId="447E3E04"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3A1DFF49" w14:textId="77777777" w:rsidR="009B620F" w:rsidRDefault="009B620F">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2BD77993" w14:textId="77777777" w:rsidR="009B620F" w:rsidRDefault="009B620F">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where </w:t>
      </w:r>
      <w:r>
        <w:rPr>
          <w:rFonts w:ascii="Arial" w:hAnsi="Arial" w:cs="Arial"/>
          <w:color w:val="000000"/>
          <w:sz w:val="20"/>
          <w:szCs w:val="20"/>
        </w:rPr>
        <w:lastRenderedPageBreak/>
        <w:t>delivery address is a point for aggregation / disaggregation and / or onward shipment elsewhere, e.g. railway station, where that mode of transport is used;</w:t>
      </w:r>
    </w:p>
    <w:p w14:paraId="045FBF04"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682FC249" w14:textId="77777777" w:rsidR="009B620F" w:rsidRDefault="009B620F">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aggregated packages are used, their consignment marking</w:t>
      </w:r>
      <w:r w:rsidR="00BA07CE">
        <w:rPr>
          <w:rFonts w:ascii="Arial" w:hAnsi="Arial" w:cs="Arial"/>
          <w:color w:val="000000"/>
          <w:sz w:val="20"/>
          <w:szCs w:val="20"/>
        </w:rPr>
        <w:t>,</w:t>
      </w:r>
      <w:r>
        <w:rPr>
          <w:rFonts w:ascii="Arial" w:hAnsi="Arial" w:cs="Arial"/>
          <w:color w:val="000000"/>
          <w:sz w:val="20"/>
          <w:szCs w:val="20"/>
        </w:rPr>
        <w:t xml:space="preserve"> and identification requirements are stated at clause 23.l.</w:t>
      </w:r>
    </w:p>
    <w:p w14:paraId="0B3D4F7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A1DBBF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71C05CE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full thirteen</w:t>
      </w:r>
      <w:r w:rsidR="00BA07CE">
        <w:rPr>
          <w:rFonts w:ascii="Arial" w:hAnsi="Arial" w:cs="Arial"/>
          <w:color w:val="000000"/>
          <w:sz w:val="20"/>
          <w:szCs w:val="20"/>
        </w:rPr>
        <w:t>,</w:t>
      </w:r>
      <w:r>
        <w:rPr>
          <w:rFonts w:ascii="Arial" w:hAnsi="Arial" w:cs="Arial"/>
          <w:color w:val="000000"/>
          <w:sz w:val="20"/>
          <w:szCs w:val="20"/>
        </w:rPr>
        <w:t xml:space="preserve"> digit NATO Stock Number (NSN);</w:t>
      </w:r>
    </w:p>
    <w:p w14:paraId="7BB9CF6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2256A46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70EE7C6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08276BF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6B658F9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32434C4F"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5AD3374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73FBC088"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1C160E4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Bar code marking shall be applied to the external surface of each consignment package and to each PPQ package contained therein.  The default </w:t>
      </w:r>
      <w:r>
        <w:rPr>
          <w:rFonts w:ascii="Arial" w:hAnsi="Arial" w:cs="Arial"/>
          <w:color w:val="000000"/>
          <w:sz w:val="20"/>
          <w:szCs w:val="20"/>
        </w:rPr>
        <w:t>symbology shall be as specified in Def Stan 81-041 (Part 6).  As a minimum the following information shall be marked on packages:</w:t>
      </w:r>
    </w:p>
    <w:p w14:paraId="152E90C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14:paraId="3675447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14:paraId="4BCF593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14:paraId="6C9EC60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22210BF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68D3AB9C"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B6B6D1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0344068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63BA813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04FB181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2FD7C1F6"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0338B62A"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31B11AC9"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725D6D55"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05383E55"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59BBFE72"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14:paraId="1C1D44C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w:t>
      </w:r>
      <w:r>
        <w:rPr>
          <w:rFonts w:ascii="Arial" w:hAnsi="Arial" w:cs="Arial"/>
          <w:color w:val="000000"/>
          <w:sz w:val="20"/>
          <w:szCs w:val="20"/>
        </w:rPr>
        <w:lastRenderedPageBreak/>
        <w:t xml:space="preserve">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29E3D58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2482F94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4FA1E7D7"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148152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156017D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227E6B9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66F16DD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70EEA7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724543D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6647CDC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r>
        <w:rPr>
          <w:rFonts w:ascii="Arial" w:hAnsi="Arial" w:cs="Arial"/>
          <w:color w:val="000000"/>
          <w:sz w:val="20"/>
          <w:szCs w:val="20"/>
        </w:rPr>
        <w:t>https://www.dstan.mod.uk/</w:t>
      </w:r>
    </w:p>
    <w:p w14:paraId="6BADC96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514F95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10AD848D"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BC2CCD1"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Hazardous Materials or Substances in Contractor Deliverables</w:t>
      </w:r>
    </w:p>
    <w:p w14:paraId="2B38659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2D9E087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22B81A1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0BCEDD06"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1A01E6C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55FF319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3A1E4AC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727240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w:t>
      </w:r>
      <w:r>
        <w:rPr>
          <w:rFonts w:ascii="Arial" w:hAnsi="Arial" w:cs="Arial"/>
          <w:color w:val="000000"/>
          <w:sz w:val="20"/>
          <w:szCs w:val="20"/>
        </w:rPr>
        <w:lastRenderedPageBreak/>
        <w:t>hazardous materials or substances, and for each hazardous material or substance listed, provide an SDS.</w:t>
      </w:r>
    </w:p>
    <w:p w14:paraId="739E372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17B68A6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50E7F33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6D6AA3D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w:t>
      </w:r>
    </w:p>
    <w:p w14:paraId="2F1BD8D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14:paraId="5A5AFF2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6FFA905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7A7F72E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14:paraId="0666FA88"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Hazardous Stores Information System (HSIS)</w:t>
      </w:r>
    </w:p>
    <w:p w14:paraId="37A5F053"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Defence Safety Authority (DSA) </w:t>
      </w:r>
    </w:p>
    <w:p w14:paraId="74016D7A"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Movement Transport Safety Regulator (MTSR) </w:t>
      </w:r>
    </w:p>
    <w:p w14:paraId="75D1CC8A"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Hazel Building Level 1, #H019 </w:t>
      </w:r>
    </w:p>
    <w:p w14:paraId="0CA0C7A4"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MOD Abbey Wood (North) </w:t>
      </w:r>
    </w:p>
    <w:p w14:paraId="0F179BA6"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Bristol, BS34 8QW</w:t>
      </w:r>
    </w:p>
    <w:p w14:paraId="17BAE43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Emails to be sent to:</w:t>
      </w:r>
    </w:p>
    <w:p w14:paraId="77D181DE"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DSA-DLSR-MovTpt-DGHSIS@mod.uk</w:t>
      </w:r>
    </w:p>
    <w:p w14:paraId="3B701FD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5781DD5C"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2C15E7FE"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b/>
          <w:bCs/>
          <w:color w:val="000000"/>
          <w:sz w:val="20"/>
          <w:szCs w:val="20"/>
        </w:rPr>
        <w:t>Timber and Wood-Derived Products</w:t>
      </w:r>
    </w:p>
    <w:p w14:paraId="5F71BF6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29C7F0B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14:paraId="766A555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14:paraId="6859325D"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40EDFD8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052381B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3E348F1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0161587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0E8CA10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440A7FC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61D4F2C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171EF9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4B00678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6990049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550E478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1FDA612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17CEED7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7878BA3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4A8C642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14:paraId="06EA675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14:paraId="698A1E4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2B9AA0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57BC5C2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w:t>
      </w:r>
      <w:r>
        <w:rPr>
          <w:rFonts w:ascii="Arial" w:hAnsi="Arial" w:cs="Arial"/>
          <w:color w:val="000000"/>
          <w:sz w:val="20"/>
          <w:szCs w:val="20"/>
        </w:rPr>
        <w:t>(Commercial).</w:t>
      </w:r>
    </w:p>
    <w:p w14:paraId="70292CF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76AE30C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13914B3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7FFFEA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42D96645"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29354CD8"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Certificate of Conformity</w:t>
      </w:r>
    </w:p>
    <w:p w14:paraId="7CD1C3E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165528B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5C06FBE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12FB5C9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14:paraId="501C984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14:paraId="740A99D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14:paraId="55BC698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14:paraId="38284DB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14:paraId="7D39FC6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14:paraId="349511F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14:paraId="55DE6DF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512DA30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5ED3240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(10)</w:t>
      </w:r>
      <w:r>
        <w:rPr>
          <w:rFonts w:ascii="Arial" w:hAnsi="Arial" w:cs="Arial"/>
          <w:sz w:val="24"/>
          <w:szCs w:val="24"/>
        </w:rPr>
        <w:tab/>
      </w:r>
      <w:r>
        <w:rPr>
          <w:rFonts w:ascii="Arial" w:hAnsi="Arial" w:cs="Arial"/>
          <w:color w:val="000000"/>
          <w:sz w:val="20"/>
          <w:szCs w:val="20"/>
        </w:rPr>
        <w:t>quantities;</w:t>
      </w:r>
    </w:p>
    <w:p w14:paraId="6519B8A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26CE64B2"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Exceptions or additions to the above are to be documented.</w:t>
      </w:r>
    </w:p>
    <w:p w14:paraId="56F9BBB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45A2EDB0"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6855819"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r>
        <w:rPr>
          <w:rFonts w:ascii="Arial" w:hAnsi="Arial" w:cs="Arial"/>
          <w:b/>
          <w:bCs/>
          <w:color w:val="000000"/>
          <w:sz w:val="20"/>
          <w:szCs w:val="20"/>
        </w:rPr>
        <w:t>Access to Contractor’s Premises</w:t>
      </w:r>
    </w:p>
    <w:p w14:paraId="149184C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2D9FD45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67A28FE2"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276AF5C"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14:paraId="7E32499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6A3E18A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6B44564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37AE773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3B209DC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w:t>
      </w:r>
      <w:r>
        <w:rPr>
          <w:rFonts w:ascii="Arial" w:hAnsi="Arial" w:cs="Arial"/>
          <w:color w:val="000000"/>
          <w:sz w:val="20"/>
          <w:szCs w:val="20"/>
        </w:rPr>
        <w:t xml:space="preserve">DEFFORM 129J in accordance with the instructions; </w:t>
      </w:r>
    </w:p>
    <w:p w14:paraId="6D5092A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4716406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3BB2348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3E96930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31929DC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60BAA96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7402191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0F89F33C" w14:textId="10DF7319"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the case of Overseas consignments, ensure that</w:t>
      </w:r>
      <w:r w:rsidR="002D5D9F">
        <w:rPr>
          <w:rFonts w:ascii="Arial" w:hAnsi="Arial" w:cs="Arial"/>
          <w:color w:val="000000"/>
          <w:sz w:val="20"/>
          <w:szCs w:val="20"/>
        </w:rPr>
        <w:t xml:space="preserve"> </w:t>
      </w:r>
      <w:r>
        <w:rPr>
          <w:rFonts w:ascii="Arial" w:hAnsi="Arial" w:cs="Arial"/>
          <w:color w:val="000000"/>
          <w:sz w:val="20"/>
          <w:szCs w:val="20"/>
        </w:rPr>
        <w:t>the Contractor Deliverables are accompanied by the necessary transit documentation.  All Customs clearance shall be the responsibility of the Authority’s Representative (Transport).</w:t>
      </w:r>
    </w:p>
    <w:p w14:paraId="3A44F0C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01D5F40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07FFCCC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7B5F70B1"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7731FF1"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14:paraId="369D2F9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737F29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4863A92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325C625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D361135"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r>
        <w:rPr>
          <w:rFonts w:ascii="Arial" w:hAnsi="Arial" w:cs="Arial"/>
          <w:b/>
          <w:bCs/>
          <w:color w:val="000000"/>
          <w:sz w:val="20"/>
          <w:szCs w:val="20"/>
        </w:rPr>
        <w:t>Rejection</w:t>
      </w:r>
    </w:p>
    <w:p w14:paraId="3E3ED10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0AE6E5C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57098EAE"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14:paraId="24B39A6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1938330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1C0B18F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70C9B21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04C3027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48415EE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0EE37494"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6FC1A5F"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r>
        <w:rPr>
          <w:rFonts w:ascii="Arial" w:hAnsi="Arial" w:cs="Arial"/>
          <w:b/>
          <w:bCs/>
          <w:color w:val="000000"/>
          <w:sz w:val="20"/>
          <w:szCs w:val="20"/>
        </w:rPr>
        <w:t>Self-to-Self Delivery</w:t>
      </w:r>
    </w:p>
    <w:p w14:paraId="508C88BA"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 xml:space="preserve">Where it is stated in Schedule 3 (Contract Data Sheet) that any Contractor Deliverable is to be Delivered by the Contractor to its own premises, </w:t>
      </w:r>
      <w:r w:rsidRPr="00912CAC">
        <w:rPr>
          <w:rFonts w:ascii="Arial" w:hAnsi="Arial" w:cs="Arial"/>
          <w:color w:val="000000"/>
          <w:sz w:val="20"/>
          <w:szCs w:val="20"/>
        </w:rPr>
        <w:t>or to those of a Subcontractor (‘self-to-self delivery’), the risk in such a Contractor Deliverable shall remain vested in the Contractor until such time as it is handed over to the Authority.</w:t>
      </w:r>
    </w:p>
    <w:p w14:paraId="3A6615B9"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95C1EFD"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LICENCES AND INTELLECTUAL PROPERTY</w:t>
      </w:r>
    </w:p>
    <w:p w14:paraId="5E1DC65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37500B18"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r>
        <w:rPr>
          <w:rFonts w:ascii="Arial" w:hAnsi="Arial" w:cs="Arial"/>
          <w:b/>
          <w:bCs/>
          <w:color w:val="000000"/>
          <w:sz w:val="20"/>
          <w:szCs w:val="20"/>
        </w:rPr>
        <w:t>Import and Export Licences</w:t>
      </w:r>
    </w:p>
    <w:p w14:paraId="14C676B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1CC5A3B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6525D39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733C96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18C199E8"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563A22E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0F5B19D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w:t>
      </w:r>
      <w:r>
        <w:rPr>
          <w:rFonts w:ascii="Arial" w:hAnsi="Arial" w:cs="Arial"/>
          <w:color w:val="000000"/>
          <w:sz w:val="20"/>
          <w:szCs w:val="20"/>
        </w:rPr>
        <w:lastRenderedPageBreak/>
        <w:t>information, technical data and items, including Contractor Deliverables, components of Contractor Deliverables and software.</w:t>
      </w:r>
    </w:p>
    <w:p w14:paraId="34FC3AD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B69C76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3413CC4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769198E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14:paraId="4AA414E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3C308A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Where the Authority invokes clause 33.e or </w:t>
      </w:r>
      <w:r>
        <w:rPr>
          <w:rFonts w:ascii="Arial" w:hAnsi="Arial" w:cs="Arial"/>
          <w:color w:val="000000"/>
          <w:sz w:val="20"/>
          <w:szCs w:val="20"/>
        </w:rPr>
        <w:t>33.f the Authority will pay the Contractor a fair and reasonable charge for this service based on the cost of providing it.</w:t>
      </w:r>
    </w:p>
    <w:p w14:paraId="3C2F0E7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44A960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C69E66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35B9CED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3440256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14:paraId="1BE8D05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14:paraId="4D8C87B8"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233F84F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6DC0F5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If the information to be provided under Clause 33.l has been provided previously to the Authority by the Contractor under the Contract, the Contractor may satisfy these requirements by giving details of the previous notification and confirming they remain </w:t>
      </w:r>
      <w:r>
        <w:rPr>
          <w:rFonts w:ascii="Arial" w:hAnsi="Arial" w:cs="Arial"/>
          <w:color w:val="000000"/>
          <w:sz w:val="20"/>
          <w:szCs w:val="20"/>
        </w:rPr>
        <w:lastRenderedPageBreak/>
        <w:t>valid and satisfy the provisions of Clause 33.l.</w:t>
      </w:r>
    </w:p>
    <w:p w14:paraId="5345EEE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3CEBBDE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3AE155E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Where following receipt of materiel from a subcontractor or any of its other suppliers</w:t>
      </w:r>
      <w:r w:rsidR="00BA07CE">
        <w:rPr>
          <w:rFonts w:ascii="Arial" w:hAnsi="Arial" w:cs="Arial"/>
          <w:color w:val="000000"/>
          <w:sz w:val="20"/>
          <w:szCs w:val="20"/>
        </w:rPr>
        <w:t>,</w:t>
      </w:r>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71A8887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w:t>
      </w:r>
      <w:r>
        <w:rPr>
          <w:rFonts w:ascii="Arial" w:hAnsi="Arial" w:cs="Arial"/>
          <w:color w:val="000000"/>
          <w:sz w:val="20"/>
          <w:szCs w:val="20"/>
        </w:rPr>
        <w:t>accordance with the provisions in the Contract.</w:t>
      </w:r>
    </w:p>
    <w:p w14:paraId="6987C3A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186A8F4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B08537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1975E10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5A47A91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0A2F548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54CB02E8"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w:t>
      </w:r>
      <w:r>
        <w:rPr>
          <w:rFonts w:ascii="Arial" w:hAnsi="Arial" w:cs="Arial"/>
          <w:color w:val="000000"/>
        </w:rPr>
        <w:lastRenderedPageBreak/>
        <w:t>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0B3B50C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7D96BB9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AA816EE"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14:paraId="3D84786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1E0C26B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3361AC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DAD945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any allegation of infringement of intellectual property rights made against the </w:t>
      </w:r>
      <w:r>
        <w:rPr>
          <w:rFonts w:ascii="Arial" w:hAnsi="Arial" w:cs="Arial"/>
          <w:color w:val="000000"/>
          <w:sz w:val="20"/>
          <w:szCs w:val="20"/>
        </w:rPr>
        <w:t>Contractor and which pertains to the performance of the Contract or subsequent use by the Authority of anything required to be done or delivered under the Contract.</w:t>
      </w:r>
    </w:p>
    <w:p w14:paraId="67209DDA"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w:t>
      </w:r>
      <w:r w:rsidR="00BA07CE">
        <w:rPr>
          <w:rFonts w:ascii="Arial" w:hAnsi="Arial" w:cs="Arial"/>
          <w:color w:val="000000"/>
        </w:rPr>
        <w:t>o</w:t>
      </w:r>
      <w:r>
        <w:rPr>
          <w:rFonts w:ascii="Arial" w:hAnsi="Arial" w:cs="Arial"/>
          <w:color w:val="000000"/>
        </w:rPr>
        <w:t xml:space="preserve">ff </w:t>
      </w:r>
      <w:r w:rsidR="00BA07CE">
        <w:rPr>
          <w:rFonts w:ascii="Arial" w:hAnsi="Arial" w:cs="Arial"/>
          <w:color w:val="000000"/>
        </w:rPr>
        <w:t>t</w:t>
      </w:r>
      <w:r>
        <w:rPr>
          <w:rFonts w:ascii="Arial" w:hAnsi="Arial" w:cs="Arial"/>
          <w:color w:val="000000"/>
        </w:rPr>
        <w:t>he Shelf (COTS) item or service.</w:t>
      </w:r>
    </w:p>
    <w:p w14:paraId="6954A2A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6EF03D6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16F76E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7C30318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5FE93D8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11E9EEC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5679615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099830C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compensation, or legal proceedings in respect of the Crown Use have commenced, the Authority shall forthwith authorise the Contractor for the purposes of performing the </w:t>
      </w:r>
      <w:r>
        <w:rPr>
          <w:rFonts w:ascii="Arial" w:hAnsi="Arial" w:cs="Arial"/>
          <w:color w:val="000000"/>
          <w:sz w:val="20"/>
          <w:szCs w:val="20"/>
        </w:rPr>
        <w:lastRenderedPageBreak/>
        <w:t>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E942AE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53E5C8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44713A0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6CC103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D96B02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8F0750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w:t>
      </w:r>
      <w:r>
        <w:rPr>
          <w:rFonts w:ascii="Arial" w:hAnsi="Arial" w:cs="Arial"/>
          <w:color w:val="000000"/>
          <w:sz w:val="20"/>
          <w:szCs w:val="20"/>
        </w:rPr>
        <w:t xml:space="preserve">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BC745F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26D50C0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63BFC0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56417AC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91102E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0CA86DF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348FA31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14:paraId="057003E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3552229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2B04B4E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6E9C931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w:t>
      </w:r>
      <w:r>
        <w:rPr>
          <w:rFonts w:ascii="Arial" w:hAnsi="Arial" w:cs="Arial"/>
          <w:color w:val="000000"/>
          <w:sz w:val="20"/>
          <w:szCs w:val="20"/>
        </w:rPr>
        <w:lastRenderedPageBreak/>
        <w:t xml:space="preserve">indemnify the Contractor, its officers, agents and employees against liability, including costs as a result of: </w:t>
      </w:r>
    </w:p>
    <w:p w14:paraId="07C3309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662C184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44AB31B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general authorisation and indemnity is:</w:t>
      </w:r>
    </w:p>
    <w:p w14:paraId="769EBA2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42585C5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52DC085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 Party against whom a claim is made</w:t>
      </w:r>
      <w:r w:rsidR="00464E86">
        <w:rPr>
          <w:rFonts w:ascii="Arial" w:hAnsi="Arial" w:cs="Arial"/>
          <w:color w:val="000000"/>
          <w:sz w:val="20"/>
          <w:szCs w:val="20"/>
        </w:rPr>
        <w:t>,</w:t>
      </w:r>
      <w:r>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5E39DAE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6C8FF189" w14:textId="674F38F5"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following a notification under clause 34.n(3), the Party notified shall advise the other Party in writing within thirty (30) Business Days whether or not it is assuming conduct of the negotiations or litigation.  In that case the Party against whom a claim is made</w:t>
      </w:r>
      <w:r w:rsidR="002D5D9F">
        <w:rPr>
          <w:rFonts w:ascii="Arial" w:hAnsi="Arial" w:cs="Arial"/>
          <w:color w:val="000000"/>
          <w:sz w:val="20"/>
          <w:szCs w:val="20"/>
        </w:rPr>
        <w:t>,</w:t>
      </w:r>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69320D4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w:t>
      </w:r>
      <w:r>
        <w:rPr>
          <w:rFonts w:ascii="Arial" w:hAnsi="Arial" w:cs="Arial"/>
          <w:color w:val="000000"/>
          <w:sz w:val="20"/>
          <w:szCs w:val="20"/>
        </w:rPr>
        <w:t xml:space="preserve">of the conduct and progress of such negotiations. </w:t>
      </w:r>
    </w:p>
    <w:p w14:paraId="4033537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C153EA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2610E795"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190F5F9"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PRICING AND PAYMENT</w:t>
      </w:r>
    </w:p>
    <w:p w14:paraId="61395029"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EC514BA"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14:paraId="19B909A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6AB301E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05C353B"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14:paraId="1C731B7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6F2320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1476D39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2D9F606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36b and there is undue delay in considering and verifying the invoice, the invoice shall be regarded as valid and undisputed for the purpose of clause 36c after a reasonable time has passed.</w:t>
      </w:r>
    </w:p>
    <w:p w14:paraId="564148F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The approval for payment of a valid and undisputed invoice by the Authority shall not be </w:t>
      </w:r>
      <w:r>
        <w:rPr>
          <w:rFonts w:ascii="Arial" w:hAnsi="Arial" w:cs="Arial"/>
          <w:color w:val="000000"/>
          <w:sz w:val="20"/>
          <w:szCs w:val="20"/>
        </w:rPr>
        <w:lastRenderedPageBreak/>
        <w:t>construed as acceptance by the Authority of the performance of the Contractor’s obligations nor as a waiver of its rights and remedies under this Contract.</w:t>
      </w:r>
    </w:p>
    <w:p w14:paraId="219A3DB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53EA8F1"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3FE3EB02"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14:paraId="25BB942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2830642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37E2166" w14:textId="6548F5A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w:t>
      </w:r>
      <w:r w:rsidR="002D5D9F">
        <w:rPr>
          <w:rFonts w:ascii="Arial" w:hAnsi="Arial" w:cs="Arial"/>
          <w:color w:val="000000"/>
          <w:sz w:val="20"/>
          <w:szCs w:val="20"/>
        </w:rPr>
        <w:t>,</w:t>
      </w:r>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78D436F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w:t>
      </w:r>
      <w:r>
        <w:rPr>
          <w:rFonts w:ascii="Arial" w:hAnsi="Arial" w:cs="Arial"/>
          <w:color w:val="000000"/>
          <w:sz w:val="20"/>
          <w:szCs w:val="20"/>
        </w:rPr>
        <w:t>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004DBE0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1800F2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68D2014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B877B79"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798AEC4"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14:paraId="37757EE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w:t>
      </w:r>
      <w:r>
        <w:rPr>
          <w:rFonts w:ascii="Arial" w:hAnsi="Arial" w:cs="Arial"/>
          <w:color w:val="000000"/>
          <w:sz w:val="20"/>
          <w:szCs w:val="20"/>
        </w:rPr>
        <w:lastRenderedPageBreak/>
        <w:t>through late payment under the Late Payment of Commercial Debts (Interest) Act 1998 (“the Act”)).  Any assignment of the right to receive payment of the Contract Price (or any part thereof) under this condition 38 shall be subject to:</w:t>
      </w:r>
    </w:p>
    <w:p w14:paraId="31932F5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768B6C3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5DC2D3B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14:paraId="16400E3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326CF59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19169DD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13B2F25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5308B3C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0FE5928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5338947"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14:paraId="55265E2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3BF6033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enters into a Subcontract</w:t>
      </w:r>
      <w:r w:rsidR="00464E86">
        <w:rPr>
          <w:rFonts w:ascii="Arial" w:hAnsi="Arial" w:cs="Arial"/>
          <w:color w:val="000000"/>
          <w:sz w:val="20"/>
          <w:szCs w:val="20"/>
        </w:rPr>
        <w:t>,</w:t>
      </w:r>
      <w:r>
        <w:rPr>
          <w:rFonts w:ascii="Arial" w:hAnsi="Arial" w:cs="Arial"/>
          <w:color w:val="000000"/>
          <w:sz w:val="20"/>
          <w:szCs w:val="20"/>
        </w:rPr>
        <w:t xml:space="preserve"> he shall cause a term to be included in such Subcontract:</w:t>
      </w:r>
    </w:p>
    <w:p w14:paraId="67E605A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7E74E6F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65CD43C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providing that where the Contractor fails to comply with clause 39.b(1) above, and there is an undue delay in considering and verifying the invoice, that the invoice shall be regarded as valid and undisputed for the purposes of clause 39.b(2) </w:t>
      </w:r>
      <w:r>
        <w:rPr>
          <w:rFonts w:ascii="Arial" w:hAnsi="Arial" w:cs="Arial"/>
          <w:color w:val="000000"/>
          <w:sz w:val="20"/>
          <w:szCs w:val="20"/>
        </w:rPr>
        <w:t>after a reasonable time has passed; and</w:t>
      </w:r>
    </w:p>
    <w:p w14:paraId="0EAE366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4C692890"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94609C8"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TERMINATION</w:t>
      </w:r>
    </w:p>
    <w:p w14:paraId="0EF225F6"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AA6FBD8"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14:paraId="7318977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178605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5215B46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5B71E2D"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D0D6BC0"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14:paraId="06EBA8ED"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9BC4F76"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684120A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258EAF1D"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Where the Contractor is an individual or a firm:</w:t>
      </w:r>
    </w:p>
    <w:p w14:paraId="6DE0BC7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61AAB4E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6CEC2C5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3B6DAE3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9C15F3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0A6E24F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3E8CA78A"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35043F7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7F04568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64787B1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7D181452"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Where the Contractor is a company registered in England:</w:t>
      </w:r>
    </w:p>
    <w:p w14:paraId="1FD0999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20A1A70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74926C1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3049D4C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1B7473B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5D89024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6C288DB1"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it is subject, are similar in nature or effect to those </w:t>
      </w:r>
      <w:r>
        <w:rPr>
          <w:rFonts w:ascii="Arial" w:hAnsi="Arial" w:cs="Arial"/>
          <w:color w:val="000000"/>
        </w:rPr>
        <w:t>specified in clauses 41.a(9) to 41.a(14) inclusive above.</w:t>
      </w:r>
    </w:p>
    <w:p w14:paraId="6AD0B8D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644FB531"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0E715B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1C3892B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4161B87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14:paraId="5CEEB7B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4D0A1B4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17C5570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08A9428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606AD0D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7CDBD6F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18D1FD4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4AED332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08CF394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10D52CC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5D240C9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4B04A499"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0C2B58F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7600342C"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0DE6A48"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14:paraId="6FA00E0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6A46A2B1" w14:textId="4A2B91C5"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Following the above notification</w:t>
      </w:r>
      <w:r w:rsidR="002D5D9F">
        <w:rPr>
          <w:rFonts w:ascii="Arial" w:hAnsi="Arial" w:cs="Arial"/>
          <w:color w:val="000000"/>
          <w:sz w:val="20"/>
          <w:szCs w:val="20"/>
        </w:rPr>
        <w:t>,</w:t>
      </w:r>
      <w:r>
        <w:rPr>
          <w:rFonts w:ascii="Arial" w:hAnsi="Arial" w:cs="Arial"/>
          <w:color w:val="000000"/>
          <w:sz w:val="20"/>
          <w:szCs w:val="20"/>
        </w:rPr>
        <w:t>the Authority shall be entitled to exercise any of the following rights in relation to the Contract (or part being terminated) to direct the Contractor to:</w:t>
      </w:r>
    </w:p>
    <w:p w14:paraId="32DC539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49809CC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660B69F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5EED033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terminate on the best possible terms any subcontracts in support of the Contractor Deliverables that have not been completed, taking into account any direction given under clauses 42.b(2) and 42.b(3) of this condition.</w:t>
      </w:r>
    </w:p>
    <w:p w14:paraId="45A24B8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7E39148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take over from the </w:t>
      </w:r>
      <w:r>
        <w:rPr>
          <w:rFonts w:ascii="Arial" w:hAnsi="Arial" w:cs="Arial"/>
          <w:color w:val="000000"/>
          <w:sz w:val="20"/>
          <w:szCs w:val="20"/>
        </w:rPr>
        <w:t>Contractor at a fair and reasonable price all unused and undamaged materiel and any Contractor Deliverables in the course of manufacture that are:</w:t>
      </w:r>
    </w:p>
    <w:p w14:paraId="6ED52A46"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02C3B84B"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2981C846" w14:textId="77777777" w:rsidR="009B620F" w:rsidRDefault="009B62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72ECF3A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074C56CA"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all such unused and undamaged materiel; and</w:t>
      </w:r>
    </w:p>
    <w:p w14:paraId="16AA467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Deliverables in the course of manufacture,</w:t>
      </w:r>
    </w:p>
    <w:p w14:paraId="1D5D4CB2" w14:textId="77777777" w:rsidR="009B620F" w:rsidRDefault="009B62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1F5414D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77B1581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98C990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14:paraId="51D8AB4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003023B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1D77B5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include in any subcontract over £250,000 which it may enter into for the purpose of the Contract, the right to terminate the </w:t>
      </w:r>
      <w:r>
        <w:rPr>
          <w:rFonts w:ascii="Arial" w:hAnsi="Arial" w:cs="Arial"/>
          <w:color w:val="000000"/>
          <w:sz w:val="20"/>
          <w:szCs w:val="20"/>
        </w:rPr>
        <w:lastRenderedPageBreak/>
        <w:t>subcontract under the terms of clauses 42.a to 42.e except that:</w:t>
      </w:r>
    </w:p>
    <w:p w14:paraId="52A3EAE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7578C6B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356D1A6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14:paraId="359B927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2C4E313A"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EC343AE"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14:paraId="34083A3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3AAEE95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633A646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522AAD4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4A46E2F9"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C7E444C"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44.</w:t>
      </w:r>
      <w:r>
        <w:rPr>
          <w:rFonts w:ascii="Arial" w:hAnsi="Arial" w:cs="Arial"/>
          <w:sz w:val="24"/>
          <w:szCs w:val="24"/>
        </w:rPr>
        <w:tab/>
      </w:r>
      <w:r>
        <w:rPr>
          <w:rFonts w:ascii="Arial" w:hAnsi="Arial" w:cs="Arial"/>
          <w:b/>
          <w:bCs/>
          <w:color w:val="000000"/>
          <w:sz w:val="20"/>
          <w:szCs w:val="20"/>
        </w:rPr>
        <w:t>Consequences of Termination</w:t>
      </w:r>
    </w:p>
    <w:p w14:paraId="330EE948"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18488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4A3F115"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064A4C0"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3010FF5E" w14:textId="77777777" w:rsidR="00F649C8" w:rsidRDefault="00F649C8">
      <w:pPr>
        <w:widowControl w:val="0"/>
        <w:autoSpaceDE w:val="0"/>
        <w:autoSpaceDN w:val="0"/>
        <w:adjustRightInd w:val="0"/>
        <w:spacing w:after="200" w:line="276" w:lineRule="auto"/>
        <w:ind w:left="120" w:right="120"/>
        <w:rPr>
          <w:rFonts w:ascii="Arial" w:hAnsi="Arial" w:cs="Arial"/>
          <w:color w:val="000000"/>
        </w:rPr>
        <w:sectPr w:rsidR="00F649C8" w:rsidSect="00F649C8">
          <w:type w:val="continuous"/>
          <w:pgSz w:w="12240" w:h="15840"/>
          <w:pgMar w:top="1440" w:right="900" w:bottom="1440" w:left="900" w:header="720" w:footer="0" w:gutter="0"/>
          <w:cols w:num="2" w:space="720"/>
          <w:noEndnote/>
        </w:sectPr>
      </w:pPr>
    </w:p>
    <w:p w14:paraId="00434CB1" w14:textId="5C2EE885" w:rsidR="00C5529F" w:rsidRDefault="009B620F">
      <w:pPr>
        <w:widowControl w:val="0"/>
        <w:autoSpaceDE w:val="0"/>
        <w:autoSpaceDN w:val="0"/>
        <w:adjustRightInd w:val="0"/>
        <w:spacing w:after="200" w:line="276" w:lineRule="auto"/>
        <w:ind w:left="120" w:right="120"/>
        <w:rPr>
          <w:rFonts w:ascii="Arial" w:hAnsi="Arial" w:cs="Arial"/>
          <w:color w:val="000000"/>
        </w:rPr>
      </w:pPr>
      <w:r>
        <w:rPr>
          <w:rFonts w:ascii="Arial" w:hAnsi="Arial" w:cs="Arial"/>
          <w:color w:val="000000"/>
        </w:rPr>
        <w:t xml:space="preserve"> </w:t>
      </w:r>
    </w:p>
    <w:p w14:paraId="795F4A06" w14:textId="77777777" w:rsidR="009B620F" w:rsidRDefault="009B620F" w:rsidP="00C5529F">
      <w:pPr>
        <w:keepNext/>
        <w:keepLines/>
        <w:widowControl w:val="0"/>
        <w:autoSpaceDE w:val="0"/>
        <w:autoSpaceDN w:val="0"/>
        <w:adjustRightInd w:val="0"/>
        <w:spacing w:after="0" w:line="240" w:lineRule="auto"/>
        <w:ind w:left="120" w:right="120"/>
        <w:rPr>
          <w:rFonts w:ascii="Arial" w:hAnsi="Arial" w:cs="Arial"/>
          <w:sz w:val="24"/>
          <w:szCs w:val="24"/>
        </w:rPr>
      </w:pPr>
      <w:bookmarkStart w:id="2" w:name="_Toc503449424_2_2"/>
      <w:r>
        <w:rPr>
          <w:rFonts w:ascii="Arial" w:hAnsi="Arial" w:cs="Arial"/>
          <w:b/>
          <w:bCs/>
          <w:color w:val="000000"/>
          <w:sz w:val="26"/>
          <w:szCs w:val="26"/>
        </w:rPr>
        <w:t>DEFFORM 111</w:t>
      </w:r>
      <w:bookmarkEnd w:id="2"/>
    </w:p>
    <w:p w14:paraId="57A7BF64"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596638DE" w14:textId="77777777" w:rsidR="009B620F" w:rsidRDefault="009B620F" w:rsidP="00C5529F">
      <w:pPr>
        <w:widowControl w:val="0"/>
        <w:autoSpaceDE w:val="0"/>
        <w:autoSpaceDN w:val="0"/>
        <w:adjustRightInd w:val="0"/>
        <w:spacing w:after="60" w:line="240" w:lineRule="auto"/>
        <w:ind w:left="840"/>
        <w:rPr>
          <w:rFonts w:ascii="Arial" w:hAnsi="Arial" w:cs="Arial"/>
          <w:sz w:val="24"/>
          <w:szCs w:val="24"/>
        </w:rPr>
      </w:pPr>
    </w:p>
    <w:p w14:paraId="41A078CF"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4478713" w14:textId="7BD65E86"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896B6C">
        <w:rPr>
          <w:rFonts w:ascii="Arial" w:hAnsi="Arial" w:cs="Arial"/>
          <w:color w:val="000000"/>
        </w:rPr>
        <w:t>Patricia Leatham</w:t>
      </w:r>
    </w:p>
    <w:p w14:paraId="0715B0A2"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Kentigern House, 65 Brown Street, Glasgow G2 8EX</w:t>
      </w:r>
    </w:p>
    <w:p w14:paraId="6625EA53" w14:textId="60659F0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F172B4">
        <w:rPr>
          <w:rFonts w:ascii="Arial" w:hAnsi="Arial" w:cs="Arial"/>
          <w:color w:val="000000"/>
        </w:rPr>
        <w:t>Patricia.Leatham384</w:t>
      </w:r>
      <w:r>
        <w:rPr>
          <w:rFonts w:ascii="Arial" w:hAnsi="Arial" w:cs="Arial"/>
          <w:color w:val="000000"/>
        </w:rPr>
        <w:t>@mod.gov.uk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0141</w:t>
      </w:r>
      <w:r w:rsidR="00951EC0">
        <w:rPr>
          <w:rFonts w:ascii="Arial" w:hAnsi="Arial" w:cs="Arial"/>
          <w:color w:val="000000"/>
        </w:rPr>
        <w:t xml:space="preserve"> </w:t>
      </w:r>
      <w:r>
        <w:rPr>
          <w:rFonts w:ascii="Arial" w:hAnsi="Arial" w:cs="Arial"/>
          <w:color w:val="000000"/>
        </w:rPr>
        <w:t>224</w:t>
      </w:r>
      <w:r w:rsidR="00951EC0">
        <w:rPr>
          <w:rFonts w:ascii="Arial" w:hAnsi="Arial" w:cs="Arial"/>
          <w:color w:val="000000"/>
        </w:rPr>
        <w:t xml:space="preserve"> 264</w:t>
      </w:r>
      <w:r w:rsidR="00F172B4">
        <w:rPr>
          <w:rFonts w:ascii="Arial" w:hAnsi="Arial" w:cs="Arial"/>
          <w:color w:val="000000"/>
        </w:rPr>
        <w:t>0</w:t>
      </w:r>
    </w:p>
    <w:p w14:paraId="579B6A30"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p>
    <w:p w14:paraId="00458CD5"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07386F3F" w14:textId="5D6664AA"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C6309D">
        <w:rPr>
          <w:rFonts w:ascii="Arial" w:hAnsi="Arial" w:cs="Arial"/>
          <w:color w:val="000000"/>
        </w:rPr>
        <w:t>Project Manager</w:t>
      </w:r>
      <w:r w:rsidR="00FE59D9">
        <w:rPr>
          <w:rFonts w:ascii="Arial" w:hAnsi="Arial" w:cs="Arial"/>
          <w:color w:val="000000"/>
        </w:rPr>
        <w:t xml:space="preserve"> </w:t>
      </w:r>
    </w:p>
    <w:p w14:paraId="1B106948" w14:textId="7DB31AEF"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C6309D">
        <w:rPr>
          <w:rFonts w:ascii="Arial" w:hAnsi="Arial" w:cs="Arial"/>
          <w:color w:val="000000"/>
        </w:rPr>
        <w:t>RNAS Culdrose, Helston, Cornwall, TR12 7RH</w:t>
      </w:r>
    </w:p>
    <w:p w14:paraId="5FA3A325" w14:textId="39809E26"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C6309D">
        <w:rPr>
          <w:rFonts w:ascii="Arial" w:hAnsi="Arial" w:cs="Arial"/>
          <w:color w:val="000000"/>
        </w:rPr>
        <w:t>NAVYCU-FAMAAPM</w:t>
      </w:r>
      <w:r>
        <w:rPr>
          <w:rFonts w:ascii="Arial" w:hAnsi="Arial" w:cs="Arial"/>
          <w:color w:val="000000"/>
        </w:rPr>
        <w:t>@mod.gov.uk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p>
    <w:p w14:paraId="23B6B5A5"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p>
    <w:p w14:paraId="33634C04"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367FD77"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477360B3"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30517BC9"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41068FCF"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p>
    <w:p w14:paraId="33C7BE1C"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10D4FDB5"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5615D1CF"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lastRenderedPageBreak/>
        <w:t></w:t>
      </w:r>
      <w:r>
        <w:rPr>
          <w:rFonts w:ascii="Wingdings" w:hAnsi="Wingdings" w:cs="Wingdings"/>
          <w:color w:val="000000"/>
          <w:sz w:val="20"/>
          <w:szCs w:val="20"/>
        </w:rPr>
        <w:t></w:t>
      </w:r>
      <w:r>
        <w:rPr>
          <w:rFonts w:ascii="Arial" w:hAnsi="Arial" w:cs="Arial"/>
          <w:color w:val="000000"/>
        </w:rPr>
        <w:t>n/a</w:t>
      </w:r>
    </w:p>
    <w:p w14:paraId="1E1ECFDD"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1F1906B6"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1E233B27"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48A10223"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63DBD0AE" w14:textId="77777777" w:rsidR="009B620F" w:rsidRDefault="009B620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02E1867F"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20F15D1A" w14:textId="77777777" w:rsidR="009B620F" w:rsidRDefault="009B620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tbc</w:t>
      </w:r>
    </w:p>
    <w:p w14:paraId="668D734E"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5B8D6567"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5A781A1A"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4C8E30AF"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05EE903B"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2C1FD511"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5C3DB867"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46D82F58"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6E9D1A55"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1C08272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7FD25815"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438A0CD3"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221AC369"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77C754EE"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35121ABC"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29863E9"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7B3D8B4D"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31608E1"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7F5F559C"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7643285"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9F2D1A3"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361325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22D4B1BC"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54B33E61"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7B6CFB35" w14:textId="77777777" w:rsidR="009B620F" w:rsidRDefault="00B36B72">
      <w:pPr>
        <w:widowControl w:val="0"/>
        <w:autoSpaceDE w:val="0"/>
        <w:autoSpaceDN w:val="0"/>
        <w:adjustRightInd w:val="0"/>
        <w:spacing w:after="60" w:line="240" w:lineRule="auto"/>
        <w:ind w:left="120"/>
        <w:rPr>
          <w:rFonts w:ascii="Arial" w:hAnsi="Arial" w:cs="Arial"/>
          <w:sz w:val="24"/>
          <w:szCs w:val="24"/>
        </w:rPr>
      </w:pPr>
      <w:hyperlink r:id="rId16" w:history="1">
        <w:r w:rsidR="009B620F">
          <w:rPr>
            <w:rFonts w:ascii="Arial" w:hAnsi="Arial" w:cs="Arial"/>
            <w:color w:val="0000FF"/>
            <w:u w:val="single"/>
          </w:rPr>
          <w:t>www.freightcollection.com</w:t>
        </w:r>
      </w:hyperlink>
    </w:p>
    <w:p w14:paraId="1EEE16A5"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2EE76B1E"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7F053A0F"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06913B5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0C9DABF5"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7DA9073"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36E4595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143C547"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4FF425DC"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7" w:history="1">
        <w:r>
          <w:rPr>
            <w:rFonts w:ascii="Arial" w:hAnsi="Arial" w:cs="Arial"/>
            <w:color w:val="0000FF"/>
            <w:u w:val="single"/>
          </w:rPr>
          <w:t>Leidos-FormsPublications@teamleidos.mod.uk</w:t>
        </w:r>
      </w:hyperlink>
    </w:p>
    <w:p w14:paraId="645D4681"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6966BE0B"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5959D8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8" w:history="1">
        <w:r>
          <w:rPr>
            <w:rFonts w:ascii="Arial" w:hAnsi="Arial" w:cs="Arial"/>
            <w:color w:val="0000FF"/>
            <w:u w:val="single"/>
          </w:rPr>
          <w:t>https://www.aof.mod.uk/aofcontent/tactical/toolkit/index.htm</w:t>
        </w:r>
      </w:hyperlink>
    </w:p>
    <w:p w14:paraId="77C88B8B"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639E5558"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4C3D08EE"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5C8C64E1" w14:textId="77777777" w:rsidR="009B620F" w:rsidRDefault="009B620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5000" w:type="pct"/>
        <w:tblCellSpacing w:w="0" w:type="dxa"/>
        <w:tblLayout w:type="fixed"/>
        <w:tblCellMar>
          <w:left w:w="0" w:type="dxa"/>
          <w:right w:w="0" w:type="dxa"/>
        </w:tblCellMar>
        <w:tblLook w:val="0000" w:firstRow="0" w:lastRow="0" w:firstColumn="0" w:lastColumn="0" w:noHBand="0" w:noVBand="0"/>
      </w:tblPr>
      <w:tblGrid>
        <w:gridCol w:w="6938"/>
        <w:gridCol w:w="3502"/>
      </w:tblGrid>
      <w:tr w:rsidR="00AB0275" w:rsidRPr="004E30C8" w14:paraId="06786B09" w14:textId="77777777" w:rsidTr="00126330">
        <w:trPr>
          <w:tblCellSpacing w:w="0" w:type="dxa"/>
        </w:trPr>
        <w:tc>
          <w:tcPr>
            <w:tcW w:w="3323" w:type="pct"/>
            <w:tcBorders>
              <w:top w:val="nil"/>
              <w:left w:val="nil"/>
              <w:bottom w:val="nil"/>
              <w:right w:val="nil"/>
            </w:tcBorders>
          </w:tcPr>
          <w:p w14:paraId="11070473" w14:textId="77777777" w:rsidR="00AB0275" w:rsidRPr="004E30C8" w:rsidRDefault="00AB0275" w:rsidP="00AB0275">
            <w:pPr>
              <w:keepNext/>
              <w:spacing w:before="240" w:after="60" w:line="240" w:lineRule="auto"/>
              <w:outlineLvl w:val="0"/>
              <w:rPr>
                <w:rFonts w:ascii="Verdana" w:hAnsi="Verdana"/>
                <w:b/>
                <w:kern w:val="28"/>
                <w:sz w:val="36"/>
                <w:szCs w:val="36"/>
              </w:rPr>
            </w:pPr>
            <w:r w:rsidRPr="004E30C8">
              <w:rPr>
                <w:rFonts w:ascii="Verdana" w:hAnsi="Verdana"/>
                <w:b/>
                <w:kern w:val="28"/>
                <w:sz w:val="36"/>
                <w:szCs w:val="36"/>
              </w:rPr>
              <w:lastRenderedPageBreak/>
              <w:t>Personal Data Particulars</w:t>
            </w:r>
          </w:p>
        </w:tc>
        <w:tc>
          <w:tcPr>
            <w:tcW w:w="1677" w:type="pct"/>
            <w:tcBorders>
              <w:top w:val="nil"/>
              <w:left w:val="nil"/>
              <w:bottom w:val="nil"/>
              <w:right w:val="nil"/>
            </w:tcBorders>
          </w:tcPr>
          <w:p w14:paraId="55427B27" w14:textId="77777777" w:rsidR="00AB0275" w:rsidRPr="004E30C8" w:rsidRDefault="00AB0275" w:rsidP="00AB0275">
            <w:pPr>
              <w:autoSpaceDE w:val="0"/>
              <w:autoSpaceDN w:val="0"/>
              <w:adjustRightInd w:val="0"/>
              <w:spacing w:before="120" w:after="0" w:line="240" w:lineRule="auto"/>
              <w:jc w:val="right"/>
              <w:rPr>
                <w:rFonts w:ascii="Verdana" w:hAnsi="Verdana" w:cs="Arial"/>
                <w:b/>
                <w:bCs/>
                <w:color w:val="000000"/>
                <w:sz w:val="24"/>
                <w:szCs w:val="24"/>
                <w:lang w:val="x-none"/>
              </w:rPr>
            </w:pPr>
            <w:r w:rsidRPr="004E30C8">
              <w:rPr>
                <w:rFonts w:ascii="Verdana" w:hAnsi="Verdana" w:cs="Arial"/>
                <w:b/>
                <w:bCs/>
                <w:color w:val="000000"/>
                <w:sz w:val="24"/>
                <w:szCs w:val="24"/>
                <w:lang w:val="x-none"/>
              </w:rPr>
              <w:t>DEFFORM 532</w:t>
            </w:r>
          </w:p>
          <w:p w14:paraId="727B7D07" w14:textId="77777777" w:rsidR="00AB0275" w:rsidRPr="004E30C8" w:rsidRDefault="00AB0275" w:rsidP="00AB0275">
            <w:pPr>
              <w:autoSpaceDE w:val="0"/>
              <w:autoSpaceDN w:val="0"/>
              <w:adjustRightInd w:val="0"/>
              <w:spacing w:after="0" w:line="240" w:lineRule="auto"/>
              <w:jc w:val="right"/>
              <w:rPr>
                <w:rFonts w:ascii="Verdana" w:hAnsi="Verdana" w:cs="Arial"/>
                <w:color w:val="000000"/>
                <w:sz w:val="24"/>
                <w:szCs w:val="24"/>
                <w:lang w:val="x-none"/>
              </w:rPr>
            </w:pPr>
            <w:r w:rsidRPr="004E30C8">
              <w:rPr>
                <w:rFonts w:ascii="Verdana" w:hAnsi="Verdana" w:cs="Arial"/>
                <w:color w:val="000000"/>
                <w:sz w:val="24"/>
                <w:szCs w:val="24"/>
                <w:lang w:val="x-none"/>
              </w:rPr>
              <w:t xml:space="preserve">Edn </w:t>
            </w:r>
            <w:r w:rsidRPr="004E30C8">
              <w:rPr>
                <w:rFonts w:ascii="Verdana" w:hAnsi="Verdana" w:cs="Arial"/>
                <w:color w:val="000000"/>
                <w:sz w:val="24"/>
                <w:szCs w:val="24"/>
              </w:rPr>
              <w:t>10</w:t>
            </w:r>
            <w:r w:rsidRPr="004E30C8">
              <w:rPr>
                <w:rFonts w:ascii="Verdana" w:hAnsi="Verdana" w:cs="Arial"/>
                <w:color w:val="000000"/>
                <w:sz w:val="24"/>
                <w:szCs w:val="24"/>
                <w:lang w:val="x-none"/>
              </w:rPr>
              <w:t>/1</w:t>
            </w:r>
            <w:r w:rsidRPr="004E30C8">
              <w:rPr>
                <w:rFonts w:ascii="Verdana" w:hAnsi="Verdana" w:cs="Arial"/>
                <w:color w:val="000000"/>
                <w:sz w:val="24"/>
                <w:szCs w:val="24"/>
              </w:rPr>
              <w:t>9</w:t>
            </w:r>
          </w:p>
        </w:tc>
      </w:tr>
    </w:tbl>
    <w:p w14:paraId="54AEE48D" w14:textId="77777777" w:rsidR="00AB0275" w:rsidRPr="00AB0275" w:rsidRDefault="00AB0275" w:rsidP="00AB0275">
      <w:pPr>
        <w:autoSpaceDE w:val="0"/>
        <w:autoSpaceDN w:val="0"/>
        <w:adjustRightInd w:val="0"/>
        <w:spacing w:after="0" w:line="240" w:lineRule="auto"/>
        <w:rPr>
          <w:rFonts w:ascii="Verdana" w:hAnsi="Verdana"/>
          <w:color w:val="000000"/>
          <w:sz w:val="6"/>
          <w:szCs w:val="6"/>
          <w:lang w:val="x-none"/>
        </w:rPr>
      </w:pPr>
      <w:r w:rsidRPr="00AB0275">
        <w:rPr>
          <w:rFonts w:ascii="Verdana" w:hAnsi="Verdana"/>
          <w:color w:val="000000"/>
          <w:sz w:val="6"/>
          <w:szCs w:val="6"/>
          <w:lang w:val="x-none"/>
        </w:rPr>
        <w:t xml:space="preserve"> </w:t>
      </w:r>
    </w:p>
    <w:p w14:paraId="5482DC79" w14:textId="77777777" w:rsidR="00AB0275" w:rsidRPr="00AB0275" w:rsidRDefault="00B36B72" w:rsidP="00AB0275">
      <w:pPr>
        <w:autoSpaceDE w:val="0"/>
        <w:autoSpaceDN w:val="0"/>
        <w:adjustRightInd w:val="0"/>
        <w:spacing w:after="0" w:line="240" w:lineRule="auto"/>
        <w:rPr>
          <w:rFonts w:ascii="Verdana" w:hAnsi="Verdana"/>
          <w:sz w:val="6"/>
          <w:szCs w:val="6"/>
          <w:lang w:val="x-none"/>
        </w:rPr>
      </w:pPr>
      <w:r>
        <w:rPr>
          <w:rFonts w:ascii="Verdana" w:hAnsi="Verdana"/>
          <w:sz w:val="6"/>
          <w:szCs w:val="6"/>
          <w:lang w:val="x-none"/>
        </w:rPr>
        <w:pict w14:anchorId="3F000A59">
          <v:rect id="_x0000_i1025" style="width:0;height:1.5pt" o:hralign="center" o:hrstd="t" o:hr="t" fillcolor="#9d9da1" stroked="f"/>
        </w:pict>
      </w:r>
    </w:p>
    <w:p w14:paraId="3B50F356" w14:textId="77777777" w:rsidR="00AB0275" w:rsidRPr="00AB0275" w:rsidRDefault="00AB0275" w:rsidP="00AB0275">
      <w:pPr>
        <w:spacing w:after="120" w:line="240" w:lineRule="auto"/>
        <w:rPr>
          <w:rFonts w:ascii="Verdana" w:hAnsi="Verdana"/>
          <w:sz w:val="24"/>
          <w:szCs w:val="20"/>
          <w:lang w:eastAsia="en-US"/>
        </w:rPr>
      </w:pPr>
      <w:r w:rsidRPr="00AB0275">
        <w:rPr>
          <w:rFonts w:ascii="Verdana" w:hAnsi="Verdana"/>
          <w:sz w:val="24"/>
          <w:szCs w:val="20"/>
          <w:lang w:eastAsia="en-US"/>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AB0275" w:rsidRPr="004E30C8" w14:paraId="22FA2CC4" w14:textId="77777777" w:rsidTr="00126330">
        <w:trPr>
          <w:trHeight w:val="1536"/>
        </w:trPr>
        <w:tc>
          <w:tcPr>
            <w:tcW w:w="2388" w:type="dxa"/>
            <w:vAlign w:val="center"/>
          </w:tcPr>
          <w:p w14:paraId="2B93FADE"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Data Controller</w:t>
            </w:r>
          </w:p>
        </w:tc>
        <w:tc>
          <w:tcPr>
            <w:tcW w:w="6857" w:type="dxa"/>
            <w:vAlign w:val="center"/>
          </w:tcPr>
          <w:p w14:paraId="670BDB3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The Data Controller is the Secretary of State for Defence (MOD).</w:t>
            </w:r>
          </w:p>
          <w:p w14:paraId="4CE561CF"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The Personal Data will be provided by:</w:t>
            </w:r>
          </w:p>
          <w:p w14:paraId="16E62F13"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Royal Navy – FAA MAA</w:t>
            </w:r>
          </w:p>
          <w:p w14:paraId="17A89C7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Project Manager</w:t>
            </w:r>
          </w:p>
          <w:p w14:paraId="3A8702F4"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RNAS Culdrose</w:t>
            </w:r>
          </w:p>
          <w:p w14:paraId="68892B4C"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Helston, Cornwall, TR12 7RH</w:t>
            </w:r>
          </w:p>
          <w:p w14:paraId="714EE896"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Email: NAVYCU-FAMAAPM@mod.gov.uk</w:t>
            </w:r>
          </w:p>
          <w:p w14:paraId="7B3DA47F" w14:textId="27125562"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Phone: </w:t>
            </w:r>
            <w:r w:rsidR="00DE6FBB">
              <w:rPr>
                <w:rFonts w:ascii="Verdana" w:hAnsi="Verdana"/>
                <w:lang w:eastAsia="en-US"/>
              </w:rPr>
              <w:t>redacted</w:t>
            </w:r>
            <w:bookmarkStart w:id="3" w:name="_GoBack"/>
            <w:bookmarkEnd w:id="3"/>
          </w:p>
          <w:p w14:paraId="06DC8C75" w14:textId="77777777" w:rsidR="00AB0275" w:rsidRPr="004E30C8" w:rsidRDefault="00AB0275" w:rsidP="00AB0275">
            <w:pPr>
              <w:spacing w:after="120" w:line="240" w:lineRule="auto"/>
              <w:rPr>
                <w:rFonts w:ascii="Verdana" w:hAnsi="Verdana"/>
                <w:lang w:eastAsia="en-US"/>
              </w:rPr>
            </w:pPr>
          </w:p>
          <w:p w14:paraId="560522C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RN-Education Policy – FAA MAA (Administrative support on behalf of Tri Service for OU Valencia &amp; Exam Boards)</w:t>
            </w:r>
          </w:p>
          <w:p w14:paraId="1E13B73C"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NAVY TRG HQ-LDO Pol Accred EFP</w:t>
            </w:r>
          </w:p>
          <w:p w14:paraId="75694033"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MP3.3 Leach Building</w:t>
            </w:r>
          </w:p>
          <w:p w14:paraId="61D0E8B3"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Navy Command HQ</w:t>
            </w:r>
          </w:p>
          <w:p w14:paraId="267C04C1"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Whale Island</w:t>
            </w:r>
          </w:p>
          <w:p w14:paraId="7ECF1EE6"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Hants</w:t>
            </w:r>
          </w:p>
          <w:p w14:paraId="6AE165FF"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PO2 8BY</w:t>
            </w:r>
          </w:p>
          <w:p w14:paraId="6412DEFF"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Email: NAVYTRGHQ-LDOPOLACCREDEFP@mod.gov.uk</w:t>
            </w:r>
          </w:p>
          <w:p w14:paraId="4301C41D" w14:textId="6E79CF40"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Phone: </w:t>
            </w:r>
            <w:r w:rsidR="00DE6FBB">
              <w:rPr>
                <w:rFonts w:ascii="Verdana" w:hAnsi="Verdana"/>
                <w:lang w:eastAsia="en-US"/>
              </w:rPr>
              <w:t>redacted</w:t>
            </w:r>
          </w:p>
          <w:p w14:paraId="35CD6075" w14:textId="77777777" w:rsidR="00AB0275" w:rsidRPr="004E30C8" w:rsidRDefault="00AB0275" w:rsidP="00AB0275">
            <w:pPr>
              <w:spacing w:after="120" w:line="240" w:lineRule="auto"/>
              <w:rPr>
                <w:rFonts w:ascii="Verdana" w:hAnsi="Verdana"/>
                <w:i/>
                <w:lang w:eastAsia="en-US"/>
              </w:rPr>
            </w:pPr>
          </w:p>
        </w:tc>
      </w:tr>
      <w:tr w:rsidR="00AB0275" w:rsidRPr="004E30C8" w14:paraId="4666347D" w14:textId="77777777" w:rsidTr="008D4B98">
        <w:trPr>
          <w:trHeight w:val="132"/>
        </w:trPr>
        <w:tc>
          <w:tcPr>
            <w:tcW w:w="2388" w:type="dxa"/>
            <w:vAlign w:val="center"/>
          </w:tcPr>
          <w:p w14:paraId="729420E2"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Data Processor</w:t>
            </w:r>
          </w:p>
        </w:tc>
        <w:tc>
          <w:tcPr>
            <w:tcW w:w="6857" w:type="dxa"/>
            <w:vAlign w:val="center"/>
          </w:tcPr>
          <w:p w14:paraId="37BE7B7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The Data Processor is the Contractor.</w:t>
            </w:r>
          </w:p>
          <w:p w14:paraId="21930D00"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The Personal Data will be processed at: </w:t>
            </w:r>
          </w:p>
          <w:p w14:paraId="2166762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OU – Open University Validation Partnerships</w:t>
            </w:r>
          </w:p>
          <w:p w14:paraId="72CF254E"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Wilson Building (B Block) Level 1</w:t>
            </w:r>
          </w:p>
          <w:p w14:paraId="0FD72690"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Walton Hall</w:t>
            </w:r>
          </w:p>
          <w:p w14:paraId="4BEF144A"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Milton Keynes</w:t>
            </w:r>
          </w:p>
          <w:p w14:paraId="2DEA3AA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MK7 6AA</w:t>
            </w:r>
          </w:p>
          <w:p w14:paraId="0DD884AA"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Tel: 01908 332840</w:t>
            </w:r>
          </w:p>
        </w:tc>
      </w:tr>
      <w:tr w:rsidR="00AB0275" w:rsidRPr="004E30C8" w14:paraId="0BC1F483" w14:textId="77777777" w:rsidTr="00126330">
        <w:trPr>
          <w:trHeight w:val="1135"/>
        </w:trPr>
        <w:tc>
          <w:tcPr>
            <w:tcW w:w="2388" w:type="dxa"/>
            <w:vAlign w:val="center"/>
          </w:tcPr>
          <w:p w14:paraId="59F88B3B"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lastRenderedPageBreak/>
              <w:t>Data Subjects</w:t>
            </w:r>
          </w:p>
        </w:tc>
        <w:tc>
          <w:tcPr>
            <w:tcW w:w="6857" w:type="dxa"/>
            <w:vAlign w:val="center"/>
          </w:tcPr>
          <w:p w14:paraId="2F023EE3" w14:textId="77777777" w:rsidR="00AB0275" w:rsidRPr="004E30C8" w:rsidRDefault="00AB0275" w:rsidP="00AB0275">
            <w:pPr>
              <w:spacing w:after="120" w:line="240" w:lineRule="auto"/>
              <w:rPr>
                <w:rFonts w:ascii="Verdana" w:hAnsi="Verdana"/>
                <w:i/>
                <w:lang w:eastAsia="en-US"/>
              </w:rPr>
            </w:pPr>
            <w:r w:rsidRPr="004E30C8">
              <w:rPr>
                <w:rFonts w:ascii="Verdana" w:hAnsi="Verdana"/>
                <w:lang w:eastAsia="en-US"/>
              </w:rPr>
              <w:t>The Personal Data to be processed under the Contract concern the following Data Subjects or categories of Data Subjects:</w:t>
            </w:r>
          </w:p>
          <w:p w14:paraId="043345E3" w14:textId="77777777" w:rsidR="00AB0275" w:rsidRPr="004E30C8" w:rsidRDefault="00AB0275" w:rsidP="00AB0275">
            <w:pPr>
              <w:spacing w:after="120" w:line="240" w:lineRule="auto"/>
              <w:rPr>
                <w:rFonts w:ascii="Verdana" w:hAnsi="Verdana"/>
                <w:i/>
                <w:color w:val="FF0000"/>
                <w:lang w:eastAsia="en-US"/>
              </w:rPr>
            </w:pPr>
            <w:r w:rsidRPr="004E30C8">
              <w:rPr>
                <w:rFonts w:ascii="Verdana" w:hAnsi="Verdana"/>
                <w:i/>
                <w:lang w:eastAsia="en-US"/>
              </w:rPr>
              <w:t>Student Details</w:t>
            </w:r>
          </w:p>
          <w:p w14:paraId="3E0CCA84" w14:textId="77777777" w:rsidR="00AB0275" w:rsidRPr="004E30C8" w:rsidRDefault="00AB0275" w:rsidP="00AB0275">
            <w:pPr>
              <w:spacing w:after="120" w:line="240" w:lineRule="auto"/>
              <w:rPr>
                <w:rFonts w:ascii="Verdana" w:hAnsi="Verdana"/>
                <w:i/>
                <w:lang w:eastAsia="en-US"/>
              </w:rPr>
            </w:pPr>
          </w:p>
        </w:tc>
      </w:tr>
      <w:tr w:rsidR="00AB0275" w:rsidRPr="004E30C8" w14:paraId="283F3B07" w14:textId="77777777" w:rsidTr="00126330">
        <w:trPr>
          <w:trHeight w:val="1114"/>
        </w:trPr>
        <w:tc>
          <w:tcPr>
            <w:tcW w:w="2388" w:type="dxa"/>
            <w:vAlign w:val="center"/>
          </w:tcPr>
          <w:p w14:paraId="2ACDEECD"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 xml:space="preserve">Categories of Data </w:t>
            </w:r>
          </w:p>
        </w:tc>
        <w:tc>
          <w:tcPr>
            <w:tcW w:w="6857" w:type="dxa"/>
            <w:vAlign w:val="center"/>
          </w:tcPr>
          <w:p w14:paraId="394F0491" w14:textId="77777777" w:rsidR="00AB0275" w:rsidRPr="004E30C8" w:rsidRDefault="00AB0275" w:rsidP="00AB0275">
            <w:pPr>
              <w:spacing w:after="120" w:line="240" w:lineRule="auto"/>
              <w:rPr>
                <w:rFonts w:ascii="Verdana" w:hAnsi="Verdana"/>
                <w:sz w:val="24"/>
                <w:szCs w:val="20"/>
                <w:lang w:eastAsia="en-US"/>
              </w:rPr>
            </w:pPr>
            <w:r w:rsidRPr="004E30C8">
              <w:rPr>
                <w:rFonts w:ascii="Verdana" w:hAnsi="Verdana"/>
                <w:lang w:eastAsia="en-US"/>
              </w:rPr>
              <w:t>The Personal Data to be processed under the Contract concern the following categories of data:</w:t>
            </w:r>
          </w:p>
          <w:p w14:paraId="276EFD34"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Full Name, Service Number, Date of Birth, Address, Telephone number, Gender, Email address</w:t>
            </w:r>
          </w:p>
          <w:p w14:paraId="67F47527" w14:textId="77777777" w:rsidR="00AB0275" w:rsidRPr="004E30C8" w:rsidRDefault="00AB0275" w:rsidP="00AB0275">
            <w:pPr>
              <w:spacing w:after="120" w:line="240" w:lineRule="auto"/>
              <w:rPr>
                <w:rFonts w:ascii="Verdana" w:hAnsi="Verdana"/>
                <w:i/>
                <w:lang w:eastAsia="en-US"/>
              </w:rPr>
            </w:pPr>
          </w:p>
        </w:tc>
      </w:tr>
      <w:tr w:rsidR="00AB0275" w:rsidRPr="004E30C8" w14:paraId="3FECC5D0" w14:textId="77777777" w:rsidTr="00126330">
        <w:tc>
          <w:tcPr>
            <w:tcW w:w="2388" w:type="dxa"/>
            <w:vAlign w:val="center"/>
          </w:tcPr>
          <w:p w14:paraId="1CC83790"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Special Categories of data (if appropriate)</w:t>
            </w:r>
          </w:p>
        </w:tc>
        <w:tc>
          <w:tcPr>
            <w:tcW w:w="6857" w:type="dxa"/>
            <w:vAlign w:val="center"/>
          </w:tcPr>
          <w:p w14:paraId="480855BF" w14:textId="77777777" w:rsidR="00AB0275" w:rsidRPr="004E30C8" w:rsidRDefault="00AB0275" w:rsidP="00AB0275">
            <w:pPr>
              <w:spacing w:after="120" w:line="240" w:lineRule="auto"/>
              <w:rPr>
                <w:rFonts w:ascii="Verdana" w:hAnsi="Verdana"/>
                <w:i/>
                <w:lang w:eastAsia="en-US"/>
              </w:rPr>
            </w:pPr>
            <w:r w:rsidRPr="004E30C8">
              <w:rPr>
                <w:rFonts w:ascii="Verdana" w:hAnsi="Verdana"/>
                <w:lang w:eastAsia="en-US"/>
              </w:rPr>
              <w:t>The Personal Data to be processed under the Contract concern the following Special Categories of data:</w:t>
            </w:r>
          </w:p>
          <w:p w14:paraId="02CE5057" w14:textId="77777777" w:rsidR="00AB0275" w:rsidRPr="004E30C8" w:rsidRDefault="00AB0275" w:rsidP="00AB0275">
            <w:pPr>
              <w:spacing w:after="120" w:line="240" w:lineRule="auto"/>
              <w:rPr>
                <w:rFonts w:ascii="Verdana" w:hAnsi="Verdana"/>
                <w:i/>
                <w:highlight w:val="white"/>
                <w:lang w:eastAsia="en-US"/>
              </w:rPr>
            </w:pPr>
          </w:p>
        </w:tc>
      </w:tr>
      <w:tr w:rsidR="00AB0275" w:rsidRPr="004E30C8" w14:paraId="7ECB192D" w14:textId="77777777" w:rsidTr="00126330">
        <w:tc>
          <w:tcPr>
            <w:tcW w:w="2388" w:type="dxa"/>
            <w:vAlign w:val="center"/>
          </w:tcPr>
          <w:p w14:paraId="796D9CD8"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Subject matter of the processing</w:t>
            </w:r>
          </w:p>
        </w:tc>
        <w:tc>
          <w:tcPr>
            <w:tcW w:w="6857" w:type="dxa"/>
            <w:vAlign w:val="center"/>
          </w:tcPr>
          <w:p w14:paraId="7D270AF8" w14:textId="77777777" w:rsidR="00AB0275" w:rsidRPr="004E30C8" w:rsidRDefault="00AB0275" w:rsidP="00AB0275">
            <w:pPr>
              <w:spacing w:after="120" w:line="240" w:lineRule="auto"/>
              <w:rPr>
                <w:rFonts w:ascii="Verdana" w:hAnsi="Verdana"/>
                <w:i/>
                <w:lang w:eastAsia="en-US"/>
              </w:rPr>
            </w:pPr>
            <w:r w:rsidRPr="004E30C8">
              <w:rPr>
                <w:rFonts w:ascii="Verdana" w:hAnsi="Verdana"/>
                <w:lang w:eastAsia="en-US"/>
              </w:rPr>
              <w:t xml:space="preserve">The processing activities to be performed under the contract are as follows: </w:t>
            </w:r>
            <w:r w:rsidRPr="004E30C8">
              <w:rPr>
                <w:rFonts w:ascii="Verdana" w:hAnsi="Verdana"/>
                <w:i/>
                <w:lang w:eastAsia="en-US"/>
              </w:rPr>
              <w:t>[please specify]</w:t>
            </w:r>
          </w:p>
          <w:p w14:paraId="5DDCB9B6"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Ultimately the contractor is to provide accreditation to the RN FAAMAA to include all student results who graduate from flying and air traffic control training that is undertaken through an OU validated programme. </w:t>
            </w:r>
          </w:p>
          <w:p w14:paraId="77CD716D"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The RNFAA facilitates two registration processes &amp; exam boards annually, December &amp; July – (RN, Army, RAF are to be included)</w:t>
            </w:r>
          </w:p>
          <w:p w14:paraId="1F855B89"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Student details are collated twice a year from the respective service by the Data Controller who then in turn registers them with the OU. </w:t>
            </w:r>
          </w:p>
          <w:p w14:paraId="5A1550D6" w14:textId="77777777" w:rsidR="00AB0275" w:rsidRPr="004E30C8" w:rsidRDefault="00AB0275" w:rsidP="00AB0275">
            <w:pPr>
              <w:spacing w:after="120" w:line="240" w:lineRule="auto"/>
              <w:rPr>
                <w:rFonts w:ascii="Verdana" w:hAnsi="Verdana"/>
                <w:i/>
                <w:color w:val="FF0000"/>
                <w:lang w:eastAsia="en-US"/>
              </w:rPr>
            </w:pPr>
          </w:p>
        </w:tc>
      </w:tr>
      <w:tr w:rsidR="00AB0275" w:rsidRPr="004E30C8" w14:paraId="5ED86113" w14:textId="77777777" w:rsidTr="00126330">
        <w:trPr>
          <w:trHeight w:val="1136"/>
        </w:trPr>
        <w:tc>
          <w:tcPr>
            <w:tcW w:w="2388" w:type="dxa"/>
            <w:vAlign w:val="center"/>
          </w:tcPr>
          <w:p w14:paraId="5091C1B7"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 xml:space="preserve">Nature and the purposes of the Processing </w:t>
            </w:r>
          </w:p>
        </w:tc>
        <w:tc>
          <w:tcPr>
            <w:tcW w:w="6857" w:type="dxa"/>
            <w:vAlign w:val="center"/>
          </w:tcPr>
          <w:p w14:paraId="02C178C1"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The Personal Data to be processed under the Contract will be processed as follows: </w:t>
            </w:r>
          </w:p>
          <w:p w14:paraId="53422D79"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The Data to be processed are personal details (categories of data) of the individuals/students – this is for registration purposes only. </w:t>
            </w:r>
          </w:p>
          <w:p w14:paraId="2CD75EFD"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Students are given a unique OU ID Number. </w:t>
            </w:r>
          </w:p>
          <w:p w14:paraId="5D63ED32"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The FAA MAA Exam Board consists of FAA MAA Project Manager, Academic Reviewer, OU Representatives External Examiner for each Award &amp; the RN Flying Training Capability Manager (Chairman). The AAC training Coordinator and training officers form each pathway (module leads) may attend. A representative from the RAF will also attend. </w:t>
            </w:r>
          </w:p>
          <w:p w14:paraId="5D8F7679"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lastRenderedPageBreak/>
              <w:t>The details presented to the Exam board for the students are:</w:t>
            </w:r>
          </w:p>
          <w:p w14:paraId="63C0DB98" w14:textId="77777777" w:rsidR="00AB0275" w:rsidRPr="004E30C8" w:rsidRDefault="00AB0275" w:rsidP="00AB0275">
            <w:pPr>
              <w:numPr>
                <w:ilvl w:val="0"/>
                <w:numId w:val="2"/>
              </w:numPr>
              <w:spacing w:after="120" w:line="240" w:lineRule="auto"/>
              <w:jc w:val="both"/>
              <w:rPr>
                <w:rFonts w:ascii="Verdana" w:hAnsi="Verdana"/>
                <w:i/>
                <w:lang w:eastAsia="en-US"/>
              </w:rPr>
            </w:pPr>
            <w:r w:rsidRPr="004E30C8">
              <w:rPr>
                <w:rFonts w:ascii="Verdana" w:hAnsi="Verdana"/>
                <w:i/>
                <w:lang w:eastAsia="en-US"/>
              </w:rPr>
              <w:t>Type of Qualification – FD Aviation Systems Management, BSc (Hons) Aviation Systems Management (Top Up), FD Airspace Management. BSc (Hons) Airspace Management (Top Up)</w:t>
            </w:r>
          </w:p>
          <w:p w14:paraId="78B535AD" w14:textId="77777777" w:rsidR="00AB0275" w:rsidRPr="004E30C8" w:rsidRDefault="00AB0275" w:rsidP="00AB0275">
            <w:pPr>
              <w:numPr>
                <w:ilvl w:val="0"/>
                <w:numId w:val="2"/>
              </w:numPr>
              <w:spacing w:after="120" w:line="240" w:lineRule="auto"/>
              <w:jc w:val="both"/>
              <w:rPr>
                <w:rFonts w:ascii="Verdana" w:hAnsi="Verdana"/>
                <w:i/>
                <w:lang w:eastAsia="en-US"/>
              </w:rPr>
            </w:pPr>
            <w:r w:rsidRPr="004E30C8">
              <w:rPr>
                <w:rFonts w:ascii="Verdana" w:hAnsi="Verdana"/>
                <w:i/>
                <w:lang w:eastAsia="en-US"/>
              </w:rPr>
              <w:t>OU ID Number</w:t>
            </w:r>
          </w:p>
          <w:p w14:paraId="5AD9176C" w14:textId="77777777" w:rsidR="00AB0275" w:rsidRPr="004E30C8" w:rsidRDefault="00AB0275" w:rsidP="00AB0275">
            <w:pPr>
              <w:numPr>
                <w:ilvl w:val="0"/>
                <w:numId w:val="2"/>
              </w:numPr>
              <w:spacing w:after="120" w:line="240" w:lineRule="auto"/>
              <w:jc w:val="both"/>
              <w:rPr>
                <w:rFonts w:ascii="Verdana" w:hAnsi="Verdana"/>
                <w:i/>
                <w:lang w:eastAsia="en-US"/>
              </w:rPr>
            </w:pPr>
            <w:r w:rsidRPr="004E30C8">
              <w:rPr>
                <w:rFonts w:ascii="Verdana" w:hAnsi="Verdana"/>
                <w:i/>
                <w:lang w:eastAsia="en-US"/>
              </w:rPr>
              <w:t>Full Name</w:t>
            </w:r>
          </w:p>
          <w:p w14:paraId="55646186" w14:textId="77777777" w:rsidR="00AB0275" w:rsidRPr="004E30C8" w:rsidRDefault="00AB0275" w:rsidP="00AB0275">
            <w:pPr>
              <w:numPr>
                <w:ilvl w:val="0"/>
                <w:numId w:val="2"/>
              </w:numPr>
              <w:spacing w:after="120" w:line="240" w:lineRule="auto"/>
              <w:jc w:val="both"/>
              <w:rPr>
                <w:rFonts w:ascii="Verdana" w:hAnsi="Verdana"/>
                <w:i/>
                <w:lang w:eastAsia="en-US"/>
              </w:rPr>
            </w:pPr>
            <w:r w:rsidRPr="004E30C8">
              <w:rPr>
                <w:rFonts w:ascii="Verdana" w:hAnsi="Verdana"/>
                <w:i/>
                <w:lang w:eastAsia="en-US"/>
              </w:rPr>
              <w:t>Date of Birth &amp; Gender.</w:t>
            </w:r>
          </w:p>
          <w:p w14:paraId="06FE42FA"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The Exam Board will assess evidence of the student’s task books and training scores obtained during their training, resulting in them being awarded the relevant qualification that they were registered for. </w:t>
            </w:r>
          </w:p>
          <w:p w14:paraId="635C1682" w14:textId="77777777" w:rsidR="00AB0275" w:rsidRPr="004E30C8" w:rsidRDefault="00AB0275" w:rsidP="00AB0275">
            <w:pPr>
              <w:spacing w:after="120" w:line="240" w:lineRule="auto"/>
              <w:rPr>
                <w:rFonts w:ascii="Verdana" w:hAnsi="Verdana"/>
                <w:i/>
                <w:color w:val="FF0000"/>
                <w:lang w:eastAsia="en-US"/>
              </w:rPr>
            </w:pPr>
            <w:r w:rsidRPr="004E30C8">
              <w:rPr>
                <w:rFonts w:ascii="Verdana" w:hAnsi="Verdana"/>
                <w:i/>
                <w:lang w:eastAsia="en-US"/>
              </w:rPr>
              <w:t>Once results are validated, the OUVP will produce a qualitative report for consideration by MRAQCP.</w:t>
            </w:r>
          </w:p>
        </w:tc>
      </w:tr>
      <w:tr w:rsidR="00AB0275" w:rsidRPr="004E30C8" w14:paraId="520FDAEF" w14:textId="77777777" w:rsidTr="00126330">
        <w:trPr>
          <w:trHeight w:val="1455"/>
        </w:trPr>
        <w:tc>
          <w:tcPr>
            <w:tcW w:w="2388" w:type="dxa"/>
            <w:vAlign w:val="center"/>
          </w:tcPr>
          <w:p w14:paraId="2E110CAA"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lastRenderedPageBreak/>
              <w:t>Technical and organisational measures</w:t>
            </w:r>
          </w:p>
        </w:tc>
        <w:tc>
          <w:tcPr>
            <w:tcW w:w="6857" w:type="dxa"/>
            <w:vAlign w:val="center"/>
          </w:tcPr>
          <w:p w14:paraId="5F1FABC6" w14:textId="77777777" w:rsidR="00AB0275" w:rsidRPr="004E30C8" w:rsidRDefault="00AB0275" w:rsidP="00AB0275">
            <w:pPr>
              <w:spacing w:after="120" w:line="240" w:lineRule="auto"/>
              <w:rPr>
                <w:rFonts w:ascii="Verdana" w:hAnsi="Verdana"/>
                <w:i/>
                <w:lang w:eastAsia="en-US"/>
              </w:rPr>
            </w:pPr>
            <w:r w:rsidRPr="004E30C8">
              <w:rPr>
                <w:rFonts w:ascii="Verdana" w:hAnsi="Verdana"/>
                <w:lang w:eastAsia="en-US"/>
              </w:rPr>
              <w:t xml:space="preserve">The following technical and organisational measures to safeguard the Personal Data are required for the performance of this Contract: </w:t>
            </w:r>
            <w:r w:rsidRPr="004E30C8">
              <w:rPr>
                <w:rFonts w:ascii="Verdana" w:hAnsi="Verdana"/>
                <w:i/>
                <w:lang w:eastAsia="en-US"/>
              </w:rPr>
              <w:t xml:space="preserve">[please specify] </w:t>
            </w:r>
          </w:p>
          <w:p w14:paraId="5D0DB8D9" w14:textId="77777777" w:rsidR="00AB0275" w:rsidRPr="004E30C8" w:rsidRDefault="00AB0275" w:rsidP="00AB0275">
            <w:pPr>
              <w:spacing w:after="120" w:line="240" w:lineRule="auto"/>
              <w:rPr>
                <w:rFonts w:ascii="Verdana" w:hAnsi="Verdana"/>
                <w:i/>
                <w:u w:val="single"/>
                <w:lang w:eastAsia="en-US"/>
              </w:rPr>
            </w:pPr>
            <w:r w:rsidRPr="004E30C8">
              <w:rPr>
                <w:rFonts w:ascii="Verdana" w:hAnsi="Verdana"/>
                <w:i/>
                <w:u w:val="single"/>
                <w:lang w:eastAsia="en-US"/>
              </w:rPr>
              <w:t>Cyber Assessment conducted on 02/07/2020 – (Low Risk) - Reference number RAR5BYU2279.</w:t>
            </w:r>
          </w:p>
          <w:p w14:paraId="72794893"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The Professional Accreditation of the Royal Navy (RN) Fleet Air Arm (FAA), Army Air Corps (AAC) &amp; Royal Air Force (RAF) to a Military Aviation Academy (MAA) by a recognised UK University.</w:t>
            </w:r>
          </w:p>
          <w:p w14:paraId="31E23740"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As part of the whole process to enable individuals to obtain a FD and subsequent honours degree there is a validation process to be undertaken with the OU.</w:t>
            </w:r>
          </w:p>
          <w:p w14:paraId="4E6E51DD"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Data is sent to by nominated personnel from RN, AAC &amp; RAF across MODNET and then collated by the Data Controller. This information is saved to an excel spreadsheet. This spreadsheet is saved within a </w:t>
            </w:r>
            <w:r w:rsidRPr="004E30C8">
              <w:rPr>
                <w:rFonts w:ascii="Verdana" w:hAnsi="Verdana"/>
                <w:i/>
                <w:u w:val="single"/>
                <w:lang w:eastAsia="en-US"/>
              </w:rPr>
              <w:t>Limited SHAREPOINT</w:t>
            </w:r>
            <w:r w:rsidRPr="004E30C8">
              <w:rPr>
                <w:rFonts w:ascii="Verdana" w:hAnsi="Verdana"/>
                <w:i/>
                <w:lang w:eastAsia="en-US"/>
              </w:rPr>
              <w:t xml:space="preserve"> document library held by the Data Controller. The Data Controller (NCHQ) has full editing access, FAAMAA Project Manager (RNAS Culdrose), read only -and the FAA MAA flying Training Capability Manager (NCHQ) read only.</w:t>
            </w:r>
          </w:p>
          <w:p w14:paraId="79476D4A"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Authorised Access: The Data Controller is the only one who has access to the OUVP – Student Registration system. The OU registration system is an approved Academic System and is secure. (restricted system)</w:t>
            </w:r>
          </w:p>
          <w:p w14:paraId="4438A033"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For reasons of data security, logins are only issued to the named registration contact (Data Controller) at each </w:t>
            </w:r>
            <w:r w:rsidRPr="004E30C8">
              <w:rPr>
                <w:rFonts w:ascii="Verdana" w:hAnsi="Verdana"/>
                <w:i/>
                <w:lang w:eastAsia="en-US"/>
              </w:rPr>
              <w:lastRenderedPageBreak/>
              <w:t>institution that are responsible for the accuracy of the OUVP student data submitted via their website</w:t>
            </w:r>
          </w:p>
          <w:p w14:paraId="4B66A928"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LOGIN details held by the registration contact (Data Controller) are kept secured and is solely responsible and accountable for all activities carried out under her username and password. The OUVP requires the registration contact to authenticate themselves on sign in, they will call the contact on a nominated number and to confirm authentication when prompted. </w:t>
            </w:r>
          </w:p>
          <w:p w14:paraId="3C743B33"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Each registration contact undertakes to comply with the provisions of the Computer Misuses Act (1990), Criminal Justice and Public Order Act 1994 and the Data Protection Act – GDPR</w:t>
            </w:r>
          </w:p>
        </w:tc>
      </w:tr>
      <w:tr w:rsidR="00AB0275" w:rsidRPr="004E30C8" w14:paraId="6421F1CF" w14:textId="77777777" w:rsidTr="00126330">
        <w:trPr>
          <w:trHeight w:val="1466"/>
        </w:trPr>
        <w:tc>
          <w:tcPr>
            <w:tcW w:w="2388" w:type="dxa"/>
            <w:vAlign w:val="center"/>
          </w:tcPr>
          <w:p w14:paraId="454EE0A2" w14:textId="77777777" w:rsidR="00AB0275" w:rsidRPr="004E30C8" w:rsidRDefault="00AB0275" w:rsidP="00AB0275">
            <w:pPr>
              <w:spacing w:after="120" w:line="240" w:lineRule="auto"/>
              <w:jc w:val="center"/>
              <w:rPr>
                <w:rFonts w:ascii="Verdana" w:hAnsi="Verdana"/>
                <w:b/>
                <w:sz w:val="24"/>
                <w:szCs w:val="20"/>
                <w:lang w:eastAsia="en-US"/>
              </w:rPr>
            </w:pPr>
            <w:bookmarkStart w:id="4" w:name="_Hlk44593038"/>
            <w:r w:rsidRPr="004E30C8">
              <w:rPr>
                <w:rFonts w:ascii="Verdana" w:hAnsi="Verdana"/>
                <w:b/>
                <w:sz w:val="24"/>
                <w:szCs w:val="20"/>
                <w:lang w:eastAsia="en-US"/>
              </w:rPr>
              <w:lastRenderedPageBreak/>
              <w:t xml:space="preserve">Instructions for disposal of Personal Data </w:t>
            </w:r>
            <w:bookmarkEnd w:id="4"/>
          </w:p>
        </w:tc>
        <w:tc>
          <w:tcPr>
            <w:tcW w:w="6857" w:type="dxa"/>
            <w:vAlign w:val="center"/>
          </w:tcPr>
          <w:p w14:paraId="7E0C9092"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The disposal instructions for the Personal Data to be processed under the Contract are as follows (where Disposal Instructions are available at the commencement of Contract): to follow procedures </w:t>
            </w:r>
          </w:p>
          <w:p w14:paraId="43133C8E" w14:textId="77777777" w:rsidR="00AB0275" w:rsidRPr="004E30C8" w:rsidRDefault="00AB0275" w:rsidP="00AB0275">
            <w:pPr>
              <w:spacing w:after="120" w:line="240" w:lineRule="auto"/>
              <w:rPr>
                <w:rFonts w:ascii="Verdana" w:hAnsi="Verdana"/>
                <w:i/>
                <w:iCs/>
                <w:lang w:eastAsia="en-US"/>
              </w:rPr>
            </w:pPr>
            <w:r w:rsidRPr="004E30C8">
              <w:rPr>
                <w:rFonts w:ascii="Verdana" w:hAnsi="Verdana"/>
                <w:i/>
                <w:iCs/>
                <w:lang w:eastAsia="en-US"/>
              </w:rPr>
              <w:t xml:space="preserve">The excel spreadsheet held by the Data Controller is a working document and is amended, updated twice a year. </w:t>
            </w:r>
          </w:p>
          <w:p w14:paraId="5406F5D1" w14:textId="77777777" w:rsidR="00AB0275" w:rsidRPr="004E30C8" w:rsidRDefault="00AB0275" w:rsidP="00AB0275">
            <w:pPr>
              <w:spacing w:after="0" w:line="240" w:lineRule="auto"/>
              <w:rPr>
                <w:rFonts w:ascii="Verdana" w:hAnsi="Verdana"/>
                <w:i/>
                <w:iCs/>
                <w:lang w:eastAsia="en-US"/>
              </w:rPr>
            </w:pPr>
            <w:r w:rsidRPr="004E30C8">
              <w:rPr>
                <w:rFonts w:ascii="Verdana" w:hAnsi="Verdana"/>
                <w:i/>
                <w:iCs/>
                <w:lang w:eastAsia="en-US"/>
              </w:rPr>
              <w:t xml:space="preserve">The OU hold student details on their secure academic database and during the academic year there is an opportunity to enter their site to undertake “Student Maintenance” whereby you can delete and withdraw student details. </w:t>
            </w:r>
          </w:p>
          <w:p w14:paraId="2A1131C9" w14:textId="77777777" w:rsidR="00AB0275" w:rsidRPr="004E30C8" w:rsidRDefault="00AB0275" w:rsidP="00AB0275">
            <w:pPr>
              <w:spacing w:after="0" w:line="240" w:lineRule="auto"/>
              <w:rPr>
                <w:rFonts w:ascii="Verdana" w:hAnsi="Verdana"/>
                <w:i/>
                <w:iCs/>
                <w:lang w:eastAsia="en-US"/>
              </w:rPr>
            </w:pPr>
          </w:p>
          <w:p w14:paraId="70AFC435" w14:textId="77777777" w:rsidR="00AB0275" w:rsidRPr="004E30C8" w:rsidRDefault="00AB0275" w:rsidP="00AB0275">
            <w:pPr>
              <w:spacing w:after="120" w:line="240" w:lineRule="auto"/>
              <w:jc w:val="both"/>
              <w:rPr>
                <w:i/>
                <w:szCs w:val="20"/>
                <w:lang w:eastAsia="en-US"/>
              </w:rPr>
            </w:pPr>
            <w:r w:rsidRPr="004E30C8">
              <w:rPr>
                <w:rFonts w:ascii="Verdana" w:hAnsi="Verdana"/>
                <w:i/>
                <w:iCs/>
                <w:lang w:eastAsia="en-US"/>
              </w:rPr>
              <w:t xml:space="preserve">The FAA MAA Project Manager has also been required </w:t>
            </w:r>
            <w:r w:rsidRPr="004E30C8">
              <w:rPr>
                <w:rFonts w:ascii="Arial" w:hAnsi="Arial"/>
                <w:i/>
                <w:sz w:val="24"/>
                <w:szCs w:val="20"/>
                <w:lang w:eastAsia="en-US"/>
              </w:rPr>
              <w:t>to set up an account within the MoD’s long-term data storage provider to save the Diploma Supplement for each student for a period of 120 years from their DoB. This was a requirement of the OUs regulations.</w:t>
            </w:r>
          </w:p>
          <w:p w14:paraId="22071D71" w14:textId="77777777" w:rsidR="00AB0275" w:rsidRPr="004E30C8" w:rsidRDefault="00AB0275" w:rsidP="00AB0275">
            <w:pPr>
              <w:spacing w:after="0" w:line="240" w:lineRule="auto"/>
              <w:rPr>
                <w:rFonts w:ascii="Verdana" w:hAnsi="Verdana"/>
                <w:i/>
                <w:iCs/>
                <w:lang w:eastAsia="en-US"/>
              </w:rPr>
            </w:pPr>
          </w:p>
          <w:p w14:paraId="06013904" w14:textId="77777777" w:rsidR="00AB0275" w:rsidRPr="004E30C8" w:rsidRDefault="00AB0275" w:rsidP="00AB0275">
            <w:pPr>
              <w:spacing w:after="0" w:line="240" w:lineRule="auto"/>
              <w:rPr>
                <w:rFonts w:ascii="Verdana" w:hAnsi="Verdana"/>
                <w:i/>
                <w:iCs/>
                <w:lang w:eastAsia="en-US"/>
              </w:rPr>
            </w:pPr>
            <w:r w:rsidRPr="004E30C8">
              <w:rPr>
                <w:rFonts w:ascii="Verdana" w:hAnsi="Verdana"/>
                <w:i/>
                <w:iCs/>
                <w:lang w:eastAsia="en-US"/>
              </w:rPr>
              <w:t xml:space="preserve">Student Maintenance will be required from all services but because the Data Controller is the only one that has access to OUVP then the information will be a three-way agreement on an annual basis. </w:t>
            </w:r>
          </w:p>
          <w:p w14:paraId="77F5146F" w14:textId="77777777" w:rsidR="00AB0275" w:rsidRPr="004E30C8" w:rsidRDefault="00AB0275" w:rsidP="00AB0275">
            <w:pPr>
              <w:spacing w:after="0" w:line="240" w:lineRule="auto"/>
              <w:rPr>
                <w:rFonts w:ascii="Verdana" w:hAnsi="Verdana"/>
                <w:i/>
                <w:iCs/>
                <w:lang w:eastAsia="en-US"/>
              </w:rPr>
            </w:pPr>
          </w:p>
          <w:p w14:paraId="101DD931" w14:textId="77777777" w:rsidR="00AB0275" w:rsidRPr="004E30C8" w:rsidRDefault="00AB0275" w:rsidP="00AB0275">
            <w:pPr>
              <w:spacing w:after="0" w:line="240" w:lineRule="auto"/>
              <w:rPr>
                <w:rFonts w:ascii="Verdana" w:hAnsi="Verdana"/>
                <w:i/>
                <w:iCs/>
                <w:lang w:eastAsia="en-US"/>
              </w:rPr>
            </w:pPr>
          </w:p>
        </w:tc>
      </w:tr>
      <w:tr w:rsidR="00AB0275" w:rsidRPr="004E30C8" w14:paraId="649DD628" w14:textId="77777777" w:rsidTr="00126330">
        <w:trPr>
          <w:trHeight w:val="1436"/>
        </w:trPr>
        <w:tc>
          <w:tcPr>
            <w:tcW w:w="2388" w:type="dxa"/>
            <w:vAlign w:val="center"/>
          </w:tcPr>
          <w:p w14:paraId="05467735"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Date from which Personal Data is to be processed</w:t>
            </w:r>
          </w:p>
        </w:tc>
        <w:tc>
          <w:tcPr>
            <w:tcW w:w="6857" w:type="dxa"/>
            <w:vAlign w:val="center"/>
          </w:tcPr>
          <w:p w14:paraId="7B57DA08"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Where the date from which the Personal Data will be processed is different from the Contract commencement date this should be specified here: </w:t>
            </w:r>
          </w:p>
          <w:p w14:paraId="7454646E" w14:textId="72493384" w:rsidR="00AB0275" w:rsidRPr="004E30C8" w:rsidRDefault="00AB0275" w:rsidP="00AB0275">
            <w:pPr>
              <w:spacing w:after="120" w:line="240" w:lineRule="auto"/>
              <w:rPr>
                <w:rFonts w:ascii="Verdana" w:hAnsi="Verdana"/>
                <w:i/>
                <w:iCs/>
                <w:lang w:eastAsia="en-US"/>
              </w:rPr>
            </w:pPr>
            <w:r w:rsidRPr="004E30C8">
              <w:rPr>
                <w:rFonts w:ascii="Verdana" w:hAnsi="Verdana"/>
                <w:lang w:eastAsia="en-US"/>
              </w:rPr>
              <w:t xml:space="preserve"> </w:t>
            </w:r>
            <w:r w:rsidR="00B84D82">
              <w:rPr>
                <w:rFonts w:ascii="Verdana" w:hAnsi="Verdana"/>
                <w:lang w:eastAsia="en-US"/>
              </w:rPr>
              <w:t>TBC-</w:t>
            </w:r>
            <w:r w:rsidRPr="004E30C8">
              <w:rPr>
                <w:rFonts w:ascii="Verdana" w:hAnsi="Verdana"/>
                <w:lang w:eastAsia="en-US"/>
              </w:rPr>
              <w:t>Sept 2020</w:t>
            </w:r>
          </w:p>
        </w:tc>
      </w:tr>
    </w:tbl>
    <w:p w14:paraId="162DA2A9" w14:textId="77777777" w:rsidR="00AB0275" w:rsidRPr="00AB0275" w:rsidRDefault="00AB0275" w:rsidP="00AB0275">
      <w:pPr>
        <w:spacing w:after="120" w:line="240" w:lineRule="auto"/>
        <w:jc w:val="both"/>
        <w:rPr>
          <w:rFonts w:ascii="Verdana" w:hAnsi="Verdana"/>
          <w:sz w:val="20"/>
          <w:szCs w:val="20"/>
          <w:lang w:eastAsia="en-US"/>
        </w:rPr>
      </w:pPr>
      <w:r w:rsidRPr="00AB0275">
        <w:rPr>
          <w:rFonts w:ascii="Verdana" w:hAnsi="Verdana"/>
          <w:sz w:val="20"/>
          <w:szCs w:val="20"/>
          <w:lang w:eastAsia="en-US"/>
        </w:rPr>
        <w:t xml:space="preserve">The capitalised terms used in this form shall have the same meanings as in the General Data Protection Regulations. </w:t>
      </w:r>
    </w:p>
    <w:p w14:paraId="6FC5F6F9" w14:textId="77777777" w:rsidR="005D5DFF" w:rsidRDefault="005D5DFF">
      <w:pPr>
        <w:widowControl w:val="0"/>
        <w:autoSpaceDE w:val="0"/>
        <w:autoSpaceDN w:val="0"/>
        <w:adjustRightInd w:val="0"/>
        <w:spacing w:after="0" w:line="276" w:lineRule="auto"/>
        <w:ind w:left="120" w:right="120"/>
        <w:rPr>
          <w:rFonts w:ascii="Arial" w:hAnsi="Arial" w:cs="Arial"/>
          <w:sz w:val="24"/>
          <w:szCs w:val="24"/>
        </w:rPr>
      </w:pPr>
    </w:p>
    <w:p w14:paraId="18A09689" w14:textId="77777777" w:rsidR="005D5DFF" w:rsidRDefault="005D5DFF">
      <w:pPr>
        <w:widowControl w:val="0"/>
        <w:autoSpaceDE w:val="0"/>
        <w:autoSpaceDN w:val="0"/>
        <w:adjustRightInd w:val="0"/>
        <w:spacing w:after="0" w:line="276" w:lineRule="auto"/>
        <w:ind w:left="120" w:right="120"/>
        <w:rPr>
          <w:rFonts w:ascii="Arial" w:hAnsi="Arial" w:cs="Arial"/>
          <w:sz w:val="24"/>
          <w:szCs w:val="24"/>
        </w:rPr>
      </w:pPr>
    </w:p>
    <w:p w14:paraId="63BBC4C8" w14:textId="77777777" w:rsidR="005D5DFF" w:rsidRDefault="005D5DFF">
      <w:pPr>
        <w:widowControl w:val="0"/>
        <w:autoSpaceDE w:val="0"/>
        <w:autoSpaceDN w:val="0"/>
        <w:adjustRightInd w:val="0"/>
        <w:spacing w:after="0" w:line="276" w:lineRule="auto"/>
        <w:ind w:left="120" w:right="120"/>
        <w:rPr>
          <w:rFonts w:ascii="Arial" w:hAnsi="Arial" w:cs="Arial"/>
          <w:sz w:val="24"/>
          <w:szCs w:val="24"/>
        </w:rPr>
      </w:pPr>
    </w:p>
    <w:p w14:paraId="357923A5" w14:textId="77777777" w:rsidR="009B620F" w:rsidRDefault="009B620F">
      <w:pPr>
        <w:keepNext/>
        <w:keepLines/>
        <w:widowControl w:val="0"/>
        <w:autoSpaceDE w:val="0"/>
        <w:autoSpaceDN w:val="0"/>
        <w:adjustRightInd w:val="0"/>
        <w:spacing w:before="480" w:after="0" w:line="276" w:lineRule="auto"/>
        <w:ind w:left="120" w:right="120"/>
        <w:rPr>
          <w:rFonts w:ascii="Arial" w:hAnsi="Arial" w:cs="Arial"/>
          <w:sz w:val="24"/>
          <w:szCs w:val="24"/>
        </w:rPr>
      </w:pPr>
      <w:bookmarkStart w:id="5" w:name="_Toc503449423_3"/>
      <w:r>
        <w:rPr>
          <w:rFonts w:ascii="Arial" w:hAnsi="Arial" w:cs="Arial"/>
          <w:b/>
          <w:bCs/>
          <w:color w:val="000000"/>
          <w:sz w:val="28"/>
          <w:szCs w:val="28"/>
        </w:rPr>
        <w:t>45 Project specific DEFCONs and DEFCON SC variants that apply to this contract</w:t>
      </w:r>
      <w:bookmarkEnd w:id="5"/>
    </w:p>
    <w:p w14:paraId="03593581"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1066510F"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6" w:name="_Toc503449424_3_1"/>
      <w:r>
        <w:rPr>
          <w:rFonts w:ascii="Arial" w:hAnsi="Arial" w:cs="Arial"/>
          <w:b/>
          <w:bCs/>
          <w:color w:val="000000"/>
          <w:sz w:val="26"/>
          <w:szCs w:val="26"/>
        </w:rPr>
        <w:t>DEFCON 532B</w:t>
      </w:r>
      <w:bookmarkEnd w:id="6"/>
    </w:p>
    <w:p w14:paraId="404072F5"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532B (Edn. 04/20) - Protection </w:t>
      </w:r>
      <w:r w:rsidR="00F649C8">
        <w:rPr>
          <w:rFonts w:ascii="Arial" w:hAnsi="Arial" w:cs="Arial"/>
          <w:color w:val="000000"/>
        </w:rPr>
        <w:t>o</w:t>
      </w:r>
      <w:r>
        <w:rPr>
          <w:rFonts w:ascii="Arial" w:hAnsi="Arial" w:cs="Arial"/>
          <w:color w:val="000000"/>
        </w:rPr>
        <w:t>f Personal Data (Where Personal Data is being processed on behalf of the Authority)</w:t>
      </w:r>
    </w:p>
    <w:p w14:paraId="0386F7ED"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6BE1E72F"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546ED6BB"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7" w:name="_Toc503449424_3_2"/>
      <w:r>
        <w:rPr>
          <w:rFonts w:ascii="Arial" w:hAnsi="Arial" w:cs="Arial"/>
          <w:b/>
          <w:bCs/>
          <w:color w:val="000000"/>
          <w:sz w:val="26"/>
          <w:szCs w:val="26"/>
        </w:rPr>
        <w:t>DEFCON 630 (SC2)</w:t>
      </w:r>
      <w:bookmarkEnd w:id="7"/>
    </w:p>
    <w:p w14:paraId="3B30AA10"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630 (SC2) (Edn. 11/17) - Framework Agreements</w:t>
      </w:r>
    </w:p>
    <w:p w14:paraId="54F8F164"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6D517167"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687861B8"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8" w:name="_Toc503449424_3_3"/>
      <w:r>
        <w:rPr>
          <w:rFonts w:ascii="Arial" w:hAnsi="Arial" w:cs="Arial"/>
          <w:b/>
          <w:bCs/>
          <w:color w:val="000000"/>
          <w:sz w:val="26"/>
          <w:szCs w:val="26"/>
        </w:rPr>
        <w:t>DEFCON 658 (SC2)</w:t>
      </w:r>
      <w:bookmarkEnd w:id="8"/>
    </w:p>
    <w:p w14:paraId="6D49BFDC"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(Edn. 11/17) - Cyber</w:t>
      </w:r>
    </w:p>
    <w:p w14:paraId="415249F7"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0CEC6A11"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64ADBFC7"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9" w:name="_Toc503449424_3_4"/>
      <w:r>
        <w:rPr>
          <w:rFonts w:ascii="Arial" w:hAnsi="Arial" w:cs="Arial"/>
          <w:b/>
          <w:bCs/>
          <w:color w:val="000000"/>
          <w:sz w:val="26"/>
          <w:szCs w:val="26"/>
        </w:rPr>
        <w:t>DEFCON 658 - Cyber Risk Profile - Very Low</w:t>
      </w:r>
      <w:bookmarkEnd w:id="9"/>
    </w:p>
    <w:p w14:paraId="78A31892"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p>
    <w:p w14:paraId="23F28CBB"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2B0DA6CB"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45C490D0"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10" w:name="_Toc503449424_3_5"/>
      <w:r>
        <w:rPr>
          <w:rFonts w:ascii="Arial" w:hAnsi="Arial" w:cs="Arial"/>
          <w:b/>
          <w:bCs/>
          <w:color w:val="000000"/>
          <w:sz w:val="26"/>
          <w:szCs w:val="26"/>
        </w:rPr>
        <w:t>Third Party IPR Authorisation</w:t>
      </w:r>
      <w:bookmarkEnd w:id="10"/>
    </w:p>
    <w:p w14:paraId="20F457F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w:t>
      </w:r>
      <w:r w:rsidR="004002B4">
        <w:rPr>
          <w:rFonts w:ascii="Arial" w:hAnsi="Arial" w:cs="Arial"/>
          <w:color w:val="000000"/>
        </w:rPr>
        <w:t>-</w:t>
      </w:r>
      <w:r>
        <w:rPr>
          <w:rFonts w:ascii="Arial" w:hAnsi="Arial" w:cs="Arial"/>
          <w:color w:val="000000"/>
        </w:rPr>
        <w:t>PARTY INTELLECTUAL PROPERTY RIGHTS</w:t>
      </w:r>
    </w:p>
    <w:p w14:paraId="58DEDDB1"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8EBB606"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Notwithstanding any other provisions of the</w:t>
      </w:r>
      <w:r w:rsidR="00F649C8">
        <w:rPr>
          <w:rFonts w:ascii="Arial" w:hAnsi="Arial" w:cs="Arial"/>
          <w:color w:val="000000"/>
        </w:rPr>
        <w:t xml:space="preserve"> </w:t>
      </w:r>
      <w:r>
        <w:rPr>
          <w:rFonts w:ascii="Arial" w:hAnsi="Arial" w:cs="Arial"/>
          <w:color w:val="000000"/>
        </w:rPr>
        <w:t>Contract and for the avoidance of doubt, award of the Contract by the Authority</w:t>
      </w:r>
      <w:r w:rsidR="00F649C8">
        <w:rPr>
          <w:rFonts w:ascii="Arial" w:hAnsi="Arial" w:cs="Arial"/>
          <w:color w:val="000000"/>
        </w:rPr>
        <w:t xml:space="preserve"> </w:t>
      </w:r>
      <w:r>
        <w:rPr>
          <w:rFonts w:ascii="Arial" w:hAnsi="Arial" w:cs="Arial"/>
          <w:color w:val="000000"/>
        </w:rPr>
        <w:t>and placement of any contract task under it does not constitute an</w:t>
      </w:r>
      <w:r w:rsidR="00F649C8">
        <w:rPr>
          <w:rFonts w:ascii="Arial" w:hAnsi="Arial" w:cs="Arial"/>
          <w:color w:val="000000"/>
        </w:rPr>
        <w:t xml:space="preserve"> </w:t>
      </w:r>
      <w:r>
        <w:rPr>
          <w:rFonts w:ascii="Arial" w:hAnsi="Arial" w:cs="Arial"/>
          <w:color w:val="000000"/>
        </w:rPr>
        <w:t>authorisation by the Crown under Sections 55 and 56 of the Patents Act 1977 or</w:t>
      </w:r>
      <w:r w:rsidR="00F649C8">
        <w:rPr>
          <w:rFonts w:ascii="Arial" w:hAnsi="Arial" w:cs="Arial"/>
          <w:color w:val="000000"/>
        </w:rPr>
        <w:t xml:space="preserve"> </w:t>
      </w:r>
      <w:r>
        <w:rPr>
          <w:rFonts w:ascii="Arial" w:hAnsi="Arial" w:cs="Arial"/>
          <w:color w:val="000000"/>
        </w:rPr>
        <w:t>Section 12 of the Registered Designs Act 1949. The Contractor acknowledges that</w:t>
      </w:r>
      <w:r w:rsidR="008C1C23">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F649C8">
        <w:rPr>
          <w:rFonts w:ascii="Arial" w:hAnsi="Arial" w:cs="Arial"/>
          <w:color w:val="000000"/>
        </w:rPr>
        <w:t xml:space="preserve"> </w:t>
      </w:r>
      <w:r>
        <w:rPr>
          <w:rFonts w:ascii="Arial" w:hAnsi="Arial" w:cs="Arial"/>
          <w:color w:val="000000"/>
        </w:rPr>
        <w:t>and the specific intellectual property involved.</w:t>
      </w:r>
    </w:p>
    <w:p w14:paraId="05B30583" w14:textId="7D4A3E5E"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3FE7137C" w14:textId="77777777" w:rsidR="009B620F" w:rsidRDefault="009B620F" w:rsidP="00AF24C4">
      <w:pPr>
        <w:widowControl w:val="0"/>
        <w:autoSpaceDE w:val="0"/>
        <w:autoSpaceDN w:val="0"/>
        <w:adjustRightInd w:val="0"/>
        <w:spacing w:after="0" w:line="276" w:lineRule="auto"/>
        <w:ind w:left="120" w:right="120"/>
        <w:rPr>
          <w:rFonts w:ascii="Arial" w:hAnsi="Arial" w:cs="Arial"/>
          <w:sz w:val="24"/>
          <w:szCs w:val="24"/>
        </w:rPr>
      </w:pPr>
      <w:r>
        <w:rPr>
          <w:rFonts w:ascii="Arial" w:hAnsi="Arial" w:cs="Arial"/>
          <w:color w:val="000000"/>
        </w:rPr>
        <w:t xml:space="preserve"> </w:t>
      </w:r>
    </w:p>
    <w:p w14:paraId="1EE34BEC" w14:textId="77777777" w:rsidR="009B620F" w:rsidRDefault="009B620F" w:rsidP="005D5224">
      <w:pPr>
        <w:widowControl w:val="0"/>
        <w:autoSpaceDE w:val="0"/>
        <w:autoSpaceDN w:val="0"/>
        <w:adjustRightInd w:val="0"/>
        <w:spacing w:after="0" w:line="276" w:lineRule="auto"/>
        <w:ind w:left="120" w:right="120"/>
        <w:rPr>
          <w:rFonts w:ascii="Arial" w:hAnsi="Arial" w:cs="Arial"/>
          <w:sz w:val="24"/>
          <w:szCs w:val="24"/>
        </w:rPr>
      </w:pPr>
      <w:r>
        <w:rPr>
          <w:rFonts w:ascii="Arial" w:hAnsi="Arial" w:cs="Arial"/>
          <w:color w:val="000000"/>
        </w:rPr>
        <w:t xml:space="preserve"> </w:t>
      </w:r>
      <w:bookmarkStart w:id="11" w:name="_Toc503449423_6"/>
      <w:r>
        <w:rPr>
          <w:rFonts w:ascii="Arial" w:hAnsi="Arial" w:cs="Arial"/>
          <w:b/>
          <w:bCs/>
          <w:color w:val="000000"/>
          <w:sz w:val="28"/>
          <w:szCs w:val="28"/>
        </w:rPr>
        <w:t>SC2 Schedules</w:t>
      </w:r>
      <w:bookmarkEnd w:id="11"/>
    </w:p>
    <w:p w14:paraId="10E46857"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25838FA6"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12" w:name="_Toc503449424_6_1"/>
      <w:r>
        <w:rPr>
          <w:rFonts w:ascii="Arial" w:hAnsi="Arial" w:cs="Arial"/>
          <w:b/>
          <w:bCs/>
          <w:color w:val="000000"/>
          <w:sz w:val="26"/>
          <w:szCs w:val="26"/>
        </w:rPr>
        <w:t>Schedule 1 - Definitions of Contract</w:t>
      </w:r>
      <w:bookmarkEnd w:id="12"/>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9B620F" w:rsidRPr="004E30C8" w14:paraId="76F606DE" w14:textId="77777777">
        <w:tc>
          <w:tcPr>
            <w:tcW w:w="5000" w:type="dxa"/>
            <w:tcBorders>
              <w:top w:val="nil"/>
              <w:left w:val="nil"/>
              <w:bottom w:val="nil"/>
              <w:right w:val="nil"/>
            </w:tcBorders>
            <w:shd w:val="clear" w:color="auto" w:fill="FFFFFF"/>
          </w:tcPr>
          <w:p w14:paraId="432A9611"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Articles</w:t>
            </w:r>
          </w:p>
        </w:tc>
        <w:tc>
          <w:tcPr>
            <w:tcW w:w="5000" w:type="dxa"/>
            <w:tcBorders>
              <w:top w:val="nil"/>
              <w:left w:val="nil"/>
              <w:bottom w:val="nil"/>
              <w:right w:val="nil"/>
            </w:tcBorders>
            <w:shd w:val="clear" w:color="auto" w:fill="FFFFFF"/>
          </w:tcPr>
          <w:p w14:paraId="53CBDDF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4E30C8">
              <w:rPr>
                <w:rFonts w:ascii="Arial" w:hAnsi="Arial" w:cs="Arial"/>
                <w:b/>
                <w:bCs/>
                <w:color w:val="000000"/>
              </w:rPr>
              <w:t>This definition only applies when DEFCONs are added to these Conditions</w:t>
            </w:r>
            <w:r w:rsidRPr="004E30C8">
              <w:rPr>
                <w:rFonts w:ascii="Arial" w:hAnsi="Arial" w:cs="Arial"/>
                <w:color w:val="000000"/>
              </w:rPr>
              <w:t>);</w:t>
            </w:r>
          </w:p>
          <w:p w14:paraId="4F0E699A"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2F0B128" w14:textId="77777777">
        <w:tc>
          <w:tcPr>
            <w:tcW w:w="5000" w:type="dxa"/>
            <w:tcBorders>
              <w:top w:val="nil"/>
              <w:left w:val="nil"/>
              <w:bottom w:val="nil"/>
              <w:right w:val="nil"/>
            </w:tcBorders>
            <w:shd w:val="clear" w:color="auto" w:fill="FFFFFF"/>
          </w:tcPr>
          <w:p w14:paraId="57726F41"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Authority</w:t>
            </w:r>
          </w:p>
        </w:tc>
        <w:tc>
          <w:tcPr>
            <w:tcW w:w="5000" w:type="dxa"/>
            <w:tcBorders>
              <w:top w:val="nil"/>
              <w:left w:val="nil"/>
              <w:bottom w:val="nil"/>
              <w:right w:val="nil"/>
            </w:tcBorders>
            <w:shd w:val="clear" w:color="auto" w:fill="FFFFFF"/>
          </w:tcPr>
          <w:p w14:paraId="5C22ED2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color w:val="000000"/>
              </w:rPr>
              <w:t>means the Secretary of State for Defence acting on behalf of the Crown;</w:t>
            </w:r>
          </w:p>
        </w:tc>
      </w:tr>
      <w:tr w:rsidR="009B620F" w:rsidRPr="004E30C8" w14:paraId="4B159B07" w14:textId="77777777">
        <w:tc>
          <w:tcPr>
            <w:tcW w:w="5000" w:type="dxa"/>
            <w:tcBorders>
              <w:top w:val="nil"/>
              <w:left w:val="nil"/>
              <w:bottom w:val="nil"/>
              <w:right w:val="nil"/>
            </w:tcBorders>
            <w:shd w:val="clear" w:color="auto" w:fill="FFFFFF"/>
          </w:tcPr>
          <w:p w14:paraId="26C92A05"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Authority’s</w:t>
            </w:r>
            <w:r w:rsidR="00BE26A2" w:rsidRPr="004E30C8">
              <w:rPr>
                <w:rFonts w:ascii="Arial" w:hAnsi="Arial" w:cs="Arial"/>
                <w:b/>
                <w:bCs/>
                <w:color w:val="000000"/>
              </w:rPr>
              <w:t xml:space="preserve"> </w:t>
            </w:r>
            <w:r w:rsidRPr="004E30C8">
              <w:rPr>
                <w:rFonts w:ascii="Arial" w:hAnsi="Arial" w:cs="Arial"/>
                <w:b/>
                <w:bCs/>
                <w:color w:val="000000"/>
              </w:rPr>
              <w:t>Representative(s)</w:t>
            </w:r>
          </w:p>
        </w:tc>
        <w:tc>
          <w:tcPr>
            <w:tcW w:w="5000" w:type="dxa"/>
            <w:tcBorders>
              <w:top w:val="nil"/>
              <w:left w:val="nil"/>
              <w:bottom w:val="nil"/>
              <w:right w:val="nil"/>
            </w:tcBorders>
            <w:shd w:val="clear" w:color="auto" w:fill="FFFFFF"/>
          </w:tcPr>
          <w:p w14:paraId="0E5DB72B"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3C48ACAF"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F44706F" w14:textId="77777777">
        <w:tc>
          <w:tcPr>
            <w:tcW w:w="5000" w:type="dxa"/>
            <w:tcBorders>
              <w:top w:val="nil"/>
              <w:left w:val="nil"/>
              <w:bottom w:val="nil"/>
              <w:right w:val="nil"/>
            </w:tcBorders>
            <w:shd w:val="clear" w:color="auto" w:fill="FFFFFF"/>
          </w:tcPr>
          <w:p w14:paraId="16E9332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Business Day</w:t>
            </w:r>
          </w:p>
        </w:tc>
        <w:tc>
          <w:tcPr>
            <w:tcW w:w="5000" w:type="dxa"/>
            <w:tcBorders>
              <w:top w:val="nil"/>
              <w:left w:val="nil"/>
              <w:bottom w:val="nil"/>
              <w:right w:val="nil"/>
            </w:tcBorders>
            <w:shd w:val="clear" w:color="auto" w:fill="FFFFFF"/>
          </w:tcPr>
          <w:p w14:paraId="0B5B8628"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09:00 to 17:00 Monday to Friday, excluding public and statutory holidays;</w:t>
            </w:r>
          </w:p>
          <w:p w14:paraId="51366819"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2FCA8FF" w14:textId="77777777">
        <w:tc>
          <w:tcPr>
            <w:tcW w:w="5000" w:type="dxa"/>
            <w:tcBorders>
              <w:top w:val="nil"/>
              <w:left w:val="nil"/>
              <w:bottom w:val="nil"/>
              <w:right w:val="nil"/>
            </w:tcBorders>
            <w:shd w:val="clear" w:color="auto" w:fill="FFFFFF"/>
          </w:tcPr>
          <w:p w14:paraId="6F9A14A2"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0516818B"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B745A2F"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a. Government Department;</w:t>
            </w:r>
          </w:p>
          <w:p w14:paraId="49B488C0"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b. Non-Departmental Public Body or Assembly Sponsored Public Body (advisory, executive, or tribunal);</w:t>
            </w:r>
          </w:p>
          <w:p w14:paraId="2DEF1920"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c. Non-Ministerial Department; or</w:t>
            </w:r>
          </w:p>
          <w:p w14:paraId="48A39F44"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Executive Agency;</w:t>
            </w:r>
          </w:p>
          <w:p w14:paraId="4821C7D9" w14:textId="77777777" w:rsidR="009B620F" w:rsidRPr="004E30C8" w:rsidRDefault="009B620F">
            <w:pPr>
              <w:widowControl w:val="0"/>
              <w:autoSpaceDE w:val="0"/>
              <w:autoSpaceDN w:val="0"/>
              <w:adjustRightInd w:val="0"/>
              <w:spacing w:after="0" w:line="240" w:lineRule="auto"/>
              <w:ind w:left="828"/>
              <w:rPr>
                <w:rFonts w:ascii="Arial" w:hAnsi="Arial" w:cs="Arial"/>
                <w:sz w:val="24"/>
                <w:szCs w:val="24"/>
              </w:rPr>
            </w:pPr>
          </w:p>
        </w:tc>
      </w:tr>
      <w:tr w:rsidR="009B620F" w:rsidRPr="004E30C8" w14:paraId="78B775CC" w14:textId="77777777">
        <w:tc>
          <w:tcPr>
            <w:tcW w:w="5000" w:type="dxa"/>
            <w:tcBorders>
              <w:top w:val="nil"/>
              <w:left w:val="nil"/>
              <w:bottom w:val="nil"/>
              <w:right w:val="nil"/>
            </w:tcBorders>
            <w:shd w:val="clear" w:color="auto" w:fill="FFFFFF"/>
          </w:tcPr>
          <w:p w14:paraId="41EC1E52"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Collect</w:t>
            </w:r>
          </w:p>
        </w:tc>
        <w:tc>
          <w:tcPr>
            <w:tcW w:w="5000" w:type="dxa"/>
            <w:tcBorders>
              <w:top w:val="nil"/>
              <w:left w:val="nil"/>
              <w:bottom w:val="nil"/>
              <w:right w:val="nil"/>
            </w:tcBorders>
            <w:shd w:val="clear" w:color="auto" w:fill="FFFFFF"/>
          </w:tcPr>
          <w:p w14:paraId="1A5407E8"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pick up the Contractor Deliverables from </w:t>
            </w:r>
            <w:r w:rsidRPr="004E30C8">
              <w:rPr>
                <w:rFonts w:ascii="Arial" w:hAnsi="Arial" w:cs="Arial"/>
                <w:color w:val="000000"/>
              </w:rPr>
              <w:lastRenderedPageBreak/>
              <w:t>the Consignor.  This shall include loading, and any other specific arrangements, agreed in accordance with clause 28.c and Collected and Collection shall be construed accordingly;</w:t>
            </w:r>
          </w:p>
          <w:p w14:paraId="24C01A23"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1E8EF4F" w14:textId="77777777">
        <w:tc>
          <w:tcPr>
            <w:tcW w:w="5000" w:type="dxa"/>
            <w:tcBorders>
              <w:top w:val="nil"/>
              <w:left w:val="nil"/>
              <w:bottom w:val="nil"/>
              <w:right w:val="nil"/>
            </w:tcBorders>
            <w:shd w:val="clear" w:color="auto" w:fill="FFFFFF"/>
          </w:tcPr>
          <w:p w14:paraId="312EFF15"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14:paraId="72FC98B9"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commercial Packaging for military use as described in Def Stan 81-041 (Part 1)</w:t>
            </w:r>
          </w:p>
          <w:p w14:paraId="5F7BF814"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7A308442" w14:textId="77777777">
        <w:tc>
          <w:tcPr>
            <w:tcW w:w="5000" w:type="dxa"/>
            <w:tcBorders>
              <w:top w:val="nil"/>
              <w:left w:val="nil"/>
              <w:bottom w:val="nil"/>
              <w:right w:val="nil"/>
            </w:tcBorders>
            <w:shd w:val="clear" w:color="auto" w:fill="FFFFFF"/>
          </w:tcPr>
          <w:p w14:paraId="50316D95"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Conditions</w:t>
            </w:r>
          </w:p>
        </w:tc>
        <w:tc>
          <w:tcPr>
            <w:tcW w:w="5000" w:type="dxa"/>
            <w:tcBorders>
              <w:top w:val="nil"/>
              <w:left w:val="nil"/>
              <w:bottom w:val="nil"/>
              <w:right w:val="nil"/>
            </w:tcBorders>
            <w:shd w:val="clear" w:color="auto" w:fill="FFFFFF"/>
          </w:tcPr>
          <w:p w14:paraId="1345DCB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color w:val="000000"/>
              </w:rPr>
              <w:t>means the terms and conditions set out in this document;</w:t>
            </w:r>
          </w:p>
        </w:tc>
      </w:tr>
      <w:tr w:rsidR="009B620F" w:rsidRPr="004E30C8" w14:paraId="19C17D5C" w14:textId="77777777">
        <w:tc>
          <w:tcPr>
            <w:tcW w:w="5000" w:type="dxa"/>
            <w:tcBorders>
              <w:top w:val="nil"/>
              <w:left w:val="nil"/>
              <w:bottom w:val="nil"/>
              <w:right w:val="nil"/>
            </w:tcBorders>
            <w:shd w:val="clear" w:color="auto" w:fill="FFFFFF"/>
          </w:tcPr>
          <w:p w14:paraId="324ED1E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Consignee</w:t>
            </w:r>
          </w:p>
        </w:tc>
        <w:tc>
          <w:tcPr>
            <w:tcW w:w="5000" w:type="dxa"/>
            <w:tcBorders>
              <w:top w:val="nil"/>
              <w:left w:val="nil"/>
              <w:bottom w:val="nil"/>
              <w:right w:val="nil"/>
            </w:tcBorders>
            <w:shd w:val="clear" w:color="auto" w:fill="FFFFFF"/>
          </w:tcPr>
          <w:p w14:paraId="14D6B95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0C90600D"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E0E1DCC" w14:textId="77777777">
        <w:tc>
          <w:tcPr>
            <w:tcW w:w="5000" w:type="dxa"/>
            <w:tcBorders>
              <w:top w:val="nil"/>
              <w:left w:val="nil"/>
              <w:bottom w:val="nil"/>
              <w:right w:val="nil"/>
            </w:tcBorders>
            <w:shd w:val="clear" w:color="auto" w:fill="FFFFFF"/>
          </w:tcPr>
          <w:p w14:paraId="2EF2F37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Consignor</w:t>
            </w:r>
          </w:p>
        </w:tc>
        <w:tc>
          <w:tcPr>
            <w:tcW w:w="5000" w:type="dxa"/>
            <w:tcBorders>
              <w:top w:val="nil"/>
              <w:left w:val="nil"/>
              <w:bottom w:val="nil"/>
              <w:right w:val="nil"/>
            </w:tcBorders>
            <w:shd w:val="clear" w:color="auto" w:fill="FFFFFF"/>
          </w:tcPr>
          <w:p w14:paraId="3972C2D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name and address specified in Schedule 3 (Contract Data Sheet) from whom the Contractor Deliverables will be dispatched or Collected;</w:t>
            </w:r>
          </w:p>
          <w:p w14:paraId="02A8BAAD"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25542CA" w14:textId="77777777">
        <w:tc>
          <w:tcPr>
            <w:tcW w:w="5000" w:type="dxa"/>
            <w:tcBorders>
              <w:top w:val="nil"/>
              <w:left w:val="nil"/>
              <w:bottom w:val="nil"/>
              <w:right w:val="nil"/>
            </w:tcBorders>
            <w:shd w:val="clear" w:color="auto" w:fill="FFFFFF"/>
          </w:tcPr>
          <w:p w14:paraId="1E99CF44"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Contract</w:t>
            </w:r>
          </w:p>
        </w:tc>
        <w:tc>
          <w:tcPr>
            <w:tcW w:w="5000" w:type="dxa"/>
            <w:tcBorders>
              <w:top w:val="nil"/>
              <w:left w:val="nil"/>
              <w:bottom w:val="nil"/>
              <w:right w:val="nil"/>
            </w:tcBorders>
            <w:shd w:val="clear" w:color="auto" w:fill="FFFFFF"/>
          </w:tcPr>
          <w:p w14:paraId="0DB1180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Contract including its Schedules and any amendments agreed by the Parties in accordance with condition 6 (Amendments to Contract);</w:t>
            </w:r>
          </w:p>
          <w:p w14:paraId="5DF2AFF5"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61BDED6F" w14:textId="77777777">
        <w:tc>
          <w:tcPr>
            <w:tcW w:w="5000" w:type="dxa"/>
            <w:tcBorders>
              <w:top w:val="nil"/>
              <w:left w:val="nil"/>
              <w:bottom w:val="nil"/>
              <w:right w:val="nil"/>
            </w:tcBorders>
            <w:shd w:val="clear" w:color="auto" w:fill="FFFFFF"/>
          </w:tcPr>
          <w:p w14:paraId="5BF011BA"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Contract Price</w:t>
            </w:r>
          </w:p>
        </w:tc>
        <w:tc>
          <w:tcPr>
            <w:tcW w:w="5000" w:type="dxa"/>
            <w:tcBorders>
              <w:top w:val="nil"/>
              <w:left w:val="nil"/>
              <w:bottom w:val="nil"/>
              <w:right w:val="nil"/>
            </w:tcBorders>
            <w:shd w:val="clear" w:color="auto" w:fill="FFFFFF"/>
          </w:tcPr>
          <w:p w14:paraId="23E4FE50"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22FD1290"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67CB49C5" w14:textId="77777777">
        <w:tc>
          <w:tcPr>
            <w:tcW w:w="5000" w:type="dxa"/>
            <w:tcBorders>
              <w:top w:val="nil"/>
              <w:left w:val="nil"/>
              <w:bottom w:val="nil"/>
              <w:right w:val="nil"/>
            </w:tcBorders>
            <w:shd w:val="clear" w:color="auto" w:fill="FFFFFF"/>
          </w:tcPr>
          <w:p w14:paraId="4E4AB455"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Contractor</w:t>
            </w:r>
          </w:p>
        </w:tc>
        <w:tc>
          <w:tcPr>
            <w:tcW w:w="5000" w:type="dxa"/>
            <w:tcBorders>
              <w:top w:val="nil"/>
              <w:left w:val="nil"/>
              <w:bottom w:val="nil"/>
              <w:right w:val="nil"/>
            </w:tcBorders>
            <w:shd w:val="clear" w:color="auto" w:fill="FFFFFF"/>
          </w:tcPr>
          <w:p w14:paraId="22F5082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D45BF5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2951F9B" w14:textId="77777777">
        <w:tc>
          <w:tcPr>
            <w:tcW w:w="5000" w:type="dxa"/>
            <w:tcBorders>
              <w:top w:val="nil"/>
              <w:left w:val="nil"/>
              <w:bottom w:val="nil"/>
              <w:right w:val="nil"/>
            </w:tcBorders>
            <w:shd w:val="clear" w:color="auto" w:fill="FFFFFF"/>
          </w:tcPr>
          <w:p w14:paraId="7CD9F57C"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 xml:space="preserve">Contractor Commercially Sensitive </w:t>
            </w:r>
            <w:r w:rsidRPr="004E30C8">
              <w:rPr>
                <w:rFonts w:ascii="Arial" w:hAnsi="Arial" w:cs="Arial"/>
                <w:b/>
                <w:bCs/>
                <w:color w:val="000000"/>
              </w:rPr>
              <w:lastRenderedPageBreak/>
              <w:t>Information</w:t>
            </w:r>
          </w:p>
        </w:tc>
        <w:tc>
          <w:tcPr>
            <w:tcW w:w="5000" w:type="dxa"/>
            <w:tcBorders>
              <w:top w:val="nil"/>
              <w:left w:val="nil"/>
              <w:bottom w:val="nil"/>
              <w:right w:val="nil"/>
            </w:tcBorders>
            <w:shd w:val="clear" w:color="auto" w:fill="FFFFFF"/>
          </w:tcPr>
          <w:p w14:paraId="50AB9DF7"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lastRenderedPageBreak/>
              <w:t xml:space="preserve">means the Information listed in the completed </w:t>
            </w:r>
            <w:r w:rsidRPr="004E30C8">
              <w:rPr>
                <w:rFonts w:ascii="Arial" w:hAnsi="Arial" w:cs="Arial"/>
                <w:color w:val="000000"/>
              </w:rPr>
              <w:lastRenderedPageBreak/>
              <w:t>Schedule 5 (Contractor’s Commercially Sensitive Information Form), which is Information notified by the Contractor to the Authority, which is acknowledged by the Authority as being commercially sensitive;</w:t>
            </w:r>
          </w:p>
          <w:p w14:paraId="62D7F9C0"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C0E8A38" w14:textId="77777777">
        <w:tc>
          <w:tcPr>
            <w:tcW w:w="5000" w:type="dxa"/>
            <w:tcBorders>
              <w:top w:val="nil"/>
              <w:left w:val="nil"/>
              <w:bottom w:val="nil"/>
              <w:right w:val="nil"/>
            </w:tcBorders>
            <w:shd w:val="clear" w:color="auto" w:fill="FFFFFF"/>
          </w:tcPr>
          <w:p w14:paraId="7DEA438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14:paraId="1F2D005D"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1C73A85C"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909D799" w14:textId="77777777">
        <w:tc>
          <w:tcPr>
            <w:tcW w:w="5000" w:type="dxa"/>
            <w:tcBorders>
              <w:top w:val="nil"/>
              <w:left w:val="nil"/>
              <w:bottom w:val="nil"/>
              <w:right w:val="nil"/>
            </w:tcBorders>
            <w:shd w:val="clear" w:color="auto" w:fill="FFFFFF"/>
          </w:tcPr>
          <w:p w14:paraId="74D9540B"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Control</w:t>
            </w:r>
          </w:p>
        </w:tc>
        <w:tc>
          <w:tcPr>
            <w:tcW w:w="5000" w:type="dxa"/>
            <w:tcBorders>
              <w:top w:val="nil"/>
              <w:left w:val="nil"/>
              <w:bottom w:val="nil"/>
              <w:right w:val="nil"/>
            </w:tcBorders>
            <w:shd w:val="clear" w:color="auto" w:fill="FFFFFF"/>
          </w:tcPr>
          <w:p w14:paraId="507A11B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power of a person to secure that the affairs of the Contractor are conducted in accordance with the wishes of that person:</w:t>
            </w:r>
          </w:p>
          <w:p w14:paraId="7605C27C"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a. by means of the holding of shares, or the possession of voting powers in, or in relation to, the Contractor; or</w:t>
            </w:r>
          </w:p>
          <w:p w14:paraId="560313AB"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b. by virtue of any powers conferred by the constitutional or corporate documents, or any other document, regulating the Contractor;</w:t>
            </w:r>
          </w:p>
          <w:p w14:paraId="4F167471"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and a change of Control occurs if a person who Controls the Contractor ceases to do so or if another person acquires Control of the Contractor;</w:t>
            </w:r>
          </w:p>
          <w:p w14:paraId="2B7DED6A"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7CAB886D" w14:textId="77777777">
        <w:tc>
          <w:tcPr>
            <w:tcW w:w="5000" w:type="dxa"/>
            <w:tcBorders>
              <w:top w:val="nil"/>
              <w:left w:val="nil"/>
              <w:bottom w:val="nil"/>
              <w:right w:val="nil"/>
            </w:tcBorders>
            <w:shd w:val="clear" w:color="auto" w:fill="FFFFFF"/>
          </w:tcPr>
          <w:p w14:paraId="29A0C520"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CPET</w:t>
            </w:r>
          </w:p>
        </w:tc>
        <w:tc>
          <w:tcPr>
            <w:tcW w:w="5000" w:type="dxa"/>
            <w:tcBorders>
              <w:top w:val="nil"/>
              <w:left w:val="nil"/>
              <w:bottom w:val="nil"/>
              <w:right w:val="nil"/>
            </w:tcBorders>
            <w:shd w:val="clear" w:color="auto" w:fill="FFFFFF"/>
          </w:tcPr>
          <w:p w14:paraId="17B72D7A"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6958546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710F755" w14:textId="77777777">
        <w:tc>
          <w:tcPr>
            <w:tcW w:w="5000" w:type="dxa"/>
            <w:tcBorders>
              <w:top w:val="nil"/>
              <w:left w:val="nil"/>
              <w:bottom w:val="nil"/>
              <w:right w:val="nil"/>
            </w:tcBorders>
            <w:shd w:val="clear" w:color="auto" w:fill="FFFFFF"/>
          </w:tcPr>
          <w:p w14:paraId="5B9DAB9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Crown Use</w:t>
            </w:r>
          </w:p>
        </w:tc>
        <w:tc>
          <w:tcPr>
            <w:tcW w:w="5000" w:type="dxa"/>
            <w:tcBorders>
              <w:top w:val="nil"/>
              <w:left w:val="nil"/>
              <w:bottom w:val="nil"/>
              <w:right w:val="nil"/>
            </w:tcBorders>
            <w:shd w:val="clear" w:color="auto" w:fill="FFFFFF"/>
          </w:tcPr>
          <w:p w14:paraId="4ACCB29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29EB686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p>
        </w:tc>
      </w:tr>
      <w:tr w:rsidR="009B620F" w:rsidRPr="004E30C8" w14:paraId="03AAEB86" w14:textId="77777777">
        <w:tc>
          <w:tcPr>
            <w:tcW w:w="5000" w:type="dxa"/>
            <w:tcBorders>
              <w:top w:val="nil"/>
              <w:left w:val="nil"/>
              <w:bottom w:val="nil"/>
              <w:right w:val="nil"/>
            </w:tcBorders>
            <w:shd w:val="clear" w:color="auto" w:fill="FFFFFF"/>
          </w:tcPr>
          <w:p w14:paraId="70ED4F64"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Dangerous Goods</w:t>
            </w:r>
          </w:p>
        </w:tc>
        <w:tc>
          <w:tcPr>
            <w:tcW w:w="5000" w:type="dxa"/>
            <w:tcBorders>
              <w:top w:val="nil"/>
              <w:left w:val="nil"/>
              <w:bottom w:val="nil"/>
              <w:right w:val="nil"/>
            </w:tcBorders>
            <w:shd w:val="clear" w:color="auto" w:fill="FFFFFF"/>
          </w:tcPr>
          <w:p w14:paraId="5B0BB586"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6B3FBBCE"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 xml:space="preserve">a. Carriage of Dangerous Goods and Use </w:t>
            </w:r>
            <w:r w:rsidRPr="004E30C8">
              <w:rPr>
                <w:rFonts w:ascii="Arial" w:hAnsi="Arial" w:cs="Arial"/>
                <w:color w:val="000000"/>
              </w:rPr>
              <w:lastRenderedPageBreak/>
              <w:t>of Transportable Pressure Equipment Regulations 2009 (CDG) (as amended 2011);</w:t>
            </w:r>
          </w:p>
          <w:p w14:paraId="0714BDC8"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b. European Agreement Concerning the International Carriage of Dangerous Goods by Road (ADR);</w:t>
            </w:r>
          </w:p>
          <w:p w14:paraId="41C16385"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c. Regulations Concerning the International Carriage of Dangerous Goods by Rail (RID);</w:t>
            </w:r>
          </w:p>
          <w:p w14:paraId="3313B232"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d. International Maritime Dangerous Goods (IMDG) Code;</w:t>
            </w:r>
          </w:p>
          <w:p w14:paraId="15A7E994"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e. International Civil Aviation Organisation (ICAO) Technical Instructions for the Safe Transport of Dangerous Goods by Air;</w:t>
            </w:r>
          </w:p>
          <w:p w14:paraId="65B89C32"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f. International Air Transport Association (IATA) Dangerous Goods Regulations.</w:t>
            </w:r>
          </w:p>
          <w:p w14:paraId="764D044D" w14:textId="77777777" w:rsidR="009B620F" w:rsidRPr="004E30C8" w:rsidRDefault="009B620F">
            <w:pPr>
              <w:widowControl w:val="0"/>
              <w:autoSpaceDE w:val="0"/>
              <w:autoSpaceDN w:val="0"/>
              <w:adjustRightInd w:val="0"/>
              <w:spacing w:after="0" w:line="240" w:lineRule="auto"/>
              <w:ind w:left="828"/>
              <w:rPr>
                <w:rFonts w:ascii="Arial" w:hAnsi="Arial" w:cs="Arial"/>
                <w:sz w:val="24"/>
                <w:szCs w:val="24"/>
              </w:rPr>
            </w:pPr>
          </w:p>
        </w:tc>
      </w:tr>
      <w:tr w:rsidR="009B620F" w:rsidRPr="004E30C8" w14:paraId="137911F7" w14:textId="77777777">
        <w:tc>
          <w:tcPr>
            <w:tcW w:w="5000" w:type="dxa"/>
            <w:tcBorders>
              <w:top w:val="nil"/>
              <w:left w:val="nil"/>
              <w:bottom w:val="nil"/>
              <w:right w:val="nil"/>
            </w:tcBorders>
            <w:shd w:val="clear" w:color="auto" w:fill="FFFFFF"/>
          </w:tcPr>
          <w:p w14:paraId="4F1A165F"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36D9182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Defence Business Services Finance, at the address stated in Schedule 3 (Contract Data Sheet);</w:t>
            </w:r>
          </w:p>
          <w:p w14:paraId="41812BC6"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7736CEA" w14:textId="77777777">
        <w:tc>
          <w:tcPr>
            <w:tcW w:w="5000" w:type="dxa"/>
            <w:tcBorders>
              <w:top w:val="nil"/>
              <w:left w:val="nil"/>
              <w:bottom w:val="nil"/>
              <w:right w:val="nil"/>
            </w:tcBorders>
            <w:shd w:val="clear" w:color="auto" w:fill="FFFFFF"/>
          </w:tcPr>
          <w:p w14:paraId="26B2EBB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DEFFORM</w:t>
            </w:r>
          </w:p>
        </w:tc>
        <w:tc>
          <w:tcPr>
            <w:tcW w:w="5000" w:type="dxa"/>
            <w:tcBorders>
              <w:top w:val="nil"/>
              <w:left w:val="nil"/>
              <w:bottom w:val="nil"/>
              <w:right w:val="nil"/>
            </w:tcBorders>
            <w:shd w:val="clear" w:color="auto" w:fill="FFFFFF"/>
          </w:tcPr>
          <w:p w14:paraId="390909FE"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the MOD DEFFORM series which can be found at </w:t>
            </w:r>
            <w:hyperlink r:id="rId19" w:history="1">
              <w:r w:rsidRPr="004E30C8">
                <w:rPr>
                  <w:rFonts w:ascii="Arial" w:hAnsi="Arial" w:cs="Arial"/>
                  <w:color w:val="0000FF"/>
                  <w:u w:val="single"/>
                </w:rPr>
                <w:t>https://www.aof.mod.uk</w:t>
              </w:r>
            </w:hyperlink>
            <w:r w:rsidRPr="004E30C8">
              <w:rPr>
                <w:rFonts w:ascii="Arial" w:hAnsi="Arial" w:cs="Arial"/>
                <w:color w:val="000000"/>
              </w:rPr>
              <w:t>;</w:t>
            </w:r>
          </w:p>
          <w:p w14:paraId="2AD1388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4A8CD11" w14:textId="77777777">
        <w:tc>
          <w:tcPr>
            <w:tcW w:w="5000" w:type="dxa"/>
            <w:tcBorders>
              <w:top w:val="nil"/>
              <w:left w:val="nil"/>
              <w:bottom w:val="nil"/>
              <w:right w:val="nil"/>
            </w:tcBorders>
            <w:shd w:val="clear" w:color="auto" w:fill="FFFFFF"/>
          </w:tcPr>
          <w:p w14:paraId="622611DD"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DEF STAN</w:t>
            </w:r>
          </w:p>
        </w:tc>
        <w:tc>
          <w:tcPr>
            <w:tcW w:w="5000" w:type="dxa"/>
            <w:tcBorders>
              <w:top w:val="nil"/>
              <w:left w:val="nil"/>
              <w:bottom w:val="nil"/>
              <w:right w:val="nil"/>
            </w:tcBorders>
            <w:shd w:val="clear" w:color="auto" w:fill="FFFFFF"/>
          </w:tcPr>
          <w:p w14:paraId="698848B7"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Defence Standards which can be accessed at </w:t>
            </w:r>
            <w:hyperlink r:id="rId20" w:history="1">
              <w:r w:rsidRPr="004E30C8">
                <w:rPr>
                  <w:rFonts w:ascii="Arial" w:hAnsi="Arial" w:cs="Arial"/>
                  <w:color w:val="0000FF"/>
                  <w:u w:val="single"/>
                </w:rPr>
                <w:t>https://www.dstan.mod.uk</w:t>
              </w:r>
            </w:hyperlink>
            <w:r w:rsidRPr="004E30C8">
              <w:rPr>
                <w:rFonts w:ascii="Arial" w:hAnsi="Arial" w:cs="Arial"/>
                <w:color w:val="000000"/>
              </w:rPr>
              <w:t>;</w:t>
            </w:r>
          </w:p>
          <w:p w14:paraId="2C5A70D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16EF17B" w14:textId="77777777">
        <w:tc>
          <w:tcPr>
            <w:tcW w:w="5000" w:type="dxa"/>
            <w:tcBorders>
              <w:top w:val="nil"/>
              <w:left w:val="nil"/>
              <w:bottom w:val="nil"/>
              <w:right w:val="nil"/>
            </w:tcBorders>
            <w:shd w:val="clear" w:color="auto" w:fill="FFFFFF"/>
          </w:tcPr>
          <w:p w14:paraId="7ACFC589"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Deliver</w:t>
            </w:r>
          </w:p>
        </w:tc>
        <w:tc>
          <w:tcPr>
            <w:tcW w:w="5000" w:type="dxa"/>
            <w:tcBorders>
              <w:top w:val="nil"/>
              <w:left w:val="nil"/>
              <w:bottom w:val="nil"/>
              <w:right w:val="nil"/>
            </w:tcBorders>
            <w:shd w:val="clear" w:color="auto" w:fill="FFFFFF"/>
          </w:tcPr>
          <w:p w14:paraId="0FDA1A19"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3D27F857"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8CA90B2" w14:textId="77777777">
        <w:tc>
          <w:tcPr>
            <w:tcW w:w="5000" w:type="dxa"/>
            <w:tcBorders>
              <w:top w:val="nil"/>
              <w:left w:val="nil"/>
              <w:bottom w:val="nil"/>
              <w:right w:val="nil"/>
            </w:tcBorders>
            <w:shd w:val="clear" w:color="auto" w:fill="FFFFFF"/>
          </w:tcPr>
          <w:p w14:paraId="5832C749"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Delivery</w:t>
            </w:r>
            <w:r w:rsidR="00BE26A2" w:rsidRPr="004E30C8">
              <w:rPr>
                <w:rFonts w:ascii="Arial" w:hAnsi="Arial" w:cs="Arial"/>
                <w:b/>
                <w:bCs/>
                <w:color w:val="000000"/>
              </w:rPr>
              <w:t xml:space="preserve"> </w:t>
            </w:r>
            <w:r w:rsidRPr="004E30C8">
              <w:rPr>
                <w:rFonts w:ascii="Arial" w:hAnsi="Arial" w:cs="Arial"/>
                <w:b/>
                <w:bCs/>
                <w:color w:val="000000"/>
              </w:rPr>
              <w:t>Date</w:t>
            </w:r>
          </w:p>
        </w:tc>
        <w:tc>
          <w:tcPr>
            <w:tcW w:w="5000" w:type="dxa"/>
            <w:tcBorders>
              <w:top w:val="nil"/>
              <w:left w:val="nil"/>
              <w:bottom w:val="nil"/>
              <w:right w:val="nil"/>
            </w:tcBorders>
            <w:shd w:val="clear" w:color="auto" w:fill="FFFFFF"/>
          </w:tcPr>
          <w:p w14:paraId="2F141FED"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321989DC"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ACF9043" w14:textId="77777777">
        <w:tc>
          <w:tcPr>
            <w:tcW w:w="5000" w:type="dxa"/>
            <w:tcBorders>
              <w:top w:val="nil"/>
              <w:left w:val="nil"/>
              <w:bottom w:val="nil"/>
              <w:right w:val="nil"/>
            </w:tcBorders>
            <w:shd w:val="clear" w:color="auto" w:fill="FFFFFF"/>
          </w:tcPr>
          <w:p w14:paraId="2E1DB2FD"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446861D6"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quantity or measure by which an item of material is managed;</w:t>
            </w:r>
          </w:p>
          <w:p w14:paraId="737E24FB"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p>
          <w:p w14:paraId="495DB402"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EE795FE" w14:textId="77777777">
        <w:tc>
          <w:tcPr>
            <w:tcW w:w="5000" w:type="dxa"/>
            <w:tcBorders>
              <w:top w:val="nil"/>
              <w:left w:val="nil"/>
              <w:bottom w:val="nil"/>
              <w:right w:val="nil"/>
            </w:tcBorders>
            <w:shd w:val="clear" w:color="auto" w:fill="FFFFFF"/>
          </w:tcPr>
          <w:p w14:paraId="77DE2484"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Design Right(s)</w:t>
            </w:r>
          </w:p>
        </w:tc>
        <w:tc>
          <w:tcPr>
            <w:tcW w:w="5000" w:type="dxa"/>
            <w:tcBorders>
              <w:top w:val="nil"/>
              <w:left w:val="nil"/>
              <w:bottom w:val="nil"/>
              <w:right w:val="nil"/>
            </w:tcBorders>
            <w:shd w:val="clear" w:color="auto" w:fill="FFFFFF"/>
          </w:tcPr>
          <w:p w14:paraId="202BD56A"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has the meaning ascribed to it by Section 213 of the Copyright, Designs and Patents Act 1988;</w:t>
            </w:r>
          </w:p>
          <w:p w14:paraId="4CA707E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6DEBD28" w14:textId="77777777">
        <w:tc>
          <w:tcPr>
            <w:tcW w:w="5000" w:type="dxa"/>
            <w:tcBorders>
              <w:top w:val="nil"/>
              <w:left w:val="nil"/>
              <w:bottom w:val="nil"/>
              <w:right w:val="nil"/>
            </w:tcBorders>
            <w:shd w:val="clear" w:color="auto" w:fill="FFFFFF"/>
          </w:tcPr>
          <w:p w14:paraId="5572000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Diversion Order</w:t>
            </w:r>
          </w:p>
        </w:tc>
        <w:tc>
          <w:tcPr>
            <w:tcW w:w="5000" w:type="dxa"/>
            <w:tcBorders>
              <w:top w:val="nil"/>
              <w:left w:val="nil"/>
              <w:bottom w:val="nil"/>
              <w:right w:val="nil"/>
            </w:tcBorders>
            <w:shd w:val="clear" w:color="auto" w:fill="FFFFFF"/>
          </w:tcPr>
          <w:p w14:paraId="1177BC5A"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398177D3"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E845F96" w14:textId="77777777">
        <w:tc>
          <w:tcPr>
            <w:tcW w:w="5000" w:type="dxa"/>
            <w:tcBorders>
              <w:top w:val="nil"/>
              <w:left w:val="nil"/>
              <w:bottom w:val="nil"/>
              <w:right w:val="nil"/>
            </w:tcBorders>
            <w:shd w:val="clear" w:color="auto" w:fill="FFFFFF"/>
          </w:tcPr>
          <w:p w14:paraId="1A0B89C4"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Effective</w:t>
            </w:r>
            <w:r w:rsidR="00BE26A2" w:rsidRPr="004E30C8">
              <w:rPr>
                <w:rFonts w:ascii="Arial" w:hAnsi="Arial" w:cs="Arial"/>
                <w:b/>
                <w:bCs/>
                <w:color w:val="000000"/>
              </w:rPr>
              <w:t xml:space="preserve"> </w:t>
            </w:r>
            <w:r w:rsidRPr="004E30C8">
              <w:rPr>
                <w:rFonts w:ascii="Arial" w:hAnsi="Arial" w:cs="Arial"/>
                <w:b/>
                <w:bCs/>
                <w:color w:val="000000"/>
              </w:rPr>
              <w:t>Date of Contract</w:t>
            </w:r>
          </w:p>
        </w:tc>
        <w:tc>
          <w:tcPr>
            <w:tcW w:w="5000" w:type="dxa"/>
            <w:tcBorders>
              <w:top w:val="nil"/>
              <w:left w:val="nil"/>
              <w:bottom w:val="nil"/>
              <w:right w:val="nil"/>
            </w:tcBorders>
            <w:shd w:val="clear" w:color="auto" w:fill="FFFFFF"/>
          </w:tcPr>
          <w:p w14:paraId="47B0DCB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date specified on the Authority’s acceptance letter;</w:t>
            </w:r>
          </w:p>
          <w:p w14:paraId="670F973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p>
          <w:p w14:paraId="5C29112A"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707787D" w14:textId="77777777">
        <w:tc>
          <w:tcPr>
            <w:tcW w:w="5000" w:type="dxa"/>
            <w:tcBorders>
              <w:top w:val="nil"/>
              <w:left w:val="nil"/>
              <w:bottom w:val="nil"/>
              <w:right w:val="nil"/>
            </w:tcBorders>
            <w:shd w:val="clear" w:color="auto" w:fill="FFFFFF"/>
          </w:tcPr>
          <w:p w14:paraId="2753C37A"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Evidence</w:t>
            </w:r>
          </w:p>
        </w:tc>
        <w:tc>
          <w:tcPr>
            <w:tcW w:w="5000" w:type="dxa"/>
            <w:tcBorders>
              <w:top w:val="nil"/>
              <w:left w:val="nil"/>
              <w:bottom w:val="nil"/>
              <w:right w:val="nil"/>
            </w:tcBorders>
            <w:shd w:val="clear" w:color="auto" w:fill="FFFFFF"/>
          </w:tcPr>
          <w:p w14:paraId="537EEBD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either:</w:t>
            </w:r>
          </w:p>
          <w:p w14:paraId="4729C296" w14:textId="77777777" w:rsidR="009B620F" w:rsidRPr="004E30C8" w:rsidRDefault="009B620F">
            <w:pPr>
              <w:widowControl w:val="0"/>
              <w:autoSpaceDE w:val="0"/>
              <w:autoSpaceDN w:val="0"/>
              <w:adjustRightInd w:val="0"/>
              <w:spacing w:after="60" w:line="240" w:lineRule="auto"/>
              <w:ind w:left="468"/>
              <w:rPr>
                <w:rFonts w:ascii="Arial" w:hAnsi="Arial" w:cs="Arial"/>
                <w:color w:val="000000"/>
              </w:rPr>
            </w:pPr>
            <w:r w:rsidRPr="004E30C8">
              <w:rPr>
                <w:rFonts w:ascii="Arial" w:hAnsi="Arial" w:cs="Arial"/>
                <w:color w:val="000000"/>
              </w:rPr>
              <w:t>a. an invoice or delivery note from the timber supplier or Subcontractor to the Contractor specifying that the product supplied to the Authority is FSC or PEFC certified; or</w:t>
            </w:r>
          </w:p>
          <w:p w14:paraId="281AD287" w14:textId="77777777" w:rsidR="009B620F" w:rsidRPr="004E30C8" w:rsidRDefault="009B620F">
            <w:pPr>
              <w:widowControl w:val="0"/>
              <w:autoSpaceDE w:val="0"/>
              <w:autoSpaceDN w:val="0"/>
              <w:adjustRightInd w:val="0"/>
              <w:spacing w:after="60" w:line="240" w:lineRule="auto"/>
              <w:ind w:left="468"/>
              <w:rPr>
                <w:rFonts w:ascii="Arial" w:hAnsi="Arial" w:cs="Arial"/>
                <w:color w:val="000000"/>
              </w:rPr>
            </w:pPr>
            <w:r w:rsidRPr="004E30C8">
              <w:rPr>
                <w:rFonts w:ascii="Arial" w:hAnsi="Arial" w:cs="Arial"/>
                <w:color w:val="000000"/>
              </w:rPr>
              <w:t>b. other robust Evidence of sustainability or FLEGT licensed origin, as advised by CPET;</w:t>
            </w:r>
          </w:p>
          <w:p w14:paraId="280B5D4F" w14:textId="77777777" w:rsidR="009B620F" w:rsidRPr="004E30C8" w:rsidRDefault="009B620F">
            <w:pPr>
              <w:widowControl w:val="0"/>
              <w:autoSpaceDE w:val="0"/>
              <w:autoSpaceDN w:val="0"/>
              <w:adjustRightInd w:val="0"/>
              <w:spacing w:after="0" w:line="240" w:lineRule="auto"/>
              <w:ind w:left="468"/>
              <w:rPr>
                <w:rFonts w:ascii="Arial" w:hAnsi="Arial" w:cs="Arial"/>
                <w:sz w:val="24"/>
                <w:szCs w:val="24"/>
              </w:rPr>
            </w:pPr>
          </w:p>
        </w:tc>
      </w:tr>
      <w:tr w:rsidR="009B620F" w:rsidRPr="004E30C8" w14:paraId="38C94732" w14:textId="77777777">
        <w:tc>
          <w:tcPr>
            <w:tcW w:w="5000" w:type="dxa"/>
            <w:tcBorders>
              <w:top w:val="nil"/>
              <w:left w:val="nil"/>
              <w:bottom w:val="nil"/>
              <w:right w:val="nil"/>
            </w:tcBorders>
            <w:shd w:val="clear" w:color="auto" w:fill="FFFFFF"/>
          </w:tcPr>
          <w:p w14:paraId="54A6369D"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Firm Price</w:t>
            </w:r>
          </w:p>
        </w:tc>
        <w:tc>
          <w:tcPr>
            <w:tcW w:w="5000" w:type="dxa"/>
            <w:tcBorders>
              <w:top w:val="nil"/>
              <w:left w:val="nil"/>
              <w:bottom w:val="nil"/>
              <w:right w:val="nil"/>
            </w:tcBorders>
            <w:shd w:val="clear" w:color="auto" w:fill="FFFFFF"/>
          </w:tcPr>
          <w:p w14:paraId="078A11C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 price (excluding VAT) which is not subject to variation;</w:t>
            </w:r>
          </w:p>
          <w:p w14:paraId="56D80875"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A30130C" w14:textId="77777777">
        <w:tc>
          <w:tcPr>
            <w:tcW w:w="5000" w:type="dxa"/>
            <w:tcBorders>
              <w:top w:val="nil"/>
              <w:left w:val="nil"/>
              <w:bottom w:val="nil"/>
              <w:right w:val="nil"/>
            </w:tcBorders>
            <w:shd w:val="clear" w:color="auto" w:fill="FFFFFF"/>
          </w:tcPr>
          <w:p w14:paraId="1CBD291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FLEGT</w:t>
            </w:r>
          </w:p>
        </w:tc>
        <w:tc>
          <w:tcPr>
            <w:tcW w:w="5000" w:type="dxa"/>
            <w:tcBorders>
              <w:top w:val="nil"/>
              <w:left w:val="nil"/>
              <w:bottom w:val="nil"/>
              <w:right w:val="nil"/>
            </w:tcBorders>
            <w:shd w:val="clear" w:color="auto" w:fill="FFFFFF"/>
          </w:tcPr>
          <w:p w14:paraId="1FDD8490"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Forest Law Enforcement, Governance and Trade initiative by the European Union to use the power of timber-consuming countries to reduce the extent of illegal logging;</w:t>
            </w:r>
          </w:p>
          <w:p w14:paraId="103346C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7CB71241" w14:textId="77777777">
        <w:tc>
          <w:tcPr>
            <w:tcW w:w="5000" w:type="dxa"/>
            <w:tcBorders>
              <w:top w:val="nil"/>
              <w:left w:val="nil"/>
              <w:bottom w:val="nil"/>
              <w:right w:val="nil"/>
            </w:tcBorders>
            <w:shd w:val="clear" w:color="auto" w:fill="FFFFFF"/>
          </w:tcPr>
          <w:p w14:paraId="41576E6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5233445A"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is a generic term for any MOD asset such as equipment, information or resources issued or made available to the Contractor in connection with the Contract by or on behalf of the Authority;</w:t>
            </w:r>
          </w:p>
          <w:p w14:paraId="13D20FD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7D06E031" w14:textId="77777777">
        <w:tc>
          <w:tcPr>
            <w:tcW w:w="5000" w:type="dxa"/>
            <w:tcBorders>
              <w:top w:val="nil"/>
              <w:left w:val="nil"/>
              <w:bottom w:val="nil"/>
              <w:right w:val="nil"/>
            </w:tcBorders>
            <w:shd w:val="clear" w:color="auto" w:fill="FFFFFF"/>
          </w:tcPr>
          <w:p w14:paraId="164455AE"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5697B6A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547C2BF"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F878753" w14:textId="77777777">
        <w:tc>
          <w:tcPr>
            <w:tcW w:w="5000" w:type="dxa"/>
            <w:tcBorders>
              <w:top w:val="nil"/>
              <w:left w:val="nil"/>
              <w:bottom w:val="nil"/>
              <w:right w:val="nil"/>
            </w:tcBorders>
            <w:shd w:val="clear" w:color="auto" w:fill="FFFFFF"/>
          </w:tcPr>
          <w:p w14:paraId="0BD3AA98"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5244472F"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w:t>
            </w:r>
            <w:r w:rsidRPr="004E30C8">
              <w:rPr>
                <w:rFonts w:ascii="Arial" w:hAnsi="Arial" w:cs="Arial"/>
                <w:color w:val="000000"/>
              </w:rPr>
              <w:lastRenderedPageBreak/>
              <w:t>General Requirements for Providing Assessment and Accreditation of Conformity Assessment Bodies or equivalent”;</w:t>
            </w:r>
          </w:p>
          <w:p w14:paraId="206BB83C"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5A38B32" w14:textId="77777777">
        <w:tc>
          <w:tcPr>
            <w:tcW w:w="5000" w:type="dxa"/>
            <w:tcBorders>
              <w:top w:val="nil"/>
              <w:left w:val="nil"/>
              <w:bottom w:val="nil"/>
              <w:right w:val="nil"/>
            </w:tcBorders>
            <w:shd w:val="clear" w:color="auto" w:fill="FFFFFF"/>
          </w:tcPr>
          <w:p w14:paraId="6D5F577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Information</w:t>
            </w:r>
          </w:p>
        </w:tc>
        <w:tc>
          <w:tcPr>
            <w:tcW w:w="5000" w:type="dxa"/>
            <w:tcBorders>
              <w:top w:val="nil"/>
              <w:left w:val="nil"/>
              <w:bottom w:val="nil"/>
              <w:right w:val="nil"/>
            </w:tcBorders>
            <w:shd w:val="clear" w:color="auto" w:fill="FFFFFF"/>
          </w:tcPr>
          <w:p w14:paraId="7DAB41AD"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any Information in any written or other tangible form disclosed to one Party by or on behalf of the other Party under or in connection with the Contract;</w:t>
            </w:r>
          </w:p>
          <w:p w14:paraId="2E0374C6"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670BCCD9" w14:textId="77777777">
        <w:tc>
          <w:tcPr>
            <w:tcW w:w="5000" w:type="dxa"/>
            <w:tcBorders>
              <w:top w:val="nil"/>
              <w:left w:val="nil"/>
              <w:bottom w:val="nil"/>
              <w:right w:val="nil"/>
            </w:tcBorders>
            <w:shd w:val="clear" w:color="auto" w:fill="FFFFFF"/>
          </w:tcPr>
          <w:p w14:paraId="7E1FF100"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Issued Property</w:t>
            </w:r>
          </w:p>
        </w:tc>
        <w:tc>
          <w:tcPr>
            <w:tcW w:w="5000" w:type="dxa"/>
            <w:tcBorders>
              <w:top w:val="nil"/>
              <w:left w:val="nil"/>
              <w:bottom w:val="nil"/>
              <w:right w:val="nil"/>
            </w:tcBorders>
            <w:shd w:val="clear" w:color="auto" w:fill="FFFFFF"/>
          </w:tcPr>
          <w:p w14:paraId="2A6D8629"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any item of Government Furnished Assets (GFA), including any materiel issued or otherwise furnished to the Contractor in connection with the Contract by or on behalf of the Authority;</w:t>
            </w:r>
          </w:p>
          <w:p w14:paraId="46C0A1C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60BC6B6" w14:textId="77777777">
        <w:tc>
          <w:tcPr>
            <w:tcW w:w="5000" w:type="dxa"/>
            <w:tcBorders>
              <w:top w:val="nil"/>
              <w:left w:val="nil"/>
              <w:bottom w:val="nil"/>
              <w:right w:val="nil"/>
            </w:tcBorders>
            <w:shd w:val="clear" w:color="auto" w:fill="FFFFFF"/>
          </w:tcPr>
          <w:p w14:paraId="4ABE9472"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0C51BDA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6E6244F"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02816ECF" w14:textId="77777777">
        <w:tc>
          <w:tcPr>
            <w:tcW w:w="5000" w:type="dxa"/>
            <w:tcBorders>
              <w:top w:val="nil"/>
              <w:left w:val="nil"/>
              <w:bottom w:val="nil"/>
              <w:right w:val="nil"/>
            </w:tcBorders>
            <w:shd w:val="clear" w:color="auto" w:fill="FFFFFF"/>
          </w:tcPr>
          <w:p w14:paraId="7CD3100D"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Legislation</w:t>
            </w:r>
          </w:p>
        </w:tc>
        <w:tc>
          <w:tcPr>
            <w:tcW w:w="5000" w:type="dxa"/>
            <w:tcBorders>
              <w:top w:val="nil"/>
              <w:left w:val="nil"/>
              <w:bottom w:val="nil"/>
              <w:right w:val="nil"/>
            </w:tcBorders>
            <w:shd w:val="clear" w:color="auto" w:fill="FFFFFF"/>
          </w:tcPr>
          <w:p w14:paraId="481BBE0E"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B56F853"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09D75DE" w14:textId="77777777">
        <w:tc>
          <w:tcPr>
            <w:tcW w:w="5000" w:type="dxa"/>
            <w:tcBorders>
              <w:top w:val="nil"/>
              <w:left w:val="nil"/>
              <w:bottom w:val="nil"/>
              <w:right w:val="nil"/>
            </w:tcBorders>
            <w:shd w:val="clear" w:color="auto" w:fill="FFFFFF"/>
          </w:tcPr>
          <w:p w14:paraId="3A84A8FB"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E537E5B"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Packaging that provides enhanced protection in accordance with Def Stan 81-041 (Part 1), beyond that which Commercial Packaging normally provides for the military supply chain;</w:t>
            </w:r>
          </w:p>
          <w:p w14:paraId="34231305"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E37AA97" w14:textId="77777777">
        <w:tc>
          <w:tcPr>
            <w:tcW w:w="5000" w:type="dxa"/>
            <w:tcBorders>
              <w:top w:val="nil"/>
              <w:left w:val="nil"/>
              <w:bottom w:val="nil"/>
              <w:right w:val="nil"/>
            </w:tcBorders>
            <w:shd w:val="clear" w:color="auto" w:fill="FFFFFF"/>
          </w:tcPr>
          <w:p w14:paraId="73BF915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17370887"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354EE1C2"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7C168245" w14:textId="77777777">
        <w:tc>
          <w:tcPr>
            <w:tcW w:w="5000" w:type="dxa"/>
            <w:tcBorders>
              <w:top w:val="nil"/>
              <w:left w:val="nil"/>
              <w:bottom w:val="nil"/>
              <w:right w:val="nil"/>
            </w:tcBorders>
            <w:shd w:val="clear" w:color="auto" w:fill="FFFFFF"/>
          </w:tcPr>
          <w:p w14:paraId="289837E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72A5529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shall have the meaning described in Def Stan 81-041 (Part 1);</w:t>
            </w:r>
          </w:p>
          <w:p w14:paraId="4B5F25A1"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p>
          <w:p w14:paraId="1C336E2D"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0545A42" w14:textId="77777777">
        <w:tc>
          <w:tcPr>
            <w:tcW w:w="5000" w:type="dxa"/>
            <w:tcBorders>
              <w:top w:val="nil"/>
              <w:left w:val="nil"/>
              <w:bottom w:val="nil"/>
              <w:right w:val="nil"/>
            </w:tcBorders>
            <w:shd w:val="clear" w:color="auto" w:fill="FFFFFF"/>
          </w:tcPr>
          <w:p w14:paraId="06908DAD"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7297DC05" w14:textId="23F8D5FA"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is a packaging organisation having one or more </w:t>
            </w:r>
            <w:r w:rsidRPr="004E30C8">
              <w:rPr>
                <w:rFonts w:ascii="Arial" w:hAnsi="Arial" w:cs="Arial"/>
                <w:color w:val="000000"/>
              </w:rPr>
              <w:lastRenderedPageBreak/>
              <w:t xml:space="preserve">MPAS Certificated Designers capable of Military Level </w:t>
            </w:r>
            <w:r w:rsidR="00B84D82">
              <w:rPr>
                <w:rFonts w:ascii="Arial" w:hAnsi="Arial" w:cs="Arial"/>
                <w:color w:val="000000"/>
              </w:rPr>
              <w:t>d</w:t>
            </w:r>
            <w:r w:rsidRPr="004E30C8">
              <w:rPr>
                <w:rFonts w:ascii="Arial" w:hAnsi="Arial" w:cs="Arial"/>
                <w:color w:val="000000"/>
              </w:rPr>
              <w:t>esigns</w:t>
            </w:r>
            <w:r w:rsidR="002D5D9F">
              <w:rPr>
                <w:rFonts w:ascii="Arial" w:hAnsi="Arial" w:cs="Arial"/>
                <w:color w:val="000000"/>
              </w:rPr>
              <w:t xml:space="preserve"> </w:t>
            </w:r>
            <w:r w:rsidRPr="004E30C8">
              <w:rPr>
                <w:rFonts w:ascii="Arial" w:hAnsi="Arial" w:cs="Arial"/>
                <w:color w:val="000000"/>
              </w:rPr>
              <w:t>A company capable of both Military Level and commercial Packaging designs including MOD labelling requirements;</w:t>
            </w:r>
          </w:p>
          <w:p w14:paraId="46E0922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58665A7" w14:textId="77777777">
        <w:tc>
          <w:tcPr>
            <w:tcW w:w="5000" w:type="dxa"/>
            <w:tcBorders>
              <w:top w:val="nil"/>
              <w:left w:val="nil"/>
              <w:bottom w:val="nil"/>
              <w:right w:val="nil"/>
            </w:tcBorders>
            <w:shd w:val="clear" w:color="auto" w:fill="FFFFFF"/>
          </w:tcPr>
          <w:p w14:paraId="2F17594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MPAS Certificated Designer</w:t>
            </w:r>
          </w:p>
        </w:tc>
        <w:tc>
          <w:tcPr>
            <w:tcW w:w="5000" w:type="dxa"/>
            <w:tcBorders>
              <w:top w:val="nil"/>
              <w:left w:val="nil"/>
              <w:bottom w:val="nil"/>
              <w:right w:val="nil"/>
            </w:tcBorders>
            <w:shd w:val="clear" w:color="auto" w:fill="FFFFFF"/>
          </w:tcPr>
          <w:p w14:paraId="2DC83D87"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shall mean an experienced Packaging designer trained and certified to MPAS requirements;</w:t>
            </w:r>
          </w:p>
          <w:p w14:paraId="75ED23E1"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5BBD6E7" w14:textId="77777777">
        <w:tc>
          <w:tcPr>
            <w:tcW w:w="5000" w:type="dxa"/>
            <w:tcBorders>
              <w:top w:val="nil"/>
              <w:left w:val="nil"/>
              <w:bottom w:val="nil"/>
              <w:right w:val="nil"/>
            </w:tcBorders>
            <w:shd w:val="clear" w:color="auto" w:fill="FFFFFF"/>
          </w:tcPr>
          <w:p w14:paraId="2FF6755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NATO</w:t>
            </w:r>
          </w:p>
        </w:tc>
        <w:tc>
          <w:tcPr>
            <w:tcW w:w="5000" w:type="dxa"/>
            <w:tcBorders>
              <w:top w:val="nil"/>
              <w:left w:val="nil"/>
              <w:bottom w:val="nil"/>
              <w:right w:val="nil"/>
            </w:tcBorders>
            <w:shd w:val="clear" w:color="auto" w:fill="FFFFFF"/>
          </w:tcPr>
          <w:p w14:paraId="1D002A87"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North Atlantic Treaty Organisation which is an inter-governmental military alliance based on the North Atlantic Treaty which was signed on 4 April 1949;</w:t>
            </w:r>
          </w:p>
          <w:p w14:paraId="2A6C3F0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B30A3DE" w14:textId="77777777">
        <w:tc>
          <w:tcPr>
            <w:tcW w:w="5000" w:type="dxa"/>
            <w:tcBorders>
              <w:top w:val="nil"/>
              <w:left w:val="nil"/>
              <w:bottom w:val="nil"/>
              <w:right w:val="nil"/>
            </w:tcBorders>
            <w:shd w:val="clear" w:color="auto" w:fill="FFFFFF"/>
          </w:tcPr>
          <w:p w14:paraId="6230151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Notices</w:t>
            </w:r>
          </w:p>
        </w:tc>
        <w:tc>
          <w:tcPr>
            <w:tcW w:w="5000" w:type="dxa"/>
            <w:tcBorders>
              <w:top w:val="nil"/>
              <w:left w:val="nil"/>
              <w:bottom w:val="nil"/>
              <w:right w:val="nil"/>
            </w:tcBorders>
            <w:shd w:val="clear" w:color="auto" w:fill="FFFFFF"/>
          </w:tcPr>
          <w:p w14:paraId="69A5DD88"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color w:val="000000"/>
              </w:rPr>
              <w:t>shall mean all Notices, orders, or other forms of communication required to be given in writing under or in connection with the Contract;</w:t>
            </w:r>
          </w:p>
        </w:tc>
      </w:tr>
      <w:tr w:rsidR="009B620F" w:rsidRPr="004E30C8" w14:paraId="54A8A4D9" w14:textId="77777777">
        <w:tc>
          <w:tcPr>
            <w:tcW w:w="5000" w:type="dxa"/>
            <w:tcBorders>
              <w:top w:val="nil"/>
              <w:left w:val="nil"/>
              <w:bottom w:val="nil"/>
              <w:right w:val="nil"/>
            </w:tcBorders>
            <w:shd w:val="clear" w:color="auto" w:fill="FFFFFF"/>
          </w:tcPr>
          <w:p w14:paraId="340B3FFC"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Overseas</w:t>
            </w:r>
          </w:p>
        </w:tc>
        <w:tc>
          <w:tcPr>
            <w:tcW w:w="5000" w:type="dxa"/>
            <w:tcBorders>
              <w:top w:val="nil"/>
              <w:left w:val="nil"/>
              <w:bottom w:val="nil"/>
              <w:right w:val="nil"/>
            </w:tcBorders>
            <w:shd w:val="clear" w:color="auto" w:fill="FFFFFF"/>
          </w:tcPr>
          <w:p w14:paraId="2EA2733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shall mean non</w:t>
            </w:r>
            <w:r w:rsidR="00BE26A2" w:rsidRPr="004E30C8">
              <w:rPr>
                <w:rFonts w:ascii="Arial" w:hAnsi="Arial" w:cs="Arial"/>
                <w:color w:val="000000"/>
              </w:rPr>
              <w:t>-</w:t>
            </w:r>
            <w:r w:rsidRPr="004E30C8">
              <w:rPr>
                <w:rFonts w:ascii="Arial" w:hAnsi="Arial" w:cs="Arial"/>
                <w:color w:val="000000"/>
              </w:rPr>
              <w:t>UK or foreign;</w:t>
            </w:r>
          </w:p>
          <w:p w14:paraId="292A3E66"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49C6010" w14:textId="77777777">
        <w:tc>
          <w:tcPr>
            <w:tcW w:w="5000" w:type="dxa"/>
            <w:tcBorders>
              <w:top w:val="nil"/>
              <w:left w:val="nil"/>
              <w:bottom w:val="nil"/>
              <w:right w:val="nil"/>
            </w:tcBorders>
            <w:shd w:val="clear" w:color="auto" w:fill="FFFFFF"/>
          </w:tcPr>
          <w:p w14:paraId="64C8F1D8"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Packaging</w:t>
            </w:r>
          </w:p>
        </w:tc>
        <w:tc>
          <w:tcPr>
            <w:tcW w:w="5000" w:type="dxa"/>
            <w:tcBorders>
              <w:top w:val="nil"/>
              <w:left w:val="nil"/>
              <w:bottom w:val="nil"/>
              <w:right w:val="nil"/>
            </w:tcBorders>
            <w:shd w:val="clear" w:color="auto" w:fill="FFFFFF"/>
          </w:tcPr>
          <w:p w14:paraId="0BF2E395"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Verb.  The operations involved in the preparation of materiel for; transportation, handling, storage and Delivery to the user; </w:t>
            </w:r>
          </w:p>
          <w:p w14:paraId="00118521"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Noun.  The materials and components used for the preparation of the Contractor Deliverables for transportation and storage in accordance with the Contract;</w:t>
            </w:r>
          </w:p>
          <w:p w14:paraId="3B2CE6B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B3BA7B9" w14:textId="77777777">
        <w:tc>
          <w:tcPr>
            <w:tcW w:w="5000" w:type="dxa"/>
            <w:tcBorders>
              <w:top w:val="nil"/>
              <w:left w:val="nil"/>
              <w:bottom w:val="nil"/>
              <w:right w:val="nil"/>
            </w:tcBorders>
            <w:shd w:val="clear" w:color="auto" w:fill="FFFFFF"/>
          </w:tcPr>
          <w:p w14:paraId="3E1E1BE8"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242161CF"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2FB20377"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79D88F4" w14:textId="77777777">
        <w:tc>
          <w:tcPr>
            <w:tcW w:w="5000" w:type="dxa"/>
            <w:tcBorders>
              <w:top w:val="nil"/>
              <w:left w:val="nil"/>
              <w:bottom w:val="nil"/>
              <w:right w:val="nil"/>
            </w:tcBorders>
            <w:shd w:val="clear" w:color="auto" w:fill="FFFFFF"/>
          </w:tcPr>
          <w:p w14:paraId="1A9E469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Parties</w:t>
            </w:r>
          </w:p>
        </w:tc>
        <w:tc>
          <w:tcPr>
            <w:tcW w:w="5000" w:type="dxa"/>
            <w:tcBorders>
              <w:top w:val="nil"/>
              <w:left w:val="nil"/>
              <w:bottom w:val="nil"/>
              <w:right w:val="nil"/>
            </w:tcBorders>
            <w:shd w:val="clear" w:color="auto" w:fill="FFFFFF"/>
          </w:tcPr>
          <w:p w14:paraId="4506D54A"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Contractor and the Authority, and Party shall be construed accordingly;</w:t>
            </w:r>
          </w:p>
          <w:p w14:paraId="323147D5"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D0BF9A0" w14:textId="77777777">
        <w:tc>
          <w:tcPr>
            <w:tcW w:w="5000" w:type="dxa"/>
            <w:tcBorders>
              <w:top w:val="nil"/>
              <w:left w:val="nil"/>
              <w:bottom w:val="nil"/>
              <w:right w:val="nil"/>
            </w:tcBorders>
            <w:shd w:val="clear" w:color="auto" w:fill="FFFFFF"/>
          </w:tcPr>
          <w:p w14:paraId="619BB28F"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Primary Packaging Quantity</w:t>
            </w:r>
            <w:r w:rsidR="00BE26A2" w:rsidRPr="004E30C8">
              <w:rPr>
                <w:rFonts w:ascii="Arial" w:hAnsi="Arial" w:cs="Arial"/>
                <w:b/>
                <w:bCs/>
                <w:color w:val="000000"/>
              </w:rPr>
              <w:t xml:space="preserve"> </w:t>
            </w:r>
            <w:r w:rsidRPr="004E30C8">
              <w:rPr>
                <w:rFonts w:ascii="Arial" w:hAnsi="Arial" w:cs="Arial"/>
                <w:b/>
                <w:bCs/>
                <w:color w:val="000000"/>
              </w:rPr>
              <w:t>(PPQ)</w:t>
            </w:r>
          </w:p>
        </w:tc>
        <w:tc>
          <w:tcPr>
            <w:tcW w:w="5000" w:type="dxa"/>
            <w:tcBorders>
              <w:top w:val="nil"/>
              <w:left w:val="nil"/>
              <w:bottom w:val="nil"/>
              <w:right w:val="nil"/>
            </w:tcBorders>
            <w:shd w:val="clear" w:color="auto" w:fill="FFFFFF"/>
          </w:tcPr>
          <w:p w14:paraId="2D1E017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732A6906"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FC1DC79" w14:textId="77777777">
        <w:tc>
          <w:tcPr>
            <w:tcW w:w="5000" w:type="dxa"/>
            <w:tcBorders>
              <w:top w:val="nil"/>
              <w:left w:val="nil"/>
              <w:bottom w:val="nil"/>
              <w:right w:val="nil"/>
            </w:tcBorders>
            <w:shd w:val="clear" w:color="auto" w:fill="FFFFFF"/>
          </w:tcPr>
          <w:p w14:paraId="0F743F14"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Recycled Timber</w:t>
            </w:r>
          </w:p>
        </w:tc>
        <w:tc>
          <w:tcPr>
            <w:tcW w:w="5000" w:type="dxa"/>
            <w:tcBorders>
              <w:top w:val="nil"/>
              <w:left w:val="nil"/>
              <w:bottom w:val="nil"/>
              <w:right w:val="nil"/>
            </w:tcBorders>
            <w:shd w:val="clear" w:color="auto" w:fill="FFFFFF"/>
          </w:tcPr>
          <w:p w14:paraId="79A48E78"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recovered wood that prior to being supplied to the Authority had an end use as a standalone object or as part of a structure.  Recycled Timber covers:</w:t>
            </w:r>
          </w:p>
          <w:p w14:paraId="38FA983E"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a. pre-consumer reclaimed wood and wood fibre </w:t>
            </w:r>
            <w:r w:rsidRPr="004E30C8">
              <w:rPr>
                <w:rFonts w:ascii="Arial" w:hAnsi="Arial" w:cs="Arial"/>
                <w:color w:val="000000"/>
              </w:rPr>
              <w:lastRenderedPageBreak/>
              <w:t xml:space="preserve">and industrial by-products; </w:t>
            </w:r>
          </w:p>
          <w:p w14:paraId="00AF45BD"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b. post-consumer reclaimed wood and wood fibre, and driftwood; </w:t>
            </w:r>
          </w:p>
          <w:p w14:paraId="5F13148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c. reclaimed timber abandoned or confiscated at least ten years previously;</w:t>
            </w:r>
          </w:p>
          <w:p w14:paraId="7A06CFE9"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it excludes sawmill co-products;</w:t>
            </w:r>
          </w:p>
          <w:p w14:paraId="72631FA4"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30B603A" w14:textId="77777777">
        <w:tc>
          <w:tcPr>
            <w:tcW w:w="5000" w:type="dxa"/>
            <w:tcBorders>
              <w:top w:val="nil"/>
              <w:left w:val="nil"/>
              <w:bottom w:val="nil"/>
              <w:right w:val="nil"/>
            </w:tcBorders>
            <w:shd w:val="clear" w:color="auto" w:fill="FFFFFF"/>
          </w:tcPr>
          <w:p w14:paraId="2B33FE9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Safety Data Sheet</w:t>
            </w:r>
          </w:p>
        </w:tc>
        <w:tc>
          <w:tcPr>
            <w:tcW w:w="5000" w:type="dxa"/>
            <w:tcBorders>
              <w:top w:val="nil"/>
              <w:left w:val="nil"/>
              <w:bottom w:val="nil"/>
              <w:right w:val="nil"/>
            </w:tcBorders>
            <w:shd w:val="clear" w:color="auto" w:fill="FFFFFF"/>
          </w:tcPr>
          <w:p w14:paraId="04BA2778"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has the meaning as defined in the Registration, Evaluation, Authorisation and Restriction of Chemicals (REACH) Regulations 2007 (as amended);</w:t>
            </w:r>
          </w:p>
          <w:p w14:paraId="7488E6C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E577DC4" w14:textId="77777777">
        <w:tc>
          <w:tcPr>
            <w:tcW w:w="5000" w:type="dxa"/>
            <w:tcBorders>
              <w:top w:val="nil"/>
              <w:left w:val="nil"/>
              <w:bottom w:val="nil"/>
              <w:right w:val="nil"/>
            </w:tcBorders>
            <w:shd w:val="clear" w:color="auto" w:fill="FFFFFF"/>
          </w:tcPr>
          <w:p w14:paraId="2677606C"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4CBAD06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35DA9A20"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4A7484A" w14:textId="77777777">
        <w:tc>
          <w:tcPr>
            <w:tcW w:w="5000" w:type="dxa"/>
            <w:tcBorders>
              <w:top w:val="nil"/>
              <w:left w:val="nil"/>
              <w:bottom w:val="nil"/>
              <w:right w:val="nil"/>
            </w:tcBorders>
            <w:shd w:val="clear" w:color="auto" w:fill="FFFFFF"/>
          </w:tcPr>
          <w:p w14:paraId="1D808E4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67DE73CF"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 specific management regime whereby the poles of trees are cut everyone to two years</w:t>
            </w:r>
            <w:r w:rsidR="005470E9" w:rsidRPr="004E30C8">
              <w:rPr>
                <w:rFonts w:ascii="Arial" w:hAnsi="Arial" w:cs="Arial"/>
                <w:color w:val="000000"/>
              </w:rPr>
              <w:t>,</w:t>
            </w:r>
            <w:r w:rsidR="00BE26A2" w:rsidRPr="004E30C8">
              <w:rPr>
                <w:rFonts w:ascii="Arial" w:hAnsi="Arial" w:cs="Arial"/>
                <w:color w:val="000000"/>
              </w:rPr>
              <w:t xml:space="preserve"> </w:t>
            </w:r>
            <w:r w:rsidRPr="004E30C8">
              <w:rPr>
                <w:rFonts w:ascii="Arial" w:hAnsi="Arial" w:cs="Arial"/>
                <w:color w:val="000000"/>
              </w:rPr>
              <w:t>and which is aimed at producing biomass for energy.  It is exempt from the UK Government timber procurement policy.  For avoidance of doubt, Short-Rotation Coppice is not conventional coppice, which is subject to the timber policy;</w:t>
            </w:r>
          </w:p>
          <w:p w14:paraId="5C0DB360"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7DA4959" w14:textId="77777777">
        <w:tc>
          <w:tcPr>
            <w:tcW w:w="5000" w:type="dxa"/>
            <w:tcBorders>
              <w:top w:val="nil"/>
              <w:left w:val="nil"/>
              <w:bottom w:val="nil"/>
              <w:right w:val="nil"/>
            </w:tcBorders>
            <w:shd w:val="clear" w:color="auto" w:fill="FFFFFF"/>
          </w:tcPr>
          <w:p w14:paraId="708CED4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Specification</w:t>
            </w:r>
          </w:p>
        </w:tc>
        <w:tc>
          <w:tcPr>
            <w:tcW w:w="5000" w:type="dxa"/>
            <w:tcBorders>
              <w:top w:val="nil"/>
              <w:left w:val="nil"/>
              <w:bottom w:val="nil"/>
              <w:right w:val="nil"/>
            </w:tcBorders>
            <w:shd w:val="clear" w:color="auto" w:fill="FFFFFF"/>
          </w:tcPr>
          <w:p w14:paraId="69770DE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description of the Contractor Deliverables, including any specifications, drawings, samples and / or patterns, referred to in Schedule 2 (Schedule of Requirements);</w:t>
            </w:r>
          </w:p>
          <w:p w14:paraId="175CA2B2"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EED0A12" w14:textId="77777777">
        <w:tc>
          <w:tcPr>
            <w:tcW w:w="5000" w:type="dxa"/>
            <w:tcBorders>
              <w:top w:val="nil"/>
              <w:left w:val="nil"/>
              <w:bottom w:val="nil"/>
              <w:right w:val="nil"/>
            </w:tcBorders>
            <w:shd w:val="clear" w:color="auto" w:fill="FFFFFF"/>
          </w:tcPr>
          <w:p w14:paraId="6C3CCE7F"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STANAG4329</w:t>
            </w:r>
          </w:p>
        </w:tc>
        <w:tc>
          <w:tcPr>
            <w:tcW w:w="5000" w:type="dxa"/>
            <w:tcBorders>
              <w:top w:val="nil"/>
              <w:left w:val="nil"/>
              <w:bottom w:val="nil"/>
              <w:right w:val="nil"/>
            </w:tcBorders>
            <w:shd w:val="clear" w:color="auto" w:fill="FFFFFF"/>
          </w:tcPr>
          <w:p w14:paraId="73CABEF1"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the publication NATO Standard Bar Code Symbologies which can be sourced at </w:t>
            </w:r>
            <w:hyperlink r:id="rId21" w:history="1">
              <w:r w:rsidRPr="004E30C8">
                <w:rPr>
                  <w:rFonts w:ascii="Arial" w:hAnsi="Arial" w:cs="Arial"/>
                  <w:color w:val="0000FF"/>
                  <w:u w:val="single"/>
                </w:rPr>
                <w:t>https://www.dstan.mod.uk/faqs.html</w:t>
              </w:r>
            </w:hyperlink>
            <w:r w:rsidRPr="004E30C8">
              <w:rPr>
                <w:rFonts w:ascii="Arial" w:hAnsi="Arial" w:cs="Arial"/>
                <w:color w:val="000000"/>
              </w:rPr>
              <w:t>;</w:t>
            </w:r>
          </w:p>
          <w:p w14:paraId="440C1777"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A26C565" w14:textId="77777777">
        <w:tc>
          <w:tcPr>
            <w:tcW w:w="5000" w:type="dxa"/>
            <w:tcBorders>
              <w:top w:val="nil"/>
              <w:left w:val="nil"/>
              <w:bottom w:val="nil"/>
              <w:right w:val="nil"/>
            </w:tcBorders>
            <w:shd w:val="clear" w:color="auto" w:fill="FFFFFF"/>
          </w:tcPr>
          <w:p w14:paraId="06A8263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Subcontractor</w:t>
            </w:r>
          </w:p>
        </w:tc>
        <w:tc>
          <w:tcPr>
            <w:tcW w:w="5000" w:type="dxa"/>
            <w:tcBorders>
              <w:top w:val="nil"/>
              <w:left w:val="nil"/>
              <w:bottom w:val="nil"/>
              <w:right w:val="nil"/>
            </w:tcBorders>
            <w:shd w:val="clear" w:color="auto" w:fill="FFFFFF"/>
          </w:tcPr>
          <w:p w14:paraId="7BCEBF01"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45827DF4"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0FE2299E" w14:textId="77777777">
        <w:tc>
          <w:tcPr>
            <w:tcW w:w="5000" w:type="dxa"/>
            <w:tcBorders>
              <w:top w:val="nil"/>
              <w:left w:val="nil"/>
              <w:bottom w:val="nil"/>
              <w:right w:val="nil"/>
            </w:tcBorders>
            <w:shd w:val="clear" w:color="auto" w:fill="FFFFFF"/>
          </w:tcPr>
          <w:p w14:paraId="7C6F7FAA"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5C81A401"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timber (including Recycled Timber and Virgin Timber but excluding Short-Rotation Coppice) and any products that contain wood or </w:t>
            </w:r>
            <w:r w:rsidRPr="004E30C8">
              <w:rPr>
                <w:rFonts w:ascii="Arial" w:hAnsi="Arial" w:cs="Arial"/>
                <w:color w:val="000000"/>
              </w:rPr>
              <w:lastRenderedPageBreak/>
              <w:t>wood fibre derived from those timbers.  Such products range from solid wood to those where the manufacturing processes obscure the wood element;</w:t>
            </w:r>
          </w:p>
          <w:p w14:paraId="747D8EF4"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1DBCD70" w14:textId="77777777">
        <w:tc>
          <w:tcPr>
            <w:tcW w:w="5000" w:type="dxa"/>
            <w:tcBorders>
              <w:top w:val="nil"/>
              <w:left w:val="nil"/>
              <w:bottom w:val="nil"/>
              <w:right w:val="nil"/>
            </w:tcBorders>
            <w:shd w:val="clear" w:color="auto" w:fill="FFFFFF"/>
          </w:tcPr>
          <w:p w14:paraId="7263595A"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Transparency</w:t>
            </w:r>
            <w:r w:rsidR="00BE26A2" w:rsidRPr="004E30C8">
              <w:rPr>
                <w:rFonts w:ascii="Arial" w:hAnsi="Arial" w:cs="Arial"/>
                <w:b/>
                <w:bCs/>
                <w:color w:val="000000"/>
              </w:rPr>
              <w:t xml:space="preserve"> </w:t>
            </w:r>
            <w:r w:rsidRPr="004E30C8">
              <w:rPr>
                <w:rFonts w:ascii="Arial" w:hAnsi="Arial" w:cs="Arial"/>
                <w:b/>
                <w:bCs/>
                <w:color w:val="000000"/>
              </w:rPr>
              <w:t>Information</w:t>
            </w:r>
          </w:p>
        </w:tc>
        <w:tc>
          <w:tcPr>
            <w:tcW w:w="5000" w:type="dxa"/>
            <w:tcBorders>
              <w:top w:val="nil"/>
              <w:left w:val="nil"/>
              <w:bottom w:val="nil"/>
              <w:right w:val="nil"/>
            </w:tcBorders>
            <w:shd w:val="clear" w:color="auto" w:fill="FFFFFF"/>
          </w:tcPr>
          <w:p w14:paraId="6867D26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72005578"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01F5CF03" w14:textId="77777777">
        <w:tc>
          <w:tcPr>
            <w:tcW w:w="5000" w:type="dxa"/>
            <w:tcBorders>
              <w:top w:val="nil"/>
              <w:left w:val="nil"/>
              <w:bottom w:val="nil"/>
              <w:right w:val="nil"/>
            </w:tcBorders>
            <w:shd w:val="clear" w:color="auto" w:fill="FFFFFF"/>
          </w:tcPr>
          <w:p w14:paraId="38650A72"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Virgin Timber</w:t>
            </w:r>
          </w:p>
        </w:tc>
        <w:tc>
          <w:tcPr>
            <w:tcW w:w="5000" w:type="dxa"/>
            <w:tcBorders>
              <w:top w:val="nil"/>
              <w:left w:val="nil"/>
              <w:bottom w:val="nil"/>
              <w:right w:val="nil"/>
            </w:tcBorders>
            <w:shd w:val="clear" w:color="auto" w:fill="FFFFFF"/>
          </w:tcPr>
          <w:p w14:paraId="174E7934"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Timber and Wood-Derived Products that do not include Recycled Timber.</w:t>
            </w:r>
          </w:p>
          <w:p w14:paraId="388C85CD"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bl>
    <w:p w14:paraId="4E1348C8"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54DBFE51"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16B85C38" w14:textId="77777777" w:rsidR="009B620F" w:rsidRDefault="009B620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9B68E4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2B7E4EDB"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27A3FF74"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598BBB16"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13" w:name="_Toc503449424_6_2"/>
      <w:r>
        <w:rPr>
          <w:rFonts w:ascii="Arial" w:hAnsi="Arial" w:cs="Arial"/>
          <w:b/>
          <w:bCs/>
          <w:color w:val="000000"/>
          <w:sz w:val="26"/>
          <w:szCs w:val="26"/>
        </w:rPr>
        <w:t>Annex to Schedule 1</w:t>
      </w:r>
      <w:bookmarkEnd w:id="13"/>
    </w:p>
    <w:p w14:paraId="609532CD" w14:textId="77777777" w:rsidR="009B620F" w:rsidRDefault="009B620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Additional Definitions of Contract iaw. Conditions 45 - 47 (Additional Conditions)</w:t>
      </w:r>
    </w:p>
    <w:p w14:paraId="56CACD52" w14:textId="77777777" w:rsidR="009B620F" w:rsidRDefault="009B620F">
      <w:pPr>
        <w:widowControl w:val="0"/>
        <w:autoSpaceDE w:val="0"/>
        <w:autoSpaceDN w:val="0"/>
        <w:adjustRightInd w:val="0"/>
        <w:spacing w:after="0" w:line="240" w:lineRule="auto"/>
        <w:ind w:left="120"/>
        <w:rPr>
          <w:rFonts w:ascii="Arial" w:hAnsi="Arial" w:cs="Arial"/>
          <w:b/>
          <w:bCs/>
          <w:color w:val="000000"/>
          <w:sz w:val="20"/>
          <w:szCs w:val="20"/>
        </w:rPr>
      </w:pPr>
    </w:p>
    <w:p w14:paraId="3D339D61" w14:textId="77777777" w:rsidR="009B620F" w:rsidRDefault="00CF2FC2">
      <w:pPr>
        <w:keepNext/>
        <w:widowControl w:val="0"/>
        <w:autoSpaceDE w:val="0"/>
        <w:autoSpaceDN w:val="0"/>
        <w:adjustRightInd w:val="0"/>
        <w:spacing w:before="200" w:after="200" w:line="240" w:lineRule="auto"/>
        <w:ind w:left="120"/>
        <w:rPr>
          <w:rFonts w:ascii="Arial" w:hAnsi="Arial" w:cs="Arial"/>
          <w:b/>
          <w:bCs/>
          <w:color w:val="000000"/>
          <w:sz w:val="20"/>
          <w:szCs w:val="20"/>
        </w:rPr>
      </w:pPr>
      <w:r>
        <w:rPr>
          <w:rFonts w:ascii="Arial" w:hAnsi="Arial" w:cs="Arial"/>
          <w:b/>
          <w:bCs/>
          <w:color w:val="000000"/>
          <w:sz w:val="20"/>
          <w:szCs w:val="20"/>
        </w:rPr>
        <w:t>n/a</w:t>
      </w:r>
    </w:p>
    <w:p w14:paraId="00295CDF"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4DDC8731"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03B34C7"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1A646D38" w14:textId="77777777" w:rsidR="009B620F" w:rsidRDefault="009B620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9BEB64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4641085" w14:textId="77777777" w:rsidR="000A634D" w:rsidRDefault="000A634D" w:rsidP="000A634D">
      <w:pPr>
        <w:widowControl w:val="0"/>
        <w:autoSpaceDE w:val="0"/>
        <w:autoSpaceDN w:val="0"/>
        <w:adjustRightInd w:val="0"/>
        <w:spacing w:after="0" w:line="240" w:lineRule="auto"/>
        <w:ind w:left="120"/>
        <w:rPr>
          <w:rFonts w:ascii="Arial" w:hAnsi="Arial" w:cs="Arial"/>
          <w:b/>
          <w:bCs/>
          <w:color w:val="000000"/>
        </w:rPr>
      </w:pPr>
      <w:bookmarkStart w:id="14" w:name="_Toc501022446_7_3"/>
      <w:r w:rsidRPr="00683A79">
        <w:rPr>
          <w:rFonts w:ascii="Arial" w:hAnsi="Arial" w:cs="Arial"/>
          <w:b/>
          <w:bCs/>
          <w:color w:val="000000"/>
        </w:rPr>
        <w:t>Schedule 2 - Schedule of Requirements</w:t>
      </w:r>
      <w:bookmarkEnd w:id="14"/>
      <w:r>
        <w:rPr>
          <w:rFonts w:ascii="Arial" w:hAnsi="Arial" w:cs="Arial"/>
          <w:b/>
          <w:bCs/>
          <w:color w:val="000000"/>
        </w:rPr>
        <w:t xml:space="preserve">  </w:t>
      </w:r>
    </w:p>
    <w:p w14:paraId="4DDA9DC6" w14:textId="77777777" w:rsidR="000A634D" w:rsidRDefault="000A634D" w:rsidP="000A634D">
      <w:pPr>
        <w:widowControl w:val="0"/>
        <w:autoSpaceDE w:val="0"/>
        <w:autoSpaceDN w:val="0"/>
        <w:adjustRightInd w:val="0"/>
        <w:spacing w:after="0" w:line="240" w:lineRule="auto"/>
        <w:ind w:left="120"/>
        <w:rPr>
          <w:rFonts w:ascii="Arial" w:hAnsi="Arial" w:cs="Arial"/>
          <w:b/>
          <w:bCs/>
          <w:i/>
          <w:iCs/>
          <w:color w:val="000000"/>
          <w:sz w:val="18"/>
          <w:szCs w:val="18"/>
        </w:rPr>
      </w:pPr>
    </w:p>
    <w:p w14:paraId="56E39E81" w14:textId="77777777" w:rsidR="000A634D" w:rsidRPr="00683A79" w:rsidRDefault="000A634D" w:rsidP="000A634D">
      <w:pPr>
        <w:widowControl w:val="0"/>
        <w:autoSpaceDE w:val="0"/>
        <w:autoSpaceDN w:val="0"/>
        <w:adjustRightInd w:val="0"/>
        <w:spacing w:after="0" w:line="240" w:lineRule="auto"/>
        <w:ind w:left="120"/>
        <w:rPr>
          <w:rFonts w:ascii="Arial" w:hAnsi="Arial" w:cs="Arial"/>
        </w:rPr>
      </w:pPr>
    </w:p>
    <w:tbl>
      <w:tblPr>
        <w:tblW w:w="9180" w:type="dxa"/>
        <w:tblInd w:w="130" w:type="dxa"/>
        <w:tblLayout w:type="fixed"/>
        <w:tblCellMar>
          <w:left w:w="0" w:type="dxa"/>
          <w:right w:w="0" w:type="dxa"/>
        </w:tblCellMar>
        <w:tblLook w:val="0000" w:firstRow="0" w:lastRow="0" w:firstColumn="0" w:lastColumn="0" w:noHBand="0" w:noVBand="0"/>
      </w:tblPr>
      <w:tblGrid>
        <w:gridCol w:w="628"/>
        <w:gridCol w:w="5576"/>
        <w:gridCol w:w="1134"/>
        <w:gridCol w:w="1842"/>
      </w:tblGrid>
      <w:tr w:rsidR="000A634D" w:rsidRPr="004E30C8" w14:paraId="4BEF19C7" w14:textId="77777777" w:rsidTr="0057110D">
        <w:trPr>
          <w:tblHeader/>
        </w:trPr>
        <w:tc>
          <w:tcPr>
            <w:tcW w:w="628" w:type="dxa"/>
            <w:tcBorders>
              <w:top w:val="single" w:sz="8" w:space="0" w:color="000000"/>
              <w:left w:val="single" w:sz="8" w:space="0" w:color="000000"/>
              <w:bottom w:val="nil"/>
              <w:right w:val="single" w:sz="8" w:space="0" w:color="000000"/>
            </w:tcBorders>
            <w:shd w:val="clear" w:color="auto" w:fill="D9D9D9"/>
          </w:tcPr>
          <w:p w14:paraId="75449214"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rPr>
            </w:pPr>
            <w:r w:rsidRPr="004E30C8">
              <w:rPr>
                <w:rFonts w:ascii="Arial" w:hAnsi="Arial" w:cs="Arial"/>
                <w:b/>
                <w:bCs/>
                <w:color w:val="000000"/>
              </w:rPr>
              <w:t>Item No.</w:t>
            </w:r>
          </w:p>
        </w:tc>
        <w:tc>
          <w:tcPr>
            <w:tcW w:w="5576" w:type="dxa"/>
            <w:tcBorders>
              <w:top w:val="single" w:sz="8" w:space="0" w:color="000000"/>
              <w:left w:val="single" w:sz="8" w:space="0" w:color="000000"/>
              <w:bottom w:val="nil"/>
              <w:right w:val="single" w:sz="8" w:space="0" w:color="000000"/>
            </w:tcBorders>
            <w:shd w:val="clear" w:color="auto" w:fill="D9D9D9"/>
          </w:tcPr>
          <w:p w14:paraId="62A4F396"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b/>
                <w:bCs/>
                <w:color w:val="000000"/>
              </w:rPr>
              <w:t>Item Details</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D9D9D9"/>
          </w:tcPr>
          <w:p w14:paraId="6D21B81A" w14:textId="77777777" w:rsidR="000A634D" w:rsidRPr="004E30C8" w:rsidRDefault="000A634D" w:rsidP="0057110D">
            <w:pPr>
              <w:widowControl w:val="0"/>
              <w:autoSpaceDE w:val="0"/>
              <w:autoSpaceDN w:val="0"/>
              <w:adjustRightInd w:val="0"/>
              <w:spacing w:after="60" w:line="240" w:lineRule="auto"/>
              <w:ind w:left="122"/>
              <w:jc w:val="center"/>
              <w:rPr>
                <w:rFonts w:ascii="Arial" w:hAnsi="Arial" w:cs="Arial"/>
                <w:b/>
                <w:bCs/>
                <w:color w:val="000000"/>
              </w:rPr>
            </w:pPr>
            <w:r w:rsidRPr="004E30C8">
              <w:rPr>
                <w:rFonts w:ascii="Arial" w:hAnsi="Arial" w:cs="Arial"/>
                <w:b/>
                <w:bCs/>
                <w:color w:val="000000"/>
              </w:rPr>
              <w:t xml:space="preserve">Firm Price (£) </w:t>
            </w:r>
          </w:p>
          <w:p w14:paraId="41A0ABE4" w14:textId="77777777" w:rsidR="000A634D" w:rsidRPr="004E30C8" w:rsidRDefault="000A634D" w:rsidP="0057110D">
            <w:pPr>
              <w:widowControl w:val="0"/>
              <w:autoSpaceDE w:val="0"/>
              <w:autoSpaceDN w:val="0"/>
              <w:adjustRightInd w:val="0"/>
              <w:spacing w:after="60" w:line="240" w:lineRule="auto"/>
              <w:ind w:left="122"/>
              <w:jc w:val="center"/>
              <w:rPr>
                <w:rFonts w:ascii="Arial" w:hAnsi="Arial" w:cs="Arial"/>
              </w:rPr>
            </w:pPr>
            <w:r w:rsidRPr="004E30C8">
              <w:rPr>
                <w:rFonts w:ascii="Arial" w:hAnsi="Arial" w:cs="Arial"/>
                <w:b/>
                <w:bCs/>
                <w:color w:val="000000"/>
              </w:rPr>
              <w:t>Ex VAT</w:t>
            </w:r>
          </w:p>
        </w:tc>
      </w:tr>
      <w:tr w:rsidR="000A634D" w:rsidRPr="004E30C8" w14:paraId="1C710EAA" w14:textId="77777777" w:rsidTr="0057110D">
        <w:tc>
          <w:tcPr>
            <w:tcW w:w="628" w:type="dxa"/>
            <w:tcBorders>
              <w:top w:val="nil"/>
              <w:left w:val="single" w:sz="8" w:space="0" w:color="000000"/>
              <w:bottom w:val="single" w:sz="8" w:space="0" w:color="000000"/>
              <w:right w:val="single" w:sz="8" w:space="0" w:color="000000"/>
            </w:tcBorders>
            <w:shd w:val="clear" w:color="auto" w:fill="D9D9D9"/>
          </w:tcPr>
          <w:p w14:paraId="2EBCB9DE" w14:textId="77777777" w:rsidR="000A634D" w:rsidRPr="004E30C8" w:rsidRDefault="000A634D" w:rsidP="0057110D">
            <w:pPr>
              <w:widowControl w:val="0"/>
              <w:autoSpaceDE w:val="0"/>
              <w:autoSpaceDN w:val="0"/>
              <w:adjustRightInd w:val="0"/>
              <w:spacing w:after="0" w:line="240" w:lineRule="auto"/>
              <w:ind w:left="118" w:right="2"/>
              <w:jc w:val="center"/>
              <w:rPr>
                <w:rFonts w:ascii="Arial" w:hAnsi="Arial" w:cs="Arial"/>
              </w:rPr>
            </w:pPr>
          </w:p>
        </w:tc>
        <w:tc>
          <w:tcPr>
            <w:tcW w:w="5576" w:type="dxa"/>
            <w:tcBorders>
              <w:top w:val="nil"/>
              <w:left w:val="single" w:sz="8" w:space="0" w:color="000000"/>
              <w:bottom w:val="single" w:sz="8" w:space="0" w:color="000000"/>
              <w:right w:val="single" w:sz="8" w:space="0" w:color="000000"/>
            </w:tcBorders>
            <w:shd w:val="clear" w:color="auto" w:fill="D9D9D9"/>
          </w:tcPr>
          <w:p w14:paraId="19333392" w14:textId="77777777" w:rsidR="000A634D" w:rsidRPr="004E30C8" w:rsidRDefault="000A634D" w:rsidP="0057110D">
            <w:pPr>
              <w:widowControl w:val="0"/>
              <w:autoSpaceDE w:val="0"/>
              <w:autoSpaceDN w:val="0"/>
              <w:adjustRightInd w:val="0"/>
              <w:spacing w:after="0" w:line="240" w:lineRule="auto"/>
              <w:ind w:left="126"/>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5C4E2B2C" w14:textId="77777777" w:rsidR="000A634D" w:rsidRPr="004E30C8" w:rsidRDefault="000A634D" w:rsidP="0057110D">
            <w:pPr>
              <w:widowControl w:val="0"/>
              <w:autoSpaceDE w:val="0"/>
              <w:autoSpaceDN w:val="0"/>
              <w:adjustRightInd w:val="0"/>
              <w:spacing w:after="60" w:line="240" w:lineRule="auto"/>
              <w:ind w:left="122"/>
              <w:jc w:val="center"/>
              <w:rPr>
                <w:rFonts w:ascii="Arial" w:hAnsi="Arial" w:cs="Arial"/>
              </w:rPr>
            </w:pPr>
            <w:r w:rsidRPr="004E30C8">
              <w:rPr>
                <w:rFonts w:ascii="Arial" w:hAnsi="Arial" w:cs="Arial"/>
                <w:b/>
                <w:bCs/>
                <w:color w:val="000000"/>
              </w:rPr>
              <w:t>Per Year</w:t>
            </w:r>
          </w:p>
        </w:tc>
        <w:tc>
          <w:tcPr>
            <w:tcW w:w="1842" w:type="dxa"/>
            <w:tcBorders>
              <w:top w:val="single" w:sz="8" w:space="0" w:color="000000"/>
              <w:left w:val="single" w:sz="8" w:space="0" w:color="000000"/>
              <w:bottom w:val="single" w:sz="8" w:space="0" w:color="000000"/>
              <w:right w:val="single" w:sz="8" w:space="0" w:color="000000"/>
            </w:tcBorders>
            <w:shd w:val="clear" w:color="auto" w:fill="D9D9D9"/>
          </w:tcPr>
          <w:p w14:paraId="3DDB2D99" w14:textId="77777777" w:rsidR="000A634D" w:rsidRPr="004E30C8" w:rsidRDefault="000A634D" w:rsidP="0057110D">
            <w:pPr>
              <w:widowControl w:val="0"/>
              <w:autoSpaceDE w:val="0"/>
              <w:autoSpaceDN w:val="0"/>
              <w:adjustRightInd w:val="0"/>
              <w:spacing w:after="60" w:line="240" w:lineRule="auto"/>
              <w:ind w:left="136"/>
              <w:jc w:val="center"/>
              <w:rPr>
                <w:rFonts w:ascii="Arial" w:hAnsi="Arial" w:cs="Arial"/>
              </w:rPr>
            </w:pPr>
            <w:r w:rsidRPr="004E30C8">
              <w:rPr>
                <w:rFonts w:ascii="Arial" w:hAnsi="Arial" w:cs="Arial"/>
                <w:b/>
                <w:bCs/>
                <w:color w:val="000000"/>
              </w:rPr>
              <w:t>Total Inc Delivery**</w:t>
            </w:r>
          </w:p>
        </w:tc>
      </w:tr>
      <w:tr w:rsidR="000A634D" w:rsidRPr="004E30C8" w14:paraId="1E6F4FA4"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384C5F8F"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rPr>
            </w:pPr>
            <w:r w:rsidRPr="004E30C8">
              <w:rPr>
                <w:rFonts w:ascii="Arial" w:hAnsi="Arial" w:cs="Arial"/>
                <w:b/>
                <w:bCs/>
                <w:color w:val="000000"/>
              </w:rPr>
              <w:t>1</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64FAB595"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Academic Support from Academic Reviewers &amp; External Examiners including attendance at Exam boards.</w:t>
            </w:r>
          </w:p>
          <w:p w14:paraId="0114FDA8"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p>
          <w:p w14:paraId="1D53D86C"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color w:val="000000"/>
              </w:rPr>
              <w:t>Period: - Years 1 to 4 (1/9/2020-31/8/2024)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4A2582A" w14:textId="53343EF6" w:rsidR="000A634D" w:rsidRPr="004E30C8" w:rsidRDefault="004B2D42" w:rsidP="0057110D">
            <w:pPr>
              <w:widowControl w:val="0"/>
              <w:autoSpaceDE w:val="0"/>
              <w:autoSpaceDN w:val="0"/>
              <w:adjustRightInd w:val="0"/>
              <w:spacing w:after="0" w:line="240" w:lineRule="auto"/>
              <w:ind w:left="122"/>
              <w:jc w:val="center"/>
              <w:rPr>
                <w:rFonts w:ascii="Arial" w:hAnsi="Arial" w:cs="Arial"/>
              </w:rPr>
            </w:pPr>
            <w:r>
              <w:rPr>
                <w:rFonts w:ascii="Arial" w:hAnsi="Arial" w:cs="Arial"/>
              </w:rPr>
              <w:t>redacted</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531D19B0" w14:textId="7F1A77DC" w:rsidR="000A634D" w:rsidRPr="004E30C8" w:rsidRDefault="00643CB2" w:rsidP="0057110D">
            <w:pPr>
              <w:widowControl w:val="0"/>
              <w:autoSpaceDE w:val="0"/>
              <w:autoSpaceDN w:val="0"/>
              <w:adjustRightInd w:val="0"/>
              <w:spacing w:after="0" w:line="240" w:lineRule="auto"/>
              <w:ind w:left="136"/>
              <w:jc w:val="center"/>
              <w:rPr>
                <w:rFonts w:ascii="Arial" w:hAnsi="Arial" w:cs="Arial"/>
              </w:rPr>
            </w:pPr>
            <w:r>
              <w:rPr>
                <w:rFonts w:ascii="Arial" w:hAnsi="Arial" w:cs="Arial"/>
              </w:rPr>
              <w:t>redacted</w:t>
            </w:r>
          </w:p>
        </w:tc>
      </w:tr>
      <w:tr w:rsidR="000A634D" w:rsidRPr="004E30C8" w14:paraId="0AE8049B"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2F4F0884"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rPr>
            </w:pPr>
            <w:r w:rsidRPr="004E30C8">
              <w:rPr>
                <w:rFonts w:ascii="Arial" w:hAnsi="Arial" w:cs="Arial"/>
                <w:b/>
                <w:bCs/>
                <w:color w:val="000000"/>
              </w:rPr>
              <w:t>2</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060683CD"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Quality Assurance Activity: Time spent on QA activity by SQPM, Deputy Director and Administrative Staff, including work leading to the revalidation of the FD/BSc Airspace Management and FD/BSc Aviation Systems Management programmes.</w:t>
            </w:r>
          </w:p>
          <w:p w14:paraId="42FB0CC4"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34258502"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Note – this does not include work leading to the Admin Audit and IR. As well as all other QA activity not covered in other elements.</w:t>
            </w:r>
          </w:p>
          <w:p w14:paraId="1E6C7459"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41B82CE9"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xml:space="preserve">The annual cost is inclusive of </w:t>
            </w:r>
          </w:p>
          <w:p w14:paraId="519FB16C"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766660B6"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The cost of revalidation of FD/BSc Aviation Systems Management in 2020/21 (spread over the 4 years)</w:t>
            </w:r>
          </w:p>
          <w:p w14:paraId="50991636"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1BF5E545"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The cost of revalidation of FD/BSc Airspace Management in 2021/22 (spread over the 4 years)</w:t>
            </w:r>
          </w:p>
          <w:p w14:paraId="43693EC4"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3799AF9C"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Non-validation visits for all QA activity</w:t>
            </w:r>
          </w:p>
          <w:p w14:paraId="1DF2B550"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0322760A"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Major changes to programmes</w:t>
            </w:r>
          </w:p>
          <w:p w14:paraId="5C17050B"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7A2965AA"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Annual Monitoring</w:t>
            </w:r>
          </w:p>
          <w:p w14:paraId="212E2677"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028678E1"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General Support</w:t>
            </w:r>
          </w:p>
          <w:p w14:paraId="7BD7F473" w14:textId="77777777" w:rsidR="000A634D" w:rsidRPr="004E30C8" w:rsidRDefault="000A634D" w:rsidP="0057110D">
            <w:pPr>
              <w:widowControl w:val="0"/>
              <w:autoSpaceDE w:val="0"/>
              <w:autoSpaceDN w:val="0"/>
              <w:adjustRightInd w:val="0"/>
              <w:spacing w:after="60" w:line="240" w:lineRule="auto"/>
              <w:rPr>
                <w:rFonts w:ascii="Arial" w:hAnsi="Arial" w:cs="Arial"/>
              </w:rPr>
            </w:pPr>
          </w:p>
          <w:p w14:paraId="26C9E022"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color w:val="000000"/>
              </w:rPr>
              <w:t>Period: - Years 1 to 4 (1/9/2020-31/8/2024)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9A8489A" w14:textId="793ADBF9" w:rsidR="000A634D" w:rsidRPr="004E30C8" w:rsidRDefault="000A634D" w:rsidP="0057110D">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74055057" w14:textId="77777777" w:rsidR="008C2C7E" w:rsidRPr="004E30C8" w:rsidRDefault="008C2C7E" w:rsidP="0057110D">
            <w:pPr>
              <w:widowControl w:val="0"/>
              <w:autoSpaceDE w:val="0"/>
              <w:autoSpaceDN w:val="0"/>
              <w:adjustRightInd w:val="0"/>
              <w:spacing w:after="0" w:line="240" w:lineRule="auto"/>
              <w:ind w:left="136"/>
              <w:jc w:val="center"/>
              <w:rPr>
                <w:rFonts w:ascii="Arial" w:hAnsi="Arial" w:cs="Arial"/>
              </w:rPr>
            </w:pPr>
          </w:p>
        </w:tc>
      </w:tr>
      <w:tr w:rsidR="000A634D" w:rsidRPr="004E30C8" w14:paraId="07A0292C"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02057079"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rPr>
            </w:pPr>
            <w:r w:rsidRPr="004E30C8">
              <w:rPr>
                <w:rFonts w:ascii="Arial" w:hAnsi="Arial" w:cs="Arial"/>
                <w:b/>
                <w:bCs/>
                <w:color w:val="000000"/>
              </w:rPr>
              <w:t>3</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25B89458"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xml:space="preserve">Student Administration for students registered on the above programmes and any remaining students on FD Military Aviation Studies.  </w:t>
            </w:r>
          </w:p>
          <w:p w14:paraId="351FCB43"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1FC5AB46"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lastRenderedPageBreak/>
              <w:t>This cost includes registration, conferment, database management, IT support and administrative support.</w:t>
            </w:r>
          </w:p>
          <w:p w14:paraId="7D485F6A"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p>
          <w:p w14:paraId="5C814E2E"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rPr>
              <w:t>Note – Any additional students above agreed numbers would be subject to additional charge.</w:t>
            </w:r>
          </w:p>
          <w:p w14:paraId="67A13178"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p>
          <w:p w14:paraId="2DF3C4FA"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p>
          <w:p w14:paraId="7BD87260"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color w:val="000000"/>
              </w:rPr>
              <w:t>Period: - Years 1 to 4 (1/9/2020-31/8/2024)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9A8B89F" w14:textId="7D8DF86A" w:rsidR="000A634D" w:rsidRPr="004E30C8" w:rsidRDefault="000A634D" w:rsidP="0057110D">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18BF8D65" w14:textId="6215E8B9" w:rsidR="000A634D" w:rsidRPr="004E30C8" w:rsidRDefault="000A634D" w:rsidP="0057110D">
            <w:pPr>
              <w:widowControl w:val="0"/>
              <w:autoSpaceDE w:val="0"/>
              <w:autoSpaceDN w:val="0"/>
              <w:adjustRightInd w:val="0"/>
              <w:spacing w:after="0" w:line="240" w:lineRule="auto"/>
              <w:ind w:left="136"/>
              <w:jc w:val="center"/>
              <w:rPr>
                <w:rFonts w:ascii="Arial" w:hAnsi="Arial" w:cs="Arial"/>
              </w:rPr>
            </w:pPr>
          </w:p>
        </w:tc>
      </w:tr>
      <w:tr w:rsidR="000A634D" w:rsidRPr="004E30C8" w14:paraId="157F1541"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2658296B"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b/>
                <w:bCs/>
                <w:color w:val="000000"/>
              </w:rPr>
            </w:pPr>
            <w:r w:rsidRPr="004E30C8">
              <w:rPr>
                <w:rFonts w:ascii="Arial" w:hAnsi="Arial" w:cs="Arial"/>
                <w:b/>
                <w:bCs/>
                <w:color w:val="000000"/>
              </w:rPr>
              <w:t>4</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1F39BCB3"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Approval of additional teaching locations in 2020/21:</w:t>
            </w:r>
          </w:p>
          <w:p w14:paraId="0508D5CE"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br/>
              <w:t>Visit 1 Middle Wallop &amp; Odiham</w:t>
            </w:r>
            <w:r w:rsidRPr="004E30C8">
              <w:rPr>
                <w:rFonts w:ascii="Arial" w:hAnsi="Arial" w:cs="Arial"/>
                <w:color w:val="000000"/>
              </w:rPr>
              <w:br/>
              <w:t>Visit 2: Coningsby, Waddington, Cranwell</w:t>
            </w:r>
            <w:r w:rsidRPr="004E30C8">
              <w:rPr>
                <w:rFonts w:ascii="Arial" w:hAnsi="Arial" w:cs="Arial"/>
                <w:color w:val="000000"/>
              </w:rPr>
              <w:br/>
              <w:t>Visit 3: Benson, Brize Norton</w:t>
            </w:r>
            <w:r w:rsidRPr="004E30C8">
              <w:rPr>
                <w:rFonts w:ascii="Arial" w:hAnsi="Arial" w:cs="Arial"/>
                <w:color w:val="000000"/>
              </w:rPr>
              <w:br/>
              <w:t>Visit 4: Wattisham, Marham</w:t>
            </w:r>
            <w:r w:rsidRPr="004E30C8">
              <w:rPr>
                <w:rFonts w:ascii="Arial" w:hAnsi="Arial" w:cs="Arial"/>
                <w:color w:val="000000"/>
              </w:rPr>
              <w:br/>
              <w:t>Visit 5: Shawbury, RAF Valley</w:t>
            </w:r>
            <w:r w:rsidRPr="004E30C8">
              <w:rPr>
                <w:rFonts w:ascii="Arial" w:hAnsi="Arial" w:cs="Arial"/>
                <w:color w:val="000000"/>
              </w:rPr>
              <w:br/>
              <w:t>Visit 6: RAF Lossiemouth</w:t>
            </w:r>
            <w:r w:rsidRPr="004E30C8">
              <w:rPr>
                <w:rFonts w:ascii="Arial" w:hAnsi="Arial" w:cs="Arial"/>
                <w:color w:val="000000"/>
              </w:rPr>
              <w:br/>
            </w:r>
          </w:p>
          <w:p w14:paraId="3EFEEAD8"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Note – Any additional visits or additional branch approvals would be subject to additional charge.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4844459" w14:textId="2AB38A96" w:rsidR="000A634D" w:rsidRPr="004E30C8" w:rsidRDefault="000A634D" w:rsidP="0057110D">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713EE90A" w14:textId="4A7FFA56" w:rsidR="000A634D" w:rsidRPr="004E30C8" w:rsidRDefault="000A634D" w:rsidP="0057110D">
            <w:pPr>
              <w:widowControl w:val="0"/>
              <w:autoSpaceDE w:val="0"/>
              <w:autoSpaceDN w:val="0"/>
              <w:adjustRightInd w:val="0"/>
              <w:spacing w:after="0" w:line="240" w:lineRule="auto"/>
              <w:ind w:left="136"/>
              <w:jc w:val="center"/>
              <w:rPr>
                <w:rFonts w:ascii="Arial" w:hAnsi="Arial" w:cs="Arial"/>
              </w:rPr>
            </w:pPr>
          </w:p>
        </w:tc>
      </w:tr>
      <w:tr w:rsidR="000A634D" w:rsidRPr="004E30C8" w14:paraId="361CB1F4"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475F1263"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rPr>
            </w:pPr>
            <w:r w:rsidRPr="004E30C8">
              <w:rPr>
                <w:rFonts w:ascii="Arial" w:hAnsi="Arial" w:cs="Arial"/>
                <w:b/>
                <w:bCs/>
                <w:color w:val="000000"/>
              </w:rPr>
              <w:t>5</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25514D83"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color w:val="000000"/>
              </w:rPr>
              <w:t>Please provide Prices for Items 1 to 4 for OPTION YEAR (01/09/2024 to 31/8/2025)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B17637F" w14:textId="44D8720F" w:rsidR="000A634D" w:rsidRPr="004E30C8" w:rsidRDefault="000A634D" w:rsidP="0057110D">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0B50CEDD" w14:textId="77777777" w:rsidR="000A634D" w:rsidRPr="004E30C8" w:rsidRDefault="000A634D" w:rsidP="0057110D">
            <w:pPr>
              <w:widowControl w:val="0"/>
              <w:autoSpaceDE w:val="0"/>
              <w:autoSpaceDN w:val="0"/>
              <w:adjustRightInd w:val="0"/>
              <w:spacing w:after="0" w:line="240" w:lineRule="auto"/>
              <w:ind w:left="136"/>
              <w:jc w:val="center"/>
              <w:rPr>
                <w:rFonts w:ascii="Arial" w:hAnsi="Arial" w:cs="Arial"/>
              </w:rPr>
            </w:pPr>
          </w:p>
        </w:tc>
      </w:tr>
      <w:tr w:rsidR="000A634D" w:rsidRPr="004E30C8" w14:paraId="0D2C44B6"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05E3A3ED" w14:textId="77777777" w:rsidR="000A634D" w:rsidRPr="004E30C8" w:rsidDel="004C36D5" w:rsidRDefault="000A634D" w:rsidP="0057110D">
            <w:pPr>
              <w:widowControl w:val="0"/>
              <w:autoSpaceDE w:val="0"/>
              <w:autoSpaceDN w:val="0"/>
              <w:adjustRightInd w:val="0"/>
              <w:spacing w:after="60" w:line="240" w:lineRule="auto"/>
              <w:ind w:left="118" w:right="2"/>
              <w:jc w:val="center"/>
              <w:rPr>
                <w:rFonts w:ascii="Arial" w:hAnsi="Arial" w:cs="Arial"/>
                <w:b/>
                <w:bCs/>
                <w:color w:val="000000"/>
              </w:rPr>
            </w:pPr>
            <w:r w:rsidRPr="004E30C8">
              <w:rPr>
                <w:rFonts w:ascii="Arial" w:hAnsi="Arial" w:cs="Arial"/>
                <w:b/>
                <w:bCs/>
                <w:color w:val="000000"/>
              </w:rPr>
              <w:t>6</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09147D1D"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xml:space="preserve">Costs for Admin Audit and IR in </w:t>
            </w:r>
            <w:r w:rsidRPr="004E30C8">
              <w:rPr>
                <w:rFonts w:ascii="Arial" w:hAnsi="Arial" w:cs="Arial"/>
                <w:b/>
                <w:bCs/>
                <w:color w:val="000000"/>
              </w:rPr>
              <w:t>2022/23</w:t>
            </w:r>
            <w:r w:rsidRPr="004E30C8">
              <w:rPr>
                <w:rFonts w:ascii="Arial" w:hAnsi="Arial" w:cs="Arial"/>
                <w:color w:val="000000"/>
              </w:rPr>
              <w:t xml:space="preserve"> will be additional to the annual costs detailed above and will be charged as a one</w:t>
            </w:r>
            <w:r w:rsidR="008D7623" w:rsidRPr="004E30C8">
              <w:rPr>
                <w:rFonts w:ascii="Arial" w:hAnsi="Arial" w:cs="Arial"/>
                <w:color w:val="000000"/>
              </w:rPr>
              <w:t>-</w:t>
            </w:r>
            <w:r w:rsidRPr="004E30C8">
              <w:rPr>
                <w:rFonts w:ascii="Arial" w:hAnsi="Arial" w:cs="Arial"/>
                <w:color w:val="000000"/>
              </w:rPr>
              <w:t>off invoice after the activity has taken place.  This cost can be spread over the remaining years of the contract if required.</w:t>
            </w:r>
          </w:p>
          <w:p w14:paraId="721075FB"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7C8B2414" w14:textId="18890D16" w:rsidR="000A634D" w:rsidRPr="004E30C8" w:rsidRDefault="000A634D" w:rsidP="0057110D">
            <w:pPr>
              <w:widowControl w:val="0"/>
              <w:autoSpaceDE w:val="0"/>
              <w:autoSpaceDN w:val="0"/>
              <w:adjustRightInd w:val="0"/>
              <w:spacing w:after="60" w:line="240" w:lineRule="auto"/>
              <w:ind w:left="126"/>
              <w:rPr>
                <w:rFonts w:ascii="Arial" w:hAnsi="Arial" w:cs="Arial"/>
                <w:b/>
                <w:bCs/>
                <w:color w:val="000000"/>
              </w:rPr>
            </w:pPr>
            <w:r w:rsidRPr="004E30C8">
              <w:rPr>
                <w:rFonts w:ascii="Arial" w:hAnsi="Arial" w:cs="Arial"/>
                <w:b/>
                <w:bCs/>
                <w:color w:val="000000"/>
              </w:rPr>
              <w:t>The estimated cost of this activity is £</w:t>
            </w:r>
            <w:r w:rsidR="00476220">
              <w:rPr>
                <w:rFonts w:ascii="Arial" w:hAnsi="Arial" w:cs="Arial"/>
                <w:b/>
                <w:bCs/>
                <w:color w:val="000000"/>
              </w:rPr>
              <w:t>REDACTED</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0F403E3" w14:textId="77777777" w:rsidR="000A634D" w:rsidRPr="004E30C8" w:rsidRDefault="000A634D" w:rsidP="0057110D">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2C45CF3E" w14:textId="77777777" w:rsidR="000A634D" w:rsidRPr="004E30C8" w:rsidRDefault="000A634D" w:rsidP="0057110D">
            <w:pPr>
              <w:widowControl w:val="0"/>
              <w:autoSpaceDE w:val="0"/>
              <w:autoSpaceDN w:val="0"/>
              <w:adjustRightInd w:val="0"/>
              <w:spacing w:after="0" w:line="240" w:lineRule="auto"/>
              <w:ind w:left="136"/>
              <w:jc w:val="center"/>
              <w:rPr>
                <w:rFonts w:ascii="Arial" w:hAnsi="Arial" w:cs="Arial"/>
              </w:rPr>
            </w:pPr>
          </w:p>
        </w:tc>
      </w:tr>
      <w:tr w:rsidR="000A634D" w:rsidRPr="004E30C8" w14:paraId="28C40B45" w14:textId="77777777" w:rsidTr="0057110D">
        <w:tc>
          <w:tcPr>
            <w:tcW w:w="9180" w:type="dxa"/>
            <w:gridSpan w:val="4"/>
            <w:tcBorders>
              <w:top w:val="single" w:sz="8" w:space="0" w:color="000000"/>
              <w:left w:val="single" w:sz="8" w:space="0" w:color="000000"/>
              <w:bottom w:val="single" w:sz="8" w:space="0" w:color="000000"/>
              <w:right w:val="single" w:sz="8" w:space="0" w:color="000000"/>
            </w:tcBorders>
            <w:shd w:val="clear" w:color="auto" w:fill="FFFFFF"/>
          </w:tcPr>
          <w:p w14:paraId="7654A828" w14:textId="77777777" w:rsidR="000A634D" w:rsidRPr="004E30C8" w:rsidRDefault="000A634D" w:rsidP="0057110D">
            <w:pPr>
              <w:widowControl w:val="0"/>
              <w:autoSpaceDE w:val="0"/>
              <w:autoSpaceDN w:val="0"/>
              <w:adjustRightInd w:val="0"/>
              <w:spacing w:after="0" w:line="240" w:lineRule="auto"/>
              <w:ind w:left="118" w:right="10"/>
              <w:jc w:val="center"/>
              <w:rPr>
                <w:rFonts w:ascii="Arial" w:hAnsi="Arial" w:cs="Arial"/>
              </w:rPr>
            </w:pPr>
          </w:p>
        </w:tc>
      </w:tr>
      <w:tr w:rsidR="000A634D" w:rsidRPr="004E30C8" w14:paraId="62E4667C" w14:textId="77777777" w:rsidTr="0057110D">
        <w:tc>
          <w:tcPr>
            <w:tcW w:w="7338" w:type="dxa"/>
            <w:gridSpan w:val="3"/>
            <w:tcBorders>
              <w:top w:val="single" w:sz="8" w:space="0" w:color="000000"/>
              <w:left w:val="single" w:sz="8" w:space="0" w:color="000000"/>
              <w:bottom w:val="single" w:sz="8" w:space="0" w:color="000000"/>
              <w:right w:val="single" w:sz="8" w:space="0" w:color="000000"/>
            </w:tcBorders>
            <w:shd w:val="clear" w:color="auto" w:fill="FFFFFF"/>
          </w:tcPr>
          <w:p w14:paraId="03F11430" w14:textId="77777777" w:rsidR="000A634D" w:rsidRPr="004E30C8" w:rsidRDefault="000A634D" w:rsidP="0057110D">
            <w:pPr>
              <w:widowControl w:val="0"/>
              <w:autoSpaceDE w:val="0"/>
              <w:autoSpaceDN w:val="0"/>
              <w:adjustRightInd w:val="0"/>
              <w:spacing w:after="60" w:line="240" w:lineRule="auto"/>
              <w:ind w:left="118"/>
              <w:jc w:val="right"/>
              <w:rPr>
                <w:rFonts w:ascii="Arial" w:hAnsi="Arial" w:cs="Arial"/>
              </w:rPr>
            </w:pPr>
            <w:r w:rsidRPr="004E30C8">
              <w:rPr>
                <w:rFonts w:ascii="Arial" w:hAnsi="Arial" w:cs="Arial"/>
                <w:b/>
                <w:bCs/>
                <w:color w:val="000000"/>
              </w:rPr>
              <w:t>TOTAL FIRM PRICE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52A018CE" w14:textId="77777777" w:rsidR="000A634D" w:rsidRPr="004E30C8" w:rsidRDefault="000A634D" w:rsidP="0057110D">
            <w:pPr>
              <w:widowControl w:val="0"/>
              <w:autoSpaceDE w:val="0"/>
              <w:autoSpaceDN w:val="0"/>
              <w:adjustRightInd w:val="0"/>
              <w:spacing w:after="0" w:line="240" w:lineRule="auto"/>
              <w:ind w:left="136"/>
              <w:jc w:val="center"/>
              <w:rPr>
                <w:rFonts w:ascii="Arial" w:hAnsi="Arial" w:cs="Arial"/>
                <w:b/>
                <w:bCs/>
              </w:rPr>
            </w:pPr>
            <w:r w:rsidRPr="004E30C8">
              <w:rPr>
                <w:rFonts w:ascii="Arial" w:hAnsi="Arial" w:cs="Arial"/>
                <w:b/>
                <w:bCs/>
              </w:rPr>
              <w:t>£96,036 per annum for period up to five years</w:t>
            </w:r>
          </w:p>
        </w:tc>
      </w:tr>
    </w:tbl>
    <w:p w14:paraId="6F3C801B" w14:textId="77777777" w:rsidR="000A634D" w:rsidRPr="00683A79" w:rsidRDefault="000A634D" w:rsidP="000A634D">
      <w:pPr>
        <w:widowControl w:val="0"/>
        <w:autoSpaceDE w:val="0"/>
        <w:autoSpaceDN w:val="0"/>
        <w:adjustRightInd w:val="0"/>
        <w:spacing w:after="60" w:line="240" w:lineRule="auto"/>
        <w:ind w:left="120"/>
        <w:rPr>
          <w:rFonts w:ascii="Arial" w:hAnsi="Arial" w:cs="Arial"/>
        </w:rPr>
      </w:pPr>
    </w:p>
    <w:p w14:paraId="7F0B7C92" w14:textId="77777777" w:rsidR="000A634D" w:rsidRPr="00102C04" w:rsidRDefault="000A634D" w:rsidP="000A634D">
      <w:pPr>
        <w:rPr>
          <w:rFonts w:ascii="Arial" w:hAnsi="Arial" w:cs="Arial"/>
          <w:b/>
          <w:bCs/>
        </w:rPr>
      </w:pPr>
      <w:r w:rsidRPr="00102C04">
        <w:rPr>
          <w:rFonts w:ascii="Arial" w:hAnsi="Arial" w:cs="Arial"/>
          <w:b/>
          <w:bCs/>
        </w:rPr>
        <w:t>Notes on pricing</w:t>
      </w:r>
      <w:r w:rsidRPr="00CE140C">
        <w:rPr>
          <w:rFonts w:ascii="Arial" w:hAnsi="Arial" w:cs="Arial"/>
          <w:b/>
          <w:bCs/>
        </w:rPr>
        <w:t xml:space="preserve"> </w:t>
      </w:r>
      <w:r w:rsidRPr="00CE140C">
        <w:rPr>
          <w:rFonts w:ascii="Arial" w:hAnsi="Arial" w:cs="Arial"/>
        </w:rPr>
        <w:t xml:space="preserve">- The flat annual fee is based on the levels of activity and not a cost per student.  It covers most of the post approval activities, including: re-validation of the programmes, external examiner activity, senior quality and partnership manager support, student registrations up to the agreed number,  OU support such as IT and the processing of award recommendations, presentation at University Congregation, Certificate production and despatch, all non-validation activity such as planning meetings and OU attendance at graduation ceremonies, partner attendance at relevant OU seminars and conferences (subject to rules), and the maintenance of student records in perpetuity for verification purposes.  </w:t>
      </w:r>
      <w:r w:rsidRPr="00102C04">
        <w:rPr>
          <w:rFonts w:ascii="Arial" w:hAnsi="Arial" w:cs="Arial"/>
          <w:b/>
          <w:bCs/>
        </w:rPr>
        <w:t>It does not include the cost for the Admin Audit and Institutional Approval.</w:t>
      </w:r>
    </w:p>
    <w:p w14:paraId="76B6FB7A" w14:textId="77777777" w:rsidR="000A634D" w:rsidRDefault="000A634D" w:rsidP="000A634D">
      <w:pPr>
        <w:widowControl w:val="0"/>
        <w:autoSpaceDE w:val="0"/>
        <w:autoSpaceDN w:val="0"/>
        <w:adjustRightInd w:val="0"/>
        <w:spacing w:after="60" w:line="240" w:lineRule="auto"/>
        <w:ind w:left="120"/>
        <w:rPr>
          <w:rFonts w:ascii="Arial" w:hAnsi="Arial" w:cs="Arial"/>
        </w:rPr>
      </w:pPr>
    </w:p>
    <w:p w14:paraId="64DA5CB2" w14:textId="77777777" w:rsidR="000A634D" w:rsidRDefault="000A634D" w:rsidP="000A634D">
      <w:pPr>
        <w:widowControl w:val="0"/>
        <w:autoSpaceDE w:val="0"/>
        <w:autoSpaceDN w:val="0"/>
        <w:adjustRightInd w:val="0"/>
        <w:spacing w:after="60" w:line="240" w:lineRule="auto"/>
        <w:ind w:left="120"/>
        <w:rPr>
          <w:rFonts w:ascii="Arial" w:hAnsi="Arial" w:cs="Arial"/>
        </w:rPr>
      </w:pPr>
    </w:p>
    <w:p w14:paraId="28230FBA" w14:textId="77777777" w:rsidR="00B1004D" w:rsidRPr="00B1004D" w:rsidRDefault="009B620F" w:rsidP="00B1004D">
      <w:pPr>
        <w:widowControl w:val="0"/>
        <w:autoSpaceDE w:val="0"/>
        <w:autoSpaceDN w:val="0"/>
        <w:adjustRightInd w:val="0"/>
        <w:spacing w:after="200" w:line="276" w:lineRule="auto"/>
        <w:ind w:left="120" w:right="120"/>
        <w:rPr>
          <w:rFonts w:ascii="Arial" w:hAnsi="Arial" w:cs="Arial"/>
        </w:rPr>
      </w:pPr>
      <w:r>
        <w:rPr>
          <w:rFonts w:ascii="Arial" w:hAnsi="Arial" w:cs="Arial"/>
          <w:color w:val="000000"/>
        </w:rPr>
        <w:t xml:space="preserve"> </w:t>
      </w:r>
      <w:r w:rsidR="00B1004D">
        <w:rPr>
          <w:rFonts w:ascii="Arial" w:hAnsi="Arial" w:cs="Arial"/>
          <w:color w:val="000000"/>
        </w:rPr>
        <w:t xml:space="preserve">                                                                                        </w:t>
      </w:r>
      <w:r>
        <w:rPr>
          <w:rFonts w:ascii="Arial" w:hAnsi="Arial" w:cs="Arial"/>
          <w:color w:val="000000"/>
        </w:rPr>
        <w:t xml:space="preserve"> </w:t>
      </w:r>
      <w:bookmarkStart w:id="15" w:name="_Toc501022446_7_4"/>
      <w:r w:rsidR="00B1004D" w:rsidRPr="00B1004D">
        <w:rPr>
          <w:rFonts w:ascii="Arial" w:hAnsi="Arial" w:cs="Arial"/>
          <w:b/>
          <w:bCs/>
          <w:color w:val="000000"/>
        </w:rPr>
        <w:t>Annex A to Schedule of Requirement - SOR</w:t>
      </w:r>
      <w:bookmarkEnd w:id="15"/>
    </w:p>
    <w:p w14:paraId="641F1E19" w14:textId="77777777" w:rsidR="00847894" w:rsidRPr="00847894" w:rsidRDefault="00847894" w:rsidP="00847894">
      <w:pPr>
        <w:autoSpaceDE w:val="0"/>
        <w:autoSpaceDN w:val="0"/>
        <w:adjustRightInd w:val="0"/>
        <w:spacing w:after="0" w:line="240" w:lineRule="auto"/>
        <w:jc w:val="right"/>
        <w:rPr>
          <w:rFonts w:ascii="Arial" w:hAnsi="Arial" w:cs="Arial"/>
          <w:color w:val="000000"/>
          <w:lang w:eastAsia="en-US"/>
        </w:rPr>
      </w:pPr>
    </w:p>
    <w:p w14:paraId="18D28285" w14:textId="77777777" w:rsidR="00847894" w:rsidRPr="00847894" w:rsidRDefault="00847894" w:rsidP="00847894">
      <w:pPr>
        <w:autoSpaceDE w:val="0"/>
        <w:autoSpaceDN w:val="0"/>
        <w:adjustRightInd w:val="0"/>
        <w:spacing w:after="0" w:line="240" w:lineRule="auto"/>
        <w:rPr>
          <w:rFonts w:ascii="Arial" w:hAnsi="Arial" w:cs="Arial"/>
          <w:b/>
          <w:bCs/>
          <w:color w:val="000000"/>
          <w:lang w:eastAsia="en-US"/>
        </w:rPr>
      </w:pPr>
      <w:r w:rsidRPr="00847894">
        <w:rPr>
          <w:rFonts w:ascii="Arial" w:hAnsi="Arial" w:cs="Arial"/>
          <w:b/>
          <w:bCs/>
          <w:color w:val="000000"/>
          <w:lang w:eastAsia="en-US"/>
        </w:rPr>
        <w:t xml:space="preserve">STATEMENT OF REQUIREMENT FOR THE PROVISION OF PROFESSIONAL ACCREDITATION OF THE UNITED KINGDOM ARMED FORCES (UKAF) AS A MILITARY AVIATION ACADEMY (MAA) </w:t>
      </w:r>
    </w:p>
    <w:p w14:paraId="5EE5EF32"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6164AEC" w14:textId="77777777" w:rsidR="00847894" w:rsidRPr="00847894" w:rsidRDefault="00847894" w:rsidP="00847894">
      <w:pPr>
        <w:rPr>
          <w:b/>
          <w:bCs/>
          <w:lang w:eastAsia="en-US"/>
        </w:rPr>
      </w:pPr>
      <w:r w:rsidRPr="00847894">
        <w:rPr>
          <w:lang w:eastAsia="en-US"/>
        </w:rPr>
        <w:t>1.</w:t>
      </w:r>
      <w:r w:rsidRPr="00847894">
        <w:rPr>
          <w:b/>
          <w:bCs/>
          <w:lang w:eastAsia="en-US"/>
        </w:rPr>
        <w:t>Introduction to the Requirement</w:t>
      </w:r>
    </w:p>
    <w:p w14:paraId="10451FF2"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1.1 The professional accreditation of the Royal Navy Fleet Air Arm (RN FAA), Army Air Corps and Royal Air Force (RAF) to a Military Aviation Academy (MAA) by a recognised UK University that comes under the regulatory umbrella of the Quality Assurance Agency for Higher Education (QAA(HE)), is seen as a vital step in enabling the UK Armed Forces (UKAF) to offer specific Higher Education qualifications for its Flying Training and Related Includes Air Traffic Control Courses and aircrewmen courses. The recognition of the knowledge and skills developed during flying and related training is endorsed by the award of recognised qualifications across all flying related specialisations. In addition, this permits the UKAF to comply with the Defence Policy for the Accreditation of Education, Training and Experience JSP 822: Defence Direction and Guidance for Training and Education. </w:t>
      </w:r>
    </w:p>
    <w:p w14:paraId="46E74315"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1055100"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1.2 The ability for aircrew and Air Traffic Control (ATC) officers to obtain a foundation degree (Fd), and subsequent honours degree by conducting flying training underpins the UKAF requirement to recruit individuals at 18 in order to avoid career compression. This allows aircrew to enter front line service at an earlier age when they are more receptive to learning the specific skills required of aircrew. Additionally, it helps reduce career compression, which is particularly prevalent in the FAA, giving them the opportunity to progress to higher rank in equal competition with their peers from other branches. Secondly, it supports the recruiting ‘offer’ of enabling individuals to become graduates.</w:t>
      </w:r>
    </w:p>
    <w:p w14:paraId="340134B5"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 </w:t>
      </w:r>
    </w:p>
    <w:p w14:paraId="2D4FD713" w14:textId="77777777" w:rsidR="00847894" w:rsidRPr="00847894" w:rsidRDefault="00847894" w:rsidP="00847894">
      <w:pPr>
        <w:rPr>
          <w:rFonts w:ascii="Arial" w:hAnsi="Arial" w:cs="Arial"/>
          <w:lang w:eastAsia="en-US"/>
        </w:rPr>
      </w:pPr>
      <w:r w:rsidRPr="00847894">
        <w:rPr>
          <w:rFonts w:ascii="Arial" w:hAnsi="Arial" w:cs="Arial"/>
          <w:lang w:eastAsia="en-US"/>
        </w:rPr>
        <w:t>1.3 Validation is the process whereby a judgement is reached regarding a programme of study, and whether or not it will lead to a UK HE validated award by meeting the principles and requirements of that award.</w:t>
      </w:r>
    </w:p>
    <w:p w14:paraId="6AFACD24" w14:textId="77777777" w:rsidR="00847894" w:rsidRPr="00847894" w:rsidRDefault="00847894" w:rsidP="00847894">
      <w:pPr>
        <w:autoSpaceDE w:val="0"/>
        <w:autoSpaceDN w:val="0"/>
        <w:adjustRightInd w:val="0"/>
        <w:spacing w:after="0" w:line="240" w:lineRule="auto"/>
        <w:rPr>
          <w:rFonts w:ascii="Arial" w:hAnsi="Arial" w:cs="Arial"/>
          <w:b/>
          <w:bCs/>
          <w:color w:val="000000"/>
          <w:lang w:eastAsia="en-US"/>
        </w:rPr>
      </w:pPr>
      <w:r w:rsidRPr="00847894">
        <w:rPr>
          <w:rFonts w:ascii="Arial" w:hAnsi="Arial" w:cs="Arial"/>
          <w:color w:val="000000"/>
          <w:lang w:eastAsia="en-US"/>
        </w:rPr>
        <w:t xml:space="preserve">2. </w:t>
      </w:r>
      <w:r w:rsidRPr="00847894">
        <w:rPr>
          <w:rFonts w:ascii="Arial" w:hAnsi="Arial" w:cs="Arial"/>
          <w:b/>
          <w:bCs/>
          <w:color w:val="000000"/>
          <w:lang w:eastAsia="en-US"/>
        </w:rPr>
        <w:t xml:space="preserve">The Requirement </w:t>
      </w:r>
    </w:p>
    <w:p w14:paraId="329CC4BB"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43340E14"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2.1 The Authority requires the contractor to be a recognised UK awarding body that can grant Associated Institution status to allow the delivery of approved programmes at HE level. The Validation Service must allow award of a qualification that is defined with reference to the Framework for Higher Education Qualifications (FHEQ) of England, Wales, and Northern Ireland. </w:t>
      </w:r>
    </w:p>
    <w:p w14:paraId="3F0CEE6E"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6E23D1A4" w14:textId="77777777" w:rsidR="00847894" w:rsidRPr="00847894" w:rsidRDefault="00847894" w:rsidP="00847894">
      <w:pPr>
        <w:rPr>
          <w:rFonts w:ascii="Arial" w:hAnsi="Arial" w:cs="Arial"/>
          <w:lang w:eastAsia="en-US"/>
        </w:rPr>
      </w:pPr>
      <w:r w:rsidRPr="00847894">
        <w:rPr>
          <w:rFonts w:ascii="Arial" w:hAnsi="Arial" w:cs="Arial"/>
          <w:lang w:eastAsia="en-US"/>
        </w:rPr>
        <w:t>2.2 The Validation Service provider is a recognised UK University, and so will be subject to the requirements and expectations of UK HE, as represented by the QAA(HE).</w:t>
      </w:r>
    </w:p>
    <w:p w14:paraId="6F2E7F0E"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2.3 The service will need to validate the MAA to Academy in order to allow the delivery of approved programmes from the main shore-bases as detailed at Annex A, which also includes indicative numbers. </w:t>
      </w:r>
    </w:p>
    <w:p w14:paraId="65CD2D4D"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0B4FCE80" w14:textId="77777777" w:rsidR="00847894" w:rsidRPr="00847894" w:rsidRDefault="00847894" w:rsidP="00847894">
      <w:pPr>
        <w:rPr>
          <w:rFonts w:ascii="Arial" w:hAnsi="Arial" w:cs="Arial"/>
          <w:lang w:eastAsia="en-US"/>
        </w:rPr>
      </w:pPr>
      <w:r w:rsidRPr="00847894">
        <w:rPr>
          <w:rFonts w:ascii="Arial" w:hAnsi="Arial" w:cs="Arial"/>
          <w:lang w:eastAsia="en-US"/>
        </w:rPr>
        <w:t>2.4 The service will need to have the ability to validate the MAA to Academy at FHEQ Levels 4, 5 and 6 in order to facilitate the delivery of approved programmes. These include:</w:t>
      </w:r>
    </w:p>
    <w:p w14:paraId="0FB1AAB7"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sz w:val="24"/>
          <w:szCs w:val="24"/>
          <w:lang w:eastAsia="en-US"/>
        </w:rPr>
        <w:tab/>
      </w:r>
      <w:r w:rsidRPr="00847894">
        <w:rPr>
          <w:rFonts w:ascii="Arial" w:hAnsi="Arial" w:cs="Arial"/>
          <w:color w:val="000000"/>
          <w:lang w:eastAsia="en-US"/>
        </w:rPr>
        <w:t xml:space="preserve">a. the current programmes of the FD Aviation System Management and BSc (Hons) Aviation Systems Management (Top Up) for Pilots and Observers and FD for Aircrewmen. </w:t>
      </w:r>
    </w:p>
    <w:p w14:paraId="2DEEFA62"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44085B84" w14:textId="77777777" w:rsidR="00847894" w:rsidRPr="00847894" w:rsidRDefault="00847894" w:rsidP="00F41232">
      <w:pPr>
        <w:ind w:left="709"/>
        <w:rPr>
          <w:rFonts w:ascii="Arial" w:hAnsi="Arial" w:cs="Arial"/>
          <w:lang w:eastAsia="en-US"/>
        </w:rPr>
      </w:pPr>
      <w:r w:rsidRPr="00847894">
        <w:rPr>
          <w:lang w:eastAsia="en-US"/>
        </w:rPr>
        <w:lastRenderedPageBreak/>
        <w:tab/>
      </w:r>
      <w:r w:rsidRPr="00847894">
        <w:rPr>
          <w:rFonts w:ascii="Arial" w:hAnsi="Arial" w:cs="Arial"/>
          <w:lang w:eastAsia="en-US"/>
        </w:rPr>
        <w:t>b. the current programmes of the FD Airspace Management and BSc (Hons) Airspace Management (Top Up) for ATC officers.</w:t>
      </w:r>
    </w:p>
    <w:p w14:paraId="0FABAF99" w14:textId="77777777" w:rsidR="00847894" w:rsidRPr="00847894" w:rsidRDefault="00847894" w:rsidP="00847894">
      <w:pPr>
        <w:rPr>
          <w:rFonts w:ascii="Arial" w:hAnsi="Arial" w:cs="Arial"/>
          <w:lang w:eastAsia="en-US"/>
        </w:rPr>
      </w:pPr>
      <w:r w:rsidRPr="00847894">
        <w:rPr>
          <w:rFonts w:ascii="Arial" w:hAnsi="Arial" w:cs="Arial"/>
          <w:lang w:eastAsia="en-US"/>
        </w:rPr>
        <w:tab/>
        <w:t>c. the highest possible level for other aircrew (level 5 or 6 goal).</w:t>
      </w:r>
    </w:p>
    <w:p w14:paraId="487C2F7D"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2.5 The Validation Service to:</w:t>
      </w:r>
    </w:p>
    <w:p w14:paraId="5F369D02"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 </w:t>
      </w:r>
    </w:p>
    <w:p w14:paraId="4D324452"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a. Provide a framework of policies that foster the development of institutions as </w:t>
      </w:r>
      <w:r w:rsidRPr="00847894">
        <w:rPr>
          <w:rFonts w:ascii="Arial" w:hAnsi="Arial" w:cs="Arial"/>
          <w:color w:val="000000"/>
          <w:lang w:eastAsia="en-US"/>
        </w:rPr>
        <w:tab/>
        <w:t xml:space="preserve">strong, cohesive and self-critical academic communities </w:t>
      </w:r>
    </w:p>
    <w:p w14:paraId="1C73DB87"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23B98670"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b. Act as a source of information and advice about good practice in respect of all </w:t>
      </w:r>
      <w:r w:rsidRPr="00847894">
        <w:rPr>
          <w:rFonts w:ascii="Arial" w:hAnsi="Arial" w:cs="Arial"/>
          <w:color w:val="000000"/>
          <w:lang w:eastAsia="en-US"/>
        </w:rPr>
        <w:tab/>
        <w:t xml:space="preserve">matters relating to academic quality and standards. Deliver assurance of quality through peer review whilst allowing MAA ownership of the quality assurance and enhancement of validated programmes of study. </w:t>
      </w:r>
    </w:p>
    <w:p w14:paraId="1F67399A"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5619844A"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c. Provide a forum for debate on matters of academic and institutional development to allow Continuous Improvement. </w:t>
      </w:r>
    </w:p>
    <w:p w14:paraId="2BF4DF54"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6C286830"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d. Facilitate collaboration and interaction between the University/Institutions offering </w:t>
      </w:r>
      <w:r w:rsidRPr="00847894">
        <w:rPr>
          <w:rFonts w:ascii="Arial" w:hAnsi="Arial" w:cs="Arial"/>
          <w:color w:val="000000"/>
          <w:lang w:eastAsia="en-US"/>
        </w:rPr>
        <w:tab/>
        <w:t xml:space="preserve">programmes leading to its awards, and national and international organisations, including professional bodies. </w:t>
      </w:r>
    </w:p>
    <w:p w14:paraId="6531EF00"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47AAACB0"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e. Assign an institutional Quality and Partnerships Manager. The Quality and Partnerships Manager will be the institution’s first point of contact for information, advice and support. </w:t>
      </w:r>
    </w:p>
    <w:p w14:paraId="79AFC608"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674D28E6" w14:textId="77777777" w:rsidR="00847894" w:rsidRPr="00847894" w:rsidRDefault="00847894" w:rsidP="00F41232">
      <w:pPr>
        <w:ind w:left="709"/>
        <w:rPr>
          <w:rFonts w:ascii="Arial" w:hAnsi="Arial" w:cs="Arial"/>
          <w:lang w:eastAsia="en-US"/>
        </w:rPr>
      </w:pPr>
      <w:r w:rsidRPr="00847894">
        <w:rPr>
          <w:lang w:eastAsia="en-US"/>
        </w:rPr>
        <w:tab/>
      </w:r>
      <w:r w:rsidRPr="00847894">
        <w:rPr>
          <w:rFonts w:ascii="Arial" w:hAnsi="Arial" w:cs="Arial"/>
          <w:lang w:eastAsia="en-US"/>
        </w:rPr>
        <w:t>f. Provide advice on the registration of students for the programme and procedures for the conferment of awards.</w:t>
      </w:r>
    </w:p>
    <w:p w14:paraId="1626F379"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sz w:val="24"/>
          <w:szCs w:val="24"/>
          <w:lang w:eastAsia="en-US"/>
        </w:rPr>
        <w:tab/>
      </w:r>
      <w:r w:rsidRPr="00847894">
        <w:rPr>
          <w:rFonts w:ascii="Arial" w:hAnsi="Arial" w:cs="Arial"/>
          <w:color w:val="000000"/>
          <w:lang w:eastAsia="en-US"/>
        </w:rPr>
        <w:t>g. Where appropriate, access to shared development and ownership of learning materials and the use of Validation Services’ materials under licence.</w:t>
      </w:r>
    </w:p>
    <w:p w14:paraId="6F571C5B"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7BE7C01F" w14:textId="46E369D3"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2.6 Validation of the programme/s should be undertaken as a single process by the same panel as part of institutional approval.</w:t>
      </w:r>
      <w:r w:rsidR="00413B30">
        <w:rPr>
          <w:rFonts w:ascii="Arial" w:hAnsi="Arial" w:cs="Arial"/>
          <w:color w:val="000000"/>
          <w:lang w:eastAsia="en-US"/>
        </w:rPr>
        <w:t xml:space="preserve"> Where </w:t>
      </w:r>
      <w:r w:rsidR="004816E2">
        <w:rPr>
          <w:rFonts w:ascii="Arial" w:hAnsi="Arial" w:cs="Arial"/>
          <w:color w:val="000000"/>
          <w:lang w:eastAsia="en-US"/>
        </w:rPr>
        <w:t>Institutional Review and programme revalidation occur at separate times panels will be convened according to appropriate expertise and availability.</w:t>
      </w:r>
    </w:p>
    <w:p w14:paraId="04C26937"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14B1183"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2.7 There should be the flexibility and a formalised mechanism to allow the MAA to expand its academic programme beyond the delivery of the programme/s outlined above.</w:t>
      </w:r>
    </w:p>
    <w:p w14:paraId="27EBA0B7"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 </w:t>
      </w:r>
    </w:p>
    <w:p w14:paraId="158142F5"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2.8 The provider will need to put in place a formal validation/revalidation process. This will need to include the following features:</w:t>
      </w:r>
    </w:p>
    <w:p w14:paraId="1AF26681"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605330DD"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ab/>
        <w:t>i. Feedback in relation to the annual monitoring process</w:t>
      </w:r>
    </w:p>
    <w:p w14:paraId="72866B7E"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29D6BF7B"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ab/>
        <w:t>ii. Periodic revalidation by an external panel</w:t>
      </w:r>
    </w:p>
    <w:p w14:paraId="2E7C8B28"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7AF33D38"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2.9 Facilitate 2 x meetings per annum to review the progress of the contract with the MAA Programme Manager and NCHQ representation as appropriate. </w:t>
      </w:r>
    </w:p>
    <w:p w14:paraId="60807651"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B47EDB3" w14:textId="1E21A51A" w:rsid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2.10 The contractor is to provide accreditation to the MAA to include all student results who graduated from flying courses</w:t>
      </w:r>
      <w:r w:rsidR="00F172B4">
        <w:rPr>
          <w:rFonts w:ascii="Arial" w:hAnsi="Arial" w:cs="Arial"/>
          <w:color w:val="000000"/>
          <w:lang w:eastAsia="en-US"/>
        </w:rPr>
        <w:t xml:space="preserve"> </w:t>
      </w:r>
      <w:r w:rsidR="004816E2" w:rsidRPr="00C44572">
        <w:rPr>
          <w:rFonts w:ascii="Verdana" w:hAnsi="Verdana"/>
          <w:iCs/>
          <w:lang w:eastAsia="en-US"/>
        </w:rPr>
        <w:t>undertaken through an OU validated programme</w:t>
      </w:r>
      <w:r w:rsidR="004816E2">
        <w:rPr>
          <w:rFonts w:ascii="Verdana" w:hAnsi="Verdana"/>
          <w:iCs/>
          <w:lang w:eastAsia="en-US"/>
        </w:rPr>
        <w:t xml:space="preserve"> </w:t>
      </w:r>
      <w:r w:rsidRPr="00847894">
        <w:rPr>
          <w:rFonts w:ascii="Arial" w:hAnsi="Arial" w:cs="Arial"/>
          <w:color w:val="000000"/>
          <w:lang w:eastAsia="en-US"/>
        </w:rPr>
        <w:t xml:space="preserve">from </w:t>
      </w:r>
      <w:r w:rsidR="00F172B4">
        <w:rPr>
          <w:rFonts w:ascii="Arial" w:hAnsi="Arial" w:cs="Arial"/>
          <w:color w:val="000000"/>
          <w:lang w:eastAsia="en-US"/>
        </w:rPr>
        <w:t>6</w:t>
      </w:r>
      <w:r w:rsidRPr="00847894">
        <w:rPr>
          <w:rFonts w:ascii="Arial" w:hAnsi="Arial" w:cs="Arial"/>
          <w:color w:val="000000"/>
          <w:lang w:eastAsia="en-US"/>
        </w:rPr>
        <w:t xml:space="preserve"> Sep 20.</w:t>
      </w:r>
    </w:p>
    <w:p w14:paraId="0BC7A84F" w14:textId="05908FF8" w:rsidR="00F172B4" w:rsidRDefault="00F172B4" w:rsidP="00847894">
      <w:pPr>
        <w:autoSpaceDE w:val="0"/>
        <w:autoSpaceDN w:val="0"/>
        <w:adjustRightInd w:val="0"/>
        <w:spacing w:after="0" w:line="240" w:lineRule="auto"/>
        <w:rPr>
          <w:rFonts w:ascii="Arial" w:hAnsi="Arial" w:cs="Arial"/>
          <w:color w:val="000000"/>
          <w:lang w:eastAsia="en-US"/>
        </w:rPr>
      </w:pPr>
    </w:p>
    <w:p w14:paraId="15EFCDD6" w14:textId="77777777" w:rsidR="00F172B4" w:rsidRPr="00847894" w:rsidRDefault="00F172B4" w:rsidP="00847894">
      <w:pPr>
        <w:autoSpaceDE w:val="0"/>
        <w:autoSpaceDN w:val="0"/>
        <w:adjustRightInd w:val="0"/>
        <w:spacing w:after="0" w:line="240" w:lineRule="auto"/>
        <w:rPr>
          <w:rFonts w:ascii="Arial" w:hAnsi="Arial" w:cs="Arial"/>
          <w:color w:val="000000"/>
          <w:lang w:eastAsia="en-US"/>
        </w:rPr>
      </w:pPr>
    </w:p>
    <w:p w14:paraId="5176B18F"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5186AA5E"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2.11 Restrictions: </w:t>
      </w:r>
    </w:p>
    <w:p w14:paraId="3642B5CF"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845A1FD"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a. The Contractor is not to introduce any changes that will affect the operational output of any of the defined courses. </w:t>
      </w:r>
    </w:p>
    <w:p w14:paraId="62642DF1"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b. The Contractor shall not introduce any changes that will require additional resources to be provided by UKAF without the express approval of the Authority.</w:t>
      </w:r>
    </w:p>
    <w:p w14:paraId="384357E2"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0A8F5112" w14:textId="77777777" w:rsidR="00847894" w:rsidRPr="00847894" w:rsidRDefault="00847894" w:rsidP="00847894">
      <w:pPr>
        <w:autoSpaceDE w:val="0"/>
        <w:autoSpaceDN w:val="0"/>
        <w:adjustRightInd w:val="0"/>
        <w:spacing w:after="0" w:line="240" w:lineRule="auto"/>
        <w:rPr>
          <w:rFonts w:ascii="Arial" w:hAnsi="Arial" w:cs="Arial"/>
          <w:color w:val="000000"/>
          <w:sz w:val="24"/>
          <w:szCs w:val="24"/>
          <w:lang w:eastAsia="en-US"/>
        </w:rPr>
      </w:pPr>
    </w:p>
    <w:p w14:paraId="3725DC75" w14:textId="77777777" w:rsidR="00847894" w:rsidRPr="00847894" w:rsidRDefault="00847894" w:rsidP="00847894">
      <w:pPr>
        <w:rPr>
          <w:rFonts w:ascii="Arial" w:hAnsi="Arial" w:cs="Arial"/>
          <w:lang w:eastAsia="en-US"/>
        </w:rPr>
      </w:pPr>
      <w:r w:rsidRPr="00847894">
        <w:rPr>
          <w:rFonts w:ascii="Arial" w:hAnsi="Arial" w:cs="Arial"/>
          <w:lang w:eastAsia="en-US"/>
        </w:rPr>
        <w:t>2.12 The MAA will be responsible for the following facilities in support of the qualifications:</w:t>
      </w:r>
    </w:p>
    <w:p w14:paraId="428741D4"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sz w:val="24"/>
          <w:szCs w:val="24"/>
          <w:lang w:eastAsia="en-US"/>
        </w:rPr>
        <w:tab/>
      </w:r>
      <w:r w:rsidRPr="00847894">
        <w:rPr>
          <w:rFonts w:ascii="Arial" w:hAnsi="Arial" w:cs="Arial"/>
          <w:color w:val="000000"/>
          <w:lang w:eastAsia="en-US"/>
        </w:rPr>
        <w:t xml:space="preserve">a. Provision of all instructional staff and a dedicated and suitably experienced Programme Manager for managing the quality processes of all validation awards. </w:t>
      </w:r>
    </w:p>
    <w:p w14:paraId="59F54D3D"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2A0F43A"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ab/>
        <w:t xml:space="preserve">b. Provision of all training resources and accommodation for students. </w:t>
      </w:r>
    </w:p>
    <w:p w14:paraId="63C63174"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45642DEB"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ab/>
        <w:t xml:space="preserve">c. The selection of students and instructors entering each of the respective courses. </w:t>
      </w:r>
    </w:p>
    <w:p w14:paraId="2F427719"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23DFD50C"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ab/>
        <w:t xml:space="preserve">d. The duty of care and the discipline of all students and instructional staff. </w:t>
      </w:r>
    </w:p>
    <w:p w14:paraId="5CFCF477"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6F3B6187" w14:textId="77777777" w:rsidR="00847894" w:rsidRPr="00847894" w:rsidRDefault="00847894" w:rsidP="00847894">
      <w:pPr>
        <w:rPr>
          <w:rFonts w:ascii="Arial" w:hAnsi="Arial" w:cs="Arial"/>
          <w:lang w:eastAsia="en-US"/>
        </w:rPr>
      </w:pPr>
      <w:r w:rsidRPr="00847894">
        <w:rPr>
          <w:rFonts w:ascii="Arial" w:hAnsi="Arial" w:cs="Arial"/>
          <w:lang w:eastAsia="en-US"/>
        </w:rPr>
        <w:tab/>
        <w:t>e. The withdrawal of students and instructors from the approved programme</w:t>
      </w:r>
      <w:r w:rsidRPr="00847894">
        <w:rPr>
          <w:rFonts w:ascii="Arial" w:hAnsi="Arial" w:cs="Arial"/>
          <w:i/>
          <w:iCs/>
          <w:lang w:eastAsia="en-US"/>
        </w:rPr>
        <w:t>.</w:t>
      </w:r>
    </w:p>
    <w:p w14:paraId="54197240" w14:textId="77777777" w:rsidR="00B1004D" w:rsidRDefault="00B1004D" w:rsidP="00B1004D">
      <w:pPr>
        <w:widowControl w:val="0"/>
        <w:autoSpaceDE w:val="0"/>
        <w:autoSpaceDN w:val="0"/>
        <w:adjustRightInd w:val="0"/>
        <w:spacing w:after="60" w:line="240" w:lineRule="auto"/>
        <w:ind w:left="120"/>
        <w:rPr>
          <w:rFonts w:ascii="Arial" w:hAnsi="Arial" w:cs="Arial"/>
          <w:b/>
          <w:bCs/>
          <w:color w:val="000000"/>
        </w:rPr>
      </w:pPr>
    </w:p>
    <w:p w14:paraId="6F40E4FA"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279D41F5"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56F826A6"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08EF958F"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6A494DF6"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7D3FEEF4"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18BEF384"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7090BF94"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7C128C8B"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6EA6B365"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0C3D101F"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1DA0346E"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26081829"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1F939937"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7C698EEB"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789CD98F"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34533D75"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78698ABE"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03FC81AE"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09079DFF"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0444F271"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6415925E"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2A9D1EA1"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68ACD157"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48E7E20D" w14:textId="77777777" w:rsidR="00847894" w:rsidRPr="00B1004D" w:rsidRDefault="00847894" w:rsidP="00B1004D">
      <w:pPr>
        <w:widowControl w:val="0"/>
        <w:autoSpaceDE w:val="0"/>
        <w:autoSpaceDN w:val="0"/>
        <w:adjustRightInd w:val="0"/>
        <w:spacing w:after="60" w:line="240" w:lineRule="auto"/>
        <w:ind w:left="120"/>
        <w:rPr>
          <w:rFonts w:ascii="Arial" w:hAnsi="Arial" w:cs="Arial"/>
          <w:b/>
          <w:bCs/>
          <w:color w:val="000000"/>
        </w:rPr>
      </w:pPr>
    </w:p>
    <w:p w14:paraId="02D7F8B3" w14:textId="77777777" w:rsidR="00B1004D" w:rsidRPr="00B1004D" w:rsidRDefault="00B1004D" w:rsidP="00B1004D">
      <w:pPr>
        <w:spacing w:after="0" w:line="240" w:lineRule="auto"/>
        <w:ind w:firstLine="567"/>
        <w:rPr>
          <w:rFonts w:ascii="Arial" w:hAnsi="Arial" w:cs="Arial"/>
          <w:i/>
        </w:rPr>
      </w:pPr>
    </w:p>
    <w:p w14:paraId="7759247B" w14:textId="77777777" w:rsidR="00B1004D" w:rsidRPr="00B1004D" w:rsidRDefault="00B1004D" w:rsidP="0036697F">
      <w:pPr>
        <w:spacing w:after="0" w:line="240" w:lineRule="auto"/>
        <w:jc w:val="right"/>
        <w:rPr>
          <w:rFonts w:ascii="Arial" w:hAnsi="Arial" w:cs="Arial"/>
          <w:b/>
        </w:rPr>
      </w:pPr>
      <w:r w:rsidRPr="00B1004D">
        <w:rPr>
          <w:rFonts w:ascii="Arial" w:hAnsi="Arial" w:cs="Arial"/>
          <w:b/>
        </w:rPr>
        <w:t>Annex A to</w:t>
      </w:r>
    </w:p>
    <w:p w14:paraId="31D989DB" w14:textId="77777777" w:rsidR="00B1004D" w:rsidRPr="00B1004D" w:rsidRDefault="00B1004D" w:rsidP="00B1004D">
      <w:pPr>
        <w:spacing w:after="0" w:line="240" w:lineRule="auto"/>
        <w:rPr>
          <w:rFonts w:ascii="Arial" w:hAnsi="Arial" w:cs="Arial"/>
          <w:b/>
        </w:rPr>
      </w:pPr>
      <w:r w:rsidRPr="00B1004D">
        <w:rPr>
          <w:rFonts w:ascii="Arial" w:hAnsi="Arial" w:cs="Arial"/>
          <w:b/>
        </w:rPr>
        <w:t>STATEMENT OF REQUIREMENT FOR THE PROVISION OF PROFESSIONAL ACCREDITATION OF FLYING TRAINING AND RELATED COURSES.</w:t>
      </w:r>
    </w:p>
    <w:p w14:paraId="018A641D" w14:textId="77777777" w:rsidR="00B1004D" w:rsidRPr="00B1004D" w:rsidRDefault="00B1004D" w:rsidP="00B1004D">
      <w:pPr>
        <w:spacing w:after="0" w:line="240" w:lineRule="auto"/>
        <w:rPr>
          <w:rFonts w:ascii="Arial" w:hAnsi="Arial" w:cs="Arial"/>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817"/>
        <w:gridCol w:w="2264"/>
        <w:gridCol w:w="2457"/>
        <w:gridCol w:w="1549"/>
      </w:tblGrid>
      <w:tr w:rsidR="00B1004D" w:rsidRPr="004E30C8" w14:paraId="758044E4" w14:textId="77777777" w:rsidTr="0057110D">
        <w:tc>
          <w:tcPr>
            <w:tcW w:w="9854" w:type="dxa"/>
            <w:gridSpan w:val="5"/>
            <w:tcBorders>
              <w:top w:val="single" w:sz="12" w:space="0" w:color="auto"/>
              <w:left w:val="single" w:sz="12" w:space="0" w:color="auto"/>
              <w:bottom w:val="single" w:sz="6" w:space="0" w:color="auto"/>
              <w:right w:val="single" w:sz="12" w:space="0" w:color="auto"/>
            </w:tcBorders>
            <w:shd w:val="clear" w:color="auto" w:fill="D9D9D9"/>
            <w:hideMark/>
          </w:tcPr>
          <w:p w14:paraId="352F5FF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Foundation Degree Accreditation Level 4 Required</w:t>
            </w:r>
          </w:p>
        </w:tc>
      </w:tr>
      <w:tr w:rsidR="00B1004D" w:rsidRPr="004E30C8" w14:paraId="7388B76B" w14:textId="77777777" w:rsidTr="0057110D">
        <w:tc>
          <w:tcPr>
            <w:tcW w:w="1767" w:type="dxa"/>
            <w:tcBorders>
              <w:top w:val="single" w:sz="6" w:space="0" w:color="auto"/>
              <w:left w:val="single" w:sz="12" w:space="0" w:color="auto"/>
              <w:bottom w:val="single" w:sz="12" w:space="0" w:color="auto"/>
              <w:right w:val="single" w:sz="6" w:space="0" w:color="auto"/>
            </w:tcBorders>
            <w:shd w:val="clear" w:color="auto" w:fill="D9D9D9"/>
            <w:hideMark/>
          </w:tcPr>
          <w:p w14:paraId="54DFC7D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OCU Location</w:t>
            </w:r>
          </w:p>
        </w:tc>
        <w:tc>
          <w:tcPr>
            <w:tcW w:w="1817" w:type="dxa"/>
            <w:tcBorders>
              <w:top w:val="single" w:sz="6" w:space="0" w:color="auto"/>
              <w:left w:val="single" w:sz="6" w:space="0" w:color="auto"/>
              <w:bottom w:val="single" w:sz="12" w:space="0" w:color="auto"/>
              <w:right w:val="single" w:sz="6" w:space="0" w:color="auto"/>
            </w:tcBorders>
            <w:shd w:val="clear" w:color="auto" w:fill="D9D9D9"/>
            <w:hideMark/>
          </w:tcPr>
          <w:p w14:paraId="28025FA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Pathway</w:t>
            </w:r>
          </w:p>
        </w:tc>
        <w:tc>
          <w:tcPr>
            <w:tcW w:w="2264" w:type="dxa"/>
            <w:tcBorders>
              <w:top w:val="single" w:sz="6" w:space="0" w:color="auto"/>
              <w:left w:val="single" w:sz="6" w:space="0" w:color="auto"/>
              <w:bottom w:val="single" w:sz="12" w:space="0" w:color="auto"/>
              <w:right w:val="single" w:sz="6" w:space="0" w:color="auto"/>
            </w:tcBorders>
            <w:shd w:val="clear" w:color="auto" w:fill="D9D9D9"/>
            <w:hideMark/>
          </w:tcPr>
          <w:p w14:paraId="7E1BFCE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Aircraft Type</w:t>
            </w:r>
          </w:p>
        </w:tc>
        <w:tc>
          <w:tcPr>
            <w:tcW w:w="2457" w:type="dxa"/>
            <w:tcBorders>
              <w:top w:val="single" w:sz="6" w:space="0" w:color="auto"/>
              <w:left w:val="single" w:sz="6" w:space="0" w:color="auto"/>
              <w:bottom w:val="single" w:sz="12" w:space="0" w:color="auto"/>
              <w:right w:val="single" w:sz="12" w:space="0" w:color="auto"/>
            </w:tcBorders>
            <w:shd w:val="clear" w:color="auto" w:fill="D9D9D9"/>
            <w:hideMark/>
          </w:tcPr>
          <w:p w14:paraId="12C314F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Notes</w:t>
            </w:r>
          </w:p>
        </w:tc>
        <w:tc>
          <w:tcPr>
            <w:tcW w:w="1549" w:type="dxa"/>
            <w:tcBorders>
              <w:top w:val="single" w:sz="6" w:space="0" w:color="auto"/>
              <w:left w:val="single" w:sz="6" w:space="0" w:color="auto"/>
              <w:bottom w:val="single" w:sz="12" w:space="0" w:color="auto"/>
              <w:right w:val="single" w:sz="12" w:space="0" w:color="auto"/>
            </w:tcBorders>
            <w:shd w:val="clear" w:color="auto" w:fill="D9D9D9"/>
            <w:hideMark/>
          </w:tcPr>
          <w:p w14:paraId="610763B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Annual Throughput (max)</w:t>
            </w:r>
          </w:p>
        </w:tc>
      </w:tr>
      <w:tr w:rsidR="00B1004D" w:rsidRPr="004E30C8" w14:paraId="62FAFC63" w14:textId="77777777" w:rsidTr="0057110D">
        <w:tc>
          <w:tcPr>
            <w:tcW w:w="1767" w:type="dxa"/>
            <w:tcBorders>
              <w:top w:val="single" w:sz="12" w:space="0" w:color="auto"/>
              <w:left w:val="single" w:sz="12" w:space="0" w:color="auto"/>
              <w:bottom w:val="single" w:sz="12" w:space="0" w:color="auto"/>
            </w:tcBorders>
            <w:shd w:val="clear" w:color="auto" w:fill="CC0099"/>
            <w:hideMark/>
          </w:tcPr>
          <w:p w14:paraId="5EF18B9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RN, AAC &amp; RAF</w:t>
            </w:r>
          </w:p>
        </w:tc>
        <w:tc>
          <w:tcPr>
            <w:tcW w:w="1817" w:type="dxa"/>
            <w:tcBorders>
              <w:top w:val="single" w:sz="12" w:space="0" w:color="auto"/>
              <w:bottom w:val="single" w:sz="12" w:space="0" w:color="auto"/>
            </w:tcBorders>
            <w:shd w:val="clear" w:color="auto" w:fill="CC0099"/>
          </w:tcPr>
          <w:p w14:paraId="738411B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bottom w:val="single" w:sz="12" w:space="0" w:color="auto"/>
            </w:tcBorders>
            <w:shd w:val="clear" w:color="auto" w:fill="CC0099"/>
          </w:tcPr>
          <w:p w14:paraId="2CA883B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bottom w:val="single" w:sz="12" w:space="0" w:color="auto"/>
              <w:right w:val="single" w:sz="12" w:space="0" w:color="auto"/>
            </w:tcBorders>
            <w:shd w:val="clear" w:color="auto" w:fill="CC0099"/>
          </w:tcPr>
          <w:p w14:paraId="57D2664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bottom w:val="single" w:sz="12" w:space="0" w:color="auto"/>
              <w:right w:val="single" w:sz="12" w:space="0" w:color="auto"/>
            </w:tcBorders>
            <w:shd w:val="clear" w:color="auto" w:fill="CC0099"/>
          </w:tcPr>
          <w:p w14:paraId="3DAAF80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129F2282" w14:textId="77777777" w:rsidTr="0057110D">
        <w:tc>
          <w:tcPr>
            <w:tcW w:w="1767" w:type="dxa"/>
            <w:tcBorders>
              <w:top w:val="single" w:sz="12" w:space="0" w:color="auto"/>
              <w:left w:val="single" w:sz="12" w:space="0" w:color="auto"/>
            </w:tcBorders>
            <w:shd w:val="clear" w:color="auto" w:fill="CC0099"/>
            <w:hideMark/>
          </w:tcPr>
          <w:p w14:paraId="51B150D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Culdrose</w:t>
            </w:r>
          </w:p>
        </w:tc>
        <w:tc>
          <w:tcPr>
            <w:tcW w:w="1817" w:type="dxa"/>
            <w:tcBorders>
              <w:top w:val="single" w:sz="12" w:space="0" w:color="auto"/>
            </w:tcBorders>
            <w:shd w:val="clear" w:color="auto" w:fill="CC0099"/>
          </w:tcPr>
          <w:p w14:paraId="1A77DB2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tcBorders>
            <w:shd w:val="clear" w:color="auto" w:fill="CC0099"/>
          </w:tcPr>
          <w:p w14:paraId="031FD2E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CC0099"/>
          </w:tcPr>
          <w:p w14:paraId="76EA5F9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CC0099"/>
            <w:hideMark/>
          </w:tcPr>
          <w:p w14:paraId="18626A9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All Observers and WSO’s</w:t>
            </w:r>
          </w:p>
        </w:tc>
      </w:tr>
      <w:tr w:rsidR="00B1004D" w:rsidRPr="004E30C8" w14:paraId="127FE421" w14:textId="77777777" w:rsidTr="0057110D">
        <w:tc>
          <w:tcPr>
            <w:tcW w:w="1767" w:type="dxa"/>
            <w:tcBorders>
              <w:left w:val="single" w:sz="12" w:space="0" w:color="auto"/>
            </w:tcBorders>
            <w:shd w:val="clear" w:color="auto" w:fill="CC0099"/>
            <w:hideMark/>
          </w:tcPr>
          <w:p w14:paraId="7DFB82E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Cranwell</w:t>
            </w:r>
          </w:p>
        </w:tc>
        <w:tc>
          <w:tcPr>
            <w:tcW w:w="1817" w:type="dxa"/>
            <w:shd w:val="clear" w:color="auto" w:fill="CC0099"/>
          </w:tcPr>
          <w:p w14:paraId="34DADD0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CC0099"/>
          </w:tcPr>
          <w:p w14:paraId="4B5DECB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CC0099"/>
          </w:tcPr>
          <w:p w14:paraId="6D4E475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CC0099"/>
            <w:hideMark/>
          </w:tcPr>
          <w:p w14:paraId="6F14F82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All Pilots</w:t>
            </w:r>
          </w:p>
        </w:tc>
      </w:tr>
      <w:tr w:rsidR="00B1004D" w:rsidRPr="004E30C8" w14:paraId="6549CB79" w14:textId="77777777" w:rsidTr="0057110D">
        <w:tc>
          <w:tcPr>
            <w:tcW w:w="1767" w:type="dxa"/>
            <w:tcBorders>
              <w:left w:val="single" w:sz="12" w:space="0" w:color="auto"/>
            </w:tcBorders>
            <w:shd w:val="clear" w:color="auto" w:fill="CC0099"/>
            <w:hideMark/>
          </w:tcPr>
          <w:p w14:paraId="4F5F8D3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Shawbury</w:t>
            </w:r>
          </w:p>
        </w:tc>
        <w:tc>
          <w:tcPr>
            <w:tcW w:w="1817" w:type="dxa"/>
            <w:shd w:val="clear" w:color="auto" w:fill="CC0099"/>
          </w:tcPr>
          <w:p w14:paraId="1FBA79C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CC0099"/>
          </w:tcPr>
          <w:p w14:paraId="4FDDF97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CC0099"/>
          </w:tcPr>
          <w:p w14:paraId="11B7487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CC0099"/>
            <w:hideMark/>
          </w:tcPr>
          <w:p w14:paraId="3F63734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All RW Pilots Aircrewmen</w:t>
            </w:r>
          </w:p>
        </w:tc>
      </w:tr>
      <w:tr w:rsidR="00B1004D" w:rsidRPr="004E30C8" w14:paraId="39EFA262" w14:textId="77777777" w:rsidTr="0057110D">
        <w:tc>
          <w:tcPr>
            <w:tcW w:w="1767" w:type="dxa"/>
            <w:tcBorders>
              <w:left w:val="single" w:sz="12" w:space="0" w:color="auto"/>
            </w:tcBorders>
            <w:shd w:val="clear" w:color="auto" w:fill="CC0099"/>
            <w:hideMark/>
          </w:tcPr>
          <w:p w14:paraId="5B0FBDA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Valley</w:t>
            </w:r>
          </w:p>
        </w:tc>
        <w:tc>
          <w:tcPr>
            <w:tcW w:w="1817" w:type="dxa"/>
            <w:shd w:val="clear" w:color="auto" w:fill="CC0099"/>
          </w:tcPr>
          <w:p w14:paraId="05EB30D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CC0099"/>
          </w:tcPr>
          <w:p w14:paraId="2ABE8AE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CC0099"/>
          </w:tcPr>
          <w:p w14:paraId="6AE3294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CC0099"/>
            <w:hideMark/>
          </w:tcPr>
          <w:p w14:paraId="27B3DB4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All FJ Pilots</w:t>
            </w:r>
          </w:p>
        </w:tc>
      </w:tr>
      <w:tr w:rsidR="00B1004D" w:rsidRPr="004E30C8" w14:paraId="5179891C" w14:textId="77777777" w:rsidTr="0057110D">
        <w:tc>
          <w:tcPr>
            <w:tcW w:w="9854" w:type="dxa"/>
            <w:gridSpan w:val="5"/>
            <w:tcBorders>
              <w:top w:val="single" w:sz="12" w:space="0" w:color="auto"/>
              <w:left w:val="single" w:sz="12" w:space="0" w:color="auto"/>
              <w:bottom w:val="single" w:sz="6" w:space="0" w:color="auto"/>
              <w:right w:val="single" w:sz="12" w:space="0" w:color="auto"/>
            </w:tcBorders>
            <w:shd w:val="clear" w:color="auto" w:fill="D9D9D9"/>
            <w:hideMark/>
          </w:tcPr>
          <w:p w14:paraId="39356BE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b/>
                <w:color w:val="000000"/>
                <w:sz w:val="20"/>
                <w:szCs w:val="20"/>
                <w:lang w:eastAsia="en-US"/>
              </w:rPr>
              <w:t>Foundation Degree Accreditation Level 5 Required</w:t>
            </w:r>
          </w:p>
        </w:tc>
      </w:tr>
      <w:tr w:rsidR="00B1004D" w:rsidRPr="004E30C8" w14:paraId="786F68DB" w14:textId="77777777" w:rsidTr="0057110D">
        <w:tc>
          <w:tcPr>
            <w:tcW w:w="1767" w:type="dxa"/>
            <w:tcBorders>
              <w:top w:val="single" w:sz="6" w:space="0" w:color="auto"/>
              <w:left w:val="single" w:sz="6" w:space="0" w:color="auto"/>
              <w:bottom w:val="single" w:sz="12" w:space="0" w:color="auto"/>
              <w:right w:val="single" w:sz="6" w:space="0" w:color="auto"/>
            </w:tcBorders>
            <w:shd w:val="clear" w:color="auto" w:fill="D9D9D9"/>
            <w:hideMark/>
          </w:tcPr>
          <w:p w14:paraId="3E8DCB3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Pathway</w:t>
            </w:r>
          </w:p>
        </w:tc>
        <w:tc>
          <w:tcPr>
            <w:tcW w:w="1817" w:type="dxa"/>
            <w:tcBorders>
              <w:top w:val="single" w:sz="6" w:space="0" w:color="auto"/>
              <w:left w:val="single" w:sz="6" w:space="0" w:color="auto"/>
              <w:bottom w:val="single" w:sz="12" w:space="0" w:color="auto"/>
              <w:right w:val="single" w:sz="6" w:space="0" w:color="auto"/>
            </w:tcBorders>
            <w:shd w:val="clear" w:color="auto" w:fill="D9D9D9"/>
            <w:hideMark/>
          </w:tcPr>
          <w:p w14:paraId="60BADBB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b/>
                <w:color w:val="000000"/>
                <w:sz w:val="20"/>
                <w:szCs w:val="20"/>
                <w:lang w:eastAsia="en-US"/>
              </w:rPr>
              <w:t>Aircraft Type</w:t>
            </w:r>
          </w:p>
        </w:tc>
        <w:tc>
          <w:tcPr>
            <w:tcW w:w="2264" w:type="dxa"/>
            <w:tcBorders>
              <w:top w:val="single" w:sz="6" w:space="0" w:color="auto"/>
              <w:left w:val="single" w:sz="6" w:space="0" w:color="auto"/>
              <w:bottom w:val="single" w:sz="12" w:space="0" w:color="auto"/>
              <w:right w:val="single" w:sz="6" w:space="0" w:color="auto"/>
            </w:tcBorders>
            <w:shd w:val="clear" w:color="auto" w:fill="D9D9D9"/>
            <w:hideMark/>
          </w:tcPr>
          <w:p w14:paraId="7B8C05A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b/>
                <w:color w:val="000000"/>
                <w:sz w:val="20"/>
                <w:szCs w:val="20"/>
                <w:lang w:eastAsia="en-US"/>
              </w:rPr>
              <w:t>Pathway</w:t>
            </w:r>
          </w:p>
        </w:tc>
        <w:tc>
          <w:tcPr>
            <w:tcW w:w="2457" w:type="dxa"/>
            <w:tcBorders>
              <w:top w:val="single" w:sz="6" w:space="0" w:color="auto"/>
              <w:left w:val="single" w:sz="6" w:space="0" w:color="auto"/>
              <w:bottom w:val="single" w:sz="12" w:space="0" w:color="auto"/>
              <w:right w:val="single" w:sz="6" w:space="0" w:color="auto"/>
            </w:tcBorders>
            <w:shd w:val="clear" w:color="auto" w:fill="D9D9D9"/>
            <w:hideMark/>
          </w:tcPr>
          <w:p w14:paraId="45C1890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b/>
                <w:color w:val="000000"/>
                <w:sz w:val="20"/>
                <w:szCs w:val="20"/>
                <w:lang w:eastAsia="en-US"/>
              </w:rPr>
              <w:t>Aircraft Type</w:t>
            </w:r>
          </w:p>
        </w:tc>
        <w:tc>
          <w:tcPr>
            <w:tcW w:w="1549" w:type="dxa"/>
            <w:tcBorders>
              <w:top w:val="single" w:sz="6" w:space="0" w:color="auto"/>
              <w:left w:val="single" w:sz="6" w:space="0" w:color="auto"/>
              <w:bottom w:val="single" w:sz="12" w:space="0" w:color="auto"/>
              <w:right w:val="single" w:sz="6" w:space="0" w:color="auto"/>
            </w:tcBorders>
            <w:shd w:val="clear" w:color="auto" w:fill="D9D9D9"/>
            <w:hideMark/>
          </w:tcPr>
          <w:p w14:paraId="2CB35FD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b/>
                <w:color w:val="000000"/>
                <w:sz w:val="20"/>
                <w:szCs w:val="20"/>
                <w:lang w:eastAsia="en-US"/>
              </w:rPr>
              <w:t>Pathway</w:t>
            </w:r>
          </w:p>
        </w:tc>
      </w:tr>
      <w:tr w:rsidR="00B1004D" w:rsidRPr="004E30C8" w14:paraId="1C8EE0A6" w14:textId="77777777" w:rsidTr="0057110D">
        <w:tc>
          <w:tcPr>
            <w:tcW w:w="1767" w:type="dxa"/>
            <w:tcBorders>
              <w:top w:val="single" w:sz="12" w:space="0" w:color="auto"/>
              <w:left w:val="single" w:sz="12" w:space="0" w:color="auto"/>
              <w:bottom w:val="single" w:sz="12" w:space="0" w:color="auto"/>
            </w:tcBorders>
            <w:shd w:val="clear" w:color="auto" w:fill="0070C0"/>
            <w:hideMark/>
          </w:tcPr>
          <w:p w14:paraId="65167F8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RN</w:t>
            </w:r>
          </w:p>
        </w:tc>
        <w:tc>
          <w:tcPr>
            <w:tcW w:w="1817" w:type="dxa"/>
            <w:tcBorders>
              <w:top w:val="single" w:sz="12" w:space="0" w:color="auto"/>
              <w:bottom w:val="single" w:sz="12" w:space="0" w:color="auto"/>
            </w:tcBorders>
            <w:shd w:val="clear" w:color="auto" w:fill="0070C0"/>
          </w:tcPr>
          <w:p w14:paraId="2B278CD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bottom w:val="single" w:sz="12" w:space="0" w:color="auto"/>
            </w:tcBorders>
            <w:shd w:val="clear" w:color="auto" w:fill="0070C0"/>
          </w:tcPr>
          <w:p w14:paraId="2753581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bottom w:val="single" w:sz="12" w:space="0" w:color="auto"/>
              <w:right w:val="single" w:sz="12" w:space="0" w:color="auto"/>
            </w:tcBorders>
            <w:shd w:val="clear" w:color="auto" w:fill="0070C0"/>
          </w:tcPr>
          <w:p w14:paraId="4368575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bottom w:val="single" w:sz="12" w:space="0" w:color="auto"/>
              <w:right w:val="single" w:sz="12" w:space="0" w:color="auto"/>
            </w:tcBorders>
            <w:shd w:val="clear" w:color="auto" w:fill="0070C0"/>
          </w:tcPr>
          <w:p w14:paraId="14EB28F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2B690180" w14:textId="77777777" w:rsidTr="0057110D">
        <w:tc>
          <w:tcPr>
            <w:tcW w:w="1767" w:type="dxa"/>
            <w:tcBorders>
              <w:top w:val="single" w:sz="12" w:space="0" w:color="auto"/>
              <w:left w:val="single" w:sz="12" w:space="0" w:color="auto"/>
            </w:tcBorders>
            <w:shd w:val="clear" w:color="auto" w:fill="0070C0"/>
            <w:hideMark/>
          </w:tcPr>
          <w:p w14:paraId="304D092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Marham</w:t>
            </w:r>
          </w:p>
        </w:tc>
        <w:tc>
          <w:tcPr>
            <w:tcW w:w="1817" w:type="dxa"/>
            <w:tcBorders>
              <w:top w:val="single" w:sz="12" w:space="0" w:color="auto"/>
            </w:tcBorders>
            <w:shd w:val="clear" w:color="auto" w:fill="0070C0"/>
            <w:hideMark/>
          </w:tcPr>
          <w:p w14:paraId="16644C7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tcBorders>
              <w:top w:val="single" w:sz="12" w:space="0" w:color="auto"/>
            </w:tcBorders>
            <w:shd w:val="clear" w:color="auto" w:fill="0070C0"/>
            <w:hideMark/>
          </w:tcPr>
          <w:p w14:paraId="20D67FB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Lightning</w:t>
            </w:r>
          </w:p>
        </w:tc>
        <w:tc>
          <w:tcPr>
            <w:tcW w:w="2457" w:type="dxa"/>
            <w:tcBorders>
              <w:top w:val="single" w:sz="12" w:space="0" w:color="auto"/>
              <w:right w:val="single" w:sz="12" w:space="0" w:color="auto"/>
            </w:tcBorders>
            <w:shd w:val="clear" w:color="auto" w:fill="0070C0"/>
          </w:tcPr>
          <w:p w14:paraId="5FEF884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034C912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68127508" w14:textId="77777777" w:rsidTr="0057110D">
        <w:tc>
          <w:tcPr>
            <w:tcW w:w="1767" w:type="dxa"/>
            <w:tcBorders>
              <w:left w:val="single" w:sz="12" w:space="0" w:color="auto"/>
            </w:tcBorders>
            <w:shd w:val="clear" w:color="auto" w:fill="0070C0"/>
            <w:hideMark/>
          </w:tcPr>
          <w:p w14:paraId="766B42C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Culdrose</w:t>
            </w:r>
          </w:p>
        </w:tc>
        <w:tc>
          <w:tcPr>
            <w:tcW w:w="1817" w:type="dxa"/>
            <w:shd w:val="clear" w:color="auto" w:fill="0070C0"/>
            <w:hideMark/>
          </w:tcPr>
          <w:p w14:paraId="0BEE7EE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shd w:val="clear" w:color="auto" w:fill="0070C0"/>
            <w:hideMark/>
          </w:tcPr>
          <w:p w14:paraId="578721E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Merlin Mk2 </w:t>
            </w:r>
          </w:p>
        </w:tc>
        <w:tc>
          <w:tcPr>
            <w:tcW w:w="2457" w:type="dxa"/>
            <w:tcBorders>
              <w:right w:val="single" w:sz="12" w:space="0" w:color="auto"/>
            </w:tcBorders>
            <w:shd w:val="clear" w:color="auto" w:fill="0070C0"/>
          </w:tcPr>
          <w:p w14:paraId="762BBD4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070864D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425B2B93" w14:textId="77777777" w:rsidTr="0057110D">
        <w:tc>
          <w:tcPr>
            <w:tcW w:w="1767" w:type="dxa"/>
            <w:tcBorders>
              <w:left w:val="single" w:sz="12" w:space="0" w:color="auto"/>
            </w:tcBorders>
            <w:shd w:val="clear" w:color="auto" w:fill="0070C0"/>
            <w:hideMark/>
          </w:tcPr>
          <w:p w14:paraId="2720B2B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Culdrose</w:t>
            </w:r>
          </w:p>
        </w:tc>
        <w:tc>
          <w:tcPr>
            <w:tcW w:w="1817" w:type="dxa"/>
            <w:shd w:val="clear" w:color="auto" w:fill="0070C0"/>
            <w:hideMark/>
          </w:tcPr>
          <w:p w14:paraId="2C73CA4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Observer(RW) </w:t>
            </w:r>
          </w:p>
        </w:tc>
        <w:tc>
          <w:tcPr>
            <w:tcW w:w="2264" w:type="dxa"/>
            <w:shd w:val="clear" w:color="auto" w:fill="0070C0"/>
            <w:hideMark/>
          </w:tcPr>
          <w:p w14:paraId="7124C6E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Merlin Mk2 </w:t>
            </w:r>
          </w:p>
        </w:tc>
        <w:tc>
          <w:tcPr>
            <w:tcW w:w="2457" w:type="dxa"/>
            <w:tcBorders>
              <w:right w:val="single" w:sz="12" w:space="0" w:color="auto"/>
            </w:tcBorders>
            <w:shd w:val="clear" w:color="auto" w:fill="0070C0"/>
          </w:tcPr>
          <w:p w14:paraId="2AF0AC4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6E0EA19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5367134B" w14:textId="77777777" w:rsidTr="0057110D">
        <w:tc>
          <w:tcPr>
            <w:tcW w:w="1767" w:type="dxa"/>
            <w:tcBorders>
              <w:left w:val="single" w:sz="12" w:space="0" w:color="auto"/>
            </w:tcBorders>
            <w:shd w:val="clear" w:color="auto" w:fill="0070C0"/>
            <w:hideMark/>
          </w:tcPr>
          <w:p w14:paraId="3EA385F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Culdrose</w:t>
            </w:r>
          </w:p>
        </w:tc>
        <w:tc>
          <w:tcPr>
            <w:tcW w:w="1817" w:type="dxa"/>
            <w:shd w:val="clear" w:color="auto" w:fill="0070C0"/>
            <w:hideMark/>
          </w:tcPr>
          <w:p w14:paraId="2256125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Aircrewman(RW) </w:t>
            </w:r>
          </w:p>
        </w:tc>
        <w:tc>
          <w:tcPr>
            <w:tcW w:w="2264" w:type="dxa"/>
            <w:shd w:val="clear" w:color="auto" w:fill="0070C0"/>
            <w:hideMark/>
          </w:tcPr>
          <w:p w14:paraId="5B0B733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Merlin Mk2 </w:t>
            </w:r>
          </w:p>
        </w:tc>
        <w:tc>
          <w:tcPr>
            <w:tcW w:w="2457" w:type="dxa"/>
            <w:tcBorders>
              <w:right w:val="single" w:sz="12" w:space="0" w:color="auto"/>
            </w:tcBorders>
            <w:shd w:val="clear" w:color="auto" w:fill="0070C0"/>
          </w:tcPr>
          <w:p w14:paraId="6150FC3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7AE8E35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794CC03C" w14:textId="77777777" w:rsidTr="0057110D">
        <w:tc>
          <w:tcPr>
            <w:tcW w:w="1767" w:type="dxa"/>
            <w:tcBorders>
              <w:left w:val="single" w:sz="12" w:space="0" w:color="auto"/>
            </w:tcBorders>
            <w:shd w:val="clear" w:color="auto" w:fill="0070C0"/>
            <w:hideMark/>
          </w:tcPr>
          <w:p w14:paraId="345BFA3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shd w:val="clear" w:color="auto" w:fill="0070C0"/>
            <w:hideMark/>
          </w:tcPr>
          <w:p w14:paraId="4799EA6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shd w:val="clear" w:color="auto" w:fill="0070C0"/>
            <w:hideMark/>
          </w:tcPr>
          <w:p w14:paraId="76C1C7D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right w:val="single" w:sz="12" w:space="0" w:color="auto"/>
            </w:tcBorders>
            <w:shd w:val="clear" w:color="auto" w:fill="0070C0"/>
          </w:tcPr>
          <w:p w14:paraId="031C177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67BDD97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09AD8650" w14:textId="77777777" w:rsidTr="0057110D">
        <w:tc>
          <w:tcPr>
            <w:tcW w:w="1767" w:type="dxa"/>
            <w:tcBorders>
              <w:left w:val="single" w:sz="12" w:space="0" w:color="auto"/>
            </w:tcBorders>
            <w:shd w:val="clear" w:color="auto" w:fill="0070C0"/>
            <w:hideMark/>
          </w:tcPr>
          <w:p w14:paraId="1077C75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shd w:val="clear" w:color="auto" w:fill="0070C0"/>
            <w:hideMark/>
          </w:tcPr>
          <w:p w14:paraId="5E28278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Observer(RW) </w:t>
            </w:r>
          </w:p>
        </w:tc>
        <w:tc>
          <w:tcPr>
            <w:tcW w:w="2264" w:type="dxa"/>
            <w:shd w:val="clear" w:color="auto" w:fill="0070C0"/>
            <w:hideMark/>
          </w:tcPr>
          <w:p w14:paraId="45806F3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right w:val="single" w:sz="12" w:space="0" w:color="auto"/>
            </w:tcBorders>
            <w:shd w:val="clear" w:color="auto" w:fill="0070C0"/>
          </w:tcPr>
          <w:p w14:paraId="6B371AF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3C1195D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3C333E29" w14:textId="77777777" w:rsidTr="0057110D">
        <w:tc>
          <w:tcPr>
            <w:tcW w:w="1767" w:type="dxa"/>
            <w:tcBorders>
              <w:left w:val="single" w:sz="12" w:space="0" w:color="auto"/>
            </w:tcBorders>
            <w:shd w:val="clear" w:color="auto" w:fill="0070C0"/>
            <w:hideMark/>
          </w:tcPr>
          <w:p w14:paraId="6106698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shd w:val="clear" w:color="auto" w:fill="0070C0"/>
            <w:hideMark/>
          </w:tcPr>
          <w:p w14:paraId="4E0C32C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shd w:val="clear" w:color="auto" w:fill="0070C0"/>
            <w:hideMark/>
          </w:tcPr>
          <w:p w14:paraId="4505772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Merlin Mk4</w:t>
            </w:r>
          </w:p>
        </w:tc>
        <w:tc>
          <w:tcPr>
            <w:tcW w:w="2457" w:type="dxa"/>
            <w:tcBorders>
              <w:right w:val="single" w:sz="12" w:space="0" w:color="auto"/>
            </w:tcBorders>
            <w:shd w:val="clear" w:color="auto" w:fill="0070C0"/>
          </w:tcPr>
          <w:p w14:paraId="7DB8F21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3B2CAE9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19DA0D3F" w14:textId="77777777" w:rsidTr="0057110D">
        <w:tc>
          <w:tcPr>
            <w:tcW w:w="1767" w:type="dxa"/>
            <w:tcBorders>
              <w:left w:val="single" w:sz="12" w:space="0" w:color="auto"/>
            </w:tcBorders>
            <w:shd w:val="clear" w:color="auto" w:fill="0070C0"/>
            <w:hideMark/>
          </w:tcPr>
          <w:p w14:paraId="14E47A2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shd w:val="clear" w:color="auto" w:fill="0070C0"/>
            <w:hideMark/>
          </w:tcPr>
          <w:p w14:paraId="1C2FA43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Aircrewman (RW) </w:t>
            </w:r>
          </w:p>
        </w:tc>
        <w:tc>
          <w:tcPr>
            <w:tcW w:w="2264" w:type="dxa"/>
            <w:shd w:val="clear" w:color="auto" w:fill="0070C0"/>
            <w:hideMark/>
          </w:tcPr>
          <w:p w14:paraId="6ABB3DE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Merlin Mk4</w:t>
            </w:r>
          </w:p>
        </w:tc>
        <w:tc>
          <w:tcPr>
            <w:tcW w:w="2457" w:type="dxa"/>
            <w:tcBorders>
              <w:right w:val="single" w:sz="12" w:space="0" w:color="auto"/>
            </w:tcBorders>
            <w:shd w:val="clear" w:color="auto" w:fill="0070C0"/>
          </w:tcPr>
          <w:p w14:paraId="2C4286A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0F35B12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3EBF2CCA" w14:textId="77777777" w:rsidTr="0057110D">
        <w:tc>
          <w:tcPr>
            <w:tcW w:w="1767" w:type="dxa"/>
            <w:tcBorders>
              <w:left w:val="single" w:sz="12" w:space="0" w:color="auto"/>
              <w:bottom w:val="single" w:sz="12" w:space="0" w:color="auto"/>
            </w:tcBorders>
            <w:shd w:val="clear" w:color="auto" w:fill="0070C0"/>
            <w:hideMark/>
          </w:tcPr>
          <w:p w14:paraId="5D3AE8D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 and Culdrose</w:t>
            </w:r>
          </w:p>
        </w:tc>
        <w:tc>
          <w:tcPr>
            <w:tcW w:w="1817" w:type="dxa"/>
            <w:tcBorders>
              <w:bottom w:val="single" w:sz="12" w:space="0" w:color="auto"/>
            </w:tcBorders>
            <w:shd w:val="clear" w:color="auto" w:fill="0070C0"/>
            <w:hideMark/>
          </w:tcPr>
          <w:p w14:paraId="3802D6A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ATCO</w:t>
            </w:r>
          </w:p>
        </w:tc>
        <w:tc>
          <w:tcPr>
            <w:tcW w:w="2264" w:type="dxa"/>
            <w:tcBorders>
              <w:bottom w:val="single" w:sz="12" w:space="0" w:color="auto"/>
            </w:tcBorders>
            <w:shd w:val="clear" w:color="auto" w:fill="0070C0"/>
          </w:tcPr>
          <w:p w14:paraId="5FF24D2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bottom w:val="single" w:sz="12" w:space="0" w:color="auto"/>
              <w:right w:val="single" w:sz="12" w:space="0" w:color="auto"/>
            </w:tcBorders>
            <w:shd w:val="clear" w:color="auto" w:fill="0070C0"/>
          </w:tcPr>
          <w:p w14:paraId="6D87257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bottom w:val="single" w:sz="12" w:space="0" w:color="auto"/>
              <w:right w:val="single" w:sz="12" w:space="0" w:color="auto"/>
            </w:tcBorders>
            <w:shd w:val="clear" w:color="auto" w:fill="0070C0"/>
            <w:hideMark/>
          </w:tcPr>
          <w:p w14:paraId="74B42A1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6B11053D" w14:textId="77777777" w:rsidTr="0057110D">
        <w:tc>
          <w:tcPr>
            <w:tcW w:w="1767" w:type="dxa"/>
            <w:tcBorders>
              <w:top w:val="single" w:sz="12" w:space="0" w:color="auto"/>
              <w:left w:val="single" w:sz="12" w:space="0" w:color="auto"/>
              <w:bottom w:val="single" w:sz="12" w:space="0" w:color="auto"/>
            </w:tcBorders>
            <w:shd w:val="clear" w:color="auto" w:fill="92D050"/>
            <w:hideMark/>
          </w:tcPr>
          <w:p w14:paraId="47260E0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AAC</w:t>
            </w:r>
          </w:p>
        </w:tc>
        <w:tc>
          <w:tcPr>
            <w:tcW w:w="1817" w:type="dxa"/>
            <w:tcBorders>
              <w:top w:val="single" w:sz="12" w:space="0" w:color="auto"/>
              <w:bottom w:val="single" w:sz="12" w:space="0" w:color="auto"/>
            </w:tcBorders>
            <w:shd w:val="clear" w:color="auto" w:fill="92D050"/>
          </w:tcPr>
          <w:p w14:paraId="19F5422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bottom w:val="single" w:sz="12" w:space="0" w:color="auto"/>
            </w:tcBorders>
            <w:shd w:val="clear" w:color="auto" w:fill="92D050"/>
          </w:tcPr>
          <w:p w14:paraId="70F734D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bottom w:val="single" w:sz="12" w:space="0" w:color="auto"/>
              <w:right w:val="single" w:sz="12" w:space="0" w:color="auto"/>
            </w:tcBorders>
            <w:shd w:val="clear" w:color="auto" w:fill="92D050"/>
          </w:tcPr>
          <w:p w14:paraId="56B4280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bottom w:val="single" w:sz="12" w:space="0" w:color="auto"/>
              <w:right w:val="single" w:sz="12" w:space="0" w:color="auto"/>
            </w:tcBorders>
            <w:shd w:val="clear" w:color="auto" w:fill="92D050"/>
          </w:tcPr>
          <w:p w14:paraId="5870664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0C403CFE" w14:textId="77777777" w:rsidTr="0057110D">
        <w:tc>
          <w:tcPr>
            <w:tcW w:w="1767" w:type="dxa"/>
            <w:tcBorders>
              <w:top w:val="single" w:sz="12" w:space="0" w:color="auto"/>
              <w:left w:val="single" w:sz="12" w:space="0" w:color="auto"/>
            </w:tcBorders>
            <w:shd w:val="clear" w:color="auto" w:fill="92D050"/>
            <w:hideMark/>
          </w:tcPr>
          <w:p w14:paraId="0702E5A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92D050"/>
            <w:hideMark/>
          </w:tcPr>
          <w:p w14:paraId="15301DB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92D050"/>
            <w:hideMark/>
          </w:tcPr>
          <w:p w14:paraId="71EFDEB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top w:val="single" w:sz="12" w:space="0" w:color="auto"/>
              <w:right w:val="single" w:sz="12" w:space="0" w:color="auto"/>
            </w:tcBorders>
            <w:shd w:val="clear" w:color="auto" w:fill="92D050"/>
          </w:tcPr>
          <w:p w14:paraId="1A404DB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92D050"/>
            <w:hideMark/>
          </w:tcPr>
          <w:p w14:paraId="2FF2AF6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16</w:t>
            </w:r>
          </w:p>
        </w:tc>
      </w:tr>
      <w:tr w:rsidR="00B1004D" w:rsidRPr="004E30C8" w14:paraId="78F43218" w14:textId="77777777" w:rsidTr="0057110D">
        <w:tc>
          <w:tcPr>
            <w:tcW w:w="1767" w:type="dxa"/>
            <w:tcBorders>
              <w:left w:val="single" w:sz="12" w:space="0" w:color="auto"/>
            </w:tcBorders>
            <w:shd w:val="clear" w:color="auto" w:fill="92D050"/>
            <w:hideMark/>
          </w:tcPr>
          <w:p w14:paraId="17709AB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Middle Wallop or Wattisham</w:t>
            </w:r>
          </w:p>
        </w:tc>
        <w:tc>
          <w:tcPr>
            <w:tcW w:w="1817" w:type="dxa"/>
            <w:shd w:val="clear" w:color="auto" w:fill="92D050"/>
            <w:hideMark/>
          </w:tcPr>
          <w:p w14:paraId="55EB378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Pilot(RW)</w:t>
            </w:r>
          </w:p>
        </w:tc>
        <w:tc>
          <w:tcPr>
            <w:tcW w:w="2264" w:type="dxa"/>
            <w:shd w:val="clear" w:color="auto" w:fill="92D050"/>
            <w:hideMark/>
          </w:tcPr>
          <w:p w14:paraId="3BBE8EA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Apache</w:t>
            </w:r>
          </w:p>
        </w:tc>
        <w:tc>
          <w:tcPr>
            <w:tcW w:w="2457" w:type="dxa"/>
            <w:tcBorders>
              <w:right w:val="single" w:sz="12" w:space="0" w:color="auto"/>
            </w:tcBorders>
            <w:shd w:val="clear" w:color="auto" w:fill="92D050"/>
          </w:tcPr>
          <w:p w14:paraId="1873C7F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92D050"/>
            <w:hideMark/>
          </w:tcPr>
          <w:p w14:paraId="2CCABE5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24</w:t>
            </w:r>
          </w:p>
        </w:tc>
      </w:tr>
      <w:tr w:rsidR="00B1004D" w:rsidRPr="004E30C8" w14:paraId="01796594" w14:textId="77777777" w:rsidTr="0057110D">
        <w:tc>
          <w:tcPr>
            <w:tcW w:w="1767" w:type="dxa"/>
            <w:tcBorders>
              <w:top w:val="single" w:sz="12" w:space="0" w:color="auto"/>
              <w:left w:val="single" w:sz="12" w:space="0" w:color="auto"/>
            </w:tcBorders>
            <w:shd w:val="clear" w:color="auto" w:fill="92D050"/>
          </w:tcPr>
          <w:p w14:paraId="4B32A88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92D050"/>
          </w:tcPr>
          <w:p w14:paraId="7178D70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92D050"/>
          </w:tcPr>
          <w:p w14:paraId="43DD1A8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top w:val="single" w:sz="12" w:space="0" w:color="auto"/>
              <w:right w:val="single" w:sz="12" w:space="0" w:color="auto"/>
            </w:tcBorders>
            <w:shd w:val="clear" w:color="auto" w:fill="92D050"/>
          </w:tcPr>
          <w:p w14:paraId="144F8CE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92D050"/>
          </w:tcPr>
          <w:p w14:paraId="4ADC536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3095FA90" w14:textId="77777777" w:rsidTr="0057110D">
        <w:tc>
          <w:tcPr>
            <w:tcW w:w="1767" w:type="dxa"/>
            <w:tcBorders>
              <w:top w:val="single" w:sz="12" w:space="0" w:color="auto"/>
              <w:left w:val="single" w:sz="12" w:space="0" w:color="auto"/>
            </w:tcBorders>
            <w:shd w:val="clear" w:color="auto" w:fill="00B0F0"/>
            <w:hideMark/>
          </w:tcPr>
          <w:p w14:paraId="293A7E3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RAF</w:t>
            </w:r>
          </w:p>
        </w:tc>
        <w:tc>
          <w:tcPr>
            <w:tcW w:w="1817" w:type="dxa"/>
            <w:tcBorders>
              <w:top w:val="single" w:sz="12" w:space="0" w:color="auto"/>
            </w:tcBorders>
            <w:shd w:val="clear" w:color="auto" w:fill="00B0F0"/>
          </w:tcPr>
          <w:p w14:paraId="4409A8B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tcBorders>
            <w:shd w:val="clear" w:color="auto" w:fill="00B0F0"/>
          </w:tcPr>
          <w:p w14:paraId="419AC04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00B0F0"/>
          </w:tcPr>
          <w:p w14:paraId="68CE1CC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B0F0"/>
          </w:tcPr>
          <w:p w14:paraId="4633141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4F1132B8" w14:textId="77777777" w:rsidTr="0057110D">
        <w:tc>
          <w:tcPr>
            <w:tcW w:w="1767" w:type="dxa"/>
            <w:tcBorders>
              <w:top w:val="single" w:sz="12" w:space="0" w:color="auto"/>
              <w:left w:val="single" w:sz="12" w:space="0" w:color="auto"/>
            </w:tcBorders>
            <w:shd w:val="clear" w:color="auto" w:fill="00B0F0"/>
            <w:hideMark/>
          </w:tcPr>
          <w:p w14:paraId="04BA421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Marham</w:t>
            </w:r>
          </w:p>
        </w:tc>
        <w:tc>
          <w:tcPr>
            <w:tcW w:w="1817" w:type="dxa"/>
            <w:tcBorders>
              <w:top w:val="single" w:sz="12" w:space="0" w:color="auto"/>
            </w:tcBorders>
            <w:shd w:val="clear" w:color="auto" w:fill="00B0F0"/>
            <w:hideMark/>
          </w:tcPr>
          <w:p w14:paraId="7886A67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tcBorders>
              <w:top w:val="single" w:sz="12" w:space="0" w:color="auto"/>
            </w:tcBorders>
            <w:shd w:val="clear" w:color="auto" w:fill="00B0F0"/>
            <w:hideMark/>
          </w:tcPr>
          <w:p w14:paraId="60AD77A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Lightning</w:t>
            </w:r>
          </w:p>
        </w:tc>
        <w:tc>
          <w:tcPr>
            <w:tcW w:w="2457" w:type="dxa"/>
            <w:tcBorders>
              <w:top w:val="single" w:sz="12" w:space="0" w:color="auto"/>
              <w:right w:val="single" w:sz="12" w:space="0" w:color="auto"/>
            </w:tcBorders>
            <w:shd w:val="clear" w:color="auto" w:fill="00B0F0"/>
          </w:tcPr>
          <w:p w14:paraId="79D419B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vMerge w:val="restart"/>
            <w:tcBorders>
              <w:top w:val="single" w:sz="12" w:space="0" w:color="auto"/>
              <w:right w:val="single" w:sz="12" w:space="0" w:color="auto"/>
            </w:tcBorders>
            <w:shd w:val="clear" w:color="auto" w:fill="00B0F0"/>
            <w:hideMark/>
          </w:tcPr>
          <w:p w14:paraId="58EB1F0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33</w:t>
            </w:r>
          </w:p>
        </w:tc>
      </w:tr>
      <w:tr w:rsidR="00B1004D" w:rsidRPr="004E30C8" w14:paraId="7F4BB657" w14:textId="77777777" w:rsidTr="0057110D">
        <w:tc>
          <w:tcPr>
            <w:tcW w:w="1767" w:type="dxa"/>
            <w:tcBorders>
              <w:left w:val="single" w:sz="12" w:space="0" w:color="auto"/>
            </w:tcBorders>
            <w:shd w:val="clear" w:color="auto" w:fill="00B0F0"/>
            <w:hideMark/>
          </w:tcPr>
          <w:p w14:paraId="61D3900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Coningsby</w:t>
            </w:r>
          </w:p>
        </w:tc>
        <w:tc>
          <w:tcPr>
            <w:tcW w:w="1817" w:type="dxa"/>
            <w:shd w:val="clear" w:color="auto" w:fill="00B0F0"/>
            <w:hideMark/>
          </w:tcPr>
          <w:p w14:paraId="0C48B4C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shd w:val="clear" w:color="auto" w:fill="00B0F0"/>
            <w:hideMark/>
          </w:tcPr>
          <w:p w14:paraId="5C4B3F0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Typhoon</w:t>
            </w:r>
          </w:p>
        </w:tc>
        <w:tc>
          <w:tcPr>
            <w:tcW w:w="2457" w:type="dxa"/>
            <w:tcBorders>
              <w:right w:val="single" w:sz="12" w:space="0" w:color="auto"/>
            </w:tcBorders>
            <w:shd w:val="clear" w:color="auto" w:fill="00B0F0"/>
          </w:tcPr>
          <w:p w14:paraId="4DBD02F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top w:val="single" w:sz="12" w:space="0" w:color="auto"/>
              <w:right w:val="single" w:sz="12" w:space="0" w:color="auto"/>
            </w:tcBorders>
            <w:vAlign w:val="center"/>
            <w:hideMark/>
          </w:tcPr>
          <w:p w14:paraId="6727DCB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3106F630" w14:textId="77777777" w:rsidTr="0057110D">
        <w:tc>
          <w:tcPr>
            <w:tcW w:w="1767" w:type="dxa"/>
            <w:tcBorders>
              <w:left w:val="single" w:sz="12" w:space="0" w:color="auto"/>
            </w:tcBorders>
            <w:shd w:val="clear" w:color="auto" w:fill="00B0F0"/>
            <w:hideMark/>
          </w:tcPr>
          <w:p w14:paraId="169F219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Benson</w:t>
            </w:r>
          </w:p>
        </w:tc>
        <w:tc>
          <w:tcPr>
            <w:tcW w:w="1817" w:type="dxa"/>
            <w:shd w:val="clear" w:color="auto" w:fill="00B0F0"/>
            <w:hideMark/>
          </w:tcPr>
          <w:p w14:paraId="71D86C9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Pilot(RW)</w:t>
            </w:r>
          </w:p>
        </w:tc>
        <w:tc>
          <w:tcPr>
            <w:tcW w:w="2264" w:type="dxa"/>
            <w:shd w:val="clear" w:color="auto" w:fill="00B0F0"/>
            <w:hideMark/>
          </w:tcPr>
          <w:p w14:paraId="16CB4C7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Chinook, Puma</w:t>
            </w:r>
          </w:p>
        </w:tc>
        <w:tc>
          <w:tcPr>
            <w:tcW w:w="2457" w:type="dxa"/>
            <w:tcBorders>
              <w:right w:val="single" w:sz="12" w:space="0" w:color="auto"/>
            </w:tcBorders>
            <w:shd w:val="clear" w:color="auto" w:fill="00B0F0"/>
          </w:tcPr>
          <w:p w14:paraId="1041B9F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B0F0"/>
            <w:hideMark/>
          </w:tcPr>
          <w:p w14:paraId="448803C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31</w:t>
            </w:r>
          </w:p>
        </w:tc>
      </w:tr>
      <w:tr w:rsidR="00B1004D" w:rsidRPr="004E30C8" w14:paraId="6210FFBB" w14:textId="77777777" w:rsidTr="0057110D">
        <w:tc>
          <w:tcPr>
            <w:tcW w:w="1767" w:type="dxa"/>
            <w:tcBorders>
              <w:left w:val="single" w:sz="12" w:space="0" w:color="auto"/>
            </w:tcBorders>
            <w:shd w:val="clear" w:color="auto" w:fill="00B0F0"/>
            <w:hideMark/>
          </w:tcPr>
          <w:p w14:paraId="731F6F0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Benson</w:t>
            </w:r>
          </w:p>
        </w:tc>
        <w:tc>
          <w:tcPr>
            <w:tcW w:w="1817" w:type="dxa"/>
            <w:shd w:val="clear" w:color="auto" w:fill="00B0F0"/>
            <w:hideMark/>
          </w:tcPr>
          <w:p w14:paraId="17F3F08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WSOp(RW) Cmn</w:t>
            </w:r>
          </w:p>
        </w:tc>
        <w:tc>
          <w:tcPr>
            <w:tcW w:w="2264" w:type="dxa"/>
            <w:shd w:val="clear" w:color="auto" w:fill="00B0F0"/>
            <w:hideMark/>
          </w:tcPr>
          <w:p w14:paraId="045E7A4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Chinook, Puma</w:t>
            </w:r>
          </w:p>
        </w:tc>
        <w:tc>
          <w:tcPr>
            <w:tcW w:w="2457" w:type="dxa"/>
            <w:tcBorders>
              <w:right w:val="single" w:sz="12" w:space="0" w:color="auto"/>
            </w:tcBorders>
            <w:shd w:val="clear" w:color="auto" w:fill="00B0F0"/>
          </w:tcPr>
          <w:p w14:paraId="3785C17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B0F0"/>
            <w:hideMark/>
          </w:tcPr>
          <w:p w14:paraId="215C03F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20</w:t>
            </w:r>
          </w:p>
        </w:tc>
      </w:tr>
      <w:tr w:rsidR="00B1004D" w:rsidRPr="004E30C8" w14:paraId="111F6185" w14:textId="77777777" w:rsidTr="0057110D">
        <w:tc>
          <w:tcPr>
            <w:tcW w:w="1767" w:type="dxa"/>
            <w:tcBorders>
              <w:left w:val="single" w:sz="12" w:space="0" w:color="auto"/>
            </w:tcBorders>
            <w:shd w:val="clear" w:color="auto" w:fill="00B0F0"/>
          </w:tcPr>
          <w:p w14:paraId="412FA37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817" w:type="dxa"/>
            <w:shd w:val="clear" w:color="auto" w:fill="00B0F0"/>
          </w:tcPr>
          <w:p w14:paraId="5B9DFF3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00B0F0"/>
          </w:tcPr>
          <w:p w14:paraId="5754C0A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00B0F0"/>
          </w:tcPr>
          <w:p w14:paraId="697011D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vMerge w:val="restart"/>
            <w:tcBorders>
              <w:right w:val="single" w:sz="12" w:space="0" w:color="auto"/>
            </w:tcBorders>
            <w:shd w:val="clear" w:color="auto" w:fill="00B0F0"/>
            <w:hideMark/>
          </w:tcPr>
          <w:p w14:paraId="0B6A893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50</w:t>
            </w:r>
          </w:p>
        </w:tc>
      </w:tr>
      <w:tr w:rsidR="00B1004D" w:rsidRPr="004E30C8" w14:paraId="74EE4A09" w14:textId="77777777" w:rsidTr="0057110D">
        <w:tc>
          <w:tcPr>
            <w:tcW w:w="1767" w:type="dxa"/>
            <w:tcBorders>
              <w:left w:val="single" w:sz="12" w:space="0" w:color="auto"/>
            </w:tcBorders>
            <w:shd w:val="clear" w:color="auto" w:fill="00B0F0"/>
            <w:hideMark/>
          </w:tcPr>
          <w:p w14:paraId="7BECF0E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Brize Norton</w:t>
            </w:r>
          </w:p>
        </w:tc>
        <w:tc>
          <w:tcPr>
            <w:tcW w:w="1817" w:type="dxa"/>
            <w:shd w:val="clear" w:color="auto" w:fill="00B0F0"/>
            <w:hideMark/>
          </w:tcPr>
          <w:p w14:paraId="4BE3841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Pilot(ME)</w:t>
            </w:r>
          </w:p>
        </w:tc>
        <w:tc>
          <w:tcPr>
            <w:tcW w:w="2264" w:type="dxa"/>
            <w:shd w:val="clear" w:color="auto" w:fill="00B0F0"/>
            <w:hideMark/>
          </w:tcPr>
          <w:p w14:paraId="725072C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C-17, C-130J, A-400M, Voyager</w:t>
            </w:r>
          </w:p>
        </w:tc>
        <w:tc>
          <w:tcPr>
            <w:tcW w:w="2457" w:type="dxa"/>
            <w:tcBorders>
              <w:right w:val="single" w:sz="12" w:space="0" w:color="auto"/>
            </w:tcBorders>
            <w:shd w:val="clear" w:color="auto" w:fill="00B0F0"/>
          </w:tcPr>
          <w:p w14:paraId="1350FEA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hideMark/>
          </w:tcPr>
          <w:p w14:paraId="254576E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65B11419" w14:textId="77777777" w:rsidTr="0057110D">
        <w:tc>
          <w:tcPr>
            <w:tcW w:w="1767" w:type="dxa"/>
            <w:tcBorders>
              <w:left w:val="single" w:sz="12" w:space="0" w:color="auto"/>
            </w:tcBorders>
            <w:shd w:val="clear" w:color="auto" w:fill="00B0F0"/>
            <w:hideMark/>
          </w:tcPr>
          <w:p w14:paraId="749B333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Waddington</w:t>
            </w:r>
          </w:p>
        </w:tc>
        <w:tc>
          <w:tcPr>
            <w:tcW w:w="1817" w:type="dxa"/>
            <w:shd w:val="clear" w:color="auto" w:fill="00B0F0"/>
            <w:hideMark/>
          </w:tcPr>
          <w:p w14:paraId="010930E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Pilot(ISR)</w:t>
            </w:r>
          </w:p>
        </w:tc>
        <w:tc>
          <w:tcPr>
            <w:tcW w:w="2264" w:type="dxa"/>
            <w:shd w:val="clear" w:color="auto" w:fill="00B0F0"/>
            <w:hideMark/>
          </w:tcPr>
          <w:p w14:paraId="58A6F3D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Shadow, Sentinel, Rivet-joint, E-7</w:t>
            </w:r>
          </w:p>
        </w:tc>
        <w:tc>
          <w:tcPr>
            <w:tcW w:w="2457" w:type="dxa"/>
            <w:tcBorders>
              <w:right w:val="single" w:sz="12" w:space="0" w:color="auto"/>
            </w:tcBorders>
            <w:shd w:val="clear" w:color="auto" w:fill="00B0F0"/>
            <w:hideMark/>
          </w:tcPr>
          <w:p w14:paraId="17E5C06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E3-D will be replaced by E-7 in 2023.  No more E-3D OCUs are planned.</w:t>
            </w:r>
          </w:p>
        </w:tc>
        <w:tc>
          <w:tcPr>
            <w:tcW w:w="0" w:type="auto"/>
            <w:vMerge/>
            <w:tcBorders>
              <w:right w:val="single" w:sz="12" w:space="0" w:color="auto"/>
            </w:tcBorders>
            <w:vAlign w:val="center"/>
            <w:hideMark/>
          </w:tcPr>
          <w:p w14:paraId="6413C67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7BF7E4A7" w14:textId="77777777" w:rsidTr="00476220">
        <w:tc>
          <w:tcPr>
            <w:tcW w:w="1767" w:type="dxa"/>
            <w:tcBorders>
              <w:left w:val="single" w:sz="12" w:space="0" w:color="auto"/>
            </w:tcBorders>
            <w:shd w:val="clear" w:color="auto" w:fill="00B0F0"/>
          </w:tcPr>
          <w:p w14:paraId="555CF99E" w14:textId="21366DE8" w:rsidR="00B1004D" w:rsidRPr="004E30C8" w:rsidRDefault="00476220"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Pr>
                <w:rFonts w:ascii="Arial" w:hAnsi="Arial" w:cs="Arial"/>
                <w:color w:val="000000"/>
                <w:sz w:val="20"/>
                <w:szCs w:val="20"/>
                <w:lang w:eastAsia="en-US"/>
              </w:rPr>
              <w:t>redacted</w:t>
            </w:r>
          </w:p>
        </w:tc>
        <w:tc>
          <w:tcPr>
            <w:tcW w:w="1817" w:type="dxa"/>
            <w:shd w:val="clear" w:color="auto" w:fill="00B0F0"/>
          </w:tcPr>
          <w:p w14:paraId="6AE109DF" w14:textId="2F3BAF7B"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00B0F0"/>
          </w:tcPr>
          <w:p w14:paraId="5644AA4B" w14:textId="73EB918C"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00B0F0"/>
          </w:tcPr>
          <w:p w14:paraId="2345E9DF" w14:textId="5CC7B159"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hideMark/>
          </w:tcPr>
          <w:p w14:paraId="4C29D5B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035E3E2E" w14:textId="77777777" w:rsidTr="0057110D">
        <w:tc>
          <w:tcPr>
            <w:tcW w:w="1767" w:type="dxa"/>
            <w:tcBorders>
              <w:left w:val="single" w:sz="12" w:space="0" w:color="auto"/>
            </w:tcBorders>
            <w:shd w:val="clear" w:color="auto" w:fill="00B0F0"/>
          </w:tcPr>
          <w:p w14:paraId="700BD67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817" w:type="dxa"/>
            <w:shd w:val="clear" w:color="auto" w:fill="00B0F0"/>
          </w:tcPr>
          <w:p w14:paraId="112ED65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00B0F0"/>
          </w:tcPr>
          <w:p w14:paraId="4CE0A17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00B0F0"/>
          </w:tcPr>
          <w:p w14:paraId="60A01DD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hideMark/>
          </w:tcPr>
          <w:p w14:paraId="79A67EE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1A9B6157" w14:textId="77777777" w:rsidTr="0057110D">
        <w:tc>
          <w:tcPr>
            <w:tcW w:w="1767" w:type="dxa"/>
            <w:tcBorders>
              <w:left w:val="single" w:sz="12" w:space="0" w:color="auto"/>
            </w:tcBorders>
            <w:shd w:val="clear" w:color="auto" w:fill="00B0F0"/>
            <w:hideMark/>
          </w:tcPr>
          <w:p w14:paraId="5184264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Brize Norton</w:t>
            </w:r>
          </w:p>
        </w:tc>
        <w:tc>
          <w:tcPr>
            <w:tcW w:w="1817" w:type="dxa"/>
            <w:shd w:val="clear" w:color="auto" w:fill="00B0F0"/>
            <w:hideMark/>
          </w:tcPr>
          <w:p w14:paraId="55BD5B2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WSOp(ME) ALM</w:t>
            </w:r>
          </w:p>
        </w:tc>
        <w:tc>
          <w:tcPr>
            <w:tcW w:w="2264" w:type="dxa"/>
            <w:shd w:val="clear" w:color="auto" w:fill="00B0F0"/>
            <w:hideMark/>
          </w:tcPr>
          <w:p w14:paraId="5C5E5CC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C-17, C-130J, A-400M</w:t>
            </w:r>
          </w:p>
        </w:tc>
        <w:tc>
          <w:tcPr>
            <w:tcW w:w="2457" w:type="dxa"/>
            <w:tcBorders>
              <w:right w:val="single" w:sz="12" w:space="0" w:color="auto"/>
            </w:tcBorders>
            <w:shd w:val="clear" w:color="auto" w:fill="00B0F0"/>
          </w:tcPr>
          <w:p w14:paraId="2B19287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B0F0"/>
            <w:hideMark/>
          </w:tcPr>
          <w:p w14:paraId="7F311FB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2F93945E" w14:textId="77777777" w:rsidTr="0057110D">
        <w:tc>
          <w:tcPr>
            <w:tcW w:w="1767" w:type="dxa"/>
            <w:tcBorders>
              <w:left w:val="single" w:sz="12" w:space="0" w:color="auto"/>
            </w:tcBorders>
            <w:shd w:val="clear" w:color="auto" w:fill="00B0F0"/>
            <w:hideMark/>
          </w:tcPr>
          <w:p w14:paraId="55F20BC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lastRenderedPageBreak/>
              <w:t>RAF Waddington</w:t>
            </w:r>
          </w:p>
        </w:tc>
        <w:tc>
          <w:tcPr>
            <w:tcW w:w="1817" w:type="dxa"/>
            <w:shd w:val="clear" w:color="auto" w:fill="00B0F0"/>
            <w:hideMark/>
          </w:tcPr>
          <w:p w14:paraId="41BA2AC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WSO(ISR)</w:t>
            </w:r>
          </w:p>
        </w:tc>
        <w:tc>
          <w:tcPr>
            <w:tcW w:w="2264" w:type="dxa"/>
            <w:shd w:val="clear" w:color="auto" w:fill="00B0F0"/>
            <w:hideMark/>
          </w:tcPr>
          <w:p w14:paraId="1E08069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Shadow, Sentinel, Rivet-joint, E-7</w:t>
            </w:r>
          </w:p>
        </w:tc>
        <w:tc>
          <w:tcPr>
            <w:tcW w:w="2457" w:type="dxa"/>
            <w:tcBorders>
              <w:right w:val="single" w:sz="12" w:space="0" w:color="auto"/>
            </w:tcBorders>
            <w:shd w:val="clear" w:color="auto" w:fill="00B0F0"/>
          </w:tcPr>
          <w:p w14:paraId="34F075D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p>
        </w:tc>
        <w:tc>
          <w:tcPr>
            <w:tcW w:w="1549" w:type="dxa"/>
            <w:vMerge w:val="restart"/>
            <w:tcBorders>
              <w:right w:val="single" w:sz="12" w:space="0" w:color="auto"/>
            </w:tcBorders>
            <w:shd w:val="clear" w:color="auto" w:fill="00B0F0"/>
            <w:hideMark/>
          </w:tcPr>
          <w:p w14:paraId="07E677E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15</w:t>
            </w:r>
          </w:p>
        </w:tc>
      </w:tr>
      <w:tr w:rsidR="00B1004D" w:rsidRPr="004E30C8" w14:paraId="1E3E2E43" w14:textId="77777777" w:rsidTr="00476220">
        <w:tc>
          <w:tcPr>
            <w:tcW w:w="1767" w:type="dxa"/>
            <w:tcBorders>
              <w:left w:val="single" w:sz="12" w:space="0" w:color="auto"/>
            </w:tcBorders>
            <w:shd w:val="clear" w:color="auto" w:fill="00B0F0"/>
          </w:tcPr>
          <w:p w14:paraId="4BAFA8BF" w14:textId="68571E6E" w:rsidR="00B1004D" w:rsidRPr="004E30C8" w:rsidRDefault="00476220"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Pr>
                <w:rFonts w:ascii="Arial" w:hAnsi="Arial" w:cs="Arial"/>
                <w:color w:val="000000"/>
                <w:sz w:val="20"/>
                <w:szCs w:val="20"/>
                <w:lang w:eastAsia="en-US"/>
              </w:rPr>
              <w:t>redacted</w:t>
            </w:r>
          </w:p>
        </w:tc>
        <w:tc>
          <w:tcPr>
            <w:tcW w:w="1817" w:type="dxa"/>
            <w:shd w:val="clear" w:color="auto" w:fill="00B0F0"/>
          </w:tcPr>
          <w:p w14:paraId="2CE995FB" w14:textId="45E3DBC5"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00B0F0"/>
          </w:tcPr>
          <w:p w14:paraId="182B9BEC" w14:textId="4FF0045A"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00B0F0"/>
          </w:tcPr>
          <w:p w14:paraId="5C09692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hideMark/>
          </w:tcPr>
          <w:p w14:paraId="7012D9E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0912A855" w14:textId="77777777" w:rsidTr="0057110D">
        <w:tc>
          <w:tcPr>
            <w:tcW w:w="1767" w:type="dxa"/>
            <w:tcBorders>
              <w:left w:val="single" w:sz="12" w:space="0" w:color="auto"/>
            </w:tcBorders>
            <w:shd w:val="clear" w:color="auto" w:fill="00B0F0"/>
            <w:hideMark/>
          </w:tcPr>
          <w:p w14:paraId="528194C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Waddington</w:t>
            </w:r>
          </w:p>
        </w:tc>
        <w:tc>
          <w:tcPr>
            <w:tcW w:w="1817" w:type="dxa"/>
            <w:shd w:val="clear" w:color="auto" w:fill="00B0F0"/>
            <w:hideMark/>
          </w:tcPr>
          <w:p w14:paraId="5035B1B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WSOp(ISR)</w:t>
            </w:r>
          </w:p>
        </w:tc>
        <w:tc>
          <w:tcPr>
            <w:tcW w:w="2264" w:type="dxa"/>
            <w:shd w:val="clear" w:color="auto" w:fill="00B0F0"/>
            <w:hideMark/>
          </w:tcPr>
          <w:p w14:paraId="36EEC8D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Shadow, Sentinel, Rivet-joint, E-7</w:t>
            </w:r>
          </w:p>
        </w:tc>
        <w:tc>
          <w:tcPr>
            <w:tcW w:w="2457" w:type="dxa"/>
            <w:vMerge w:val="restart"/>
            <w:tcBorders>
              <w:right w:val="single" w:sz="12" w:space="0" w:color="auto"/>
            </w:tcBorders>
            <w:shd w:val="clear" w:color="auto" w:fill="00B0F0"/>
            <w:hideMark/>
          </w:tcPr>
          <w:p w14:paraId="019C9FE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This cadre includes linguists, EW and acoustic specialisations</w:t>
            </w:r>
          </w:p>
        </w:tc>
        <w:tc>
          <w:tcPr>
            <w:tcW w:w="1549" w:type="dxa"/>
            <w:vMerge w:val="restart"/>
            <w:tcBorders>
              <w:right w:val="single" w:sz="12" w:space="0" w:color="auto"/>
            </w:tcBorders>
            <w:shd w:val="clear" w:color="auto" w:fill="00B0F0"/>
            <w:hideMark/>
          </w:tcPr>
          <w:p w14:paraId="70AF1DA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35</w:t>
            </w:r>
          </w:p>
        </w:tc>
      </w:tr>
      <w:tr w:rsidR="00B1004D" w:rsidRPr="004E30C8" w14:paraId="567A70A3" w14:textId="77777777" w:rsidTr="00476220">
        <w:tc>
          <w:tcPr>
            <w:tcW w:w="1767" w:type="dxa"/>
            <w:tcBorders>
              <w:left w:val="single" w:sz="12" w:space="0" w:color="auto"/>
            </w:tcBorders>
            <w:shd w:val="clear" w:color="auto" w:fill="00B0F0"/>
          </w:tcPr>
          <w:p w14:paraId="2BD07728" w14:textId="673FB710" w:rsidR="00B1004D" w:rsidRPr="004E30C8" w:rsidRDefault="00476220"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Pr>
                <w:rFonts w:ascii="Arial" w:hAnsi="Arial" w:cs="Arial"/>
                <w:color w:val="000000"/>
                <w:sz w:val="20"/>
                <w:szCs w:val="20"/>
                <w:lang w:eastAsia="en-US"/>
              </w:rPr>
              <w:t>redacted</w:t>
            </w:r>
          </w:p>
        </w:tc>
        <w:tc>
          <w:tcPr>
            <w:tcW w:w="1817" w:type="dxa"/>
            <w:shd w:val="clear" w:color="auto" w:fill="00B0F0"/>
          </w:tcPr>
          <w:p w14:paraId="77780ECC" w14:textId="1E409D64"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00B0F0"/>
          </w:tcPr>
          <w:p w14:paraId="53DC9D12" w14:textId="40231DF2"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tcPr>
          <w:p w14:paraId="5182AA3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tcPr>
          <w:p w14:paraId="1CC897F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5D542A78" w14:textId="77777777" w:rsidTr="00476220">
        <w:tc>
          <w:tcPr>
            <w:tcW w:w="9854" w:type="dxa"/>
            <w:gridSpan w:val="5"/>
            <w:tcBorders>
              <w:top w:val="single" w:sz="12" w:space="0" w:color="auto"/>
              <w:left w:val="single" w:sz="12" w:space="0" w:color="auto"/>
              <w:bottom w:val="single" w:sz="6" w:space="0" w:color="auto"/>
              <w:right w:val="single" w:sz="12" w:space="0" w:color="auto"/>
            </w:tcBorders>
            <w:shd w:val="clear" w:color="auto" w:fill="D9D9D9"/>
          </w:tcPr>
          <w:p w14:paraId="324006DD" w14:textId="28514314"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p>
        </w:tc>
      </w:tr>
      <w:tr w:rsidR="00B1004D" w:rsidRPr="004E30C8" w14:paraId="416D939A" w14:textId="77777777" w:rsidTr="0057110D">
        <w:tc>
          <w:tcPr>
            <w:tcW w:w="1767" w:type="dxa"/>
            <w:tcBorders>
              <w:top w:val="single" w:sz="6" w:space="0" w:color="auto"/>
              <w:left w:val="single" w:sz="12" w:space="0" w:color="auto"/>
              <w:bottom w:val="single" w:sz="12" w:space="0" w:color="auto"/>
              <w:right w:val="single" w:sz="6" w:space="0" w:color="auto"/>
            </w:tcBorders>
            <w:shd w:val="clear" w:color="auto" w:fill="D9D9D9"/>
            <w:hideMark/>
          </w:tcPr>
          <w:p w14:paraId="00EE23C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Sqn Location</w:t>
            </w:r>
          </w:p>
        </w:tc>
        <w:tc>
          <w:tcPr>
            <w:tcW w:w="1817" w:type="dxa"/>
            <w:tcBorders>
              <w:top w:val="single" w:sz="6" w:space="0" w:color="auto"/>
              <w:left w:val="single" w:sz="6" w:space="0" w:color="auto"/>
              <w:bottom w:val="single" w:sz="12" w:space="0" w:color="auto"/>
              <w:right w:val="single" w:sz="6" w:space="0" w:color="auto"/>
            </w:tcBorders>
            <w:shd w:val="clear" w:color="auto" w:fill="D9D9D9"/>
            <w:hideMark/>
          </w:tcPr>
          <w:p w14:paraId="4AE019A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Pathway</w:t>
            </w:r>
          </w:p>
        </w:tc>
        <w:tc>
          <w:tcPr>
            <w:tcW w:w="2264" w:type="dxa"/>
            <w:tcBorders>
              <w:top w:val="single" w:sz="6" w:space="0" w:color="auto"/>
              <w:left w:val="single" w:sz="6" w:space="0" w:color="auto"/>
              <w:bottom w:val="single" w:sz="12" w:space="0" w:color="auto"/>
              <w:right w:val="single" w:sz="6" w:space="0" w:color="auto"/>
            </w:tcBorders>
            <w:shd w:val="clear" w:color="auto" w:fill="D9D9D9"/>
            <w:hideMark/>
          </w:tcPr>
          <w:p w14:paraId="124525F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Aircraft Type</w:t>
            </w:r>
          </w:p>
        </w:tc>
        <w:tc>
          <w:tcPr>
            <w:tcW w:w="2457" w:type="dxa"/>
            <w:tcBorders>
              <w:top w:val="single" w:sz="6" w:space="0" w:color="auto"/>
              <w:left w:val="single" w:sz="6" w:space="0" w:color="auto"/>
              <w:bottom w:val="single" w:sz="12" w:space="0" w:color="auto"/>
              <w:right w:val="single" w:sz="12" w:space="0" w:color="auto"/>
            </w:tcBorders>
            <w:shd w:val="clear" w:color="auto" w:fill="D9D9D9"/>
            <w:hideMark/>
          </w:tcPr>
          <w:p w14:paraId="01CF25B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Notes</w:t>
            </w:r>
          </w:p>
        </w:tc>
        <w:tc>
          <w:tcPr>
            <w:tcW w:w="1549" w:type="dxa"/>
            <w:tcBorders>
              <w:top w:val="single" w:sz="6" w:space="0" w:color="auto"/>
              <w:left w:val="single" w:sz="6" w:space="0" w:color="auto"/>
              <w:bottom w:val="single" w:sz="12" w:space="0" w:color="auto"/>
              <w:right w:val="single" w:sz="12" w:space="0" w:color="auto"/>
            </w:tcBorders>
            <w:shd w:val="clear" w:color="auto" w:fill="D9D9D9"/>
          </w:tcPr>
          <w:p w14:paraId="02E5B56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p>
        </w:tc>
      </w:tr>
      <w:tr w:rsidR="00B1004D" w:rsidRPr="004E30C8" w14:paraId="488A3386" w14:textId="77777777" w:rsidTr="0057110D">
        <w:tc>
          <w:tcPr>
            <w:tcW w:w="1767" w:type="dxa"/>
            <w:tcBorders>
              <w:top w:val="single" w:sz="12" w:space="0" w:color="auto"/>
              <w:left w:val="single" w:sz="12" w:space="0" w:color="auto"/>
            </w:tcBorders>
            <w:shd w:val="clear" w:color="auto" w:fill="0070C0"/>
            <w:hideMark/>
          </w:tcPr>
          <w:p w14:paraId="23C4619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w:t>
            </w:r>
          </w:p>
        </w:tc>
        <w:tc>
          <w:tcPr>
            <w:tcW w:w="1817" w:type="dxa"/>
            <w:tcBorders>
              <w:top w:val="single" w:sz="12" w:space="0" w:color="auto"/>
            </w:tcBorders>
            <w:shd w:val="clear" w:color="auto" w:fill="0070C0"/>
          </w:tcPr>
          <w:p w14:paraId="3FE0D09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tcBorders>
            <w:shd w:val="clear" w:color="auto" w:fill="0070C0"/>
          </w:tcPr>
          <w:p w14:paraId="2EAE4E6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0070C0"/>
          </w:tcPr>
          <w:p w14:paraId="7002855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tcPr>
          <w:p w14:paraId="2BC1E56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07C05717" w14:textId="77777777" w:rsidTr="0057110D">
        <w:tc>
          <w:tcPr>
            <w:tcW w:w="1767" w:type="dxa"/>
            <w:tcBorders>
              <w:top w:val="single" w:sz="12" w:space="0" w:color="auto"/>
              <w:left w:val="single" w:sz="12" w:space="0" w:color="auto"/>
            </w:tcBorders>
            <w:shd w:val="clear" w:color="auto" w:fill="0070C0"/>
            <w:hideMark/>
          </w:tcPr>
          <w:p w14:paraId="78E781B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Marham</w:t>
            </w:r>
          </w:p>
        </w:tc>
        <w:tc>
          <w:tcPr>
            <w:tcW w:w="1817" w:type="dxa"/>
            <w:tcBorders>
              <w:top w:val="single" w:sz="12" w:space="0" w:color="auto"/>
            </w:tcBorders>
            <w:shd w:val="clear" w:color="auto" w:fill="0070C0"/>
            <w:hideMark/>
          </w:tcPr>
          <w:p w14:paraId="6468CBE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tcBorders>
              <w:top w:val="single" w:sz="12" w:space="0" w:color="auto"/>
            </w:tcBorders>
            <w:shd w:val="clear" w:color="auto" w:fill="0070C0"/>
            <w:hideMark/>
          </w:tcPr>
          <w:p w14:paraId="23636F8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Lightning</w:t>
            </w:r>
          </w:p>
        </w:tc>
        <w:tc>
          <w:tcPr>
            <w:tcW w:w="2457" w:type="dxa"/>
            <w:tcBorders>
              <w:top w:val="single" w:sz="12" w:space="0" w:color="auto"/>
              <w:right w:val="single" w:sz="12" w:space="0" w:color="auto"/>
            </w:tcBorders>
            <w:shd w:val="clear" w:color="auto" w:fill="0070C0"/>
          </w:tcPr>
          <w:p w14:paraId="38BB601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07634E5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28B8B1C4" w14:textId="77777777" w:rsidTr="0057110D">
        <w:tc>
          <w:tcPr>
            <w:tcW w:w="1767" w:type="dxa"/>
            <w:tcBorders>
              <w:top w:val="single" w:sz="12" w:space="0" w:color="auto"/>
              <w:left w:val="single" w:sz="12" w:space="0" w:color="auto"/>
            </w:tcBorders>
            <w:shd w:val="clear" w:color="auto" w:fill="0070C0"/>
            <w:hideMark/>
          </w:tcPr>
          <w:p w14:paraId="78D9C2C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Culdrose</w:t>
            </w:r>
          </w:p>
        </w:tc>
        <w:tc>
          <w:tcPr>
            <w:tcW w:w="1817" w:type="dxa"/>
            <w:tcBorders>
              <w:top w:val="single" w:sz="12" w:space="0" w:color="auto"/>
            </w:tcBorders>
            <w:shd w:val="clear" w:color="auto" w:fill="0070C0"/>
            <w:hideMark/>
          </w:tcPr>
          <w:p w14:paraId="551239B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0070C0"/>
            <w:hideMark/>
          </w:tcPr>
          <w:p w14:paraId="373BF64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Merlin Mk2 </w:t>
            </w:r>
          </w:p>
        </w:tc>
        <w:tc>
          <w:tcPr>
            <w:tcW w:w="2457" w:type="dxa"/>
            <w:tcBorders>
              <w:top w:val="single" w:sz="12" w:space="0" w:color="auto"/>
              <w:right w:val="single" w:sz="12" w:space="0" w:color="auto"/>
            </w:tcBorders>
            <w:shd w:val="clear" w:color="auto" w:fill="0070C0"/>
          </w:tcPr>
          <w:p w14:paraId="12638D0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10264F3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64D0F375" w14:textId="77777777" w:rsidTr="0057110D">
        <w:tc>
          <w:tcPr>
            <w:tcW w:w="1767" w:type="dxa"/>
            <w:tcBorders>
              <w:top w:val="single" w:sz="12" w:space="0" w:color="auto"/>
              <w:left w:val="single" w:sz="12" w:space="0" w:color="auto"/>
            </w:tcBorders>
            <w:shd w:val="clear" w:color="auto" w:fill="0070C0"/>
            <w:hideMark/>
          </w:tcPr>
          <w:p w14:paraId="5088711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Culdrose</w:t>
            </w:r>
          </w:p>
        </w:tc>
        <w:tc>
          <w:tcPr>
            <w:tcW w:w="1817" w:type="dxa"/>
            <w:tcBorders>
              <w:top w:val="single" w:sz="12" w:space="0" w:color="auto"/>
            </w:tcBorders>
            <w:shd w:val="clear" w:color="auto" w:fill="0070C0"/>
            <w:hideMark/>
          </w:tcPr>
          <w:p w14:paraId="1D6649E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Observer(RW) </w:t>
            </w:r>
          </w:p>
        </w:tc>
        <w:tc>
          <w:tcPr>
            <w:tcW w:w="2264" w:type="dxa"/>
            <w:tcBorders>
              <w:top w:val="single" w:sz="12" w:space="0" w:color="auto"/>
            </w:tcBorders>
            <w:shd w:val="clear" w:color="auto" w:fill="0070C0"/>
            <w:hideMark/>
          </w:tcPr>
          <w:p w14:paraId="782D191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Merlin Mk2 </w:t>
            </w:r>
          </w:p>
        </w:tc>
        <w:tc>
          <w:tcPr>
            <w:tcW w:w="2457" w:type="dxa"/>
            <w:tcBorders>
              <w:top w:val="single" w:sz="12" w:space="0" w:color="auto"/>
              <w:right w:val="single" w:sz="12" w:space="0" w:color="auto"/>
            </w:tcBorders>
            <w:shd w:val="clear" w:color="auto" w:fill="0070C0"/>
          </w:tcPr>
          <w:p w14:paraId="7529B90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5CAC9B5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3B2C2343" w14:textId="77777777" w:rsidTr="0057110D">
        <w:tc>
          <w:tcPr>
            <w:tcW w:w="1767" w:type="dxa"/>
            <w:tcBorders>
              <w:top w:val="single" w:sz="12" w:space="0" w:color="auto"/>
              <w:left w:val="single" w:sz="12" w:space="0" w:color="auto"/>
            </w:tcBorders>
            <w:shd w:val="clear" w:color="auto" w:fill="0070C0"/>
            <w:hideMark/>
          </w:tcPr>
          <w:p w14:paraId="3F18C3F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0070C0"/>
            <w:hideMark/>
          </w:tcPr>
          <w:p w14:paraId="3421D8B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0070C0"/>
            <w:hideMark/>
          </w:tcPr>
          <w:p w14:paraId="1184522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top w:val="single" w:sz="12" w:space="0" w:color="auto"/>
              <w:right w:val="single" w:sz="12" w:space="0" w:color="auto"/>
            </w:tcBorders>
            <w:shd w:val="clear" w:color="auto" w:fill="0070C0"/>
          </w:tcPr>
          <w:p w14:paraId="1C50824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57A39F8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5B04AC7B" w14:textId="77777777" w:rsidTr="0057110D">
        <w:tc>
          <w:tcPr>
            <w:tcW w:w="1767" w:type="dxa"/>
            <w:tcBorders>
              <w:top w:val="single" w:sz="12" w:space="0" w:color="auto"/>
              <w:left w:val="single" w:sz="12" w:space="0" w:color="auto"/>
            </w:tcBorders>
            <w:shd w:val="clear" w:color="auto" w:fill="0070C0"/>
            <w:hideMark/>
          </w:tcPr>
          <w:p w14:paraId="275188A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0070C0"/>
            <w:hideMark/>
          </w:tcPr>
          <w:p w14:paraId="7DF5055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Observer(RW) </w:t>
            </w:r>
          </w:p>
        </w:tc>
        <w:tc>
          <w:tcPr>
            <w:tcW w:w="2264" w:type="dxa"/>
            <w:tcBorders>
              <w:top w:val="single" w:sz="12" w:space="0" w:color="auto"/>
            </w:tcBorders>
            <w:shd w:val="clear" w:color="auto" w:fill="0070C0"/>
            <w:hideMark/>
          </w:tcPr>
          <w:p w14:paraId="3BDA2EF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top w:val="single" w:sz="12" w:space="0" w:color="auto"/>
              <w:right w:val="single" w:sz="12" w:space="0" w:color="auto"/>
            </w:tcBorders>
            <w:shd w:val="clear" w:color="auto" w:fill="0070C0"/>
          </w:tcPr>
          <w:p w14:paraId="3C49D19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76F974D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3C6CA423" w14:textId="77777777" w:rsidTr="0057110D">
        <w:tc>
          <w:tcPr>
            <w:tcW w:w="1767" w:type="dxa"/>
            <w:tcBorders>
              <w:top w:val="single" w:sz="12" w:space="0" w:color="auto"/>
              <w:left w:val="single" w:sz="12" w:space="0" w:color="auto"/>
            </w:tcBorders>
            <w:shd w:val="clear" w:color="auto" w:fill="0070C0"/>
            <w:hideMark/>
          </w:tcPr>
          <w:p w14:paraId="5D59CA1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0070C0"/>
            <w:hideMark/>
          </w:tcPr>
          <w:p w14:paraId="58A9D0C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0070C0"/>
            <w:hideMark/>
          </w:tcPr>
          <w:p w14:paraId="05BB63F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Merlin Mk4</w:t>
            </w:r>
          </w:p>
        </w:tc>
        <w:tc>
          <w:tcPr>
            <w:tcW w:w="2457" w:type="dxa"/>
            <w:tcBorders>
              <w:top w:val="single" w:sz="12" w:space="0" w:color="auto"/>
              <w:right w:val="single" w:sz="12" w:space="0" w:color="auto"/>
            </w:tcBorders>
            <w:shd w:val="clear" w:color="auto" w:fill="0070C0"/>
          </w:tcPr>
          <w:p w14:paraId="00F7F13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42EDEB6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3117CAE2" w14:textId="77777777" w:rsidTr="0057110D">
        <w:tc>
          <w:tcPr>
            <w:tcW w:w="1767" w:type="dxa"/>
            <w:tcBorders>
              <w:top w:val="single" w:sz="12" w:space="0" w:color="auto"/>
              <w:left w:val="single" w:sz="12" w:space="0" w:color="auto"/>
            </w:tcBorders>
            <w:shd w:val="clear" w:color="auto" w:fill="0070C0"/>
            <w:hideMark/>
          </w:tcPr>
          <w:p w14:paraId="2EE1B03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 and Culdrose</w:t>
            </w:r>
          </w:p>
        </w:tc>
        <w:tc>
          <w:tcPr>
            <w:tcW w:w="1817" w:type="dxa"/>
            <w:tcBorders>
              <w:top w:val="single" w:sz="12" w:space="0" w:color="auto"/>
            </w:tcBorders>
            <w:shd w:val="clear" w:color="auto" w:fill="0070C0"/>
            <w:hideMark/>
          </w:tcPr>
          <w:p w14:paraId="23326EE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ATCO</w:t>
            </w:r>
          </w:p>
        </w:tc>
        <w:tc>
          <w:tcPr>
            <w:tcW w:w="2264" w:type="dxa"/>
            <w:tcBorders>
              <w:top w:val="single" w:sz="12" w:space="0" w:color="auto"/>
            </w:tcBorders>
            <w:shd w:val="clear" w:color="auto" w:fill="0070C0"/>
          </w:tcPr>
          <w:p w14:paraId="60D6230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0070C0"/>
          </w:tcPr>
          <w:p w14:paraId="1209E45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208889B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438F8EA0" w14:textId="77777777" w:rsidTr="0057110D">
        <w:tc>
          <w:tcPr>
            <w:tcW w:w="1767" w:type="dxa"/>
            <w:tcBorders>
              <w:top w:val="single" w:sz="12" w:space="0" w:color="auto"/>
              <w:left w:val="single" w:sz="12" w:space="0" w:color="auto"/>
            </w:tcBorders>
            <w:shd w:val="clear" w:color="auto" w:fill="92D050"/>
            <w:hideMark/>
          </w:tcPr>
          <w:p w14:paraId="78CF09A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AAC</w:t>
            </w:r>
          </w:p>
        </w:tc>
        <w:tc>
          <w:tcPr>
            <w:tcW w:w="1817" w:type="dxa"/>
            <w:tcBorders>
              <w:top w:val="single" w:sz="12" w:space="0" w:color="auto"/>
            </w:tcBorders>
            <w:shd w:val="clear" w:color="auto" w:fill="92D050"/>
          </w:tcPr>
          <w:p w14:paraId="39B3404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tcBorders>
            <w:shd w:val="clear" w:color="auto" w:fill="92D050"/>
          </w:tcPr>
          <w:p w14:paraId="2CB615E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92D050"/>
          </w:tcPr>
          <w:p w14:paraId="6072E92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bottom w:val="nil"/>
              <w:right w:val="single" w:sz="12" w:space="0" w:color="auto"/>
            </w:tcBorders>
            <w:shd w:val="clear" w:color="auto" w:fill="92D050"/>
          </w:tcPr>
          <w:p w14:paraId="33684E4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5E5504CF" w14:textId="77777777" w:rsidTr="0057110D">
        <w:tc>
          <w:tcPr>
            <w:tcW w:w="1767" w:type="dxa"/>
            <w:tcBorders>
              <w:top w:val="single" w:sz="12" w:space="0" w:color="auto"/>
              <w:left w:val="single" w:sz="12" w:space="0" w:color="auto"/>
            </w:tcBorders>
            <w:shd w:val="clear" w:color="auto" w:fill="92D050"/>
            <w:hideMark/>
          </w:tcPr>
          <w:p w14:paraId="755F56A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Middle Wallop or Wattisham</w:t>
            </w:r>
          </w:p>
        </w:tc>
        <w:tc>
          <w:tcPr>
            <w:tcW w:w="1817" w:type="dxa"/>
            <w:tcBorders>
              <w:top w:val="single" w:sz="12" w:space="0" w:color="auto"/>
            </w:tcBorders>
            <w:shd w:val="clear" w:color="auto" w:fill="92D050"/>
            <w:hideMark/>
          </w:tcPr>
          <w:p w14:paraId="658B5BC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Pilot(RW)</w:t>
            </w:r>
          </w:p>
        </w:tc>
        <w:tc>
          <w:tcPr>
            <w:tcW w:w="2264" w:type="dxa"/>
            <w:tcBorders>
              <w:top w:val="single" w:sz="12" w:space="0" w:color="auto"/>
            </w:tcBorders>
            <w:shd w:val="clear" w:color="auto" w:fill="92D050"/>
            <w:hideMark/>
          </w:tcPr>
          <w:p w14:paraId="2E4C630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Apache</w:t>
            </w:r>
          </w:p>
        </w:tc>
        <w:tc>
          <w:tcPr>
            <w:tcW w:w="2457" w:type="dxa"/>
            <w:tcBorders>
              <w:top w:val="single" w:sz="12" w:space="0" w:color="auto"/>
              <w:right w:val="single" w:sz="12" w:space="0" w:color="auto"/>
            </w:tcBorders>
            <w:shd w:val="clear" w:color="auto" w:fill="92D050"/>
          </w:tcPr>
          <w:p w14:paraId="437F711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92D050"/>
            <w:hideMark/>
          </w:tcPr>
          <w:p w14:paraId="0B23252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24</w:t>
            </w:r>
          </w:p>
        </w:tc>
      </w:tr>
      <w:tr w:rsidR="00B1004D" w:rsidRPr="004E30C8" w14:paraId="1B92F558" w14:textId="77777777" w:rsidTr="0057110D">
        <w:tc>
          <w:tcPr>
            <w:tcW w:w="1767" w:type="dxa"/>
            <w:tcBorders>
              <w:top w:val="single" w:sz="12" w:space="0" w:color="auto"/>
              <w:left w:val="single" w:sz="12" w:space="0" w:color="auto"/>
            </w:tcBorders>
            <w:shd w:val="clear" w:color="auto" w:fill="92D050"/>
            <w:hideMark/>
          </w:tcPr>
          <w:p w14:paraId="7EA6698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92D050"/>
            <w:hideMark/>
          </w:tcPr>
          <w:p w14:paraId="512AD18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92D050"/>
            <w:hideMark/>
          </w:tcPr>
          <w:p w14:paraId="72B4391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top w:val="single" w:sz="12" w:space="0" w:color="auto"/>
              <w:right w:val="single" w:sz="12" w:space="0" w:color="auto"/>
            </w:tcBorders>
            <w:shd w:val="clear" w:color="auto" w:fill="92D050"/>
          </w:tcPr>
          <w:p w14:paraId="06FE675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92D050"/>
            <w:hideMark/>
          </w:tcPr>
          <w:p w14:paraId="68D0567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16</w:t>
            </w:r>
          </w:p>
        </w:tc>
      </w:tr>
      <w:tr w:rsidR="00B1004D" w:rsidRPr="004E30C8" w14:paraId="2AEF2FC6" w14:textId="77777777" w:rsidTr="0057110D">
        <w:tc>
          <w:tcPr>
            <w:tcW w:w="1767" w:type="dxa"/>
            <w:tcBorders>
              <w:top w:val="single" w:sz="12" w:space="0" w:color="auto"/>
              <w:left w:val="single" w:sz="12" w:space="0" w:color="auto"/>
            </w:tcBorders>
            <w:shd w:val="clear" w:color="auto" w:fill="00B0F0"/>
            <w:hideMark/>
          </w:tcPr>
          <w:p w14:paraId="6FDAF51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w:t>
            </w:r>
          </w:p>
        </w:tc>
        <w:tc>
          <w:tcPr>
            <w:tcW w:w="1817" w:type="dxa"/>
            <w:tcBorders>
              <w:top w:val="single" w:sz="12" w:space="0" w:color="auto"/>
            </w:tcBorders>
            <w:shd w:val="clear" w:color="auto" w:fill="00B0F0"/>
          </w:tcPr>
          <w:p w14:paraId="3DF8DE6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tcBorders>
            <w:shd w:val="clear" w:color="auto" w:fill="00B0F0"/>
          </w:tcPr>
          <w:p w14:paraId="0F77E81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00B0F0"/>
          </w:tcPr>
          <w:p w14:paraId="06104ED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B0F0"/>
          </w:tcPr>
          <w:p w14:paraId="3AAD71B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06333244" w14:textId="77777777" w:rsidTr="0057110D">
        <w:tc>
          <w:tcPr>
            <w:tcW w:w="1767" w:type="dxa"/>
            <w:tcBorders>
              <w:top w:val="single" w:sz="12" w:space="0" w:color="auto"/>
              <w:left w:val="single" w:sz="12" w:space="0" w:color="auto"/>
            </w:tcBorders>
            <w:shd w:val="clear" w:color="auto" w:fill="00B0F0"/>
            <w:hideMark/>
          </w:tcPr>
          <w:p w14:paraId="350899A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Marham</w:t>
            </w:r>
          </w:p>
        </w:tc>
        <w:tc>
          <w:tcPr>
            <w:tcW w:w="1817" w:type="dxa"/>
            <w:tcBorders>
              <w:top w:val="single" w:sz="12" w:space="0" w:color="auto"/>
            </w:tcBorders>
            <w:shd w:val="clear" w:color="auto" w:fill="00B0F0"/>
            <w:hideMark/>
          </w:tcPr>
          <w:p w14:paraId="25FC0DB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tcBorders>
              <w:top w:val="single" w:sz="12" w:space="0" w:color="auto"/>
            </w:tcBorders>
            <w:shd w:val="clear" w:color="auto" w:fill="00B0F0"/>
            <w:hideMark/>
          </w:tcPr>
          <w:p w14:paraId="51A5E73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Lightning</w:t>
            </w:r>
          </w:p>
        </w:tc>
        <w:tc>
          <w:tcPr>
            <w:tcW w:w="2457" w:type="dxa"/>
            <w:tcBorders>
              <w:top w:val="single" w:sz="12" w:space="0" w:color="auto"/>
              <w:right w:val="single" w:sz="12" w:space="0" w:color="auto"/>
            </w:tcBorders>
            <w:shd w:val="clear" w:color="auto" w:fill="00B0F0"/>
          </w:tcPr>
          <w:p w14:paraId="64A4E1E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vMerge w:val="restart"/>
            <w:tcBorders>
              <w:top w:val="single" w:sz="12" w:space="0" w:color="auto"/>
              <w:right w:val="single" w:sz="12" w:space="0" w:color="auto"/>
            </w:tcBorders>
            <w:shd w:val="clear" w:color="auto" w:fill="00B0F0"/>
            <w:hideMark/>
          </w:tcPr>
          <w:p w14:paraId="247A62F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33</w:t>
            </w:r>
          </w:p>
        </w:tc>
      </w:tr>
      <w:tr w:rsidR="00B1004D" w:rsidRPr="004E30C8" w14:paraId="54E006A1" w14:textId="77777777" w:rsidTr="0057110D">
        <w:tc>
          <w:tcPr>
            <w:tcW w:w="1767" w:type="dxa"/>
            <w:tcBorders>
              <w:left w:val="single" w:sz="12" w:space="0" w:color="auto"/>
            </w:tcBorders>
            <w:shd w:val="clear" w:color="auto" w:fill="00B0F0"/>
            <w:hideMark/>
          </w:tcPr>
          <w:p w14:paraId="751C055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Coningsby</w:t>
            </w:r>
          </w:p>
        </w:tc>
        <w:tc>
          <w:tcPr>
            <w:tcW w:w="1817" w:type="dxa"/>
            <w:shd w:val="clear" w:color="auto" w:fill="00B0F0"/>
            <w:hideMark/>
          </w:tcPr>
          <w:p w14:paraId="4F059BA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shd w:val="clear" w:color="auto" w:fill="00B0F0"/>
            <w:hideMark/>
          </w:tcPr>
          <w:p w14:paraId="2530D5E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Typhoon</w:t>
            </w:r>
          </w:p>
        </w:tc>
        <w:tc>
          <w:tcPr>
            <w:tcW w:w="2457" w:type="dxa"/>
            <w:tcBorders>
              <w:right w:val="single" w:sz="12" w:space="0" w:color="auto"/>
            </w:tcBorders>
            <w:shd w:val="clear" w:color="auto" w:fill="00B0F0"/>
          </w:tcPr>
          <w:p w14:paraId="5D8A7A9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vMerge/>
            <w:tcBorders>
              <w:right w:val="single" w:sz="12" w:space="0" w:color="auto"/>
            </w:tcBorders>
            <w:shd w:val="clear" w:color="auto" w:fill="00B0F0"/>
          </w:tcPr>
          <w:p w14:paraId="248D1EB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10D4D875" w14:textId="77777777" w:rsidTr="0057110D">
        <w:tc>
          <w:tcPr>
            <w:tcW w:w="1767" w:type="dxa"/>
            <w:tcBorders>
              <w:left w:val="single" w:sz="12" w:space="0" w:color="auto"/>
            </w:tcBorders>
            <w:shd w:val="clear" w:color="auto" w:fill="00B0F0"/>
            <w:hideMark/>
          </w:tcPr>
          <w:p w14:paraId="316B388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Lossiemouth</w:t>
            </w:r>
          </w:p>
        </w:tc>
        <w:tc>
          <w:tcPr>
            <w:tcW w:w="1817" w:type="dxa"/>
            <w:shd w:val="clear" w:color="auto" w:fill="00B0F0"/>
            <w:hideMark/>
          </w:tcPr>
          <w:p w14:paraId="7963D44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shd w:val="clear" w:color="auto" w:fill="00B0F0"/>
            <w:hideMark/>
          </w:tcPr>
          <w:p w14:paraId="05D2933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Typhoon</w:t>
            </w:r>
          </w:p>
        </w:tc>
        <w:tc>
          <w:tcPr>
            <w:tcW w:w="2457" w:type="dxa"/>
            <w:tcBorders>
              <w:right w:val="single" w:sz="12" w:space="0" w:color="auto"/>
            </w:tcBorders>
            <w:shd w:val="clear" w:color="auto" w:fill="00B0F0"/>
          </w:tcPr>
          <w:p w14:paraId="7A66511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hideMark/>
          </w:tcPr>
          <w:p w14:paraId="42429ED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5B2B05B0" w14:textId="77777777" w:rsidTr="0057110D">
        <w:tc>
          <w:tcPr>
            <w:tcW w:w="1767" w:type="dxa"/>
            <w:tcBorders>
              <w:left w:val="single" w:sz="12" w:space="0" w:color="auto"/>
            </w:tcBorders>
            <w:shd w:val="clear" w:color="auto" w:fill="00B0F0"/>
          </w:tcPr>
          <w:p w14:paraId="5080AA0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RAF Brize Norton</w:t>
            </w:r>
          </w:p>
        </w:tc>
        <w:tc>
          <w:tcPr>
            <w:tcW w:w="1817" w:type="dxa"/>
            <w:shd w:val="clear" w:color="auto" w:fill="00B0F0"/>
          </w:tcPr>
          <w:p w14:paraId="7307270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Pilot(ME)</w:t>
            </w:r>
          </w:p>
        </w:tc>
        <w:tc>
          <w:tcPr>
            <w:tcW w:w="2264" w:type="dxa"/>
            <w:shd w:val="clear" w:color="auto" w:fill="00B0F0"/>
          </w:tcPr>
          <w:p w14:paraId="7472287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C-130J</w:t>
            </w:r>
          </w:p>
        </w:tc>
        <w:tc>
          <w:tcPr>
            <w:tcW w:w="2457" w:type="dxa"/>
            <w:tcBorders>
              <w:right w:val="single" w:sz="12" w:space="0" w:color="auto"/>
            </w:tcBorders>
            <w:shd w:val="clear" w:color="auto" w:fill="00B0F0"/>
          </w:tcPr>
          <w:p w14:paraId="5A882C8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val="restart"/>
            <w:tcBorders>
              <w:right w:val="single" w:sz="12" w:space="0" w:color="auto"/>
            </w:tcBorders>
            <w:shd w:val="clear" w:color="auto" w:fill="00B0F0"/>
          </w:tcPr>
          <w:p w14:paraId="3521579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20</w:t>
            </w:r>
          </w:p>
        </w:tc>
      </w:tr>
      <w:tr w:rsidR="00B1004D" w:rsidRPr="004E30C8" w14:paraId="56AFB518" w14:textId="77777777" w:rsidTr="0057110D">
        <w:tc>
          <w:tcPr>
            <w:tcW w:w="1767" w:type="dxa"/>
            <w:vMerge w:val="restart"/>
            <w:tcBorders>
              <w:left w:val="single" w:sz="12" w:space="0" w:color="auto"/>
            </w:tcBorders>
            <w:shd w:val="clear" w:color="auto" w:fill="00B0F0"/>
          </w:tcPr>
          <w:p w14:paraId="1C86211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RAF Lossiemouth</w:t>
            </w:r>
          </w:p>
        </w:tc>
        <w:tc>
          <w:tcPr>
            <w:tcW w:w="1817" w:type="dxa"/>
            <w:shd w:val="clear" w:color="auto" w:fill="00B0F0"/>
          </w:tcPr>
          <w:p w14:paraId="60B0DF6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Pilot(ISR)</w:t>
            </w:r>
          </w:p>
        </w:tc>
        <w:tc>
          <w:tcPr>
            <w:tcW w:w="2264" w:type="dxa"/>
            <w:shd w:val="clear" w:color="auto" w:fill="00B0F0"/>
          </w:tcPr>
          <w:p w14:paraId="7C78318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P-8</w:t>
            </w:r>
          </w:p>
        </w:tc>
        <w:tc>
          <w:tcPr>
            <w:tcW w:w="2457" w:type="dxa"/>
            <w:tcBorders>
              <w:right w:val="single" w:sz="12" w:space="0" w:color="auto"/>
            </w:tcBorders>
            <w:shd w:val="clear" w:color="auto" w:fill="00B0F0"/>
          </w:tcPr>
          <w:p w14:paraId="2A1145E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shd w:val="clear" w:color="auto" w:fill="00B0F0"/>
          </w:tcPr>
          <w:p w14:paraId="73B3E04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3A2FBF51" w14:textId="77777777" w:rsidTr="0057110D">
        <w:tc>
          <w:tcPr>
            <w:tcW w:w="1767" w:type="dxa"/>
            <w:vMerge/>
            <w:tcBorders>
              <w:left w:val="single" w:sz="12" w:space="0" w:color="auto"/>
            </w:tcBorders>
            <w:shd w:val="clear" w:color="auto" w:fill="00B0F0"/>
          </w:tcPr>
          <w:p w14:paraId="2DC347A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817" w:type="dxa"/>
            <w:shd w:val="clear" w:color="auto" w:fill="00B0F0"/>
          </w:tcPr>
          <w:p w14:paraId="37A023F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WSO(ISR)</w:t>
            </w:r>
          </w:p>
        </w:tc>
        <w:tc>
          <w:tcPr>
            <w:tcW w:w="2264" w:type="dxa"/>
            <w:shd w:val="clear" w:color="auto" w:fill="00B0F0"/>
          </w:tcPr>
          <w:p w14:paraId="159075D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P-8</w:t>
            </w:r>
          </w:p>
        </w:tc>
        <w:tc>
          <w:tcPr>
            <w:tcW w:w="2457" w:type="dxa"/>
            <w:tcBorders>
              <w:right w:val="single" w:sz="12" w:space="0" w:color="auto"/>
            </w:tcBorders>
            <w:shd w:val="clear" w:color="auto" w:fill="00B0F0"/>
          </w:tcPr>
          <w:p w14:paraId="6205EBB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tcBorders>
              <w:right w:val="single" w:sz="12" w:space="0" w:color="auto"/>
            </w:tcBorders>
            <w:shd w:val="clear" w:color="auto" w:fill="00B0F0"/>
          </w:tcPr>
          <w:p w14:paraId="1831665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10</w:t>
            </w:r>
          </w:p>
        </w:tc>
      </w:tr>
      <w:tr w:rsidR="00B1004D" w:rsidRPr="004E30C8" w14:paraId="71AE150B" w14:textId="77777777" w:rsidTr="0057110D">
        <w:tc>
          <w:tcPr>
            <w:tcW w:w="1767" w:type="dxa"/>
            <w:tcBorders>
              <w:left w:val="single" w:sz="12" w:space="0" w:color="auto"/>
            </w:tcBorders>
            <w:shd w:val="clear" w:color="auto" w:fill="00B0F0"/>
          </w:tcPr>
          <w:p w14:paraId="54CB6A9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RAF Brize Norton</w:t>
            </w:r>
          </w:p>
        </w:tc>
        <w:tc>
          <w:tcPr>
            <w:tcW w:w="1817" w:type="dxa"/>
            <w:shd w:val="clear" w:color="auto" w:fill="00B0F0"/>
          </w:tcPr>
          <w:p w14:paraId="1AC5908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WSOp (ME) ALM</w:t>
            </w:r>
          </w:p>
        </w:tc>
        <w:tc>
          <w:tcPr>
            <w:tcW w:w="2264" w:type="dxa"/>
            <w:shd w:val="clear" w:color="auto" w:fill="00B0F0"/>
          </w:tcPr>
          <w:p w14:paraId="28466B2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C-130J</w:t>
            </w:r>
          </w:p>
        </w:tc>
        <w:tc>
          <w:tcPr>
            <w:tcW w:w="2457" w:type="dxa"/>
            <w:tcBorders>
              <w:right w:val="single" w:sz="12" w:space="0" w:color="auto"/>
            </w:tcBorders>
            <w:shd w:val="clear" w:color="auto" w:fill="00B0F0"/>
          </w:tcPr>
          <w:p w14:paraId="308A78E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tcBorders>
              <w:right w:val="single" w:sz="12" w:space="0" w:color="auto"/>
            </w:tcBorders>
            <w:shd w:val="clear" w:color="auto" w:fill="00B0F0"/>
          </w:tcPr>
          <w:p w14:paraId="4B4D5B2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6</w:t>
            </w:r>
          </w:p>
        </w:tc>
      </w:tr>
      <w:tr w:rsidR="00B1004D" w:rsidRPr="004E30C8" w14:paraId="4059B655" w14:textId="77777777" w:rsidTr="0057110D">
        <w:trPr>
          <w:trHeight w:val="343"/>
        </w:trPr>
        <w:tc>
          <w:tcPr>
            <w:tcW w:w="1767" w:type="dxa"/>
            <w:tcBorders>
              <w:left w:val="single" w:sz="12" w:space="0" w:color="auto"/>
            </w:tcBorders>
            <w:shd w:val="clear" w:color="auto" w:fill="00B0F0"/>
          </w:tcPr>
          <w:p w14:paraId="3E6A443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RAF Waddington</w:t>
            </w:r>
          </w:p>
        </w:tc>
        <w:tc>
          <w:tcPr>
            <w:tcW w:w="1817" w:type="dxa"/>
            <w:shd w:val="clear" w:color="auto" w:fill="00B0F0"/>
          </w:tcPr>
          <w:p w14:paraId="0DC7467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WSOp (ISR)</w:t>
            </w:r>
          </w:p>
        </w:tc>
        <w:tc>
          <w:tcPr>
            <w:tcW w:w="2264" w:type="dxa"/>
            <w:shd w:val="clear" w:color="auto" w:fill="00B0F0"/>
          </w:tcPr>
          <w:p w14:paraId="30E66F2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Rivet-Joint</w:t>
            </w:r>
          </w:p>
        </w:tc>
        <w:tc>
          <w:tcPr>
            <w:tcW w:w="2457" w:type="dxa"/>
            <w:tcBorders>
              <w:right w:val="single" w:sz="12" w:space="0" w:color="auto"/>
            </w:tcBorders>
            <w:shd w:val="clear" w:color="auto" w:fill="00B0F0"/>
          </w:tcPr>
          <w:p w14:paraId="1343596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val="restart"/>
            <w:tcBorders>
              <w:right w:val="single" w:sz="12" w:space="0" w:color="auto"/>
            </w:tcBorders>
            <w:shd w:val="clear" w:color="auto" w:fill="00B0F0"/>
          </w:tcPr>
          <w:p w14:paraId="19C89DC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20</w:t>
            </w:r>
          </w:p>
        </w:tc>
      </w:tr>
      <w:tr w:rsidR="00B1004D" w:rsidRPr="004E30C8" w14:paraId="3BB75B0A" w14:textId="77777777" w:rsidTr="0057110D">
        <w:tc>
          <w:tcPr>
            <w:tcW w:w="1767" w:type="dxa"/>
            <w:tcBorders>
              <w:left w:val="single" w:sz="12" w:space="0" w:color="auto"/>
            </w:tcBorders>
            <w:shd w:val="clear" w:color="auto" w:fill="00B0F0"/>
          </w:tcPr>
          <w:p w14:paraId="4CB4A8F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RAF Lossiemouth</w:t>
            </w:r>
          </w:p>
        </w:tc>
        <w:tc>
          <w:tcPr>
            <w:tcW w:w="1817" w:type="dxa"/>
            <w:shd w:val="clear" w:color="auto" w:fill="00B0F0"/>
          </w:tcPr>
          <w:p w14:paraId="49C27CD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WSOp (ISR)</w:t>
            </w:r>
          </w:p>
        </w:tc>
        <w:tc>
          <w:tcPr>
            <w:tcW w:w="2264" w:type="dxa"/>
            <w:shd w:val="clear" w:color="auto" w:fill="00B0F0"/>
          </w:tcPr>
          <w:p w14:paraId="453B588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P-8</w:t>
            </w:r>
          </w:p>
        </w:tc>
        <w:tc>
          <w:tcPr>
            <w:tcW w:w="2457" w:type="dxa"/>
            <w:tcBorders>
              <w:right w:val="single" w:sz="12" w:space="0" w:color="auto"/>
            </w:tcBorders>
            <w:shd w:val="clear" w:color="auto" w:fill="00B0F0"/>
          </w:tcPr>
          <w:p w14:paraId="10BF535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shd w:val="clear" w:color="auto" w:fill="00B0F0"/>
          </w:tcPr>
          <w:p w14:paraId="16EDCBF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bl>
    <w:p w14:paraId="042C55F8" w14:textId="77777777" w:rsidR="009B620F" w:rsidRDefault="009B620F">
      <w:pPr>
        <w:widowControl w:val="0"/>
        <w:autoSpaceDE w:val="0"/>
        <w:autoSpaceDN w:val="0"/>
        <w:adjustRightInd w:val="0"/>
        <w:spacing w:after="60" w:line="240" w:lineRule="auto"/>
        <w:ind w:left="840"/>
        <w:rPr>
          <w:rFonts w:ascii="Arial" w:hAnsi="Arial" w:cs="Arial"/>
          <w:sz w:val="24"/>
          <w:szCs w:val="24"/>
        </w:rPr>
      </w:pPr>
    </w:p>
    <w:p w14:paraId="33EABB93"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4F2ABDE2"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35C36BE2"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250E7C58"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37C4FB22"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1AE325EA"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17323E54"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7D8DD874" w14:textId="125ED58E" w:rsidR="0028346C" w:rsidRDefault="0028346C">
      <w:pPr>
        <w:widowControl w:val="0"/>
        <w:autoSpaceDE w:val="0"/>
        <w:autoSpaceDN w:val="0"/>
        <w:adjustRightInd w:val="0"/>
        <w:spacing w:after="60" w:line="240" w:lineRule="auto"/>
        <w:ind w:left="840"/>
        <w:rPr>
          <w:rFonts w:ascii="Arial" w:hAnsi="Arial" w:cs="Arial"/>
          <w:sz w:val="24"/>
          <w:szCs w:val="24"/>
        </w:rPr>
      </w:pPr>
    </w:p>
    <w:p w14:paraId="5B335BE9" w14:textId="5C59E3BE" w:rsidR="00476220" w:rsidRDefault="00476220">
      <w:pPr>
        <w:widowControl w:val="0"/>
        <w:autoSpaceDE w:val="0"/>
        <w:autoSpaceDN w:val="0"/>
        <w:adjustRightInd w:val="0"/>
        <w:spacing w:after="60" w:line="240" w:lineRule="auto"/>
        <w:ind w:left="840"/>
        <w:rPr>
          <w:rFonts w:ascii="Arial" w:hAnsi="Arial" w:cs="Arial"/>
          <w:sz w:val="24"/>
          <w:szCs w:val="24"/>
        </w:rPr>
      </w:pPr>
    </w:p>
    <w:p w14:paraId="7F82D1A7" w14:textId="58B1E782" w:rsidR="00476220" w:rsidRDefault="00476220">
      <w:pPr>
        <w:widowControl w:val="0"/>
        <w:autoSpaceDE w:val="0"/>
        <w:autoSpaceDN w:val="0"/>
        <w:adjustRightInd w:val="0"/>
        <w:spacing w:after="60" w:line="240" w:lineRule="auto"/>
        <w:ind w:left="840"/>
        <w:rPr>
          <w:rFonts w:ascii="Arial" w:hAnsi="Arial" w:cs="Arial"/>
          <w:sz w:val="24"/>
          <w:szCs w:val="24"/>
        </w:rPr>
      </w:pPr>
    </w:p>
    <w:p w14:paraId="3C0B392C" w14:textId="77777777" w:rsidR="00476220" w:rsidRDefault="00476220">
      <w:pPr>
        <w:widowControl w:val="0"/>
        <w:autoSpaceDE w:val="0"/>
        <w:autoSpaceDN w:val="0"/>
        <w:adjustRightInd w:val="0"/>
        <w:spacing w:after="60" w:line="240" w:lineRule="auto"/>
        <w:ind w:left="840"/>
        <w:rPr>
          <w:rFonts w:ascii="Arial" w:hAnsi="Arial" w:cs="Arial"/>
          <w:sz w:val="24"/>
          <w:szCs w:val="24"/>
        </w:rPr>
      </w:pPr>
    </w:p>
    <w:p w14:paraId="45B5E655"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6E521F05" w14:textId="77777777" w:rsidR="00B868C6" w:rsidRPr="00683A79" w:rsidRDefault="00B868C6" w:rsidP="00B868C6">
      <w:pPr>
        <w:widowControl w:val="0"/>
        <w:autoSpaceDE w:val="0"/>
        <w:autoSpaceDN w:val="0"/>
        <w:adjustRightInd w:val="0"/>
        <w:spacing w:after="200" w:line="276" w:lineRule="auto"/>
        <w:ind w:left="120" w:right="114"/>
        <w:rPr>
          <w:rFonts w:ascii="Arial" w:hAnsi="Arial" w:cs="Arial"/>
        </w:rPr>
      </w:pPr>
      <w:r w:rsidRPr="00683A79">
        <w:rPr>
          <w:rFonts w:ascii="Arial" w:hAnsi="Arial" w:cs="Arial"/>
          <w:b/>
          <w:bCs/>
          <w:color w:val="000000"/>
        </w:rPr>
        <w:t>Schedule 3 - Contract Data Sheet</w:t>
      </w:r>
    </w:p>
    <w:tbl>
      <w:tblPr>
        <w:tblW w:w="0" w:type="auto"/>
        <w:tblInd w:w="130" w:type="dxa"/>
        <w:tblLayout w:type="fixed"/>
        <w:tblCellMar>
          <w:left w:w="0" w:type="dxa"/>
          <w:right w:w="0" w:type="dxa"/>
        </w:tblCellMar>
        <w:tblLook w:val="0000" w:firstRow="0" w:lastRow="0" w:firstColumn="0" w:lastColumn="0" w:noHBand="0" w:noVBand="0"/>
      </w:tblPr>
      <w:tblGrid>
        <w:gridCol w:w="9094"/>
      </w:tblGrid>
      <w:tr w:rsidR="00B868C6" w:rsidRPr="004E30C8" w14:paraId="59CFC9CD"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F7D0258"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b/>
                <w:bCs/>
                <w:color w:val="000000"/>
              </w:rPr>
              <w:t>General Conditions</w:t>
            </w:r>
          </w:p>
        </w:tc>
      </w:tr>
      <w:tr w:rsidR="00B868C6" w:rsidRPr="004E30C8" w14:paraId="665EC136"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137DA387" w14:textId="77777777" w:rsidR="00B868C6" w:rsidRPr="004E30C8" w:rsidRDefault="00B868C6" w:rsidP="0057110D">
            <w:pPr>
              <w:widowControl w:val="0"/>
              <w:autoSpaceDE w:val="0"/>
              <w:autoSpaceDN w:val="0"/>
              <w:adjustRightInd w:val="0"/>
              <w:spacing w:after="60"/>
              <w:ind w:left="118" w:right="10"/>
              <w:rPr>
                <w:rFonts w:ascii="Arial" w:hAnsi="Arial" w:cs="Arial"/>
                <w:b/>
                <w:bCs/>
                <w:color w:val="000000"/>
              </w:rPr>
            </w:pPr>
            <w:r w:rsidRPr="004E30C8">
              <w:rPr>
                <w:rFonts w:ascii="Arial" w:hAnsi="Arial" w:cs="Arial"/>
                <w:b/>
                <w:bCs/>
                <w:color w:val="000000"/>
              </w:rPr>
              <w:t>Condition 2 – Duration of Contract:</w:t>
            </w:r>
            <w:r w:rsidR="00167EF4" w:rsidRPr="004E30C8">
              <w:rPr>
                <w:rFonts w:ascii="Arial" w:hAnsi="Arial" w:cs="Arial"/>
                <w:b/>
                <w:bCs/>
                <w:color w:val="000000"/>
              </w:rPr>
              <w:t>6</w:t>
            </w:r>
            <w:r w:rsidRPr="004E30C8">
              <w:rPr>
                <w:rFonts w:ascii="Arial" w:hAnsi="Arial" w:cs="Arial"/>
                <w:b/>
                <w:bCs/>
                <w:color w:val="000000"/>
              </w:rPr>
              <w:t>.9.2020 to 31.8.2024 (4 years)</w:t>
            </w:r>
          </w:p>
          <w:p w14:paraId="55F734A7" w14:textId="77777777" w:rsidR="00B868C6" w:rsidRPr="004E30C8" w:rsidRDefault="00B868C6" w:rsidP="0057110D">
            <w:pPr>
              <w:widowControl w:val="0"/>
              <w:autoSpaceDE w:val="0"/>
              <w:autoSpaceDN w:val="0"/>
              <w:adjustRightInd w:val="0"/>
              <w:spacing w:after="60"/>
              <w:ind w:left="118" w:right="10"/>
              <w:rPr>
                <w:rFonts w:cs="Arial"/>
              </w:rPr>
            </w:pPr>
          </w:p>
          <w:p w14:paraId="07ABD6DE"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cs="Arial"/>
                <w:color w:val="000000"/>
              </w:rPr>
              <w:t>        The Contract expiry date shall be: 31.8.2024 (Option to extend by 1 year to 31.8.2025)</w:t>
            </w:r>
          </w:p>
        </w:tc>
      </w:tr>
      <w:tr w:rsidR="00B868C6" w:rsidRPr="004E30C8" w14:paraId="0EFEB678"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C272828"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4 – Governing Law:</w:t>
            </w:r>
          </w:p>
          <w:p w14:paraId="653C63D1"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p>
          <w:p w14:paraId="58CE283C"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color w:val="000000"/>
              </w:rPr>
            </w:pPr>
            <w:r w:rsidRPr="004E30C8">
              <w:rPr>
                <w:rFonts w:ascii="Arial" w:hAnsi="Arial" w:cs="Arial"/>
                <w:color w:val="000000"/>
              </w:rPr>
              <w:t xml:space="preserve">Contract to be governed and construed in accordance with: </w:t>
            </w:r>
          </w:p>
          <w:p w14:paraId="77EA616E"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p>
          <w:p w14:paraId="75A8BEC8"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color w:val="000000"/>
              </w:rPr>
            </w:pPr>
            <w:r w:rsidRPr="004E30C8">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5ABE861"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p>
        </w:tc>
      </w:tr>
      <w:tr w:rsidR="00B868C6" w:rsidRPr="004E30C8" w14:paraId="1CF5FD8D"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CAADC47"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8 – Authority’s Representatives:</w:t>
            </w:r>
          </w:p>
          <w:p w14:paraId="21D182F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7D99D1CF"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color w:val="000000"/>
              </w:rPr>
            </w:pPr>
            <w:r w:rsidRPr="004E30C8">
              <w:rPr>
                <w:rFonts w:ascii="Arial" w:hAnsi="Arial" w:cs="Arial"/>
                <w:color w:val="000000"/>
              </w:rPr>
              <w:t>The Authority’s Representatives for the Contract are as follows:</w:t>
            </w:r>
          </w:p>
          <w:p w14:paraId="1112E61E"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1D12C060" w14:textId="5910E866" w:rsidR="00B868C6" w:rsidRPr="004E30C8" w:rsidRDefault="00B868C6" w:rsidP="0057110D">
            <w:pPr>
              <w:widowControl w:val="0"/>
              <w:autoSpaceDE w:val="0"/>
              <w:autoSpaceDN w:val="0"/>
              <w:adjustRightInd w:val="0"/>
              <w:spacing w:after="60" w:line="240" w:lineRule="auto"/>
              <w:ind w:left="118" w:right="10"/>
              <w:rPr>
                <w:rFonts w:ascii="Arial" w:hAnsi="Arial" w:cs="Arial"/>
                <w:color w:val="000000"/>
              </w:rPr>
            </w:pPr>
            <w:r w:rsidRPr="004E30C8">
              <w:rPr>
                <w:rFonts w:ascii="Arial" w:hAnsi="Arial" w:cs="Arial"/>
                <w:color w:val="000000"/>
              </w:rPr>
              <w:t xml:space="preserve">Commercial: </w:t>
            </w:r>
            <w:r w:rsidRPr="00F172B4">
              <w:rPr>
                <w:rFonts w:ascii="Arial" w:hAnsi="Arial" w:cs="Arial"/>
                <w:color w:val="000000"/>
              </w:rPr>
              <w:t>Patricia Leatham (as per DEFFORM 111</w:t>
            </w:r>
            <w:r w:rsidR="00F172B4">
              <w:rPr>
                <w:rFonts w:ascii="Arial" w:hAnsi="Arial" w:cs="Arial"/>
                <w:color w:val="000000"/>
              </w:rPr>
              <w:t>)</w:t>
            </w:r>
          </w:p>
          <w:p w14:paraId="736AF48B"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6934783F"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color w:val="000000"/>
              </w:rPr>
              <w:t>Project Manager: Nicola Thurston (as per DEFFORM 111)</w:t>
            </w:r>
          </w:p>
        </w:tc>
      </w:tr>
      <w:tr w:rsidR="00B868C6" w:rsidRPr="004E30C8" w14:paraId="29AA6BB2"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40CDCF2"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19 – Notices:</w:t>
            </w:r>
          </w:p>
          <w:p w14:paraId="1C84F7C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342221D3"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color w:val="000000"/>
              </w:rPr>
            </w:pPr>
            <w:r w:rsidRPr="004E30C8">
              <w:rPr>
                <w:rFonts w:ascii="Arial" w:hAnsi="Arial" w:cs="Arial"/>
                <w:color w:val="000000"/>
              </w:rPr>
              <w:t>Notices served under the Contract shall be sent to the following address:</w:t>
            </w:r>
          </w:p>
          <w:p w14:paraId="1C786CA7"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p>
          <w:p w14:paraId="52ED03B4"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r w:rsidRPr="004E30C8">
              <w:rPr>
                <w:rFonts w:ascii="Arial" w:hAnsi="Arial" w:cs="Arial"/>
                <w:color w:val="000000"/>
              </w:rPr>
              <w:t>Authority:   Kentigern House 65 Brown Street Glasgow G2 8EX (as per DEFFORM 111)</w:t>
            </w:r>
          </w:p>
          <w:p w14:paraId="69B403B4"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color w:val="000000"/>
              </w:rPr>
            </w:pPr>
            <w:r w:rsidRPr="004E30C8">
              <w:rPr>
                <w:rFonts w:ascii="Arial" w:hAnsi="Arial" w:cs="Arial"/>
                <w:color w:val="000000"/>
              </w:rPr>
              <w:br/>
            </w:r>
            <w:r w:rsidRPr="00F172B4">
              <w:rPr>
                <w:rFonts w:ascii="Arial" w:hAnsi="Arial" w:cs="Arial"/>
                <w:color w:val="000000"/>
              </w:rPr>
              <w:t>Contractor:</w:t>
            </w:r>
            <w:r w:rsidRPr="004E30C8">
              <w:rPr>
                <w:rFonts w:ascii="Arial" w:hAnsi="Arial" w:cs="Arial"/>
                <w:color w:val="000000"/>
              </w:rPr>
              <w:t xml:space="preserve"> </w:t>
            </w:r>
            <w:r w:rsidR="00080761" w:rsidRPr="004E30C8">
              <w:rPr>
                <w:rFonts w:ascii="Arial" w:hAnsi="Arial" w:cs="Arial"/>
                <w:color w:val="000000"/>
              </w:rPr>
              <w:t>The Open University</w:t>
            </w:r>
            <w:r w:rsidR="004617D8" w:rsidRPr="004E30C8">
              <w:rPr>
                <w:rFonts w:ascii="Arial" w:hAnsi="Arial" w:cs="Arial"/>
                <w:color w:val="000000"/>
              </w:rPr>
              <w:t xml:space="preserve"> Walton Hall Milton Keynes MK7 6AA</w:t>
            </w:r>
          </w:p>
          <w:p w14:paraId="39FEFF23"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p>
          <w:p w14:paraId="068EA707"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r w:rsidRPr="004E30C8">
              <w:rPr>
                <w:rFonts w:ascii="Arial" w:hAnsi="Arial" w:cs="Arial"/>
                <w:color w:val="000000"/>
              </w:rPr>
              <w:t>Notices can be sent by electronic mail</w:t>
            </w:r>
            <w:r w:rsidR="00362CA9" w:rsidRPr="004E30C8">
              <w:rPr>
                <w:rFonts w:ascii="Arial" w:hAnsi="Arial" w:cs="Arial"/>
                <w:color w:val="000000"/>
              </w:rPr>
              <w:t xml:space="preserve">? </w:t>
            </w:r>
            <w:r w:rsidRPr="004E30C8">
              <w:rPr>
                <w:rFonts w:ascii="Arial" w:hAnsi="Arial" w:cs="Arial"/>
                <w:color w:val="000000"/>
              </w:rPr>
              <w:t>Yes</w:t>
            </w:r>
          </w:p>
        </w:tc>
      </w:tr>
      <w:tr w:rsidR="00B868C6" w:rsidRPr="004E30C8" w14:paraId="4C4C431A" w14:textId="77777777" w:rsidTr="0057110D">
        <w:trPr>
          <w:trHeight w:val="1159"/>
        </w:trPr>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9F24F54"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20.a – Progress Meetings:</w:t>
            </w:r>
          </w:p>
          <w:p w14:paraId="2FD9FDD1"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58EB0C8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color w:val="000000"/>
              </w:rPr>
              <w:t>The Contractor shall be required to attend the following meetings: tbc</w:t>
            </w:r>
          </w:p>
        </w:tc>
      </w:tr>
      <w:tr w:rsidR="00B868C6" w:rsidRPr="004E30C8" w14:paraId="35E50FF2"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4B70ECB"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20.b – Progress Reports:</w:t>
            </w:r>
          </w:p>
          <w:p w14:paraId="1DBF4D20"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4EFE9420"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color w:val="000000"/>
              </w:rPr>
            </w:pPr>
            <w:r w:rsidRPr="004E30C8">
              <w:rPr>
                <w:rFonts w:ascii="Arial" w:hAnsi="Arial" w:cs="Arial"/>
                <w:color w:val="000000"/>
              </w:rPr>
              <w:t>The Contractor is required to submit the following Reports: tbc</w:t>
            </w:r>
          </w:p>
          <w:p w14:paraId="17855EC1"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7290BE65" w14:textId="3EE4311D"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color w:val="000000"/>
              </w:rPr>
              <w:t xml:space="preserve">Reports shall be Delivered to the following address:  </w:t>
            </w:r>
            <w:r w:rsidR="00476220">
              <w:rPr>
                <w:rFonts w:ascii="Arial" w:hAnsi="Arial" w:cs="Arial"/>
                <w:color w:val="000000"/>
              </w:rPr>
              <w:t>redacted</w:t>
            </w:r>
          </w:p>
        </w:tc>
      </w:tr>
    </w:tbl>
    <w:p w14:paraId="2FA17614" w14:textId="77777777" w:rsidR="00B868C6" w:rsidRPr="00683A79" w:rsidRDefault="00B868C6" w:rsidP="00B868C6">
      <w:pPr>
        <w:widowControl w:val="0"/>
        <w:autoSpaceDE w:val="0"/>
        <w:autoSpaceDN w:val="0"/>
        <w:adjustRightInd w:val="0"/>
        <w:spacing w:after="0" w:line="240" w:lineRule="auto"/>
        <w:ind w:left="120"/>
        <w:rPr>
          <w:rFonts w:ascii="Arial" w:hAnsi="Arial" w:cs="Arial"/>
        </w:rPr>
      </w:pPr>
      <w:bookmarkStart w:id="16" w:name="#SC3A"/>
      <w:bookmarkEnd w:id="16"/>
    </w:p>
    <w:p w14:paraId="603BBBD3" w14:textId="77777777" w:rsidR="00B868C6" w:rsidRPr="00683A79" w:rsidRDefault="00B868C6" w:rsidP="00B868C6">
      <w:pPr>
        <w:widowControl w:val="0"/>
        <w:autoSpaceDE w:val="0"/>
        <w:autoSpaceDN w:val="0"/>
        <w:adjustRightInd w:val="0"/>
        <w:spacing w:after="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9094"/>
      </w:tblGrid>
      <w:tr w:rsidR="00B868C6" w:rsidRPr="004E30C8" w14:paraId="425F4F2F"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EA17055"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b/>
                <w:bCs/>
                <w:color w:val="000000"/>
              </w:rPr>
              <w:t>Supply of Contractor Deliverables</w:t>
            </w:r>
          </w:p>
        </w:tc>
      </w:tr>
      <w:tr w:rsidR="00B868C6" w:rsidRPr="004E30C8" w14:paraId="58C23E00"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D6DA3E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21 – Quality Assurance:</w:t>
            </w:r>
            <w:r w:rsidR="00167EF4" w:rsidRPr="004E30C8">
              <w:rPr>
                <w:rFonts w:ascii="Arial" w:hAnsi="Arial" w:cs="Arial"/>
                <w:b/>
                <w:bCs/>
                <w:color w:val="000000"/>
              </w:rPr>
              <w:t xml:space="preserve">  N/A</w:t>
            </w:r>
          </w:p>
          <w:p w14:paraId="5235A8FD"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6FA0C41B"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xml:space="preserve">Is a Deliverable Quality Plan required for this Contract? </w:t>
            </w:r>
          </w:p>
          <w:p w14:paraId="0590239E"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05B315C8"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425741AB"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287F16D0"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color w:val="000000"/>
              </w:rPr>
            </w:pPr>
            <w:r w:rsidRPr="004E30C8">
              <w:rPr>
                <w:rFonts w:ascii="Arial" w:hAnsi="Arial" w:cs="Arial"/>
                <w:color w:val="000000"/>
              </w:rPr>
              <w:t>Other Quality Assurance Requirements:</w:t>
            </w:r>
          </w:p>
          <w:p w14:paraId="2E9AED4D"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088E5E3F"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tc>
      </w:tr>
      <w:tr w:rsidR="00B868C6" w:rsidRPr="004E30C8" w14:paraId="1D2901D8"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ED158CC" w14:textId="63F2AC80"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22 – Marking of Contractor Deliverables:</w:t>
            </w:r>
            <w:r w:rsidR="00C660B4">
              <w:rPr>
                <w:rFonts w:ascii="Arial" w:hAnsi="Arial" w:cs="Arial"/>
                <w:b/>
                <w:bCs/>
                <w:color w:val="000000"/>
              </w:rPr>
              <w:t xml:space="preserve"> N/A</w:t>
            </w:r>
          </w:p>
          <w:p w14:paraId="304858EF" w14:textId="32D2B155"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6288A5F5" w14:textId="266558D3"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xml:space="preserve">        Special Marking requirements </w:t>
            </w:r>
            <w:r w:rsidR="00F172B4">
              <w:rPr>
                <w:rFonts w:ascii="Arial" w:hAnsi="Arial" w:cs="Arial"/>
                <w:color w:val="000000"/>
              </w:rPr>
              <w:t>– N/A</w:t>
            </w:r>
          </w:p>
          <w:p w14:paraId="2F539FBE"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3623F98A"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tc>
      </w:tr>
      <w:tr w:rsidR="00B868C6" w:rsidRPr="004E30C8" w14:paraId="1FE5FDCD"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493885B9"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24 - Supply of Data for Hazardous Contractor Deliverables, Materials and Substances:</w:t>
            </w:r>
            <w:r w:rsidR="00167EF4" w:rsidRPr="004E30C8">
              <w:rPr>
                <w:rFonts w:ascii="Arial" w:hAnsi="Arial" w:cs="Arial"/>
                <w:b/>
                <w:bCs/>
                <w:color w:val="000000"/>
              </w:rPr>
              <w:t xml:space="preserve">  N/A</w:t>
            </w:r>
          </w:p>
          <w:p w14:paraId="186EE44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713811A4"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color w:val="000000"/>
              </w:rPr>
            </w:pPr>
            <w:r w:rsidRPr="004E30C8">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0F09B3F9"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p>
          <w:p w14:paraId="024A0072"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color w:val="000000"/>
              </w:rPr>
            </w:pPr>
            <w:r w:rsidRPr="004E30C8">
              <w:rPr>
                <w:rFonts w:ascii="Arial" w:hAnsi="Arial" w:cs="Arial"/>
                <w:color w:val="000000"/>
              </w:rPr>
              <w:t>a)  The Authority’s Representative (Commercial)</w:t>
            </w:r>
          </w:p>
          <w:p w14:paraId="6BFFD699"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p>
          <w:p w14:paraId="50D8ACD6"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color w:val="000000"/>
              </w:rPr>
            </w:pPr>
            <w:r w:rsidRPr="004E30C8">
              <w:rPr>
                <w:rFonts w:ascii="Arial" w:hAnsi="Arial" w:cs="Arial"/>
                <w:color w:val="000000"/>
              </w:rPr>
              <w:t xml:space="preserve">b)  </w:t>
            </w:r>
            <w:r w:rsidR="00167EF4" w:rsidRPr="004E30C8">
              <w:rPr>
                <w:rFonts w:ascii="Arial" w:hAnsi="Arial" w:cs="Arial"/>
                <w:color w:val="000000"/>
              </w:rPr>
              <w:t>Military Aviation Authority</w:t>
            </w:r>
            <w:r w:rsidRPr="004E30C8">
              <w:rPr>
                <w:rFonts w:ascii="Arial" w:hAnsi="Arial" w:cs="Arial"/>
                <w:color w:val="000000"/>
              </w:rPr>
              <w:t xml:space="preserve"> </w:t>
            </w:r>
          </w:p>
          <w:p w14:paraId="236B64E3"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p>
          <w:p w14:paraId="6A0A1574"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r w:rsidRPr="004E30C8">
              <w:rPr>
                <w:rFonts w:ascii="Arial" w:hAnsi="Arial" w:cs="Arial"/>
                <w:color w:val="000000"/>
              </w:rPr>
              <w:t xml:space="preserve">to be Delivered no later than one (1) month prior to the Delivery Date for the Contract Deliverable or by the following date: </w:t>
            </w:r>
          </w:p>
        </w:tc>
      </w:tr>
      <w:tr w:rsidR="00B868C6" w:rsidRPr="004E30C8" w14:paraId="74B95068"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546623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25 – Timber and Wood-Derived Products:</w:t>
            </w:r>
            <w:r w:rsidR="0063489A" w:rsidRPr="004E30C8">
              <w:rPr>
                <w:rFonts w:ascii="Arial" w:hAnsi="Arial" w:cs="Arial"/>
                <w:b/>
                <w:bCs/>
                <w:color w:val="000000"/>
              </w:rPr>
              <w:t xml:space="preserve"> N/A</w:t>
            </w:r>
          </w:p>
          <w:p w14:paraId="08328910"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p>
          <w:p w14:paraId="15C0DD51"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color w:val="000000"/>
              </w:rPr>
            </w:pPr>
            <w:r w:rsidRPr="004E30C8">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22F7303D"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p>
          <w:p w14:paraId="00025667"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r w:rsidRPr="004E30C8">
              <w:rPr>
                <w:rFonts w:ascii="Arial" w:hAnsi="Arial" w:cs="Arial"/>
                <w:color w:val="000000"/>
              </w:rPr>
              <w:t xml:space="preserve">to be Delivered by the following date: </w:t>
            </w:r>
          </w:p>
        </w:tc>
      </w:tr>
      <w:tr w:rsidR="00B868C6" w:rsidRPr="004E30C8" w14:paraId="66EC3213"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44E9F52"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26 – Certificate of Conformity:</w:t>
            </w:r>
          </w:p>
          <w:p w14:paraId="5742BFAA"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36BFC369"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lastRenderedPageBreak/>
              <w:t xml:space="preserve">Is a Certificate of Conformity required for this Contract? </w:t>
            </w:r>
            <w:r w:rsidR="00A26E26" w:rsidRPr="004E30C8">
              <w:rPr>
                <w:rFonts w:ascii="Arial" w:hAnsi="Arial" w:cs="Arial"/>
                <w:color w:val="000000"/>
              </w:rPr>
              <w:t>-    N/A</w:t>
            </w:r>
          </w:p>
          <w:p w14:paraId="75B86723"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3E599B4E" w14:textId="07C9A4E6"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xml:space="preserve">Applicable to Line Items: </w:t>
            </w:r>
            <w:r w:rsidR="00C660B4">
              <w:rPr>
                <w:rFonts w:ascii="Arial" w:hAnsi="Arial" w:cs="Arial"/>
                <w:color w:val="000000"/>
              </w:rPr>
              <w:t>N/A</w:t>
            </w:r>
          </w:p>
          <w:p w14:paraId="0EA7E74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5A5FCCB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xml:space="preserve">If required, does the Contractor Deliverables require traceability throughout the supply chain?     </w:t>
            </w:r>
          </w:p>
          <w:p w14:paraId="283D0DA7"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No</w:t>
            </w:r>
          </w:p>
          <w:p w14:paraId="49418799"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71FBE0CE" w14:textId="1C359FC1" w:rsidR="00B868C6" w:rsidRPr="004E30C8" w:rsidRDefault="00B868C6" w:rsidP="0057110D">
            <w:pPr>
              <w:widowControl w:val="0"/>
              <w:autoSpaceDE w:val="0"/>
              <w:autoSpaceDN w:val="0"/>
              <w:adjustRightInd w:val="0"/>
              <w:spacing w:after="60" w:line="240" w:lineRule="auto"/>
              <w:ind w:left="827" w:right="10"/>
              <w:rPr>
                <w:rFonts w:ascii="Arial" w:hAnsi="Arial" w:cs="Arial"/>
              </w:rPr>
            </w:pPr>
            <w:r w:rsidRPr="004E30C8">
              <w:rPr>
                <w:rFonts w:ascii="Arial" w:hAnsi="Arial" w:cs="Arial"/>
                <w:color w:val="000000"/>
              </w:rPr>
              <w:t>Applicable to Line Items:</w:t>
            </w:r>
            <w:r w:rsidR="002D5D9F">
              <w:rPr>
                <w:rFonts w:ascii="Arial" w:hAnsi="Arial" w:cs="Arial"/>
                <w:color w:val="000000"/>
              </w:rPr>
              <w:t xml:space="preserve"> </w:t>
            </w:r>
            <w:r w:rsidR="00C660B4">
              <w:rPr>
                <w:rFonts w:ascii="Arial" w:hAnsi="Arial" w:cs="Arial"/>
                <w:color w:val="000000"/>
              </w:rPr>
              <w:t>N/A</w:t>
            </w:r>
          </w:p>
        </w:tc>
      </w:tr>
      <w:tr w:rsidR="00B868C6" w:rsidRPr="004E30C8" w14:paraId="3DA0E889"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E49EAD5" w14:textId="14B32B8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lastRenderedPageBreak/>
              <w:t>Condition 28.b – Delivery by the Contractor:</w:t>
            </w:r>
            <w:r w:rsidR="00C660B4">
              <w:rPr>
                <w:rFonts w:ascii="Arial" w:hAnsi="Arial" w:cs="Arial"/>
                <w:b/>
                <w:bCs/>
                <w:color w:val="000000"/>
              </w:rPr>
              <w:t xml:space="preserve"> </w:t>
            </w:r>
          </w:p>
          <w:p w14:paraId="44C29E62"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7942E77F" w14:textId="4B8C3D65"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xml:space="preserve">The following Line Items are to be Delivered by the Contractor: </w:t>
            </w:r>
            <w:r w:rsidR="00C660B4">
              <w:rPr>
                <w:rFonts w:ascii="Arial" w:hAnsi="Arial" w:cs="Arial"/>
                <w:color w:val="000000"/>
              </w:rPr>
              <w:t xml:space="preserve"> N/A</w:t>
            </w:r>
          </w:p>
          <w:p w14:paraId="16B7E16F" w14:textId="4F6F3CBD"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w:t>
            </w:r>
          </w:p>
          <w:p w14:paraId="27502130" w14:textId="3AE9D35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Special Delivery Instructions:</w:t>
            </w:r>
            <w:r w:rsidR="00C660B4">
              <w:rPr>
                <w:rFonts w:ascii="Arial" w:hAnsi="Arial" w:cs="Arial"/>
                <w:color w:val="000000"/>
              </w:rPr>
              <w:t xml:space="preserve">   N/A</w:t>
            </w:r>
          </w:p>
          <w:p w14:paraId="4815FB50"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0E5713D7"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r w:rsidRPr="004E30C8">
              <w:rPr>
                <w:rFonts w:ascii="Arial" w:hAnsi="Arial" w:cs="Arial"/>
                <w:color w:val="000000"/>
              </w:rPr>
              <w:t>Each consignment is to be accompanied by a DEFFORM 129J.</w:t>
            </w:r>
          </w:p>
        </w:tc>
      </w:tr>
      <w:tr w:rsidR="00B868C6" w:rsidRPr="004E30C8" w14:paraId="730E6028"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105A9E8"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28.c - Collection by the Authority:</w:t>
            </w:r>
          </w:p>
          <w:p w14:paraId="315416D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01FC8BED"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The following Line Items are to be Collected by the Authority:</w:t>
            </w:r>
          </w:p>
          <w:p w14:paraId="5090AC75"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1D00D166" w14:textId="2AC0FCA9"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Special Delivery Instruction</w:t>
            </w:r>
            <w:r w:rsidR="00C660B4">
              <w:rPr>
                <w:rFonts w:ascii="Arial" w:hAnsi="Arial" w:cs="Arial"/>
                <w:color w:val="000000"/>
              </w:rPr>
              <w:t xml:space="preserve"> – N/A</w:t>
            </w:r>
          </w:p>
          <w:p w14:paraId="436DEB5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6AE9D4F9"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Each consignment is to be accompanied by a DEFFORM 129J.</w:t>
            </w:r>
          </w:p>
          <w:p w14:paraId="279C3E08"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30049033"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Consignor details (in accordance with 28.c.(4)):</w:t>
            </w:r>
          </w:p>
          <w:p w14:paraId="3A1CBF75"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7BE9B78E" w14:textId="6EBE7795"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C660B4">
              <w:rPr>
                <w:rFonts w:ascii="Arial" w:hAnsi="Arial" w:cs="Arial"/>
                <w:color w:val="000000"/>
              </w:rPr>
              <w:t>Line Items:    Address:</w:t>
            </w:r>
            <w:r w:rsidRPr="004E30C8">
              <w:rPr>
                <w:rFonts w:ascii="Arial" w:hAnsi="Arial" w:cs="Arial"/>
                <w:color w:val="000000"/>
              </w:rPr>
              <w:t xml:space="preserve"> </w:t>
            </w:r>
            <w:r w:rsidR="00C660B4">
              <w:rPr>
                <w:rFonts w:ascii="Arial" w:hAnsi="Arial" w:cs="Arial"/>
                <w:color w:val="000000"/>
              </w:rPr>
              <w:t xml:space="preserve"> N/A</w:t>
            </w:r>
          </w:p>
          <w:p w14:paraId="5033AA70"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691E5B3C"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Consignee details (in accordance with condition 23):</w:t>
            </w:r>
          </w:p>
          <w:p w14:paraId="4C9EF0C0"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0886DB6E" w14:textId="1D5CEF34"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C660B4">
              <w:rPr>
                <w:rFonts w:ascii="Arial" w:hAnsi="Arial" w:cs="Arial"/>
                <w:color w:val="000000"/>
              </w:rPr>
              <w:t>Line Items:    Address:</w:t>
            </w:r>
            <w:r w:rsidRPr="004E30C8">
              <w:rPr>
                <w:rFonts w:ascii="Arial" w:hAnsi="Arial" w:cs="Arial"/>
                <w:color w:val="000000"/>
              </w:rPr>
              <w:t xml:space="preserve"> </w:t>
            </w:r>
            <w:r w:rsidR="00C660B4">
              <w:rPr>
                <w:rFonts w:ascii="Arial" w:hAnsi="Arial" w:cs="Arial"/>
                <w:color w:val="000000"/>
              </w:rPr>
              <w:t xml:space="preserve"> N/A</w:t>
            </w:r>
          </w:p>
          <w:p w14:paraId="389CD118"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tc>
      </w:tr>
      <w:tr w:rsidR="00B868C6" w:rsidRPr="004E30C8" w14:paraId="15113D30"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98BC197"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30 – Rejection:</w:t>
            </w:r>
          </w:p>
          <w:p w14:paraId="518E766D"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616212C1"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The default time limit for rejection of the Contractor Deliverables is thirty (30) days unless otherwise specified here:</w:t>
            </w:r>
          </w:p>
          <w:p w14:paraId="0A766A2E"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7BD4280C"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r w:rsidRPr="004E30C8">
              <w:rPr>
                <w:rFonts w:ascii="Arial" w:hAnsi="Arial" w:cs="Arial"/>
                <w:color w:val="000000"/>
              </w:rPr>
              <w:t>The time limit for rejection shall be Business Days.</w:t>
            </w:r>
          </w:p>
        </w:tc>
      </w:tr>
      <w:tr w:rsidR="00B868C6" w:rsidRPr="004E30C8" w14:paraId="7D639CDC"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1651268" w14:textId="77777777" w:rsidR="00D52A0E" w:rsidRPr="004E30C8" w:rsidRDefault="00D52A0E" w:rsidP="0057110D">
            <w:pPr>
              <w:widowControl w:val="0"/>
              <w:autoSpaceDE w:val="0"/>
              <w:autoSpaceDN w:val="0"/>
              <w:adjustRightInd w:val="0"/>
              <w:spacing w:after="60" w:line="240" w:lineRule="auto"/>
              <w:ind w:left="118" w:right="10"/>
              <w:rPr>
                <w:rFonts w:ascii="Arial" w:hAnsi="Arial" w:cs="Arial"/>
                <w:b/>
                <w:bCs/>
                <w:color w:val="000000"/>
              </w:rPr>
            </w:pPr>
          </w:p>
          <w:p w14:paraId="2D8013EC" w14:textId="77777777" w:rsidR="00D52A0E" w:rsidRPr="004E30C8" w:rsidRDefault="00D52A0E" w:rsidP="0057110D">
            <w:pPr>
              <w:widowControl w:val="0"/>
              <w:autoSpaceDE w:val="0"/>
              <w:autoSpaceDN w:val="0"/>
              <w:adjustRightInd w:val="0"/>
              <w:spacing w:after="60" w:line="240" w:lineRule="auto"/>
              <w:ind w:left="118" w:right="10"/>
              <w:rPr>
                <w:rFonts w:ascii="Arial" w:hAnsi="Arial" w:cs="Arial"/>
                <w:b/>
                <w:bCs/>
                <w:color w:val="000000"/>
              </w:rPr>
            </w:pPr>
          </w:p>
          <w:p w14:paraId="25890D0B"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32 – Self-to-Self Delivery:</w:t>
            </w:r>
          </w:p>
          <w:p w14:paraId="15C61D57"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6C604AE0"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Self-to-Self Delivery required?     No</w:t>
            </w:r>
          </w:p>
          <w:p w14:paraId="45255D06"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456E8D8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If required, Delivery address applicable:</w:t>
            </w:r>
          </w:p>
          <w:p w14:paraId="3D37CEBB"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2102A43E" w14:textId="1BEB8D4F" w:rsidR="00B868C6" w:rsidRPr="004E30C8" w:rsidRDefault="00C660B4" w:rsidP="0057110D">
            <w:pPr>
              <w:widowControl w:val="0"/>
              <w:autoSpaceDE w:val="0"/>
              <w:autoSpaceDN w:val="0"/>
              <w:adjustRightInd w:val="0"/>
              <w:spacing w:after="60" w:line="240" w:lineRule="auto"/>
              <w:ind w:left="827" w:right="10"/>
              <w:rPr>
                <w:rFonts w:ascii="Arial" w:hAnsi="Arial" w:cs="Arial"/>
              </w:rPr>
            </w:pPr>
            <w:r>
              <w:rPr>
                <w:rFonts w:ascii="Arial" w:hAnsi="Arial" w:cs="Arial"/>
                <w:color w:val="000000"/>
              </w:rPr>
              <w:t>N/A</w:t>
            </w:r>
          </w:p>
        </w:tc>
      </w:tr>
    </w:tbl>
    <w:p w14:paraId="7185A8EB" w14:textId="77777777" w:rsidR="00B868C6" w:rsidRPr="00683A79" w:rsidRDefault="00B868C6" w:rsidP="00B868C6">
      <w:pPr>
        <w:widowControl w:val="0"/>
        <w:autoSpaceDE w:val="0"/>
        <w:autoSpaceDN w:val="0"/>
        <w:adjustRightInd w:val="0"/>
        <w:spacing w:after="0" w:line="240" w:lineRule="auto"/>
        <w:ind w:left="120"/>
        <w:rPr>
          <w:rFonts w:ascii="Arial" w:hAnsi="Arial" w:cs="Arial"/>
          <w:b/>
          <w:bCs/>
          <w:color w:val="000000"/>
        </w:rPr>
      </w:pPr>
    </w:p>
    <w:tbl>
      <w:tblPr>
        <w:tblW w:w="9236" w:type="dxa"/>
        <w:tblInd w:w="130" w:type="dxa"/>
        <w:tblLayout w:type="fixed"/>
        <w:tblCellMar>
          <w:left w:w="0" w:type="dxa"/>
          <w:right w:w="0" w:type="dxa"/>
        </w:tblCellMar>
        <w:tblLook w:val="0000" w:firstRow="0" w:lastRow="0" w:firstColumn="0" w:lastColumn="0" w:noHBand="0" w:noVBand="0"/>
      </w:tblPr>
      <w:tblGrid>
        <w:gridCol w:w="9236"/>
      </w:tblGrid>
      <w:tr w:rsidR="00B868C6" w:rsidRPr="004E30C8" w14:paraId="476B62F2"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2FAE2919"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b/>
                <w:bCs/>
                <w:color w:val="000000"/>
              </w:rPr>
              <w:t>Pricing and Payment</w:t>
            </w:r>
          </w:p>
        </w:tc>
      </w:tr>
      <w:tr w:rsidR="00B868C6" w:rsidRPr="004E30C8" w14:paraId="6BB33188"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7DBFC6F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35 – Contract Price:</w:t>
            </w:r>
          </w:p>
          <w:p w14:paraId="4140BE88"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6BDA4849"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All Schedule 2line items shall be FIRM Price other than those stated below:</w:t>
            </w:r>
          </w:p>
          <w:p w14:paraId="30141367"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0D392C10"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2C3687">
              <w:rPr>
                <w:rFonts w:ascii="Arial" w:hAnsi="Arial" w:cs="Arial"/>
                <w:color w:val="000000"/>
              </w:rPr>
              <w:t>Line Items</w:t>
            </w:r>
            <w:r w:rsidRPr="004E30C8">
              <w:rPr>
                <w:rFonts w:ascii="Arial" w:hAnsi="Arial" w:cs="Arial"/>
                <w:color w:val="000000"/>
              </w:rPr>
              <w:t xml:space="preserve">  </w:t>
            </w:r>
          </w:p>
          <w:p w14:paraId="655C2CE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1C3300D2"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r w:rsidRPr="002C3687">
              <w:rPr>
                <w:rFonts w:ascii="Arial" w:hAnsi="Arial" w:cs="Arial"/>
                <w:color w:val="000000"/>
              </w:rPr>
              <w:t>Clause 46.  refers</w:t>
            </w:r>
          </w:p>
        </w:tc>
      </w:tr>
    </w:tbl>
    <w:p w14:paraId="548025EA" w14:textId="77777777" w:rsidR="00B868C6" w:rsidRPr="00683A79" w:rsidRDefault="00B868C6" w:rsidP="00B868C6">
      <w:pPr>
        <w:widowControl w:val="0"/>
        <w:autoSpaceDE w:val="0"/>
        <w:autoSpaceDN w:val="0"/>
        <w:adjustRightInd w:val="0"/>
        <w:spacing w:after="260" w:line="240" w:lineRule="auto"/>
        <w:ind w:left="120"/>
        <w:rPr>
          <w:rFonts w:ascii="Arial" w:hAnsi="Arial" w:cs="Arial"/>
        </w:rPr>
      </w:pPr>
    </w:p>
    <w:tbl>
      <w:tblPr>
        <w:tblW w:w="9236" w:type="dxa"/>
        <w:tblInd w:w="130" w:type="dxa"/>
        <w:tblLayout w:type="fixed"/>
        <w:tblCellMar>
          <w:left w:w="0" w:type="dxa"/>
          <w:right w:w="0" w:type="dxa"/>
        </w:tblCellMar>
        <w:tblLook w:val="0000" w:firstRow="0" w:lastRow="0" w:firstColumn="0" w:lastColumn="0" w:noHBand="0" w:noVBand="0"/>
      </w:tblPr>
      <w:tblGrid>
        <w:gridCol w:w="9236"/>
      </w:tblGrid>
      <w:tr w:rsidR="00B868C6" w:rsidRPr="004E30C8" w14:paraId="2B6135EA"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533B776B"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b/>
                <w:bCs/>
                <w:color w:val="000000"/>
              </w:rPr>
              <w:t>Termination</w:t>
            </w:r>
          </w:p>
        </w:tc>
      </w:tr>
      <w:tr w:rsidR="00B868C6" w:rsidRPr="004E30C8" w14:paraId="0175AACE"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4B5E1704"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42 – Termination for Convenience:</w:t>
            </w:r>
          </w:p>
          <w:p w14:paraId="73A5D974"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3C9431A6"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The Notice period for terminating the Contract shall be twenty (20) days unless otherwise specified here:</w:t>
            </w:r>
          </w:p>
          <w:p w14:paraId="1C41868C"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18D36927"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r w:rsidRPr="004E30C8">
              <w:rPr>
                <w:rFonts w:ascii="Arial" w:hAnsi="Arial" w:cs="Arial"/>
                <w:color w:val="000000"/>
              </w:rPr>
              <w:t>The Notice period for termination shall be Business Days</w:t>
            </w:r>
          </w:p>
        </w:tc>
      </w:tr>
    </w:tbl>
    <w:p w14:paraId="1A2645B4" w14:textId="77777777" w:rsidR="00B868C6" w:rsidRPr="00683A79" w:rsidRDefault="00B868C6" w:rsidP="00B868C6">
      <w:pPr>
        <w:widowControl w:val="0"/>
        <w:autoSpaceDE w:val="0"/>
        <w:autoSpaceDN w:val="0"/>
        <w:adjustRightInd w:val="0"/>
        <w:spacing w:after="260" w:line="240" w:lineRule="auto"/>
        <w:ind w:left="120"/>
        <w:rPr>
          <w:rFonts w:ascii="Arial" w:hAnsi="Arial" w:cs="Arial"/>
        </w:rPr>
      </w:pPr>
    </w:p>
    <w:tbl>
      <w:tblPr>
        <w:tblW w:w="9236" w:type="dxa"/>
        <w:tblInd w:w="130" w:type="dxa"/>
        <w:tblLayout w:type="fixed"/>
        <w:tblCellMar>
          <w:left w:w="0" w:type="dxa"/>
          <w:right w:w="0" w:type="dxa"/>
        </w:tblCellMar>
        <w:tblLook w:val="0000" w:firstRow="0" w:lastRow="0" w:firstColumn="0" w:lastColumn="0" w:noHBand="0" w:noVBand="0"/>
      </w:tblPr>
      <w:tblGrid>
        <w:gridCol w:w="9236"/>
      </w:tblGrid>
      <w:tr w:rsidR="00B868C6" w:rsidRPr="004E30C8" w14:paraId="22393283"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494CCBF4" w14:textId="77777777" w:rsidR="00B868C6" w:rsidRPr="004E30C8" w:rsidRDefault="00B868C6" w:rsidP="0057110D">
            <w:pPr>
              <w:widowControl w:val="0"/>
              <w:autoSpaceDE w:val="0"/>
              <w:autoSpaceDN w:val="0"/>
              <w:adjustRightInd w:val="0"/>
              <w:spacing w:after="60" w:line="240" w:lineRule="auto"/>
              <w:ind w:left="118"/>
              <w:rPr>
                <w:rFonts w:ascii="Arial" w:hAnsi="Arial" w:cs="Arial"/>
              </w:rPr>
            </w:pPr>
            <w:r w:rsidRPr="004E30C8">
              <w:rPr>
                <w:rFonts w:ascii="Arial" w:hAnsi="Arial" w:cs="Arial"/>
                <w:b/>
                <w:bCs/>
                <w:color w:val="000000"/>
              </w:rPr>
              <w:t xml:space="preserve">Other Addresses and Other Information </w:t>
            </w:r>
            <w:r w:rsidRPr="004E30C8">
              <w:rPr>
                <w:rFonts w:ascii="Arial" w:hAnsi="Arial" w:cs="Arial"/>
                <w:i/>
                <w:iCs/>
                <w:color w:val="000000"/>
              </w:rPr>
              <w:t>(forms and publications addresses, and official use information)</w:t>
            </w:r>
          </w:p>
        </w:tc>
      </w:tr>
      <w:tr w:rsidR="00B868C6" w:rsidRPr="004E30C8" w14:paraId="2A3E5557"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075385BD" w14:textId="77777777" w:rsidR="00B868C6" w:rsidRPr="004E30C8" w:rsidRDefault="00B868C6" w:rsidP="0057110D">
            <w:pPr>
              <w:widowControl w:val="0"/>
              <w:autoSpaceDE w:val="0"/>
              <w:autoSpaceDN w:val="0"/>
              <w:adjustRightInd w:val="0"/>
              <w:spacing w:after="60" w:line="240" w:lineRule="auto"/>
              <w:ind w:left="685"/>
              <w:rPr>
                <w:rFonts w:ascii="Arial" w:hAnsi="Arial" w:cs="Arial"/>
              </w:rPr>
            </w:pPr>
            <w:r w:rsidRPr="004E30C8">
              <w:rPr>
                <w:rFonts w:ascii="Arial" w:hAnsi="Arial" w:cs="Arial"/>
                <w:color w:val="000000"/>
              </w:rPr>
              <w:t>See Annex A to Schedule 3 (DEFFORM 111)</w:t>
            </w:r>
          </w:p>
        </w:tc>
      </w:tr>
    </w:tbl>
    <w:p w14:paraId="345CAE7E"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629EE0FA"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p>
    <w:p w14:paraId="0429C26C" w14:textId="77777777" w:rsidR="009B620F" w:rsidRDefault="009B620F">
      <w:pPr>
        <w:widowControl w:val="0"/>
        <w:autoSpaceDE w:val="0"/>
        <w:autoSpaceDN w:val="0"/>
        <w:adjustRightInd w:val="0"/>
        <w:spacing w:after="260" w:line="240" w:lineRule="auto"/>
        <w:ind w:left="120"/>
        <w:rPr>
          <w:rFonts w:ascii="Arial" w:hAnsi="Arial" w:cs="Arial"/>
          <w:sz w:val="24"/>
          <w:szCs w:val="24"/>
        </w:rPr>
      </w:pPr>
    </w:p>
    <w:p w14:paraId="5114566A"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14440EA8" w14:textId="77777777" w:rsidR="009B620F" w:rsidRDefault="009B620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1F2F6F6" w14:textId="77777777" w:rsidR="009B620F" w:rsidRDefault="009B620F">
      <w:pPr>
        <w:widowControl w:val="0"/>
        <w:autoSpaceDE w:val="0"/>
        <w:autoSpaceDN w:val="0"/>
        <w:adjustRightInd w:val="0"/>
        <w:spacing w:after="260" w:line="240" w:lineRule="auto"/>
        <w:ind w:left="120"/>
        <w:rPr>
          <w:rFonts w:ascii="Arial" w:hAnsi="Arial" w:cs="Arial"/>
          <w:b/>
          <w:bCs/>
          <w:color w:val="000000"/>
        </w:rPr>
      </w:pPr>
    </w:p>
    <w:p w14:paraId="30F8EA20"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17" w:name="_Toc503449424_6_6"/>
      <w:r>
        <w:rPr>
          <w:rFonts w:ascii="Arial" w:hAnsi="Arial" w:cs="Arial"/>
          <w:b/>
          <w:bCs/>
          <w:color w:val="000000"/>
          <w:sz w:val="26"/>
          <w:szCs w:val="26"/>
        </w:rPr>
        <w:t xml:space="preserve">Schedule 4 - Contract Change Control </w:t>
      </w:r>
      <w:bookmarkStart w:id="18" w:name="_Hlk49516865"/>
      <w:r>
        <w:rPr>
          <w:rFonts w:ascii="Arial" w:hAnsi="Arial" w:cs="Arial"/>
          <w:b/>
          <w:bCs/>
          <w:color w:val="000000"/>
          <w:sz w:val="26"/>
          <w:szCs w:val="26"/>
        </w:rPr>
        <w:t>Procedure (i.a.w. Clause 6b)</w:t>
      </w:r>
      <w:bookmarkEnd w:id="17"/>
      <w:bookmarkEnd w:id="18"/>
    </w:p>
    <w:p w14:paraId="583A8E49"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707643">
        <w:rPr>
          <w:rFonts w:ascii="Arial" w:hAnsi="Arial" w:cs="Arial"/>
          <w:b/>
          <w:bCs/>
          <w:color w:val="000000"/>
        </w:rPr>
        <w:t>700892371</w:t>
      </w:r>
    </w:p>
    <w:p w14:paraId="59717D5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1E2E90B"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291334CC" w14:textId="77777777" w:rsidR="009B620F" w:rsidRDefault="009B620F">
      <w:pPr>
        <w:widowControl w:val="0"/>
        <w:autoSpaceDE w:val="0"/>
        <w:autoSpaceDN w:val="0"/>
        <w:adjustRightInd w:val="0"/>
        <w:spacing w:after="60" w:line="240" w:lineRule="auto"/>
        <w:ind w:left="404"/>
        <w:rPr>
          <w:rFonts w:ascii="Arial" w:hAnsi="Arial" w:cs="Arial"/>
          <w:color w:val="000000"/>
        </w:rPr>
      </w:pPr>
    </w:p>
    <w:p w14:paraId="60DD3BDE"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224E919C"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3B34DEF8"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765AAD00" w14:textId="77777777" w:rsidR="009B620F" w:rsidRDefault="009B620F">
      <w:pPr>
        <w:widowControl w:val="0"/>
        <w:autoSpaceDE w:val="0"/>
        <w:autoSpaceDN w:val="0"/>
        <w:adjustRightInd w:val="0"/>
        <w:spacing w:after="60" w:line="240" w:lineRule="auto"/>
        <w:ind w:left="404"/>
        <w:rPr>
          <w:rFonts w:ascii="Arial" w:hAnsi="Arial" w:cs="Arial"/>
          <w:color w:val="000000"/>
        </w:rPr>
      </w:pPr>
    </w:p>
    <w:p w14:paraId="0FABE23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5011621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45EDFD74" w14:textId="77777777" w:rsidR="009B620F" w:rsidRDefault="009B620F">
      <w:pPr>
        <w:widowControl w:val="0"/>
        <w:autoSpaceDE w:val="0"/>
        <w:autoSpaceDN w:val="0"/>
        <w:adjustRightInd w:val="0"/>
        <w:spacing w:after="60" w:line="240" w:lineRule="auto"/>
        <w:ind w:left="688"/>
        <w:rPr>
          <w:rFonts w:ascii="Arial" w:hAnsi="Arial" w:cs="Arial"/>
          <w:color w:val="000000"/>
        </w:rPr>
      </w:pPr>
    </w:p>
    <w:p w14:paraId="56211BD6"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4F35D2A2" w14:textId="77777777" w:rsidR="009B620F" w:rsidRDefault="009B620F">
      <w:pPr>
        <w:widowControl w:val="0"/>
        <w:autoSpaceDE w:val="0"/>
        <w:autoSpaceDN w:val="0"/>
        <w:adjustRightInd w:val="0"/>
        <w:spacing w:after="60" w:line="240" w:lineRule="auto"/>
        <w:ind w:left="404"/>
        <w:rPr>
          <w:rFonts w:ascii="Arial" w:hAnsi="Arial" w:cs="Arial"/>
          <w:color w:val="000000"/>
        </w:rPr>
      </w:pPr>
    </w:p>
    <w:p w14:paraId="5EDE6E4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1639D3C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437DD999"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4E11A2CA"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159F01EB"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10194261"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amendment required to this Contract as a result of the Change, including, where appropriate, to the Contract Price; and</w:t>
      </w:r>
    </w:p>
    <w:p w14:paraId="34144AF2"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098BF93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59E54C09" w14:textId="77777777" w:rsidR="009B620F" w:rsidRDefault="009B620F">
      <w:pPr>
        <w:widowControl w:val="0"/>
        <w:autoSpaceDE w:val="0"/>
        <w:autoSpaceDN w:val="0"/>
        <w:adjustRightInd w:val="0"/>
        <w:spacing w:after="60" w:line="240" w:lineRule="auto"/>
        <w:ind w:left="688"/>
        <w:rPr>
          <w:rFonts w:ascii="Arial" w:hAnsi="Arial" w:cs="Arial"/>
          <w:color w:val="000000"/>
        </w:rPr>
      </w:pPr>
    </w:p>
    <w:p w14:paraId="4CA2DBEC"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1EDBC0BB" w14:textId="77777777" w:rsidR="009B620F" w:rsidRDefault="009B620F">
      <w:pPr>
        <w:widowControl w:val="0"/>
        <w:autoSpaceDE w:val="0"/>
        <w:autoSpaceDN w:val="0"/>
        <w:adjustRightInd w:val="0"/>
        <w:spacing w:after="60" w:line="240" w:lineRule="auto"/>
        <w:ind w:left="404"/>
        <w:rPr>
          <w:rFonts w:ascii="Arial" w:hAnsi="Arial" w:cs="Arial"/>
          <w:color w:val="000000"/>
        </w:rPr>
      </w:pPr>
    </w:p>
    <w:p w14:paraId="6F7D912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3F36B9D2"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318384BB"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87D2C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7EAEC647"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11F9A0C2"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3098FBD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7801ED8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Authority shall not be liable to the Contractor for any additional work undertaken or expense incurred </w:t>
      </w:r>
      <w:r>
        <w:rPr>
          <w:rFonts w:ascii="Arial" w:hAnsi="Arial" w:cs="Arial"/>
          <w:color w:val="000000"/>
          <w:sz w:val="20"/>
          <w:szCs w:val="20"/>
        </w:rPr>
        <w:lastRenderedPageBreak/>
        <w:t>unless a Contractor Change Proposal has been accepted in accordance with Clause 4b.(1) above.</w:t>
      </w:r>
    </w:p>
    <w:p w14:paraId="7D030586" w14:textId="77777777" w:rsidR="009B620F" w:rsidRDefault="009B620F">
      <w:pPr>
        <w:widowControl w:val="0"/>
        <w:autoSpaceDE w:val="0"/>
        <w:autoSpaceDN w:val="0"/>
        <w:adjustRightInd w:val="0"/>
        <w:spacing w:after="60" w:line="240" w:lineRule="auto"/>
        <w:ind w:left="688"/>
        <w:rPr>
          <w:rFonts w:ascii="Arial" w:hAnsi="Arial" w:cs="Arial"/>
          <w:color w:val="000000"/>
        </w:rPr>
      </w:pPr>
    </w:p>
    <w:p w14:paraId="77F7D4A5"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79A5BE97" w14:textId="77777777" w:rsidR="009B620F" w:rsidRDefault="009B620F">
      <w:pPr>
        <w:widowControl w:val="0"/>
        <w:autoSpaceDE w:val="0"/>
        <w:autoSpaceDN w:val="0"/>
        <w:adjustRightInd w:val="0"/>
        <w:spacing w:after="60" w:line="240" w:lineRule="auto"/>
        <w:ind w:left="404"/>
        <w:rPr>
          <w:rFonts w:ascii="Arial" w:hAnsi="Arial" w:cs="Arial"/>
          <w:color w:val="000000"/>
        </w:rPr>
      </w:pPr>
    </w:p>
    <w:p w14:paraId="668DA269"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14:paraId="629C8436"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2989054D" w14:textId="77777777" w:rsidR="009B620F" w:rsidRDefault="009B620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089D3437" w14:textId="77777777" w:rsidR="001A0FF3" w:rsidRDefault="001A0FF3">
      <w:pPr>
        <w:widowControl w:val="0"/>
        <w:autoSpaceDE w:val="0"/>
        <w:autoSpaceDN w:val="0"/>
        <w:adjustRightInd w:val="0"/>
        <w:spacing w:after="0" w:line="240" w:lineRule="auto"/>
        <w:ind w:left="120"/>
        <w:rPr>
          <w:rFonts w:ascii="Arial" w:hAnsi="Arial" w:cs="Arial"/>
          <w:sz w:val="24"/>
          <w:szCs w:val="24"/>
        </w:rPr>
      </w:pPr>
    </w:p>
    <w:p w14:paraId="11E8E246" w14:textId="77777777" w:rsidR="00847A71" w:rsidRP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b/>
          <w:bCs/>
          <w:sz w:val="24"/>
          <w:szCs w:val="24"/>
        </w:rPr>
      </w:pPr>
      <w:r w:rsidRPr="00847A71">
        <w:rPr>
          <w:rFonts w:ascii="Arial" w:hAnsi="Arial" w:cs="Arial"/>
          <w:b/>
          <w:bCs/>
          <w:sz w:val="24"/>
          <w:szCs w:val="24"/>
        </w:rPr>
        <w:t>Schedule 5 – Contractor’s Commercial Sensitive Information Form (i.a.w. Condition 13)</w:t>
      </w:r>
      <w:r>
        <w:rPr>
          <w:rFonts w:ascii="Arial" w:hAnsi="Arial" w:cs="Arial"/>
          <w:b/>
          <w:bCs/>
          <w:sz w:val="24"/>
          <w:szCs w:val="24"/>
        </w:rPr>
        <w:t>-N/A</w:t>
      </w:r>
    </w:p>
    <w:p w14:paraId="2E3D4510" w14:textId="77777777" w:rsidR="00847A71" w:rsidRP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b/>
          <w:bCs/>
          <w:sz w:val="24"/>
          <w:szCs w:val="24"/>
        </w:rPr>
      </w:pPr>
    </w:p>
    <w:p w14:paraId="7F8F4209" w14:textId="77777777" w:rsidR="00847A71" w:rsidRP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b/>
          <w:bCs/>
          <w:sz w:val="24"/>
          <w:szCs w:val="24"/>
        </w:rPr>
      </w:pPr>
      <w:r w:rsidRPr="00847A71">
        <w:rPr>
          <w:rFonts w:ascii="Arial" w:hAnsi="Arial" w:cs="Arial"/>
          <w:b/>
          <w:bCs/>
          <w:sz w:val="24"/>
          <w:szCs w:val="24"/>
        </w:rPr>
        <w:t>Schedule 6 – Hazardous Contractor Deliverables, Materials or Substance Supplied Under the contract</w:t>
      </w:r>
      <w:r>
        <w:rPr>
          <w:rFonts w:ascii="Arial" w:hAnsi="Arial" w:cs="Arial"/>
          <w:b/>
          <w:bCs/>
          <w:sz w:val="24"/>
          <w:szCs w:val="24"/>
        </w:rPr>
        <w:t xml:space="preserve"> – N/A</w:t>
      </w:r>
    </w:p>
    <w:p w14:paraId="35E5618F" w14:textId="77777777" w:rsidR="00847A71" w:rsidRP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b/>
          <w:bCs/>
          <w:sz w:val="24"/>
          <w:szCs w:val="24"/>
        </w:rPr>
      </w:pPr>
    </w:p>
    <w:p w14:paraId="3BDC8264" w14:textId="0915B303" w:rsidR="00847A71" w:rsidRPr="00847A71" w:rsidRDefault="00847A71" w:rsidP="00847A71">
      <w:pPr>
        <w:widowControl w:val="0"/>
        <w:autoSpaceDE w:val="0"/>
        <w:autoSpaceDN w:val="0"/>
        <w:adjustRightInd w:val="0"/>
        <w:spacing w:after="200" w:line="276" w:lineRule="auto"/>
        <w:ind w:right="120"/>
        <w:rPr>
          <w:rFonts w:ascii="Arial" w:hAnsi="Arial" w:cs="Arial"/>
          <w:b/>
          <w:bCs/>
          <w:color w:val="000000"/>
          <w:sz w:val="24"/>
          <w:szCs w:val="24"/>
        </w:rPr>
      </w:pPr>
      <w:r w:rsidRPr="00847A71">
        <w:rPr>
          <w:rFonts w:ascii="Arial" w:hAnsi="Arial" w:cs="Arial"/>
          <w:b/>
          <w:bCs/>
          <w:sz w:val="24"/>
          <w:szCs w:val="24"/>
        </w:rPr>
        <w:t>Schedule 7 – Timber and Wood-Derived Products supplied under the contract</w:t>
      </w:r>
      <w:r>
        <w:rPr>
          <w:rFonts w:ascii="Arial" w:hAnsi="Arial" w:cs="Arial"/>
          <w:b/>
          <w:bCs/>
          <w:sz w:val="24"/>
          <w:szCs w:val="24"/>
        </w:rPr>
        <w:t xml:space="preserve"> - N/A</w:t>
      </w:r>
    </w:p>
    <w:p w14:paraId="15830F32" w14:textId="77777777" w:rsidR="001A0FF3" w:rsidRDefault="001A0FF3">
      <w:pPr>
        <w:widowControl w:val="0"/>
        <w:autoSpaceDE w:val="0"/>
        <w:autoSpaceDN w:val="0"/>
        <w:adjustRightInd w:val="0"/>
        <w:spacing w:after="0" w:line="240" w:lineRule="auto"/>
        <w:ind w:left="120"/>
        <w:rPr>
          <w:rFonts w:ascii="Arial" w:hAnsi="Arial" w:cs="Arial"/>
          <w:color w:val="000000"/>
        </w:rPr>
      </w:pPr>
    </w:p>
    <w:p w14:paraId="5FEAB4F9"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A2D9D0E" w14:textId="77777777" w:rsidR="009B620F" w:rsidRPr="00847A71" w:rsidRDefault="009B620F" w:rsidP="00847A71">
      <w:pPr>
        <w:widowControl w:val="0"/>
        <w:autoSpaceDE w:val="0"/>
        <w:autoSpaceDN w:val="0"/>
        <w:adjustRightInd w:val="0"/>
        <w:spacing w:after="200" w:line="276" w:lineRule="auto"/>
        <w:ind w:left="120" w:right="120" w:hanging="120"/>
        <w:rPr>
          <w:rFonts w:ascii="Arial" w:hAnsi="Arial" w:cs="Arial"/>
          <w:sz w:val="24"/>
          <w:szCs w:val="24"/>
        </w:rPr>
      </w:pPr>
      <w:r>
        <w:rPr>
          <w:rFonts w:ascii="Arial" w:hAnsi="Arial" w:cs="Arial"/>
          <w:color w:val="000000"/>
        </w:rPr>
        <w:t xml:space="preserve"> </w:t>
      </w:r>
      <w:bookmarkStart w:id="19" w:name="_Toc503449424_6_10"/>
      <w:r w:rsidRPr="00847A71">
        <w:rPr>
          <w:rFonts w:ascii="Arial" w:hAnsi="Arial" w:cs="Arial"/>
          <w:b/>
          <w:bCs/>
          <w:color w:val="000000"/>
          <w:sz w:val="24"/>
          <w:szCs w:val="24"/>
        </w:rPr>
        <w:t>Schedule 8 - Acceptance Procedure (i.a.w. condition 29)</w:t>
      </w:r>
      <w:bookmarkEnd w:id="19"/>
    </w:p>
    <w:p w14:paraId="52EF11CE" w14:textId="77777777" w:rsidR="009B620F" w:rsidRDefault="009B620F">
      <w:pPr>
        <w:keepNext/>
        <w:widowControl w:val="0"/>
        <w:autoSpaceDE w:val="0"/>
        <w:autoSpaceDN w:val="0"/>
        <w:adjustRightInd w:val="0"/>
        <w:spacing w:before="200" w:after="200" w:line="240" w:lineRule="auto"/>
        <w:ind w:left="120"/>
        <w:rPr>
          <w:rFonts w:ascii="Arial" w:hAnsi="Arial" w:cs="Arial"/>
          <w:sz w:val="24"/>
          <w:szCs w:val="24"/>
        </w:rPr>
      </w:pPr>
      <w:bookmarkStart w:id="20" w:name="#_Toc422462861"/>
      <w:bookmarkStart w:id="21" w:name="#_Toc402273358"/>
      <w:bookmarkStart w:id="22" w:name="#_Toc375205563"/>
      <w:bookmarkStart w:id="23" w:name="#_Toc367107584"/>
      <w:bookmarkStart w:id="24" w:name="#Text304"/>
      <w:bookmarkEnd w:id="20"/>
      <w:bookmarkEnd w:id="21"/>
      <w:bookmarkEnd w:id="22"/>
      <w:bookmarkEnd w:id="23"/>
      <w:bookmarkEnd w:id="24"/>
      <w:r>
        <w:rPr>
          <w:rFonts w:ascii="Arial" w:hAnsi="Arial" w:cs="Arial"/>
          <w:b/>
          <w:bCs/>
          <w:color w:val="000000"/>
          <w:sz w:val="20"/>
          <w:szCs w:val="20"/>
        </w:rPr>
        <w:t xml:space="preserve">Contract No: </w:t>
      </w:r>
      <w:r>
        <w:rPr>
          <w:rFonts w:ascii="Arial" w:hAnsi="Arial" w:cs="Arial"/>
          <w:b/>
          <w:bCs/>
          <w:color w:val="000000"/>
          <w:sz w:val="20"/>
          <w:szCs w:val="20"/>
        </w:rPr>
        <w:t> </w:t>
      </w:r>
      <w:r w:rsidR="008A6953">
        <w:rPr>
          <w:rFonts w:ascii="Arial" w:hAnsi="Arial" w:cs="Arial"/>
          <w:b/>
          <w:bCs/>
          <w:color w:val="000000"/>
          <w:sz w:val="20"/>
          <w:szCs w:val="20"/>
        </w:rPr>
        <w:t>700892371</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388ADF02"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429A1B08" w14:textId="77777777" w:rsidR="009B620F" w:rsidRDefault="009B620F">
      <w:pPr>
        <w:widowControl w:val="0"/>
        <w:autoSpaceDE w:val="0"/>
        <w:autoSpaceDN w:val="0"/>
        <w:adjustRightInd w:val="0"/>
        <w:spacing w:after="0" w:line="240" w:lineRule="auto"/>
        <w:ind w:left="120"/>
        <w:rPr>
          <w:rFonts w:ascii="Arial" w:hAnsi="Arial" w:cs="Arial"/>
          <w:sz w:val="24"/>
          <w:szCs w:val="24"/>
        </w:rPr>
      </w:pPr>
      <w:bookmarkStart w:id="25" w:name="#Text305"/>
      <w:bookmarkEnd w:id="25"/>
    </w:p>
    <w:p w14:paraId="2D0BCA70"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861FDEF" w14:textId="77777777" w:rsidR="009B620F" w:rsidRDefault="009B620F">
      <w:pPr>
        <w:widowControl w:val="0"/>
        <w:autoSpaceDE w:val="0"/>
        <w:autoSpaceDN w:val="0"/>
        <w:adjustRightInd w:val="0"/>
        <w:spacing w:after="0" w:line="240" w:lineRule="auto"/>
        <w:ind w:left="120"/>
        <w:rPr>
          <w:rFonts w:ascii="Arial" w:hAnsi="Arial" w:cs="Arial"/>
          <w:sz w:val="24"/>
          <w:szCs w:val="24"/>
        </w:rPr>
      </w:pPr>
      <w:bookmarkStart w:id="26" w:name="#SC9"/>
      <w:bookmarkEnd w:id="26"/>
    </w:p>
    <w:p w14:paraId="22578C19" w14:textId="77777777" w:rsidR="009B620F" w:rsidRDefault="009B620F">
      <w:pPr>
        <w:keepNext/>
        <w:widowControl w:val="0"/>
        <w:autoSpaceDE w:val="0"/>
        <w:autoSpaceDN w:val="0"/>
        <w:adjustRightInd w:val="0"/>
        <w:spacing w:before="200" w:after="200" w:line="240" w:lineRule="auto"/>
        <w:ind w:left="120"/>
        <w:rPr>
          <w:rFonts w:ascii="Arial" w:hAnsi="Arial" w:cs="Arial"/>
          <w:sz w:val="24"/>
          <w:szCs w:val="24"/>
        </w:rPr>
      </w:pPr>
    </w:p>
    <w:p w14:paraId="13A65F7F"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70AA3864"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4D424971"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03084A4C" w14:textId="77777777" w:rsidR="009B620F" w:rsidRDefault="009B620F">
      <w:pPr>
        <w:widowControl w:val="0"/>
        <w:autoSpaceDE w:val="0"/>
        <w:autoSpaceDN w:val="0"/>
        <w:adjustRightInd w:val="0"/>
        <w:spacing w:after="0" w:line="240" w:lineRule="auto"/>
        <w:ind w:left="122" w:right="122"/>
        <w:rPr>
          <w:rFonts w:ascii="Arial" w:hAnsi="Arial" w:cs="Arial"/>
          <w:color w:val="000000"/>
          <w:sz w:val="24"/>
          <w:szCs w:val="24"/>
        </w:rPr>
      </w:pPr>
    </w:p>
    <w:p w14:paraId="7016FBB4" w14:textId="77777777" w:rsidR="009B620F" w:rsidRDefault="009B620F">
      <w:pPr>
        <w:widowControl w:val="0"/>
        <w:autoSpaceDE w:val="0"/>
        <w:autoSpaceDN w:val="0"/>
        <w:adjustRightInd w:val="0"/>
        <w:spacing w:after="0" w:line="240" w:lineRule="auto"/>
        <w:ind w:left="122" w:right="122"/>
        <w:rPr>
          <w:rFonts w:ascii="Arial" w:hAnsi="Arial" w:cs="Arial"/>
          <w:color w:val="000000"/>
          <w:sz w:val="24"/>
          <w:szCs w:val="24"/>
        </w:rPr>
      </w:pPr>
    </w:p>
    <w:p w14:paraId="3CC32E24" w14:textId="77777777" w:rsidR="009B620F" w:rsidRDefault="009B620F">
      <w:pPr>
        <w:widowControl w:val="0"/>
        <w:autoSpaceDE w:val="0"/>
        <w:autoSpaceDN w:val="0"/>
        <w:adjustRightInd w:val="0"/>
        <w:spacing w:after="0" w:line="240" w:lineRule="auto"/>
        <w:ind w:left="122" w:right="122"/>
        <w:rPr>
          <w:rFonts w:ascii="Arial" w:hAnsi="Arial" w:cs="Arial"/>
          <w:color w:val="000000"/>
          <w:sz w:val="24"/>
          <w:szCs w:val="24"/>
        </w:rPr>
      </w:pPr>
    </w:p>
    <w:p w14:paraId="26CDEE53" w14:textId="77777777" w:rsidR="009B620F" w:rsidRDefault="009B620F">
      <w:pPr>
        <w:widowControl w:val="0"/>
        <w:autoSpaceDE w:val="0"/>
        <w:autoSpaceDN w:val="0"/>
        <w:adjustRightInd w:val="0"/>
        <w:spacing w:after="0" w:line="240" w:lineRule="auto"/>
        <w:ind w:left="122" w:right="122"/>
        <w:rPr>
          <w:rFonts w:ascii="Arial" w:hAnsi="Arial" w:cs="Arial"/>
          <w:color w:val="000000"/>
          <w:sz w:val="24"/>
          <w:szCs w:val="24"/>
        </w:rPr>
      </w:pPr>
    </w:p>
    <w:p w14:paraId="453CB86C" w14:textId="77777777" w:rsidR="009B620F" w:rsidRDefault="009B620F">
      <w:pPr>
        <w:widowControl w:val="0"/>
        <w:autoSpaceDE w:val="0"/>
        <w:autoSpaceDN w:val="0"/>
        <w:adjustRightInd w:val="0"/>
        <w:spacing w:after="0" w:line="240" w:lineRule="auto"/>
        <w:ind w:left="122" w:right="122"/>
        <w:rPr>
          <w:rFonts w:ascii="Arial" w:hAnsi="Arial" w:cs="Arial"/>
          <w:sz w:val="24"/>
          <w:szCs w:val="24"/>
        </w:rPr>
      </w:pPr>
      <w:bookmarkStart w:id="27" w:name="page_total_master0"/>
      <w:bookmarkStart w:id="28" w:name="page_total"/>
      <w:bookmarkEnd w:id="27"/>
      <w:bookmarkEnd w:id="28"/>
    </w:p>
    <w:sectPr w:rsidR="009B620F" w:rsidSect="00F649C8">
      <w:type w:val="continuous"/>
      <w:pgSz w:w="12240" w:h="15840"/>
      <w:pgMar w:top="1440" w:right="900" w:bottom="1440" w:left="90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89F80" w14:textId="77777777" w:rsidR="00B36B72" w:rsidRDefault="00B36B72">
      <w:pPr>
        <w:spacing w:after="0" w:line="240" w:lineRule="auto"/>
      </w:pPr>
      <w:r>
        <w:separator/>
      </w:r>
    </w:p>
  </w:endnote>
  <w:endnote w:type="continuationSeparator" w:id="0">
    <w:p w14:paraId="2BB84325" w14:textId="77777777" w:rsidR="00B36B72" w:rsidRDefault="00B36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3384" w14:textId="77777777" w:rsidR="00C5529F" w:rsidRDefault="00C55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25DC" w14:textId="77777777" w:rsidR="00C5529F" w:rsidRDefault="00C5529F">
    <w:pPr>
      <w:pStyle w:val="Footer"/>
      <w:jc w:val="right"/>
    </w:pPr>
    <w:r>
      <w:fldChar w:fldCharType="begin"/>
    </w:r>
    <w:r>
      <w:instrText xml:space="preserve"> PAGE   \* MERGEFORMAT </w:instrText>
    </w:r>
    <w:r>
      <w:fldChar w:fldCharType="separate"/>
    </w:r>
    <w:r>
      <w:rPr>
        <w:noProof/>
      </w:rPr>
      <w:t>2</w:t>
    </w:r>
    <w:r>
      <w:fldChar w:fldCharType="end"/>
    </w:r>
  </w:p>
  <w:p w14:paraId="723A6094" w14:textId="77777777" w:rsidR="00C5529F" w:rsidRDefault="00C55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19C2" w14:textId="77777777" w:rsidR="00C5529F" w:rsidRDefault="00C55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8FAF7" w14:textId="77777777" w:rsidR="00B36B72" w:rsidRDefault="00B36B72">
      <w:pPr>
        <w:spacing w:after="0" w:line="240" w:lineRule="auto"/>
      </w:pPr>
      <w:r>
        <w:separator/>
      </w:r>
    </w:p>
  </w:footnote>
  <w:footnote w:type="continuationSeparator" w:id="0">
    <w:p w14:paraId="1D9C5644" w14:textId="77777777" w:rsidR="00B36B72" w:rsidRDefault="00B36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507F" w14:textId="77777777" w:rsidR="00C5529F" w:rsidRDefault="00C55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82" w:type="dxa"/>
      <w:tblLayout w:type="fixed"/>
      <w:tblCellMar>
        <w:left w:w="0" w:type="dxa"/>
        <w:right w:w="0" w:type="dxa"/>
      </w:tblCellMar>
      <w:tblLook w:val="0000" w:firstRow="0" w:lastRow="0" w:firstColumn="0" w:lastColumn="0" w:noHBand="0" w:noVBand="0"/>
    </w:tblPr>
    <w:tblGrid>
      <w:gridCol w:w="3402"/>
      <w:gridCol w:w="7031"/>
    </w:tblGrid>
    <w:tr w:rsidR="00C5529F" w:rsidRPr="004E30C8" w14:paraId="0F522C70" w14:textId="77777777">
      <w:tc>
        <w:tcPr>
          <w:tcW w:w="3402" w:type="dxa"/>
          <w:tcBorders>
            <w:top w:val="nil"/>
            <w:left w:val="nil"/>
            <w:bottom w:val="nil"/>
            <w:right w:val="nil"/>
          </w:tcBorders>
          <w:shd w:val="clear" w:color="auto" w:fill="FFFFFF"/>
        </w:tcPr>
        <w:p w14:paraId="34A8D272" w14:textId="03A09F83" w:rsidR="00C5529F" w:rsidRPr="004E30C8" w:rsidRDefault="00C5529F">
          <w:pPr>
            <w:widowControl w:val="0"/>
            <w:autoSpaceDE w:val="0"/>
            <w:autoSpaceDN w:val="0"/>
            <w:adjustRightInd w:val="0"/>
            <w:spacing w:after="0" w:line="240" w:lineRule="auto"/>
            <w:rPr>
              <w:rFonts w:ascii="Arial" w:hAnsi="Arial" w:cs="Arial"/>
              <w:sz w:val="24"/>
              <w:szCs w:val="24"/>
            </w:rPr>
          </w:pPr>
          <w:r w:rsidRPr="004E30C8">
            <w:rPr>
              <w:rFonts w:ascii="Arial" w:hAnsi="Arial" w:cs="Arial"/>
              <w:color w:val="000000"/>
              <w:sz w:val="24"/>
              <w:szCs w:val="24"/>
            </w:rPr>
            <w:t>MOD</w:t>
          </w:r>
        </w:p>
      </w:tc>
      <w:tc>
        <w:tcPr>
          <w:tcW w:w="7031" w:type="dxa"/>
          <w:tcBorders>
            <w:top w:val="nil"/>
            <w:left w:val="nil"/>
            <w:bottom w:val="nil"/>
            <w:right w:val="nil"/>
          </w:tcBorders>
          <w:shd w:val="clear" w:color="auto" w:fill="FFFFFF"/>
        </w:tcPr>
        <w:p w14:paraId="4B9E3488" w14:textId="77777777" w:rsidR="00C5529F" w:rsidRPr="004E30C8" w:rsidRDefault="00C5529F">
          <w:pPr>
            <w:widowControl w:val="0"/>
            <w:tabs>
              <w:tab w:val="left" w:leader="dot" w:pos="6108"/>
            </w:tabs>
            <w:autoSpaceDE w:val="0"/>
            <w:autoSpaceDN w:val="0"/>
            <w:adjustRightInd w:val="0"/>
            <w:spacing w:after="0" w:line="240" w:lineRule="auto"/>
            <w:ind w:left="65"/>
            <w:jc w:val="right"/>
            <w:rPr>
              <w:rFonts w:ascii="Arial" w:hAnsi="Arial" w:cs="Arial"/>
              <w:sz w:val="24"/>
              <w:szCs w:val="24"/>
            </w:rPr>
          </w:pPr>
          <w:r w:rsidRPr="004E30C8">
            <w:rPr>
              <w:rFonts w:ascii="Arial" w:hAnsi="Arial" w:cs="Arial"/>
              <w:color w:val="000000"/>
              <w:sz w:val="24"/>
              <w:szCs w:val="24"/>
            </w:rPr>
            <w:t xml:space="preserve">MOD Purchase Contract (CPA) 700892371     </w:t>
          </w:r>
        </w:p>
      </w:tc>
    </w:tr>
  </w:tbl>
  <w:p w14:paraId="5E7F6ECC" w14:textId="7C1DDD74" w:rsidR="00C5529F" w:rsidRDefault="00C5529F">
    <w:pPr>
      <w:widowControl w:val="0"/>
      <w:autoSpaceDE w:val="0"/>
      <w:autoSpaceDN w:val="0"/>
      <w:adjustRightInd w:val="0"/>
      <w:spacing w:after="0" w:line="240" w:lineRule="auto"/>
      <w:ind w:left="120" w:right="122"/>
      <w:rPr>
        <w:rFonts w:ascii="Arial" w:hAnsi="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8F77" w14:textId="77777777" w:rsidR="00C5529F" w:rsidRDefault="00C55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45B84"/>
    <w:multiLevelType w:val="hybridMultilevel"/>
    <w:tmpl w:val="B5B8E3A4"/>
    <w:lvl w:ilvl="0" w:tplc="3FCE2B20">
      <w:start w:val="4"/>
      <w:numFmt w:val="lowerLetter"/>
      <w:lvlText w:val="%1."/>
      <w:lvlJc w:val="left"/>
      <w:pPr>
        <w:tabs>
          <w:tab w:val="num" w:pos="1137"/>
        </w:tabs>
        <w:ind w:left="1137" w:hanging="57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1F094663"/>
    <w:multiLevelType w:val="hybridMultilevel"/>
    <w:tmpl w:val="D0CE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9E"/>
    <w:rsid w:val="00011074"/>
    <w:rsid w:val="000712CB"/>
    <w:rsid w:val="00080761"/>
    <w:rsid w:val="000A634D"/>
    <w:rsid w:val="00101050"/>
    <w:rsid w:val="001012E0"/>
    <w:rsid w:val="00102C04"/>
    <w:rsid w:val="00105CFD"/>
    <w:rsid w:val="00111A86"/>
    <w:rsid w:val="001145DE"/>
    <w:rsid w:val="00114E15"/>
    <w:rsid w:val="00117244"/>
    <w:rsid w:val="00126330"/>
    <w:rsid w:val="00136A6A"/>
    <w:rsid w:val="00142989"/>
    <w:rsid w:val="00167EF4"/>
    <w:rsid w:val="001A0FF3"/>
    <w:rsid w:val="001F4603"/>
    <w:rsid w:val="00206371"/>
    <w:rsid w:val="0025227F"/>
    <w:rsid w:val="00255F53"/>
    <w:rsid w:val="0028346C"/>
    <w:rsid w:val="002B70C5"/>
    <w:rsid w:val="002C3687"/>
    <w:rsid w:val="002D5D9F"/>
    <w:rsid w:val="002E4CCC"/>
    <w:rsid w:val="002F607E"/>
    <w:rsid w:val="00362CA9"/>
    <w:rsid w:val="0036697F"/>
    <w:rsid w:val="00380815"/>
    <w:rsid w:val="003963D4"/>
    <w:rsid w:val="003D2575"/>
    <w:rsid w:val="003E46D8"/>
    <w:rsid w:val="004002B4"/>
    <w:rsid w:val="00413B30"/>
    <w:rsid w:val="004332AB"/>
    <w:rsid w:val="004617D8"/>
    <w:rsid w:val="00464E86"/>
    <w:rsid w:val="00476220"/>
    <w:rsid w:val="004816E2"/>
    <w:rsid w:val="00482172"/>
    <w:rsid w:val="004B008F"/>
    <w:rsid w:val="004B2D42"/>
    <w:rsid w:val="004B689E"/>
    <w:rsid w:val="004C2B1B"/>
    <w:rsid w:val="004C36D5"/>
    <w:rsid w:val="004D271A"/>
    <w:rsid w:val="004E30C8"/>
    <w:rsid w:val="004F4CAA"/>
    <w:rsid w:val="00516ED5"/>
    <w:rsid w:val="00540D21"/>
    <w:rsid w:val="005470E9"/>
    <w:rsid w:val="00565687"/>
    <w:rsid w:val="0057110D"/>
    <w:rsid w:val="00571913"/>
    <w:rsid w:val="0057230B"/>
    <w:rsid w:val="00586E1B"/>
    <w:rsid w:val="00593893"/>
    <w:rsid w:val="005D1744"/>
    <w:rsid w:val="005D5224"/>
    <w:rsid w:val="005D5DFF"/>
    <w:rsid w:val="0063227C"/>
    <w:rsid w:val="0063489A"/>
    <w:rsid w:val="00637DA3"/>
    <w:rsid w:val="00643CB2"/>
    <w:rsid w:val="00662540"/>
    <w:rsid w:val="00672A49"/>
    <w:rsid w:val="00676793"/>
    <w:rsid w:val="00682A66"/>
    <w:rsid w:val="00683A79"/>
    <w:rsid w:val="006A0AC8"/>
    <w:rsid w:val="006A18D7"/>
    <w:rsid w:val="006D0BDD"/>
    <w:rsid w:val="007025E0"/>
    <w:rsid w:val="00707643"/>
    <w:rsid w:val="007126BF"/>
    <w:rsid w:val="007220F6"/>
    <w:rsid w:val="00740B3B"/>
    <w:rsid w:val="007534C5"/>
    <w:rsid w:val="007E7A3F"/>
    <w:rsid w:val="007F0F55"/>
    <w:rsid w:val="007F15F7"/>
    <w:rsid w:val="007F1AF0"/>
    <w:rsid w:val="00813DA5"/>
    <w:rsid w:val="00847894"/>
    <w:rsid w:val="00847A71"/>
    <w:rsid w:val="00896B6C"/>
    <w:rsid w:val="008A6953"/>
    <w:rsid w:val="008C1C23"/>
    <w:rsid w:val="008C2C7E"/>
    <w:rsid w:val="008C2E78"/>
    <w:rsid w:val="008D3F40"/>
    <w:rsid w:val="008D4B98"/>
    <w:rsid w:val="008D7623"/>
    <w:rsid w:val="009030AD"/>
    <w:rsid w:val="00912CAC"/>
    <w:rsid w:val="00951EC0"/>
    <w:rsid w:val="00972E93"/>
    <w:rsid w:val="009B620F"/>
    <w:rsid w:val="009C591E"/>
    <w:rsid w:val="00A23107"/>
    <w:rsid w:val="00A26B0E"/>
    <w:rsid w:val="00A26E26"/>
    <w:rsid w:val="00A34C9E"/>
    <w:rsid w:val="00A716F2"/>
    <w:rsid w:val="00A7445B"/>
    <w:rsid w:val="00A94BAF"/>
    <w:rsid w:val="00AB0275"/>
    <w:rsid w:val="00AC08DA"/>
    <w:rsid w:val="00AD6C00"/>
    <w:rsid w:val="00AE2FF1"/>
    <w:rsid w:val="00AF24C4"/>
    <w:rsid w:val="00B1004D"/>
    <w:rsid w:val="00B15C11"/>
    <w:rsid w:val="00B36B72"/>
    <w:rsid w:val="00B73576"/>
    <w:rsid w:val="00B84D82"/>
    <w:rsid w:val="00B868C6"/>
    <w:rsid w:val="00B93222"/>
    <w:rsid w:val="00BA07CE"/>
    <w:rsid w:val="00BD5539"/>
    <w:rsid w:val="00BE26A2"/>
    <w:rsid w:val="00C30D57"/>
    <w:rsid w:val="00C44572"/>
    <w:rsid w:val="00C5529F"/>
    <w:rsid w:val="00C625E7"/>
    <w:rsid w:val="00C6309D"/>
    <w:rsid w:val="00C660B4"/>
    <w:rsid w:val="00C765ED"/>
    <w:rsid w:val="00CB4CC3"/>
    <w:rsid w:val="00CC1538"/>
    <w:rsid w:val="00CE140C"/>
    <w:rsid w:val="00CF2FC2"/>
    <w:rsid w:val="00D16B02"/>
    <w:rsid w:val="00D25A3A"/>
    <w:rsid w:val="00D52A0E"/>
    <w:rsid w:val="00DE6FBB"/>
    <w:rsid w:val="00DF2160"/>
    <w:rsid w:val="00E55162"/>
    <w:rsid w:val="00E96700"/>
    <w:rsid w:val="00EE612D"/>
    <w:rsid w:val="00F1282B"/>
    <w:rsid w:val="00F172B4"/>
    <w:rsid w:val="00F2285C"/>
    <w:rsid w:val="00F41232"/>
    <w:rsid w:val="00F649C8"/>
    <w:rsid w:val="00FA1D78"/>
    <w:rsid w:val="00FB21DA"/>
    <w:rsid w:val="00FE5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AEBF82"/>
  <w14:defaultImageDpi w14:val="0"/>
  <w15:docId w15:val="{CCCA3EAA-264D-427F-9669-9A2A2499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70C5"/>
    <w:rPr>
      <w:rFonts w:cs="Times New Roman"/>
      <w:color w:val="0563C1"/>
      <w:u w:val="single"/>
    </w:rPr>
  </w:style>
  <w:style w:type="character" w:styleId="UnresolvedMention">
    <w:name w:val="Unresolved Mention"/>
    <w:uiPriority w:val="99"/>
    <w:semiHidden/>
    <w:unhideWhenUsed/>
    <w:rsid w:val="002B70C5"/>
    <w:rPr>
      <w:rFonts w:cs="Times New Roman"/>
      <w:color w:val="605E5C"/>
      <w:shd w:val="clear" w:color="auto" w:fill="E1DFDD"/>
    </w:rPr>
  </w:style>
  <w:style w:type="paragraph" w:styleId="FootnoteText">
    <w:name w:val="footnote text"/>
    <w:basedOn w:val="Normal"/>
    <w:link w:val="FootnoteTextChar"/>
    <w:uiPriority w:val="99"/>
    <w:semiHidden/>
    <w:unhideWhenUsed/>
    <w:rsid w:val="00B1004D"/>
    <w:rPr>
      <w:sz w:val="20"/>
      <w:szCs w:val="20"/>
    </w:rPr>
  </w:style>
  <w:style w:type="character" w:customStyle="1" w:styleId="FootnoteTextChar">
    <w:name w:val="Footnote Text Char"/>
    <w:link w:val="FootnoteText"/>
    <w:uiPriority w:val="99"/>
    <w:semiHidden/>
    <w:locked/>
    <w:rsid w:val="00B1004D"/>
    <w:rPr>
      <w:rFonts w:cs="Times New Roman"/>
      <w:sz w:val="20"/>
      <w:szCs w:val="20"/>
    </w:rPr>
  </w:style>
  <w:style w:type="character" w:styleId="FootnoteReference">
    <w:name w:val="footnote reference"/>
    <w:uiPriority w:val="99"/>
    <w:semiHidden/>
    <w:rsid w:val="00B1004D"/>
    <w:rPr>
      <w:rFonts w:cs="Times New Roman"/>
      <w:vertAlign w:val="superscript"/>
    </w:rPr>
  </w:style>
  <w:style w:type="paragraph" w:styleId="NoSpacing">
    <w:name w:val="No Spacing"/>
    <w:uiPriority w:val="1"/>
    <w:qFormat/>
    <w:rsid w:val="003E46D8"/>
    <w:rPr>
      <w:sz w:val="22"/>
      <w:szCs w:val="22"/>
    </w:rPr>
  </w:style>
  <w:style w:type="paragraph" w:styleId="Header">
    <w:name w:val="header"/>
    <w:basedOn w:val="Normal"/>
    <w:link w:val="HeaderChar"/>
    <w:uiPriority w:val="99"/>
    <w:unhideWhenUsed/>
    <w:rsid w:val="00C625E7"/>
    <w:pPr>
      <w:tabs>
        <w:tab w:val="center" w:pos="4513"/>
        <w:tab w:val="right" w:pos="9026"/>
      </w:tabs>
    </w:pPr>
  </w:style>
  <w:style w:type="character" w:customStyle="1" w:styleId="HeaderChar">
    <w:name w:val="Header Char"/>
    <w:link w:val="Header"/>
    <w:uiPriority w:val="99"/>
    <w:locked/>
    <w:rsid w:val="00C625E7"/>
    <w:rPr>
      <w:rFonts w:cs="Times New Roman"/>
    </w:rPr>
  </w:style>
  <w:style w:type="paragraph" w:styleId="Footer">
    <w:name w:val="footer"/>
    <w:basedOn w:val="Normal"/>
    <w:link w:val="FooterChar"/>
    <w:uiPriority w:val="99"/>
    <w:unhideWhenUsed/>
    <w:rsid w:val="00C625E7"/>
    <w:pPr>
      <w:tabs>
        <w:tab w:val="center" w:pos="4513"/>
        <w:tab w:val="right" w:pos="9026"/>
      </w:tabs>
    </w:pPr>
  </w:style>
  <w:style w:type="character" w:customStyle="1" w:styleId="FooterChar">
    <w:name w:val="Footer Char"/>
    <w:link w:val="Footer"/>
    <w:uiPriority w:val="99"/>
    <w:locked/>
    <w:rsid w:val="00C625E7"/>
    <w:rPr>
      <w:rFonts w:cs="Times New Roman"/>
    </w:rPr>
  </w:style>
  <w:style w:type="paragraph" w:styleId="BalloonText">
    <w:name w:val="Balloon Text"/>
    <w:basedOn w:val="Normal"/>
    <w:link w:val="BalloonTextChar"/>
    <w:uiPriority w:val="99"/>
    <w:semiHidden/>
    <w:unhideWhenUsed/>
    <w:rsid w:val="003D25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3D2575"/>
    <w:rPr>
      <w:rFonts w:ascii="Segoe UI" w:hAnsi="Segoe UI" w:cs="Segoe UI"/>
      <w:sz w:val="18"/>
      <w:szCs w:val="18"/>
    </w:rPr>
  </w:style>
  <w:style w:type="character" w:styleId="CommentReference">
    <w:name w:val="annotation reference"/>
    <w:uiPriority w:val="99"/>
    <w:semiHidden/>
    <w:unhideWhenUsed/>
    <w:rsid w:val="003D2575"/>
    <w:rPr>
      <w:rFonts w:cs="Times New Roman"/>
      <w:sz w:val="16"/>
      <w:szCs w:val="16"/>
    </w:rPr>
  </w:style>
  <w:style w:type="paragraph" w:styleId="CommentText">
    <w:name w:val="annotation text"/>
    <w:basedOn w:val="Normal"/>
    <w:link w:val="CommentTextChar"/>
    <w:uiPriority w:val="99"/>
    <w:semiHidden/>
    <w:unhideWhenUsed/>
    <w:rsid w:val="003D2575"/>
    <w:rPr>
      <w:sz w:val="20"/>
      <w:szCs w:val="20"/>
    </w:rPr>
  </w:style>
  <w:style w:type="character" w:customStyle="1" w:styleId="CommentTextChar">
    <w:name w:val="Comment Text Char"/>
    <w:link w:val="CommentText"/>
    <w:uiPriority w:val="99"/>
    <w:semiHidden/>
    <w:locked/>
    <w:rsid w:val="003D2575"/>
    <w:rPr>
      <w:rFonts w:cs="Times New Roman"/>
      <w:sz w:val="20"/>
      <w:szCs w:val="20"/>
    </w:rPr>
  </w:style>
  <w:style w:type="paragraph" w:styleId="CommentSubject">
    <w:name w:val="annotation subject"/>
    <w:basedOn w:val="CommentText"/>
    <w:next w:val="CommentText"/>
    <w:link w:val="CommentSubjectChar"/>
    <w:uiPriority w:val="99"/>
    <w:semiHidden/>
    <w:unhideWhenUsed/>
    <w:rsid w:val="003D2575"/>
    <w:rPr>
      <w:b/>
      <w:bCs/>
    </w:rPr>
  </w:style>
  <w:style w:type="character" w:customStyle="1" w:styleId="CommentSubjectChar">
    <w:name w:val="Comment Subject Char"/>
    <w:link w:val="CommentSubject"/>
    <w:uiPriority w:val="99"/>
    <w:semiHidden/>
    <w:locked/>
    <w:rsid w:val="003D2575"/>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68100">
      <w:marLeft w:val="0"/>
      <w:marRight w:val="0"/>
      <w:marTop w:val="0"/>
      <w:marBottom w:val="0"/>
      <w:divBdr>
        <w:top w:val="none" w:sz="0" w:space="0" w:color="auto"/>
        <w:left w:val="none" w:sz="0" w:space="0" w:color="auto"/>
        <w:bottom w:val="none" w:sz="0" w:space="0" w:color="auto"/>
        <w:right w:val="none" w:sz="0" w:space="0" w:color="auto"/>
      </w:divBdr>
    </w:div>
    <w:div w:id="653068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us.mackay240@mod.gov.uk" TargetMode="External"/><Relationship Id="rId13" Type="http://schemas.openxmlformats.org/officeDocument/2006/relationships/footer" Target="footer2.xml"/><Relationship Id="rId18" Type="http://schemas.openxmlformats.org/officeDocument/2006/relationships/hyperlink" Target="https://www.aof.mod.uk/aofcontent/tactical/toolkit/index.htm" TargetMode="External"/><Relationship Id="rId3" Type="http://schemas.openxmlformats.org/officeDocument/2006/relationships/settings" Target="settings.xml"/><Relationship Id="rId21" Type="http://schemas.openxmlformats.org/officeDocument/2006/relationships/hyperlink" Target="http://www.dstan.mod.uk/faqs.html"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Leidos-FormsPublications@teamleidos.mod.uk" TargetMode="External"/><Relationship Id="rId2" Type="http://schemas.openxmlformats.org/officeDocument/2006/relationships/styles" Target="styles.xml"/><Relationship Id="rId16" Type="http://schemas.openxmlformats.org/officeDocument/2006/relationships/hyperlink" Target="http://www.freightcollection.com/" TargetMode="External"/><Relationship Id="rId20" Type="http://schemas.openxmlformats.org/officeDocument/2006/relationships/hyperlink" Target="http://www.dstan.mod.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aof.mod.uk" TargetMode="External"/><Relationship Id="rId4" Type="http://schemas.openxmlformats.org/officeDocument/2006/relationships/webSettings" Target="webSettings.xml"/><Relationship Id="rId9" Type="http://schemas.openxmlformats.org/officeDocument/2006/relationships/hyperlink" Target="mailto:pam.barber@open.ac.uk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58</Pages>
  <Words>23865</Words>
  <Characters>136036</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159582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Leatham, Patricia  (Def Comrcl CC-HOCS 1c1)</dc:creator>
  <cp:keywords/>
  <dc:description>Generated by Oracle BI Publisher 10.1.3.4.2</dc:description>
  <cp:lastModifiedBy>Leatham, Patricia  (Def Comrcl-HO BP3-1a1)</cp:lastModifiedBy>
  <cp:revision>6</cp:revision>
  <dcterms:created xsi:type="dcterms:W3CDTF">2021-04-16T15:32:00Z</dcterms:created>
  <dcterms:modified xsi:type="dcterms:W3CDTF">2021-04-16T15:42:00Z</dcterms:modified>
</cp:coreProperties>
</file>