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F6" w:rsidRDefault="00260603" w:rsidP="00A45EA7">
      <w:pPr>
        <w:spacing w:after="0" w:line="240" w:lineRule="auto"/>
        <w:jc w:val="both"/>
        <w:rPr>
          <w:rFonts w:cs="Arial"/>
          <w:b/>
          <w:u w:val="single"/>
        </w:rPr>
      </w:pPr>
      <w:r w:rsidRPr="00260603">
        <w:rPr>
          <w:rFonts w:cs="Arial"/>
          <w:b/>
          <w:u w:val="single"/>
        </w:rPr>
        <w:t>Luton Wellbeing Service Model</w:t>
      </w:r>
    </w:p>
    <w:p w:rsidR="00DB7CEB" w:rsidRDefault="00DB7CEB" w:rsidP="00A45EA7">
      <w:pPr>
        <w:spacing w:after="0" w:line="240" w:lineRule="auto"/>
        <w:jc w:val="both"/>
        <w:rPr>
          <w:rFonts w:cs="Arial"/>
          <w:b/>
          <w:u w:val="single"/>
        </w:rPr>
      </w:pPr>
    </w:p>
    <w:p w:rsidR="00DB7CEB" w:rsidRPr="00260603" w:rsidRDefault="00DB7CEB" w:rsidP="00A45EA7">
      <w:pPr>
        <w:spacing w:after="0" w:line="240" w:lineRule="auto"/>
        <w:jc w:val="both"/>
        <w:rPr>
          <w:rFonts w:cs="Arial"/>
          <w:b/>
          <w:u w:val="single"/>
        </w:rPr>
      </w:pPr>
    </w:p>
    <w:p w:rsidR="00260603" w:rsidRPr="00E207C3" w:rsidRDefault="00DB7CEB" w:rsidP="00A45EA7">
      <w:pPr>
        <w:spacing w:after="0" w:line="240" w:lineRule="auto"/>
        <w:jc w:val="both"/>
        <w:rPr>
          <w:rFonts w:cs="Arial"/>
          <w:b/>
        </w:rPr>
      </w:pPr>
      <w:r w:rsidRPr="00260603">
        <w:rPr>
          <w:rFonts w:cs="Arial"/>
          <w:b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19A68848" wp14:editId="24C6E7BB">
            <wp:simplePos x="0" y="0"/>
            <wp:positionH relativeFrom="column">
              <wp:posOffset>2355215</wp:posOffset>
            </wp:positionH>
            <wp:positionV relativeFrom="paragraph">
              <wp:posOffset>173990</wp:posOffset>
            </wp:positionV>
            <wp:extent cx="3818890" cy="4203065"/>
            <wp:effectExtent l="0" t="0" r="0" b="6985"/>
            <wp:wrapNone/>
            <wp:docPr id="29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33" t="22881" r="13281" b="1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90" cy="420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0A5566" w:rsidP="00A45EA7">
      <w:pPr>
        <w:spacing w:after="0" w:line="240" w:lineRule="auto"/>
        <w:jc w:val="both"/>
        <w:rPr>
          <w:rFonts w:cs="Arial"/>
          <w:b/>
        </w:rPr>
      </w:pPr>
      <w:r w:rsidRPr="00E207C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DA960" wp14:editId="1C27B473">
                <wp:simplePos x="0" y="0"/>
                <wp:positionH relativeFrom="column">
                  <wp:posOffset>-495300</wp:posOffset>
                </wp:positionH>
                <wp:positionV relativeFrom="paragraph">
                  <wp:posOffset>43815</wp:posOffset>
                </wp:positionV>
                <wp:extent cx="2581275" cy="3057525"/>
                <wp:effectExtent l="0" t="0" r="28575" b="28575"/>
                <wp:wrapNone/>
                <wp:docPr id="45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3057525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5566" w:rsidRDefault="000A5566" w:rsidP="000A556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A7257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Primary/community-based mental wellbeing service:</w:t>
                            </w:r>
                          </w:p>
                          <w:p w:rsidR="000A5566" w:rsidRPr="007A7257" w:rsidRDefault="000A5566" w:rsidP="000A556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contextualSpacing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Primary care mental health assessment &amp; liaison service</w:t>
                            </w:r>
                          </w:p>
                          <w:p w:rsidR="000A5566" w:rsidRPr="007A7257" w:rsidRDefault="000A5566" w:rsidP="000A556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contextualSpacing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7A7257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IAPT</w:t>
                            </w: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– Talking Therapies</w:t>
                            </w:r>
                          </w:p>
                          <w:p w:rsidR="000A5566" w:rsidRPr="007A7257" w:rsidRDefault="000A5566" w:rsidP="000A556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contextualSpacing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7A7257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Community</w:t>
                            </w: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physical</w:t>
                            </w:r>
                            <w:r w:rsidRPr="007A7257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wellbeing </w:t>
                            </w: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service </w:t>
                            </w:r>
                            <w:r w:rsidRPr="007A7257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including weight management, movement/ exercise, stop smoking</w:t>
                            </w:r>
                          </w:p>
                          <w:p w:rsidR="000A5566" w:rsidRPr="007A7257" w:rsidRDefault="000A5566" w:rsidP="000A556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contextualSpacing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7A7257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Social prescription (all practices)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0DA960" id="Oval 44" o:spid="_x0000_s1026" style="position:absolute;left:0;text-align:left;margin-left:-39pt;margin-top:3.45pt;width:203.25pt;height:2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" fillcolor="#fcd5b5" strokecolor="#385d8a" strokeweight="2pt">
                <v:path arrowok="t"/>
                <v:textbox>
                  <w:txbxContent>
                    <w:p w:rsidR="000A5566" w:rsidRDefault="000A5566" w:rsidP="000A556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7A7257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Primary/community-based mental wellbeing service:</w:t>
                      </w:r>
                    </w:p>
                    <w:p w:rsidR="000A5566" w:rsidRPr="007A7257" w:rsidRDefault="000A5566" w:rsidP="000A556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contextualSpacing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>Primary care mental health assessment &amp; liaison service</w:t>
                      </w:r>
                    </w:p>
                    <w:p w:rsidR="000A5566" w:rsidRPr="007A7257" w:rsidRDefault="000A5566" w:rsidP="000A556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contextualSpacing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7A7257"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>IAPT</w:t>
                      </w: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 xml:space="preserve"> – Talking Therapies</w:t>
                      </w:r>
                    </w:p>
                    <w:p w:rsidR="000A5566" w:rsidRPr="007A7257" w:rsidRDefault="000A5566" w:rsidP="000A556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contextualSpacing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7A7257"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>Community</w:t>
                      </w: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 xml:space="preserve"> physical</w:t>
                      </w:r>
                      <w:r w:rsidRPr="007A7257"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 xml:space="preserve"> wellbeing </w:t>
                      </w: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 xml:space="preserve"> service </w:t>
                      </w:r>
                      <w:r w:rsidRPr="007A7257"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>including weight management, movement/ exercise, stop smoking</w:t>
                      </w:r>
                    </w:p>
                    <w:p w:rsidR="000A5566" w:rsidRPr="007A7257" w:rsidRDefault="000A5566" w:rsidP="000A556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contextualSpacing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7A7257"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>Social prescription (all practices)</w:t>
                      </w:r>
                    </w:p>
                  </w:txbxContent>
                </v:textbox>
              </v:oval>
            </w:pict>
          </mc:Fallback>
        </mc:AlternateContent>
      </w: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666A9F" w:rsidP="00A45EA7">
      <w:pPr>
        <w:spacing w:after="0" w:line="240" w:lineRule="auto"/>
        <w:jc w:val="both"/>
        <w:rPr>
          <w:rFonts w:cs="Arial"/>
          <w:b/>
        </w:rPr>
      </w:pPr>
      <w:r w:rsidRPr="00E207C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6CFE2" wp14:editId="1151E0FA">
                <wp:simplePos x="0" y="0"/>
                <wp:positionH relativeFrom="column">
                  <wp:posOffset>2085975</wp:posOffset>
                </wp:positionH>
                <wp:positionV relativeFrom="paragraph">
                  <wp:posOffset>107315</wp:posOffset>
                </wp:positionV>
                <wp:extent cx="1114425" cy="904875"/>
                <wp:effectExtent l="0" t="19050" r="66675" b="123825"/>
                <wp:wrapNone/>
                <wp:docPr id="8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9048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BD44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Arrow Connector 49" o:spid="_x0000_s1026" type="#_x0000_t34" style="position:absolute;margin-left:164.25pt;margin-top:8.45pt;width:87.7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" strokeweight="2.25pt">
                <v:stroke endarrow="open"/>
              </v:shape>
            </w:pict>
          </mc:Fallback>
        </mc:AlternateContent>
      </w: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Pr="00E207C3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CC31F6" w:rsidRDefault="00CC31F6" w:rsidP="00A45EA7">
      <w:pPr>
        <w:spacing w:after="0" w:line="240" w:lineRule="auto"/>
        <w:jc w:val="both"/>
        <w:rPr>
          <w:rFonts w:cs="Arial"/>
          <w:b/>
        </w:rPr>
      </w:pPr>
    </w:p>
    <w:p w:rsidR="000F6192" w:rsidRDefault="000F6192" w:rsidP="00A45EA7">
      <w:pPr>
        <w:spacing w:after="0" w:line="240" w:lineRule="auto"/>
        <w:jc w:val="both"/>
        <w:rPr>
          <w:rFonts w:cs="Arial"/>
          <w:b/>
        </w:rPr>
      </w:pPr>
    </w:p>
    <w:p w:rsidR="000F6192" w:rsidRDefault="000F6192" w:rsidP="000F6192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Phase One will include all IAPT Services and Healthy Living Services, Social </w:t>
      </w:r>
      <w:proofErr w:type="spellStart"/>
      <w:r>
        <w:rPr>
          <w:rFonts w:cs="Arial"/>
          <w:b/>
        </w:rPr>
        <w:t>Presciptions</w:t>
      </w:r>
      <w:proofErr w:type="spellEnd"/>
      <w:r>
        <w:rPr>
          <w:rFonts w:cs="Arial"/>
          <w:b/>
        </w:rPr>
        <w:t xml:space="preserve"> and Smoking Cessation services</w:t>
      </w:r>
    </w:p>
    <w:p w:rsidR="000F6192" w:rsidRDefault="000F6192" w:rsidP="000F6192">
      <w:pPr>
        <w:spacing w:after="0" w:line="240" w:lineRule="auto"/>
        <w:jc w:val="both"/>
        <w:rPr>
          <w:rFonts w:cs="Arial"/>
          <w:b/>
        </w:rPr>
      </w:pPr>
    </w:p>
    <w:p w:rsidR="000F6192" w:rsidRDefault="000F6192" w:rsidP="000F6192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Phase Two will be the development of the Primary Care Mental Health Assessment and Liaison Service.</w:t>
      </w:r>
    </w:p>
    <w:p w:rsidR="000F6192" w:rsidRDefault="000F6192" w:rsidP="000F6192">
      <w:pPr>
        <w:spacing w:after="0" w:line="240" w:lineRule="auto"/>
        <w:jc w:val="both"/>
        <w:rPr>
          <w:rFonts w:cs="Arial"/>
          <w:b/>
        </w:rPr>
      </w:pPr>
    </w:p>
    <w:p w:rsidR="000F6192" w:rsidRDefault="000F6192" w:rsidP="000F6192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Phase Three will relate to further agreed Children’s Services wellbeing services.</w:t>
      </w:r>
    </w:p>
    <w:p w:rsidR="000F6192" w:rsidRPr="00E207C3" w:rsidRDefault="000F6192" w:rsidP="00A45EA7">
      <w:pPr>
        <w:spacing w:after="0" w:line="240" w:lineRule="auto"/>
        <w:jc w:val="both"/>
        <w:rPr>
          <w:rFonts w:cs="Arial"/>
          <w:b/>
        </w:rPr>
      </w:pPr>
      <w:bookmarkStart w:id="0" w:name="_GoBack"/>
      <w:bookmarkEnd w:id="0"/>
    </w:p>
    <w:sectPr w:rsidR="000F6192" w:rsidRPr="00E207C3" w:rsidSect="00325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C32"/>
    <w:multiLevelType w:val="hybridMultilevel"/>
    <w:tmpl w:val="88A6C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511FD"/>
    <w:multiLevelType w:val="hybridMultilevel"/>
    <w:tmpl w:val="9CDAE28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2F7F94"/>
    <w:multiLevelType w:val="hybridMultilevel"/>
    <w:tmpl w:val="4C66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E1F36"/>
    <w:multiLevelType w:val="hybridMultilevel"/>
    <w:tmpl w:val="DE920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028C4"/>
    <w:multiLevelType w:val="hybridMultilevel"/>
    <w:tmpl w:val="BF56F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5E774C"/>
    <w:multiLevelType w:val="hybridMultilevel"/>
    <w:tmpl w:val="E9782A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1B58"/>
    <w:multiLevelType w:val="hybridMultilevel"/>
    <w:tmpl w:val="5138327A"/>
    <w:lvl w:ilvl="0" w:tplc="D2CA12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DC24B4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37A81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574293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12456F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30676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4C689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FA2F6F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420D9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A5365C"/>
    <w:multiLevelType w:val="hybridMultilevel"/>
    <w:tmpl w:val="84123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8A5965"/>
    <w:multiLevelType w:val="hybridMultilevel"/>
    <w:tmpl w:val="8E725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DE"/>
    <w:rsid w:val="000154C1"/>
    <w:rsid w:val="00020E36"/>
    <w:rsid w:val="00042679"/>
    <w:rsid w:val="00042CDE"/>
    <w:rsid w:val="0007754E"/>
    <w:rsid w:val="00090962"/>
    <w:rsid w:val="000A5566"/>
    <w:rsid w:val="000F6192"/>
    <w:rsid w:val="00101A00"/>
    <w:rsid w:val="00102CD9"/>
    <w:rsid w:val="0012181A"/>
    <w:rsid w:val="0013467C"/>
    <w:rsid w:val="001551F4"/>
    <w:rsid w:val="001576D8"/>
    <w:rsid w:val="00172062"/>
    <w:rsid w:val="0017238F"/>
    <w:rsid w:val="00173870"/>
    <w:rsid w:val="00177334"/>
    <w:rsid w:val="00180B39"/>
    <w:rsid w:val="001A15AB"/>
    <w:rsid w:val="001D0A57"/>
    <w:rsid w:val="001D41EE"/>
    <w:rsid w:val="00245782"/>
    <w:rsid w:val="00260603"/>
    <w:rsid w:val="00262851"/>
    <w:rsid w:val="002B5F35"/>
    <w:rsid w:val="002C2AE0"/>
    <w:rsid w:val="002F1766"/>
    <w:rsid w:val="00317180"/>
    <w:rsid w:val="00325E3C"/>
    <w:rsid w:val="00364DC1"/>
    <w:rsid w:val="00366CD9"/>
    <w:rsid w:val="003C2F93"/>
    <w:rsid w:val="003C5DE0"/>
    <w:rsid w:val="003C71C1"/>
    <w:rsid w:val="003F3585"/>
    <w:rsid w:val="00411136"/>
    <w:rsid w:val="00455CF7"/>
    <w:rsid w:val="00462E17"/>
    <w:rsid w:val="0046309E"/>
    <w:rsid w:val="004734FF"/>
    <w:rsid w:val="00474DF7"/>
    <w:rsid w:val="004A4689"/>
    <w:rsid w:val="004B36E8"/>
    <w:rsid w:val="004F4A31"/>
    <w:rsid w:val="00515E5B"/>
    <w:rsid w:val="005213CA"/>
    <w:rsid w:val="00556F74"/>
    <w:rsid w:val="0055762F"/>
    <w:rsid w:val="00571DE3"/>
    <w:rsid w:val="00666A9F"/>
    <w:rsid w:val="006C3EB6"/>
    <w:rsid w:val="006E76C9"/>
    <w:rsid w:val="00706BDC"/>
    <w:rsid w:val="007255F0"/>
    <w:rsid w:val="00726235"/>
    <w:rsid w:val="00743029"/>
    <w:rsid w:val="007976E5"/>
    <w:rsid w:val="007A5ACC"/>
    <w:rsid w:val="007B02E6"/>
    <w:rsid w:val="007E15C2"/>
    <w:rsid w:val="008136ED"/>
    <w:rsid w:val="0087204C"/>
    <w:rsid w:val="00895817"/>
    <w:rsid w:val="008C68CB"/>
    <w:rsid w:val="008D1D82"/>
    <w:rsid w:val="008F5058"/>
    <w:rsid w:val="00913CB8"/>
    <w:rsid w:val="00952231"/>
    <w:rsid w:val="00964B86"/>
    <w:rsid w:val="009B4EE3"/>
    <w:rsid w:val="009B5B97"/>
    <w:rsid w:val="009D1F7B"/>
    <w:rsid w:val="009D77DA"/>
    <w:rsid w:val="009E62E5"/>
    <w:rsid w:val="009E799B"/>
    <w:rsid w:val="00A0009D"/>
    <w:rsid w:val="00A04C35"/>
    <w:rsid w:val="00A17F2E"/>
    <w:rsid w:val="00A45EA7"/>
    <w:rsid w:val="00AD40A7"/>
    <w:rsid w:val="00AE44A4"/>
    <w:rsid w:val="00B07DB1"/>
    <w:rsid w:val="00BF3ACC"/>
    <w:rsid w:val="00C15D48"/>
    <w:rsid w:val="00C229A4"/>
    <w:rsid w:val="00C27E89"/>
    <w:rsid w:val="00C50D91"/>
    <w:rsid w:val="00C758BB"/>
    <w:rsid w:val="00C97D61"/>
    <w:rsid w:val="00CA65C0"/>
    <w:rsid w:val="00CA742F"/>
    <w:rsid w:val="00CA7C57"/>
    <w:rsid w:val="00CA7D0D"/>
    <w:rsid w:val="00CB3B8B"/>
    <w:rsid w:val="00CB7EE0"/>
    <w:rsid w:val="00CC31F6"/>
    <w:rsid w:val="00CD0B3D"/>
    <w:rsid w:val="00CD23A7"/>
    <w:rsid w:val="00D013DB"/>
    <w:rsid w:val="00D13F7D"/>
    <w:rsid w:val="00D52F17"/>
    <w:rsid w:val="00DA507A"/>
    <w:rsid w:val="00DA7C64"/>
    <w:rsid w:val="00DA7D96"/>
    <w:rsid w:val="00DB0401"/>
    <w:rsid w:val="00DB7CEB"/>
    <w:rsid w:val="00DD0949"/>
    <w:rsid w:val="00E207C3"/>
    <w:rsid w:val="00E373E1"/>
    <w:rsid w:val="00E700D0"/>
    <w:rsid w:val="00E728A4"/>
    <w:rsid w:val="00E86061"/>
    <w:rsid w:val="00E94BD6"/>
    <w:rsid w:val="00EB5C2A"/>
    <w:rsid w:val="00EE138B"/>
    <w:rsid w:val="00EE627E"/>
    <w:rsid w:val="00EF2D44"/>
    <w:rsid w:val="00F16D36"/>
    <w:rsid w:val="00F7335E"/>
    <w:rsid w:val="00F85408"/>
    <w:rsid w:val="00FA50AA"/>
    <w:rsid w:val="00FE3AF9"/>
    <w:rsid w:val="00FE702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F74A"/>
  <w15:docId w15:val="{F428E7EB-2DE5-4E01-86ED-5ED814F6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8BB"/>
    <w:pPr>
      <w:ind w:left="72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96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D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3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CB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D77DA"/>
    <w:pPr>
      <w:spacing w:after="0" w:line="240" w:lineRule="auto"/>
    </w:pPr>
    <w:rPr>
      <w:rFonts w:ascii="Arial" w:eastAsia="MS ??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D77DA"/>
    <w:rPr>
      <w:rFonts w:ascii="Arial" w:eastAsia="MS ??" w:hAnsi="Arial" w:cs="Arial"/>
      <w:lang w:eastAsia="en-US"/>
    </w:rPr>
  </w:style>
  <w:style w:type="paragraph" w:styleId="NoSpacing">
    <w:name w:val="No Spacing"/>
    <w:uiPriority w:val="1"/>
    <w:qFormat/>
    <w:rsid w:val="009D77D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00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Business Services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Bratley</dc:creator>
  <cp:lastModifiedBy>Attain LTD</cp:lastModifiedBy>
  <cp:revision>4</cp:revision>
  <cp:lastPrinted>2017-05-05T08:07:00Z</cp:lastPrinted>
  <dcterms:created xsi:type="dcterms:W3CDTF">2017-05-08T12:18:00Z</dcterms:created>
  <dcterms:modified xsi:type="dcterms:W3CDTF">2017-05-08T12:22:00Z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