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A6F" w:rsidRDefault="00F87EDE">
      <w:pPr>
        <w:spacing w:after="120" w:line="254" w:lineRule="auto"/>
        <w:ind w:left="720" w:firstLine="2268"/>
        <w:rPr>
          <w:rFonts w:ascii="Arial" w:eastAsia="Arial" w:hAnsi="Arial" w:cs="Arial"/>
        </w:rPr>
      </w:pPr>
      <w:r>
        <w:rPr>
          <w:noProof/>
        </w:rPr>
        <w:drawing>
          <wp:anchor distT="0" distB="0" distL="114300" distR="114300" simplePos="0" relativeHeight="251658240" behindDoc="0" locked="0" layoutInCell="1" hidden="0" allowOverlap="1">
            <wp:simplePos x="0" y="0"/>
            <wp:positionH relativeFrom="column">
              <wp:posOffset>5</wp:posOffset>
            </wp:positionH>
            <wp:positionV relativeFrom="paragraph">
              <wp:posOffset>0</wp:posOffset>
            </wp:positionV>
            <wp:extent cx="1187450" cy="927100"/>
            <wp:effectExtent l="0" t="0" r="0" b="0"/>
            <wp:wrapSquare wrapText="bothSides" distT="0" distB="0" distL="114300" distR="114300"/>
            <wp:docPr id="7"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7100"/>
                    </a:xfrm>
                    <a:prstGeom prst="rect">
                      <a:avLst/>
                    </a:prstGeom>
                    <a:ln/>
                  </pic:spPr>
                </pic:pic>
              </a:graphicData>
            </a:graphic>
          </wp:anchor>
        </w:drawing>
      </w:r>
    </w:p>
    <w:p w:rsidR="002C5A6F" w:rsidRDefault="002C5A6F">
      <w:pPr>
        <w:rPr>
          <w:rFonts w:ascii="Arial" w:eastAsia="Arial" w:hAnsi="Arial" w:cs="Arial"/>
          <w:b/>
          <w:sz w:val="56"/>
          <w:szCs w:val="56"/>
        </w:rPr>
      </w:pPr>
    </w:p>
    <w:p w:rsidR="002C5A6F" w:rsidRDefault="002C5A6F">
      <w:pPr>
        <w:rPr>
          <w:rFonts w:ascii="Arial" w:eastAsia="Arial" w:hAnsi="Arial" w:cs="Arial"/>
          <w:sz w:val="56"/>
          <w:szCs w:val="56"/>
        </w:rPr>
      </w:pPr>
    </w:p>
    <w:p w:rsidR="002C5A6F" w:rsidRDefault="00F87EDE">
      <w:pPr>
        <w:rPr>
          <w:rFonts w:ascii="Arial" w:eastAsia="Arial" w:hAnsi="Arial" w:cs="Arial"/>
          <w:sz w:val="52"/>
          <w:szCs w:val="52"/>
        </w:rPr>
      </w:pPr>
      <w:r>
        <w:rPr>
          <w:rFonts w:ascii="Arial" w:eastAsia="Arial" w:hAnsi="Arial" w:cs="Arial"/>
          <w:sz w:val="52"/>
          <w:szCs w:val="52"/>
        </w:rPr>
        <w:t xml:space="preserve">Invitation to Tender  </w:t>
      </w:r>
    </w:p>
    <w:p w:rsidR="002C5A6F" w:rsidRDefault="00F87EDE">
      <w:pPr>
        <w:rPr>
          <w:rFonts w:ascii="Arial" w:eastAsia="Arial" w:hAnsi="Arial" w:cs="Arial"/>
          <w:sz w:val="44"/>
          <w:szCs w:val="44"/>
        </w:rPr>
      </w:pPr>
      <w:r>
        <w:rPr>
          <w:rFonts w:ascii="Arial" w:eastAsia="Arial" w:hAnsi="Arial" w:cs="Arial"/>
          <w:sz w:val="44"/>
          <w:szCs w:val="44"/>
        </w:rPr>
        <w:t>Attachment 1 – About the CCS Offsite Construction Solutions Framework Alliance Contract</w:t>
      </w:r>
    </w:p>
    <w:p w:rsidR="002C5A6F" w:rsidRDefault="00F87EDE">
      <w:pPr>
        <w:spacing w:after="0" w:line="240" w:lineRule="auto"/>
        <w:rPr>
          <w:rFonts w:ascii="Arial" w:eastAsia="Arial" w:hAnsi="Arial" w:cs="Arial"/>
          <w:sz w:val="24"/>
          <w:szCs w:val="24"/>
        </w:rPr>
      </w:pPr>
      <w:r>
        <w:rPr>
          <w:rFonts w:ascii="Arial" w:eastAsia="Arial" w:hAnsi="Arial" w:cs="Arial"/>
          <w:sz w:val="24"/>
          <w:szCs w:val="24"/>
        </w:rPr>
        <w:t>Document name abbreviated to:</w:t>
      </w:r>
    </w:p>
    <w:p w:rsidR="002C5A6F" w:rsidRDefault="00F87EDE">
      <w:pPr>
        <w:spacing w:after="0" w:line="240" w:lineRule="auto"/>
        <w:rPr>
          <w:rFonts w:ascii="Arial" w:eastAsia="Arial" w:hAnsi="Arial" w:cs="Arial"/>
          <w:sz w:val="52"/>
          <w:szCs w:val="52"/>
        </w:rPr>
      </w:pPr>
      <w:r>
        <w:rPr>
          <w:rFonts w:ascii="Arial" w:eastAsia="Arial" w:hAnsi="Arial" w:cs="Arial"/>
          <w:b/>
          <w:sz w:val="24"/>
          <w:szCs w:val="24"/>
        </w:rPr>
        <w:t>Attachment 1 – About the CCS OCS FAC</w:t>
      </w:r>
    </w:p>
    <w:p w:rsidR="002C5A6F" w:rsidRDefault="002C5A6F">
      <w:pPr>
        <w:rPr>
          <w:rFonts w:ascii="Arial" w:eastAsia="Arial" w:hAnsi="Arial" w:cs="Arial"/>
          <w:b/>
          <w:sz w:val="52"/>
          <w:szCs w:val="52"/>
        </w:rPr>
      </w:pPr>
    </w:p>
    <w:p w:rsidR="002C5A6F" w:rsidRDefault="00F87EDE">
      <w:pPr>
        <w:rPr>
          <w:rFonts w:ascii="Arial" w:eastAsia="Arial" w:hAnsi="Arial" w:cs="Arial"/>
          <w:sz w:val="40"/>
          <w:szCs w:val="40"/>
        </w:rPr>
      </w:pPr>
      <w:r>
        <w:rPr>
          <w:rFonts w:ascii="Arial" w:eastAsia="Arial" w:hAnsi="Arial" w:cs="Arial"/>
          <w:b/>
          <w:sz w:val="40"/>
          <w:szCs w:val="40"/>
        </w:rPr>
        <w:t xml:space="preserve">RM6184 </w:t>
      </w:r>
      <w:r>
        <w:rPr>
          <w:rFonts w:ascii="Arial" w:eastAsia="Arial" w:hAnsi="Arial" w:cs="Arial"/>
          <w:sz w:val="40"/>
          <w:szCs w:val="40"/>
        </w:rPr>
        <w:t xml:space="preserve">Offsite Construction Solutions </w:t>
      </w:r>
    </w:p>
    <w:p w:rsidR="002C5A6F" w:rsidRDefault="002C5A6F">
      <w:pPr>
        <w:spacing w:after="200" w:line="276" w:lineRule="auto"/>
      </w:pPr>
    </w:p>
    <w:p w:rsidR="002C5A6F" w:rsidRDefault="002C5A6F">
      <w:pPr>
        <w:spacing w:after="200" w:line="276" w:lineRule="auto"/>
        <w:rPr>
          <w:rFonts w:ascii="Arial" w:eastAsia="Arial" w:hAnsi="Arial" w:cs="Arial"/>
          <w:sz w:val="28"/>
          <w:szCs w:val="28"/>
        </w:rPr>
      </w:pPr>
    </w:p>
    <w:p w:rsidR="002C5A6F" w:rsidRDefault="002C5A6F">
      <w:pPr>
        <w:rPr>
          <w:rFonts w:ascii="Arial" w:eastAsia="Arial" w:hAnsi="Arial" w:cs="Arial"/>
          <w:b/>
          <w:sz w:val="48"/>
          <w:szCs w:val="48"/>
        </w:rPr>
      </w:pPr>
    </w:p>
    <w:p w:rsidR="002C5A6F" w:rsidRDefault="002C5A6F">
      <w:pPr>
        <w:rPr>
          <w:rFonts w:ascii="Arial" w:eastAsia="Arial" w:hAnsi="Arial" w:cs="Arial"/>
          <w:sz w:val="24"/>
          <w:szCs w:val="24"/>
        </w:rPr>
      </w:pPr>
    </w:p>
    <w:p w:rsidR="002C5A6F" w:rsidRDefault="002C5A6F">
      <w:pPr>
        <w:rPr>
          <w:rFonts w:ascii="Arial" w:eastAsia="Arial" w:hAnsi="Arial" w:cs="Arial"/>
          <w:sz w:val="24"/>
          <w:szCs w:val="24"/>
        </w:rPr>
      </w:pPr>
    </w:p>
    <w:p w:rsidR="002C5A6F" w:rsidRDefault="00F87EDE">
      <w:pPr>
        <w:rPr>
          <w:rFonts w:ascii="Arial" w:eastAsia="Arial" w:hAnsi="Arial" w:cs="Arial"/>
          <w:sz w:val="24"/>
          <w:szCs w:val="24"/>
        </w:rPr>
      </w:pPr>
      <w:bookmarkStart w:id="0" w:name="_heading=h.lnxbz9" w:colFirst="0" w:colLast="0"/>
      <w:bookmarkEnd w:id="0"/>
      <w:r>
        <w:br w:type="page"/>
      </w:r>
    </w:p>
    <w:p w:rsidR="002C5A6F" w:rsidRDefault="00F87EDE">
      <w:pPr>
        <w:keepNext/>
        <w:keepLines/>
        <w:pBdr>
          <w:top w:val="nil"/>
          <w:left w:val="nil"/>
          <w:bottom w:val="nil"/>
          <w:right w:val="nil"/>
          <w:between w:val="nil"/>
        </w:pBdr>
        <w:spacing w:before="240" w:after="480"/>
        <w:jc w:val="center"/>
        <w:rPr>
          <w:rFonts w:ascii="Arial" w:eastAsia="Arial" w:hAnsi="Arial" w:cs="Arial"/>
          <w:b/>
          <w:color w:val="000000"/>
          <w:sz w:val="32"/>
          <w:szCs w:val="32"/>
        </w:rPr>
      </w:pPr>
      <w:r>
        <w:rPr>
          <w:rFonts w:ascii="Arial" w:eastAsia="Arial" w:hAnsi="Arial" w:cs="Arial"/>
          <w:b/>
          <w:color w:val="000000"/>
          <w:sz w:val="32"/>
          <w:szCs w:val="32"/>
        </w:rPr>
        <w:lastRenderedPageBreak/>
        <w:t>Contents</w:t>
      </w:r>
    </w:p>
    <w:sdt>
      <w:sdtPr>
        <w:id w:val="1666820242"/>
        <w:docPartObj>
          <w:docPartGallery w:val="Table of Contents"/>
          <w:docPartUnique/>
        </w:docPartObj>
      </w:sdtPr>
      <w:sdtEndPr/>
      <w:sdtContent>
        <w:p w:rsidR="002C5A6F" w:rsidRDefault="00F87EDE">
          <w:pPr>
            <w:tabs>
              <w:tab w:val="right" w:pos="9025"/>
            </w:tabs>
            <w:spacing w:before="80" w:line="240" w:lineRule="auto"/>
            <w:rPr>
              <w:rFonts w:ascii="Arial" w:eastAsia="Arial" w:hAnsi="Arial" w:cs="Arial"/>
              <w:color w:val="000000"/>
              <w:sz w:val="28"/>
              <w:szCs w:val="28"/>
            </w:rPr>
          </w:pPr>
          <w:r>
            <w:fldChar w:fldCharType="begin"/>
          </w:r>
          <w:r>
            <w:instrText xml:space="preserve"> TOC \h \u \z </w:instrText>
          </w:r>
          <w:r>
            <w:fldChar w:fldCharType="separate"/>
          </w:r>
          <w:hyperlink w:anchor="_heading=h.qir22bac56mk">
            <w:r>
              <w:rPr>
                <w:rFonts w:ascii="Arial" w:eastAsia="Arial" w:hAnsi="Arial" w:cs="Arial"/>
                <w:color w:val="000000"/>
                <w:sz w:val="28"/>
                <w:szCs w:val="28"/>
              </w:rPr>
              <w:t>Welcome</w:t>
            </w:r>
          </w:hyperlink>
          <w:r>
            <w:rPr>
              <w:rFonts w:ascii="Arial" w:eastAsia="Arial" w:hAnsi="Arial" w:cs="Arial"/>
              <w:color w:val="000000"/>
              <w:sz w:val="28"/>
              <w:szCs w:val="28"/>
            </w:rPr>
            <w:tab/>
          </w:r>
          <w:r>
            <w:fldChar w:fldCharType="begin"/>
          </w:r>
          <w:r>
            <w:instrText xml:space="preserve"> HYPERLINK \l "_heading=h.qir22bac56mk" </w:instrText>
          </w:r>
          <w:r>
            <w:fldChar w:fldCharType="separate"/>
          </w:r>
          <w:r>
            <w:rPr>
              <w:rFonts w:ascii="Arial" w:eastAsia="Arial" w:hAnsi="Arial" w:cs="Arial"/>
              <w:color w:val="000000"/>
              <w:sz w:val="28"/>
              <w:szCs w:val="28"/>
            </w:rPr>
            <w:t>4</w:t>
          </w:r>
        </w:p>
        <w:p w:rsidR="002C5A6F" w:rsidRDefault="00F87EDE">
          <w:pPr>
            <w:tabs>
              <w:tab w:val="right" w:pos="9025"/>
            </w:tabs>
            <w:spacing w:before="200" w:line="240" w:lineRule="auto"/>
            <w:rPr>
              <w:rFonts w:ascii="Arial" w:eastAsia="Arial" w:hAnsi="Arial" w:cs="Arial"/>
              <w:color w:val="000000"/>
              <w:sz w:val="28"/>
              <w:szCs w:val="28"/>
            </w:rPr>
          </w:pPr>
          <w:r>
            <w:fldChar w:fldCharType="end"/>
          </w:r>
          <w:hyperlink w:anchor="_heading=h.1fob9te">
            <w:r>
              <w:rPr>
                <w:rFonts w:ascii="Arial" w:eastAsia="Arial" w:hAnsi="Arial" w:cs="Arial"/>
                <w:color w:val="000000"/>
                <w:sz w:val="28"/>
                <w:szCs w:val="28"/>
              </w:rPr>
              <w:t>1. What you need to know</w:t>
            </w:r>
          </w:hyperlink>
          <w:r>
            <w:rPr>
              <w:rFonts w:ascii="Arial" w:eastAsia="Arial" w:hAnsi="Arial" w:cs="Arial"/>
              <w:color w:val="000000"/>
              <w:sz w:val="28"/>
              <w:szCs w:val="28"/>
            </w:rPr>
            <w:tab/>
          </w:r>
          <w:r>
            <w:fldChar w:fldCharType="begin"/>
          </w:r>
          <w:r>
            <w:instrText xml:space="preserve"> HYPERLINK \l "_heading=h.1fob9te" </w:instrText>
          </w:r>
          <w:r>
            <w:fldChar w:fldCharType="separate"/>
          </w:r>
          <w:r>
            <w:rPr>
              <w:rFonts w:ascii="Arial" w:eastAsia="Arial" w:hAnsi="Arial" w:cs="Arial"/>
              <w:color w:val="000000"/>
              <w:sz w:val="28"/>
              <w:szCs w:val="28"/>
            </w:rPr>
            <w:t>7</w:t>
          </w:r>
        </w:p>
        <w:p w:rsidR="002C5A6F" w:rsidRDefault="00F87EDE">
          <w:pPr>
            <w:tabs>
              <w:tab w:val="right" w:pos="9025"/>
            </w:tabs>
            <w:spacing w:before="200" w:line="240" w:lineRule="auto"/>
            <w:rPr>
              <w:rFonts w:ascii="Arial" w:eastAsia="Arial" w:hAnsi="Arial" w:cs="Arial"/>
              <w:color w:val="000000"/>
              <w:sz w:val="28"/>
              <w:szCs w:val="28"/>
            </w:rPr>
          </w:pPr>
          <w:r>
            <w:fldChar w:fldCharType="end"/>
          </w:r>
          <w:hyperlink w:anchor="_heading=h.2et92p0">
            <w:r>
              <w:rPr>
                <w:rFonts w:ascii="Arial" w:eastAsia="Arial" w:hAnsi="Arial" w:cs="Arial"/>
                <w:color w:val="000000"/>
                <w:sz w:val="28"/>
                <w:szCs w:val="28"/>
              </w:rPr>
              <w:t>2. The opportunity</w:t>
            </w:r>
          </w:hyperlink>
          <w:r>
            <w:rPr>
              <w:rFonts w:ascii="Arial" w:eastAsia="Arial" w:hAnsi="Arial" w:cs="Arial"/>
              <w:color w:val="000000"/>
              <w:sz w:val="28"/>
              <w:szCs w:val="28"/>
            </w:rPr>
            <w:tab/>
          </w:r>
          <w:r>
            <w:fldChar w:fldCharType="begin"/>
          </w:r>
          <w:r>
            <w:instrText xml:space="preserve"> HYPERLINK \l "_heading=h.2et92p0" </w:instrText>
          </w:r>
          <w:r>
            <w:fldChar w:fldCharType="separate"/>
          </w:r>
          <w:r>
            <w:rPr>
              <w:rFonts w:ascii="Arial" w:eastAsia="Arial" w:hAnsi="Arial" w:cs="Arial"/>
              <w:color w:val="000000"/>
              <w:sz w:val="28"/>
              <w:szCs w:val="28"/>
            </w:rPr>
            <w:t>9</w:t>
          </w:r>
        </w:p>
        <w:p w:rsidR="002C5A6F" w:rsidRDefault="00F87EDE">
          <w:pPr>
            <w:tabs>
              <w:tab w:val="right" w:pos="9025"/>
            </w:tabs>
            <w:spacing w:before="200" w:line="240" w:lineRule="auto"/>
            <w:rPr>
              <w:rFonts w:ascii="Arial" w:eastAsia="Arial" w:hAnsi="Arial" w:cs="Arial"/>
              <w:color w:val="000000"/>
              <w:sz w:val="28"/>
              <w:szCs w:val="28"/>
            </w:rPr>
          </w:pPr>
          <w:r>
            <w:fldChar w:fldCharType="end"/>
          </w:r>
          <w:hyperlink w:anchor="_heading=h.tyjcwt">
            <w:r>
              <w:rPr>
                <w:rFonts w:ascii="Arial" w:eastAsia="Arial" w:hAnsi="Arial" w:cs="Arial"/>
                <w:color w:val="000000"/>
                <w:sz w:val="28"/>
                <w:szCs w:val="28"/>
              </w:rPr>
              <w:t>3. What a Framework Alliance Contract is</w:t>
            </w:r>
          </w:hyperlink>
          <w:r>
            <w:rPr>
              <w:rFonts w:ascii="Arial" w:eastAsia="Arial" w:hAnsi="Arial" w:cs="Arial"/>
              <w:color w:val="000000"/>
              <w:sz w:val="28"/>
              <w:szCs w:val="28"/>
            </w:rPr>
            <w:tab/>
          </w:r>
          <w:r>
            <w:fldChar w:fldCharType="begin"/>
          </w:r>
          <w:r>
            <w:instrText xml:space="preserve"> HYPERLINK \l "_heading=h.tyjcwt" </w:instrText>
          </w:r>
          <w:r>
            <w:fldChar w:fldCharType="separate"/>
          </w:r>
          <w:r>
            <w:rPr>
              <w:rFonts w:ascii="Arial" w:eastAsia="Arial" w:hAnsi="Arial" w:cs="Arial"/>
              <w:color w:val="000000"/>
              <w:sz w:val="28"/>
              <w:szCs w:val="28"/>
            </w:rPr>
            <w:t>9</w:t>
          </w:r>
        </w:p>
        <w:p w:rsidR="002C5A6F" w:rsidRDefault="00F87EDE">
          <w:pPr>
            <w:tabs>
              <w:tab w:val="right" w:pos="9025"/>
            </w:tabs>
            <w:spacing w:before="200" w:line="240" w:lineRule="auto"/>
            <w:rPr>
              <w:rFonts w:ascii="Arial" w:eastAsia="Arial" w:hAnsi="Arial" w:cs="Arial"/>
              <w:color w:val="000000"/>
              <w:sz w:val="28"/>
              <w:szCs w:val="28"/>
            </w:rPr>
          </w:pPr>
          <w:r>
            <w:fldChar w:fldCharType="end"/>
          </w:r>
          <w:hyperlink w:anchor="_heading=h.uek3yz4gr7q">
            <w:r>
              <w:rPr>
                <w:rFonts w:ascii="Arial" w:eastAsia="Arial" w:hAnsi="Arial" w:cs="Arial"/>
                <w:color w:val="000000"/>
                <w:sz w:val="28"/>
                <w:szCs w:val="28"/>
              </w:rPr>
              <w:t>4. How the Lots are structured</w:t>
            </w:r>
          </w:hyperlink>
          <w:r>
            <w:rPr>
              <w:rFonts w:ascii="Arial" w:eastAsia="Arial" w:hAnsi="Arial" w:cs="Arial"/>
              <w:color w:val="000000"/>
              <w:sz w:val="28"/>
              <w:szCs w:val="28"/>
            </w:rPr>
            <w:tab/>
          </w:r>
          <w:r>
            <w:fldChar w:fldCharType="begin"/>
          </w:r>
          <w:r>
            <w:instrText xml:space="preserve"> HYPERLINK \l "_heading=h.uek3yz4gr7q" </w:instrText>
          </w:r>
          <w:r>
            <w:fldChar w:fldCharType="separate"/>
          </w:r>
          <w:r>
            <w:rPr>
              <w:rFonts w:ascii="Arial" w:eastAsia="Arial" w:hAnsi="Arial" w:cs="Arial"/>
              <w:color w:val="000000"/>
              <w:sz w:val="28"/>
              <w:szCs w:val="28"/>
            </w:rPr>
            <w:t>10</w:t>
          </w:r>
        </w:p>
        <w:p w:rsidR="002C5A6F" w:rsidRDefault="00F87EDE">
          <w:pPr>
            <w:tabs>
              <w:tab w:val="right" w:pos="9025"/>
            </w:tabs>
            <w:spacing w:before="200" w:line="240" w:lineRule="auto"/>
            <w:rPr>
              <w:rFonts w:ascii="Arial" w:eastAsia="Arial" w:hAnsi="Arial" w:cs="Arial"/>
              <w:color w:val="000000"/>
              <w:sz w:val="28"/>
              <w:szCs w:val="28"/>
            </w:rPr>
          </w:pPr>
          <w:r>
            <w:fldChar w:fldCharType="end"/>
          </w:r>
          <w:hyperlink w:anchor="_heading=h.1t3h5sf">
            <w:r>
              <w:rPr>
                <w:rFonts w:ascii="Arial" w:eastAsia="Arial" w:hAnsi="Arial" w:cs="Arial"/>
                <w:color w:val="000000"/>
                <w:sz w:val="28"/>
                <w:szCs w:val="28"/>
              </w:rPr>
              <w:t>5. Who can bid</w:t>
            </w:r>
          </w:hyperlink>
          <w:r>
            <w:rPr>
              <w:rFonts w:ascii="Arial" w:eastAsia="Arial" w:hAnsi="Arial" w:cs="Arial"/>
              <w:color w:val="000000"/>
              <w:sz w:val="28"/>
              <w:szCs w:val="28"/>
            </w:rPr>
            <w:tab/>
          </w:r>
          <w:r>
            <w:fldChar w:fldCharType="begin"/>
          </w:r>
          <w:r>
            <w:instrText xml:space="preserve"> HYPERLINK \l "_heading=h.1t3h5sf" </w:instrText>
          </w:r>
          <w:r>
            <w:fldChar w:fldCharType="separate"/>
          </w:r>
          <w:r>
            <w:rPr>
              <w:rFonts w:ascii="Arial" w:eastAsia="Arial" w:hAnsi="Arial" w:cs="Arial"/>
              <w:color w:val="000000"/>
              <w:sz w:val="28"/>
              <w:szCs w:val="28"/>
            </w:rPr>
            <w:t>11</w:t>
          </w:r>
        </w:p>
        <w:p w:rsidR="002C5A6F" w:rsidRDefault="00F87EDE">
          <w:pPr>
            <w:tabs>
              <w:tab w:val="right" w:pos="9025"/>
            </w:tabs>
            <w:spacing w:before="200" w:line="240" w:lineRule="auto"/>
            <w:rPr>
              <w:rFonts w:ascii="Arial" w:eastAsia="Arial" w:hAnsi="Arial" w:cs="Arial"/>
              <w:color w:val="000000"/>
              <w:sz w:val="28"/>
              <w:szCs w:val="28"/>
            </w:rPr>
          </w:pPr>
          <w:r>
            <w:fldChar w:fldCharType="end"/>
          </w:r>
          <w:hyperlink w:anchor="_heading=h.4d34og8">
            <w:r>
              <w:rPr>
                <w:rFonts w:ascii="Arial" w:eastAsia="Arial" w:hAnsi="Arial" w:cs="Arial"/>
                <w:color w:val="000000"/>
                <w:sz w:val="28"/>
                <w:szCs w:val="28"/>
              </w:rPr>
              <w:t>6. Timelines for the competition</w:t>
            </w:r>
          </w:hyperlink>
          <w:r>
            <w:rPr>
              <w:rFonts w:ascii="Arial" w:eastAsia="Arial" w:hAnsi="Arial" w:cs="Arial"/>
              <w:color w:val="000000"/>
              <w:sz w:val="28"/>
              <w:szCs w:val="28"/>
            </w:rPr>
            <w:tab/>
          </w:r>
          <w:r>
            <w:fldChar w:fldCharType="begin"/>
          </w:r>
          <w:r>
            <w:instrText xml:space="preserve"> HYPERLINK \l "_heading=h.4d34og8" </w:instrText>
          </w:r>
          <w:r>
            <w:fldChar w:fldCharType="separate"/>
          </w:r>
          <w:r>
            <w:rPr>
              <w:rFonts w:ascii="Arial" w:eastAsia="Arial" w:hAnsi="Arial" w:cs="Arial"/>
              <w:color w:val="000000"/>
              <w:sz w:val="28"/>
              <w:szCs w:val="28"/>
            </w:rPr>
            <w:t>12</w:t>
          </w:r>
        </w:p>
        <w:p w:rsidR="002C5A6F" w:rsidRDefault="00F87EDE">
          <w:pPr>
            <w:tabs>
              <w:tab w:val="right" w:pos="9025"/>
            </w:tabs>
            <w:spacing w:before="200" w:line="240" w:lineRule="auto"/>
            <w:rPr>
              <w:rFonts w:ascii="Arial" w:eastAsia="Arial" w:hAnsi="Arial" w:cs="Arial"/>
              <w:color w:val="000000"/>
              <w:sz w:val="28"/>
              <w:szCs w:val="28"/>
            </w:rPr>
          </w:pPr>
          <w:r>
            <w:fldChar w:fldCharType="end"/>
          </w:r>
          <w:hyperlink w:anchor="_heading=h.r862snkup2n1">
            <w:r>
              <w:rPr>
                <w:rFonts w:ascii="Arial" w:eastAsia="Arial" w:hAnsi="Arial" w:cs="Arial"/>
                <w:color w:val="000000"/>
                <w:sz w:val="28"/>
                <w:szCs w:val="28"/>
              </w:rPr>
              <w:t>7. When and how to ask questions</w:t>
            </w:r>
          </w:hyperlink>
          <w:r>
            <w:rPr>
              <w:rFonts w:ascii="Arial" w:eastAsia="Arial" w:hAnsi="Arial" w:cs="Arial"/>
              <w:color w:val="000000"/>
              <w:sz w:val="28"/>
              <w:szCs w:val="28"/>
            </w:rPr>
            <w:tab/>
          </w:r>
          <w:r>
            <w:fldChar w:fldCharType="begin"/>
          </w:r>
          <w:r>
            <w:instrText xml:space="preserve"> HYPERLINK \l "_heading=h.r862snkup2n1" </w:instrText>
          </w:r>
          <w:r>
            <w:fldChar w:fldCharType="separate"/>
          </w:r>
          <w:r>
            <w:rPr>
              <w:rFonts w:ascii="Arial" w:eastAsia="Arial" w:hAnsi="Arial" w:cs="Arial"/>
              <w:color w:val="000000"/>
              <w:sz w:val="28"/>
              <w:szCs w:val="28"/>
            </w:rPr>
            <w:t>13</w:t>
          </w:r>
        </w:p>
        <w:p w:rsidR="002C5A6F" w:rsidRDefault="00F87EDE">
          <w:pPr>
            <w:tabs>
              <w:tab w:val="right" w:pos="9025"/>
            </w:tabs>
            <w:spacing w:before="200" w:line="240" w:lineRule="auto"/>
            <w:rPr>
              <w:rFonts w:ascii="Arial" w:eastAsia="Arial" w:hAnsi="Arial" w:cs="Arial"/>
              <w:color w:val="000000"/>
              <w:sz w:val="28"/>
              <w:szCs w:val="28"/>
            </w:rPr>
          </w:pPr>
          <w:r>
            <w:fldChar w:fldCharType="end"/>
          </w:r>
          <w:hyperlink w:anchor="_heading=h.3rdcrjn">
            <w:r>
              <w:rPr>
                <w:rFonts w:ascii="Arial" w:eastAsia="Arial" w:hAnsi="Arial" w:cs="Arial"/>
                <w:color w:val="000000"/>
                <w:sz w:val="28"/>
                <w:szCs w:val="28"/>
              </w:rPr>
              <w:t>8. Management information and management charge</w:t>
            </w:r>
          </w:hyperlink>
          <w:r>
            <w:rPr>
              <w:rFonts w:ascii="Arial" w:eastAsia="Arial" w:hAnsi="Arial" w:cs="Arial"/>
              <w:color w:val="000000"/>
              <w:sz w:val="28"/>
              <w:szCs w:val="28"/>
            </w:rPr>
            <w:tab/>
          </w:r>
          <w:r>
            <w:fldChar w:fldCharType="begin"/>
          </w:r>
          <w:r>
            <w:instrText xml:space="preserve"> HYPERLINK \l "_heading=h.3rdcrjn" </w:instrText>
          </w:r>
          <w:r>
            <w:fldChar w:fldCharType="separate"/>
          </w:r>
          <w:r>
            <w:rPr>
              <w:rFonts w:ascii="Arial" w:eastAsia="Arial" w:hAnsi="Arial" w:cs="Arial"/>
              <w:color w:val="000000"/>
              <w:sz w:val="28"/>
              <w:szCs w:val="28"/>
            </w:rPr>
            <w:t>13</w:t>
          </w:r>
        </w:p>
        <w:p w:rsidR="002C5A6F" w:rsidRDefault="00F87EDE">
          <w:pPr>
            <w:tabs>
              <w:tab w:val="right" w:pos="9025"/>
            </w:tabs>
            <w:spacing w:before="200" w:line="240" w:lineRule="auto"/>
            <w:rPr>
              <w:rFonts w:ascii="Arial" w:eastAsia="Arial" w:hAnsi="Arial" w:cs="Arial"/>
              <w:color w:val="000000"/>
              <w:sz w:val="28"/>
              <w:szCs w:val="28"/>
            </w:rPr>
          </w:pPr>
          <w:r>
            <w:fldChar w:fldCharType="end"/>
          </w:r>
          <w:hyperlink w:anchor="_heading=h.26in1rg">
            <w:r>
              <w:rPr>
                <w:rFonts w:ascii="Arial" w:eastAsia="Arial" w:hAnsi="Arial" w:cs="Arial"/>
                <w:color w:val="000000"/>
                <w:sz w:val="28"/>
                <w:szCs w:val="28"/>
              </w:rPr>
              <w:t>9. Transfer of Undertakings (Protection of Employment) Regulations 2006 (“TUPE”)</w:t>
            </w:r>
          </w:hyperlink>
          <w:r>
            <w:rPr>
              <w:rFonts w:ascii="Arial" w:eastAsia="Arial" w:hAnsi="Arial" w:cs="Arial"/>
              <w:color w:val="000000"/>
              <w:sz w:val="28"/>
              <w:szCs w:val="28"/>
            </w:rPr>
            <w:tab/>
          </w:r>
          <w:r>
            <w:fldChar w:fldCharType="begin"/>
          </w:r>
          <w:r>
            <w:instrText xml:space="preserve"> HYPERLINK \l "_heading=h.26in1rg" </w:instrText>
          </w:r>
          <w:r>
            <w:fldChar w:fldCharType="separate"/>
          </w:r>
          <w:r>
            <w:rPr>
              <w:rFonts w:ascii="Arial" w:eastAsia="Arial" w:hAnsi="Arial" w:cs="Arial"/>
              <w:color w:val="000000"/>
              <w:sz w:val="28"/>
              <w:szCs w:val="28"/>
            </w:rPr>
            <w:t>13</w:t>
          </w:r>
        </w:p>
        <w:p w:rsidR="002C5A6F" w:rsidRDefault="00F87EDE">
          <w:pPr>
            <w:tabs>
              <w:tab w:val="right" w:pos="9025"/>
            </w:tabs>
            <w:spacing w:before="200" w:line="240" w:lineRule="auto"/>
            <w:rPr>
              <w:rFonts w:ascii="Arial" w:eastAsia="Arial" w:hAnsi="Arial" w:cs="Arial"/>
              <w:color w:val="000000"/>
              <w:sz w:val="28"/>
              <w:szCs w:val="28"/>
            </w:rPr>
          </w:pPr>
          <w:r>
            <w:fldChar w:fldCharType="end"/>
          </w:r>
          <w:hyperlink w:anchor="_heading=h.35nkun2">
            <w:r>
              <w:rPr>
                <w:rFonts w:ascii="Arial" w:eastAsia="Arial" w:hAnsi="Arial" w:cs="Arial"/>
                <w:color w:val="000000"/>
                <w:sz w:val="28"/>
                <w:szCs w:val="28"/>
              </w:rPr>
              <w:t>10. Competition rules</w:t>
            </w:r>
          </w:hyperlink>
          <w:r>
            <w:rPr>
              <w:rFonts w:ascii="Arial" w:eastAsia="Arial" w:hAnsi="Arial" w:cs="Arial"/>
              <w:color w:val="000000"/>
              <w:sz w:val="28"/>
              <w:szCs w:val="28"/>
            </w:rPr>
            <w:tab/>
          </w:r>
          <w:r>
            <w:fldChar w:fldCharType="begin"/>
          </w:r>
          <w:r>
            <w:instrText xml:space="preserve"> HYPERLINK \l "_heading=h.35nk</w:instrText>
          </w:r>
          <w:r>
            <w:instrText xml:space="preserve">un2" </w:instrText>
          </w:r>
          <w:r>
            <w:fldChar w:fldCharType="separate"/>
          </w:r>
          <w:r>
            <w:rPr>
              <w:rFonts w:ascii="Arial" w:eastAsia="Arial" w:hAnsi="Arial" w:cs="Arial"/>
              <w:color w:val="000000"/>
              <w:sz w:val="28"/>
              <w:szCs w:val="28"/>
            </w:rPr>
            <w:t>14</w:t>
          </w:r>
        </w:p>
        <w:p w:rsidR="002C5A6F" w:rsidRDefault="00F87EDE">
          <w:pPr>
            <w:tabs>
              <w:tab w:val="right" w:pos="9025"/>
            </w:tabs>
            <w:spacing w:before="200" w:line="240" w:lineRule="auto"/>
            <w:rPr>
              <w:rFonts w:ascii="Arial" w:eastAsia="Arial" w:hAnsi="Arial" w:cs="Arial"/>
              <w:color w:val="000000"/>
              <w:sz w:val="28"/>
              <w:szCs w:val="28"/>
            </w:rPr>
          </w:pPr>
          <w:r>
            <w:fldChar w:fldCharType="end"/>
          </w:r>
          <w:hyperlink w:anchor="_heading=h.z337ya">
            <w:r>
              <w:rPr>
                <w:rFonts w:ascii="Arial" w:eastAsia="Arial" w:hAnsi="Arial" w:cs="Arial"/>
                <w:color w:val="000000"/>
                <w:sz w:val="28"/>
                <w:szCs w:val="28"/>
              </w:rPr>
              <w:t>11. How the Framework Alliance Contract is structured</w:t>
            </w:r>
          </w:hyperlink>
          <w:r>
            <w:rPr>
              <w:rFonts w:ascii="Arial" w:eastAsia="Arial" w:hAnsi="Arial" w:cs="Arial"/>
              <w:color w:val="000000"/>
              <w:sz w:val="28"/>
              <w:szCs w:val="28"/>
            </w:rPr>
            <w:tab/>
          </w:r>
          <w:r>
            <w:fldChar w:fldCharType="begin"/>
          </w:r>
          <w:r>
            <w:instrText xml:space="preserve"> HYPERLINK \l "_heading=h.z337ya" </w:instrText>
          </w:r>
          <w:r>
            <w:fldChar w:fldCharType="separate"/>
          </w:r>
          <w:r>
            <w:rPr>
              <w:rFonts w:ascii="Arial" w:eastAsia="Arial" w:hAnsi="Arial" w:cs="Arial"/>
              <w:color w:val="000000"/>
              <w:sz w:val="28"/>
              <w:szCs w:val="28"/>
            </w:rPr>
            <w:t>18</w:t>
          </w:r>
        </w:p>
        <w:p w:rsidR="002C5A6F" w:rsidRDefault="00F87EDE">
          <w:pPr>
            <w:tabs>
              <w:tab w:val="right" w:pos="9025"/>
            </w:tabs>
            <w:spacing w:before="200" w:after="80" w:line="240" w:lineRule="auto"/>
            <w:rPr>
              <w:rFonts w:ascii="Arial" w:eastAsia="Arial" w:hAnsi="Arial" w:cs="Arial"/>
              <w:color w:val="000000"/>
              <w:sz w:val="28"/>
              <w:szCs w:val="28"/>
            </w:rPr>
          </w:pPr>
          <w:r>
            <w:fldChar w:fldCharType="end"/>
          </w:r>
          <w:hyperlink w:anchor="_heading=h.4i7ojhp">
            <w:r>
              <w:rPr>
                <w:rFonts w:ascii="Arial" w:eastAsia="Arial" w:hAnsi="Arial" w:cs="Arial"/>
                <w:color w:val="000000"/>
                <w:sz w:val="28"/>
                <w:szCs w:val="28"/>
              </w:rPr>
              <w:t>12. The Armed Forces Covenant</w:t>
            </w:r>
          </w:hyperlink>
          <w:r>
            <w:rPr>
              <w:rFonts w:ascii="Arial" w:eastAsia="Arial" w:hAnsi="Arial" w:cs="Arial"/>
              <w:color w:val="000000"/>
              <w:sz w:val="28"/>
              <w:szCs w:val="28"/>
            </w:rPr>
            <w:tab/>
          </w:r>
          <w:r>
            <w:fldChar w:fldCharType="begin"/>
          </w:r>
          <w:r>
            <w:instrText xml:space="preserve"> PAGEREF _heading=h.4i7ojhp \h </w:instrText>
          </w:r>
          <w:r>
            <w:fldChar w:fldCharType="separate"/>
          </w:r>
          <w:r>
            <w:rPr>
              <w:rFonts w:ascii="Arial" w:eastAsia="Arial" w:hAnsi="Arial" w:cs="Arial"/>
              <w:color w:val="000000"/>
              <w:sz w:val="28"/>
              <w:szCs w:val="28"/>
            </w:rPr>
            <w:t>23</w:t>
          </w:r>
          <w:r>
            <w:fldChar w:fldCharType="end"/>
          </w:r>
          <w:r>
            <w:fldChar w:fldCharType="end"/>
          </w:r>
        </w:p>
      </w:sdtContent>
    </w:sdt>
    <w:p w:rsidR="002C5A6F" w:rsidRDefault="002C5A6F">
      <w:pPr>
        <w:pBdr>
          <w:top w:val="nil"/>
          <w:left w:val="nil"/>
          <w:bottom w:val="nil"/>
          <w:right w:val="nil"/>
          <w:between w:val="nil"/>
        </w:pBdr>
        <w:spacing w:after="120" w:line="276" w:lineRule="auto"/>
        <w:ind w:left="283"/>
        <w:jc w:val="both"/>
        <w:rPr>
          <w:rFonts w:ascii="Arial" w:eastAsia="Arial" w:hAnsi="Arial" w:cs="Arial"/>
          <w:sz w:val="28"/>
          <w:szCs w:val="28"/>
          <w:shd w:val="clear" w:color="auto" w:fill="FFFF99"/>
        </w:rPr>
      </w:pPr>
    </w:p>
    <w:p w:rsidR="002C5A6F" w:rsidRDefault="002C5A6F">
      <w:pPr>
        <w:pBdr>
          <w:top w:val="nil"/>
          <w:left w:val="nil"/>
          <w:bottom w:val="nil"/>
          <w:right w:val="nil"/>
          <w:between w:val="nil"/>
        </w:pBdr>
        <w:spacing w:after="120" w:line="276" w:lineRule="auto"/>
        <w:ind w:left="283"/>
        <w:jc w:val="both"/>
        <w:rPr>
          <w:rFonts w:ascii="Arial" w:eastAsia="Arial" w:hAnsi="Arial" w:cs="Arial"/>
          <w:b/>
          <w:color w:val="000000"/>
          <w:sz w:val="28"/>
          <w:szCs w:val="28"/>
        </w:rPr>
      </w:pPr>
    </w:p>
    <w:p w:rsidR="002C5A6F" w:rsidRDefault="00F87EDE">
      <w:pPr>
        <w:rPr>
          <w:rFonts w:ascii="Arial" w:eastAsia="Arial" w:hAnsi="Arial" w:cs="Arial"/>
          <w:sz w:val="24"/>
          <w:szCs w:val="24"/>
        </w:rPr>
      </w:pPr>
      <w:r>
        <w:br w:type="page"/>
      </w:r>
    </w:p>
    <w:p w:rsidR="002C5A6F" w:rsidRDefault="00F87EDE">
      <w:pPr>
        <w:pStyle w:val="Heading1"/>
      </w:pPr>
      <w:bookmarkStart w:id="1" w:name="_heading=h.qir22bac56mk" w:colFirst="0" w:colLast="0"/>
      <w:bookmarkEnd w:id="1"/>
      <w:r>
        <w:lastRenderedPageBreak/>
        <w:t>Welcome</w:t>
      </w:r>
    </w:p>
    <w:p w:rsidR="002C5A6F" w:rsidRDefault="00F87EDE">
      <w:pPr>
        <w:rPr>
          <w:rFonts w:ascii="Arial" w:eastAsia="Arial" w:hAnsi="Arial" w:cs="Arial"/>
          <w:sz w:val="24"/>
          <w:szCs w:val="24"/>
        </w:rPr>
      </w:pPr>
      <w:r>
        <w:rPr>
          <w:rFonts w:ascii="Arial" w:eastAsia="Arial" w:hAnsi="Arial" w:cs="Arial"/>
          <w:sz w:val="24"/>
          <w:szCs w:val="24"/>
        </w:rPr>
        <w:t>We invite you to bid in this competition for RM6184 Offsite Construction Solutions (OCS).  Our Invitation to Tender (</w:t>
      </w:r>
      <w:r>
        <w:rPr>
          <w:rFonts w:ascii="Arial" w:eastAsia="Arial" w:hAnsi="Arial" w:cs="Arial"/>
          <w:b/>
          <w:sz w:val="24"/>
          <w:szCs w:val="24"/>
        </w:rPr>
        <w:t>ITT</w:t>
      </w:r>
      <w:r>
        <w:rPr>
          <w:rFonts w:ascii="Arial" w:eastAsia="Arial" w:hAnsi="Arial" w:cs="Arial"/>
          <w:sz w:val="24"/>
          <w:szCs w:val="24"/>
        </w:rPr>
        <w:t>) pack comes divided into two main parts:</w:t>
      </w:r>
    </w:p>
    <w:p w:rsidR="002C5A6F" w:rsidRDefault="00F87EDE">
      <w:pPr>
        <w:rPr>
          <w:rFonts w:ascii="Arial" w:eastAsia="Arial" w:hAnsi="Arial" w:cs="Arial"/>
          <w:sz w:val="24"/>
          <w:szCs w:val="24"/>
        </w:rPr>
      </w:pPr>
      <w:r>
        <w:rPr>
          <w:rFonts w:ascii="Arial" w:eastAsia="Arial" w:hAnsi="Arial" w:cs="Arial"/>
          <w:b/>
          <w:sz w:val="24"/>
          <w:szCs w:val="24"/>
        </w:rPr>
        <w:t>Attachment 1 - About the CCS OCS FAC</w:t>
      </w:r>
      <w:r>
        <w:rPr>
          <w:rFonts w:ascii="Arial" w:eastAsia="Arial" w:hAnsi="Arial" w:cs="Arial"/>
          <w:sz w:val="24"/>
          <w:szCs w:val="24"/>
        </w:rPr>
        <w:t xml:space="preserve"> (this document) – what the opportunity is, who can bid, the timelines for this competition, how to ask questions. Plus:</w:t>
      </w:r>
    </w:p>
    <w:p w:rsidR="002C5A6F" w:rsidRDefault="00F87EDE">
      <w:pPr>
        <w:numPr>
          <w:ilvl w:val="0"/>
          <w:numId w:val="6"/>
        </w:numPr>
        <w:ind w:left="1701" w:hanging="283"/>
        <w:rPr>
          <w:rFonts w:ascii="Arial" w:eastAsia="Arial" w:hAnsi="Arial" w:cs="Arial"/>
          <w:sz w:val="24"/>
          <w:szCs w:val="24"/>
        </w:rPr>
      </w:pPr>
      <w:r>
        <w:rPr>
          <w:rFonts w:ascii="Arial" w:eastAsia="Arial" w:hAnsi="Arial" w:cs="Arial"/>
          <w:sz w:val="24"/>
          <w:szCs w:val="24"/>
        </w:rPr>
        <w:t>the competition rules and obligations and rights between you and us</w:t>
      </w:r>
    </w:p>
    <w:p w:rsidR="002C5A6F" w:rsidRDefault="00F87EDE">
      <w:pPr>
        <w:numPr>
          <w:ilvl w:val="0"/>
          <w:numId w:val="6"/>
        </w:numPr>
        <w:ind w:left="1701" w:hanging="283"/>
        <w:rPr>
          <w:rFonts w:ascii="Arial" w:eastAsia="Arial" w:hAnsi="Arial" w:cs="Arial"/>
          <w:sz w:val="24"/>
          <w:szCs w:val="24"/>
        </w:rPr>
      </w:pPr>
      <w:r>
        <w:rPr>
          <w:rFonts w:ascii="Arial" w:eastAsia="Arial" w:hAnsi="Arial" w:cs="Arial"/>
          <w:sz w:val="24"/>
          <w:szCs w:val="24"/>
        </w:rPr>
        <w:t>how the Framework Alliance Contract works – what it is and what is in it.</w:t>
      </w:r>
    </w:p>
    <w:p w:rsidR="002C5A6F" w:rsidRDefault="00F87EDE">
      <w:pPr>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guidance on how to submit your bid, the selection and award stages, how we will assess your bid, what the process is at intention to award and the Framewo</w:t>
      </w:r>
      <w:r>
        <w:rPr>
          <w:rFonts w:ascii="Arial" w:eastAsia="Arial" w:hAnsi="Arial" w:cs="Arial"/>
          <w:sz w:val="24"/>
          <w:szCs w:val="24"/>
        </w:rPr>
        <w:t xml:space="preserve">rk Alliance Contract award stage. </w:t>
      </w:r>
    </w:p>
    <w:p w:rsidR="002C5A6F" w:rsidRDefault="00F87EDE">
      <w:pPr>
        <w:rPr>
          <w:rFonts w:ascii="Arial" w:eastAsia="Arial" w:hAnsi="Arial" w:cs="Arial"/>
          <w:color w:val="0563C1"/>
          <w:sz w:val="24"/>
          <w:szCs w:val="24"/>
          <w:u w:val="single"/>
        </w:rPr>
      </w:pPr>
      <w:r>
        <w:rPr>
          <w:rFonts w:ascii="Arial" w:eastAsia="Arial" w:hAnsi="Arial" w:cs="Arial"/>
          <w:sz w:val="24"/>
          <w:szCs w:val="24"/>
        </w:rPr>
        <w:t xml:space="preserve">You must use our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to submit your bid:</w:t>
      </w:r>
      <w:r>
        <w:t xml:space="preserve"> </w:t>
      </w:r>
      <w:hyperlink r:id="rId9">
        <w:r>
          <w:rPr>
            <w:rFonts w:ascii="Arial" w:eastAsia="Arial" w:hAnsi="Arial" w:cs="Arial"/>
            <w:color w:val="0563C1"/>
            <w:sz w:val="24"/>
            <w:szCs w:val="24"/>
            <w:u w:val="single"/>
          </w:rPr>
          <w:t>https://crowncommercialservice.bravosolution.co.uk</w:t>
        </w:r>
      </w:hyperlink>
    </w:p>
    <w:p w:rsidR="002C5A6F" w:rsidRDefault="00F87EDE">
      <w:pPr>
        <w:rPr>
          <w:rFonts w:ascii="Arial" w:eastAsia="Arial" w:hAnsi="Arial" w:cs="Arial"/>
          <w:sz w:val="24"/>
          <w:szCs w:val="24"/>
        </w:rPr>
      </w:pPr>
      <w:r>
        <w:rPr>
          <w:rFonts w:ascii="Arial" w:eastAsia="Arial" w:hAnsi="Arial" w:cs="Arial"/>
          <w:sz w:val="24"/>
          <w:szCs w:val="24"/>
        </w:rPr>
        <w:t>Please read the bidder guidance, which can be fo</w:t>
      </w:r>
      <w:r>
        <w:rPr>
          <w:rFonts w:ascii="Arial" w:eastAsia="Arial" w:hAnsi="Arial" w:cs="Arial"/>
          <w:sz w:val="24"/>
          <w:szCs w:val="24"/>
        </w:rPr>
        <w:t xml:space="preserve">und in the below link, for help using our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and instructions on how to submit a compliant bid:</w:t>
      </w:r>
    </w:p>
    <w:p w:rsidR="002C5A6F" w:rsidRDefault="00F87EDE">
      <w:pPr>
        <w:rPr>
          <w:rFonts w:ascii="Arial" w:eastAsia="Arial" w:hAnsi="Arial" w:cs="Arial"/>
          <w:sz w:val="24"/>
          <w:szCs w:val="24"/>
        </w:rPr>
      </w:pPr>
      <w:hyperlink r:id="rId10">
        <w:r>
          <w:rPr>
            <w:rFonts w:ascii="Arial" w:eastAsia="Arial" w:hAnsi="Arial" w:cs="Arial"/>
            <w:color w:val="0563C1"/>
            <w:sz w:val="24"/>
            <w:szCs w:val="24"/>
            <w:u w:val="single"/>
          </w:rPr>
          <w:t>https://www.gov.uk/government/publications/esour</w:t>
        </w:r>
        <w:r>
          <w:rPr>
            <w:rFonts w:ascii="Arial" w:eastAsia="Arial" w:hAnsi="Arial" w:cs="Arial"/>
            <w:color w:val="0563C1"/>
            <w:sz w:val="24"/>
            <w:szCs w:val="24"/>
            <w:u w:val="single"/>
          </w:rPr>
          <w:t>cing-tool-guidance-for-suppliers</w:t>
        </w:r>
      </w:hyperlink>
      <w:r>
        <w:rPr>
          <w:rFonts w:ascii="Arial" w:eastAsia="Arial" w:hAnsi="Arial" w:cs="Arial"/>
          <w:sz w:val="24"/>
          <w:szCs w:val="24"/>
        </w:rPr>
        <w:t xml:space="preserve"> </w:t>
      </w:r>
    </w:p>
    <w:p w:rsidR="002C5A6F" w:rsidRDefault="00F87EDE">
      <w:pPr>
        <w:rPr>
          <w:rFonts w:ascii="Arial" w:eastAsia="Arial" w:hAnsi="Arial" w:cs="Arial"/>
          <w:sz w:val="24"/>
          <w:szCs w:val="24"/>
        </w:rPr>
      </w:pPr>
      <w:r>
        <w:rPr>
          <w:rFonts w:ascii="Arial" w:eastAsia="Arial" w:hAnsi="Arial" w:cs="Arial"/>
          <w:color w:val="000000"/>
          <w:sz w:val="24"/>
          <w:szCs w:val="24"/>
        </w:rPr>
        <w:t xml:space="preserve">You can book for online training for the CCS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w:t>
      </w:r>
      <w:r>
        <w:rPr>
          <w:rFonts w:ascii="Arial" w:eastAsia="Arial" w:hAnsi="Arial" w:cs="Arial"/>
          <w:sz w:val="24"/>
          <w:szCs w:val="24"/>
        </w:rPr>
        <w:t>tool</w:t>
      </w:r>
      <w:r>
        <w:rPr>
          <w:rFonts w:ascii="Arial" w:eastAsia="Arial" w:hAnsi="Arial" w:cs="Arial"/>
          <w:color w:val="000000"/>
          <w:sz w:val="24"/>
          <w:szCs w:val="24"/>
        </w:rPr>
        <w:t xml:space="preserve"> at: </w:t>
      </w:r>
      <w:hyperlink r:id="rId11">
        <w:r>
          <w:rPr>
            <w:rFonts w:ascii="Arial" w:eastAsia="Arial" w:hAnsi="Arial" w:cs="Arial"/>
            <w:color w:val="1155CC"/>
            <w:sz w:val="24"/>
            <w:szCs w:val="24"/>
            <w:u w:val="single"/>
          </w:rPr>
          <w:t>https://www.crowncommercial.gov.uk/esourcing-training</w:t>
        </w:r>
      </w:hyperlink>
    </w:p>
    <w:p w:rsidR="002C5A6F" w:rsidRDefault="00F87EDE">
      <w:pPr>
        <w:rPr>
          <w:rFonts w:ascii="Arial" w:eastAsia="Arial" w:hAnsi="Arial" w:cs="Arial"/>
          <w:sz w:val="24"/>
          <w:szCs w:val="24"/>
        </w:rPr>
      </w:pPr>
      <w:r>
        <w:rPr>
          <w:rFonts w:ascii="Arial" w:eastAsia="Arial" w:hAnsi="Arial" w:cs="Arial"/>
          <w:sz w:val="24"/>
          <w:szCs w:val="24"/>
        </w:rPr>
        <w:t>There are also additional attachments to the ITT pack. These attachments are:</w:t>
      </w:r>
    </w:p>
    <w:p w:rsidR="002C5A6F" w:rsidRDefault="00F87EDE">
      <w:pPr>
        <w:rPr>
          <w:rFonts w:ascii="Arial" w:eastAsia="Arial" w:hAnsi="Arial" w:cs="Arial"/>
          <w:sz w:val="24"/>
          <w:szCs w:val="24"/>
        </w:rPr>
      </w:pPr>
      <w:r>
        <w:rPr>
          <w:rFonts w:ascii="Arial" w:eastAsia="Arial" w:hAnsi="Arial" w:cs="Arial"/>
          <w:b/>
          <w:sz w:val="24"/>
          <w:szCs w:val="24"/>
        </w:rPr>
        <w:t>Attachment 2a</w:t>
      </w:r>
      <w:r>
        <w:rPr>
          <w:rFonts w:ascii="Arial" w:eastAsia="Arial" w:hAnsi="Arial" w:cs="Arial"/>
          <w:sz w:val="24"/>
          <w:szCs w:val="24"/>
        </w:rPr>
        <w:t xml:space="preserve"> </w:t>
      </w:r>
      <w:r>
        <w:rPr>
          <w:rFonts w:ascii="Arial" w:eastAsia="Arial" w:hAnsi="Arial" w:cs="Arial"/>
          <w:b/>
          <w:sz w:val="24"/>
          <w:szCs w:val="24"/>
        </w:rPr>
        <w:t>- Selection questionnaire</w:t>
      </w:r>
      <w:r>
        <w:rPr>
          <w:rFonts w:ascii="Arial" w:eastAsia="Arial" w:hAnsi="Arial" w:cs="Arial"/>
          <w:sz w:val="24"/>
          <w:szCs w:val="24"/>
        </w:rPr>
        <w:t xml:space="preserve"> – you must complete the questions detailed in this questionnaire online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w:t>
      </w:r>
    </w:p>
    <w:p w:rsidR="002C5A6F" w:rsidRDefault="00F87EDE">
      <w:pPr>
        <w:rPr>
          <w:rFonts w:ascii="Arial" w:eastAsia="Arial" w:hAnsi="Arial" w:cs="Arial"/>
          <w:sz w:val="24"/>
          <w:szCs w:val="24"/>
        </w:rPr>
      </w:pPr>
      <w:r>
        <w:rPr>
          <w:rFonts w:ascii="Arial" w:eastAsia="Arial" w:hAnsi="Arial" w:cs="Arial"/>
          <w:b/>
          <w:sz w:val="24"/>
          <w:szCs w:val="24"/>
        </w:rPr>
        <w:t>Attachment 2b</w:t>
      </w:r>
      <w:r>
        <w:rPr>
          <w:rFonts w:ascii="Arial" w:eastAsia="Arial" w:hAnsi="Arial" w:cs="Arial"/>
          <w:sz w:val="24"/>
          <w:szCs w:val="24"/>
        </w:rPr>
        <w:t xml:space="preserve"> </w:t>
      </w:r>
      <w:r>
        <w:rPr>
          <w:rFonts w:ascii="Arial" w:eastAsia="Arial" w:hAnsi="Arial" w:cs="Arial"/>
          <w:b/>
          <w:sz w:val="24"/>
          <w:szCs w:val="24"/>
        </w:rPr>
        <w:t>- Lot</w:t>
      </w:r>
      <w:r>
        <w:rPr>
          <w:rFonts w:ascii="Arial" w:eastAsia="Arial" w:hAnsi="Arial" w:cs="Arial"/>
          <w:b/>
          <w:sz w:val="24"/>
          <w:szCs w:val="24"/>
        </w:rPr>
        <w:t xml:space="preserve"> (1-6 inclusive) Certificate of Technical and Professional Ability</w:t>
      </w:r>
      <w:r>
        <w:rPr>
          <w:rFonts w:ascii="Arial" w:eastAsia="Arial" w:hAnsi="Arial" w:cs="Arial"/>
          <w:sz w:val="24"/>
          <w:szCs w:val="24"/>
        </w:rPr>
        <w:t xml:space="preserve"> </w:t>
      </w:r>
      <w:r>
        <w:rPr>
          <w:rFonts w:ascii="Arial" w:eastAsia="Arial" w:hAnsi="Arial" w:cs="Arial"/>
          <w:b/>
          <w:sz w:val="24"/>
          <w:szCs w:val="24"/>
        </w:rPr>
        <w:t>(COTPA)</w:t>
      </w:r>
      <w:r>
        <w:rPr>
          <w:rFonts w:ascii="Arial" w:eastAsia="Arial" w:hAnsi="Arial" w:cs="Arial"/>
          <w:sz w:val="24"/>
          <w:szCs w:val="24"/>
        </w:rPr>
        <w:t xml:space="preserve"> – to demonstrate your technical and professional capability, you must complete and submit an Attachment 2b - Certificate of Technical and Professional Ability with your bid for each</w:t>
      </w:r>
      <w:r>
        <w:rPr>
          <w:rFonts w:ascii="Arial" w:eastAsia="Arial" w:hAnsi="Arial" w:cs="Arial"/>
          <w:sz w:val="24"/>
          <w:szCs w:val="24"/>
        </w:rPr>
        <w:t xml:space="preserve"> Lot/sub-Lot you are bidding for, with the exception of sub-Lot 1.1 and sub-Lot 2.1 for each of which must submit one certificate for Hire </w:t>
      </w:r>
      <w:r>
        <w:rPr>
          <w:rFonts w:ascii="Arial" w:eastAsia="Arial" w:hAnsi="Arial" w:cs="Arial"/>
          <w:sz w:val="24"/>
          <w:szCs w:val="24"/>
          <w:u w:val="single"/>
        </w:rPr>
        <w:t>and</w:t>
      </w:r>
      <w:r>
        <w:rPr>
          <w:rFonts w:ascii="Arial" w:eastAsia="Arial" w:hAnsi="Arial" w:cs="Arial"/>
          <w:sz w:val="24"/>
          <w:szCs w:val="24"/>
        </w:rPr>
        <w:t xml:space="preserve"> one certificate for Purchase.  You must get the customer to verify and sign that the information you have provide</w:t>
      </w:r>
      <w:r>
        <w:rPr>
          <w:rFonts w:ascii="Arial" w:eastAsia="Arial" w:hAnsi="Arial" w:cs="Arial"/>
          <w:sz w:val="24"/>
          <w:szCs w:val="24"/>
        </w:rPr>
        <w:t xml:space="preserve">d is true and accurate. You must then attach each certificate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w:t>
      </w:r>
    </w:p>
    <w:p w:rsidR="002C5A6F" w:rsidRDefault="00F87EDE">
      <w:pPr>
        <w:rPr>
          <w:rFonts w:ascii="Arial" w:eastAsia="Arial" w:hAnsi="Arial" w:cs="Arial"/>
          <w:sz w:val="24"/>
          <w:szCs w:val="24"/>
          <w:highlight w:val="white"/>
        </w:rPr>
      </w:pPr>
      <w:r>
        <w:rPr>
          <w:rFonts w:ascii="Arial" w:eastAsia="Arial" w:hAnsi="Arial" w:cs="Arial"/>
          <w:b/>
          <w:sz w:val="24"/>
          <w:szCs w:val="24"/>
          <w:highlight w:val="white"/>
        </w:rPr>
        <w:t>Attachment 2c</w:t>
      </w:r>
      <w:r>
        <w:rPr>
          <w:rFonts w:ascii="Arial" w:eastAsia="Arial" w:hAnsi="Arial" w:cs="Arial"/>
          <w:sz w:val="24"/>
          <w:szCs w:val="24"/>
          <w:highlight w:val="white"/>
        </w:rPr>
        <w:t xml:space="preserve"> </w:t>
      </w:r>
      <w:r>
        <w:rPr>
          <w:rFonts w:ascii="Arial" w:eastAsia="Arial" w:hAnsi="Arial" w:cs="Arial"/>
          <w:sz w:val="24"/>
          <w:szCs w:val="24"/>
        </w:rPr>
        <w:t>–</w:t>
      </w:r>
      <w:r>
        <w:rPr>
          <w:rFonts w:ascii="Arial" w:eastAsia="Arial" w:hAnsi="Arial" w:cs="Arial"/>
          <w:sz w:val="24"/>
          <w:szCs w:val="24"/>
          <w:highlight w:val="white"/>
        </w:rPr>
        <w:t xml:space="preserve"> Not used in this procurement process</w:t>
      </w:r>
    </w:p>
    <w:p w:rsidR="002C5A6F" w:rsidRDefault="00F87EDE">
      <w:pPr>
        <w:rPr>
          <w:rFonts w:ascii="Arial" w:eastAsia="Arial" w:hAnsi="Arial" w:cs="Arial"/>
          <w:sz w:val="24"/>
          <w:szCs w:val="24"/>
          <w:highlight w:val="white"/>
        </w:rPr>
      </w:pPr>
      <w:r>
        <w:rPr>
          <w:rFonts w:ascii="Arial" w:eastAsia="Arial" w:hAnsi="Arial" w:cs="Arial"/>
          <w:b/>
          <w:sz w:val="24"/>
          <w:szCs w:val="24"/>
          <w:highlight w:val="white"/>
        </w:rPr>
        <w:t>Attachment 2d</w:t>
      </w:r>
      <w:r>
        <w:rPr>
          <w:rFonts w:ascii="Arial" w:eastAsia="Arial" w:hAnsi="Arial" w:cs="Arial"/>
          <w:sz w:val="24"/>
          <w:szCs w:val="24"/>
          <w:highlight w:val="white"/>
        </w:rPr>
        <w:t xml:space="preserve"> </w:t>
      </w:r>
      <w:r>
        <w:rPr>
          <w:rFonts w:ascii="Arial" w:eastAsia="Arial" w:hAnsi="Arial" w:cs="Arial"/>
          <w:sz w:val="24"/>
          <w:szCs w:val="24"/>
        </w:rPr>
        <w:t>–</w:t>
      </w:r>
      <w:r>
        <w:rPr>
          <w:rFonts w:ascii="Arial" w:eastAsia="Arial" w:hAnsi="Arial" w:cs="Arial"/>
          <w:sz w:val="24"/>
          <w:szCs w:val="24"/>
          <w:highlight w:val="white"/>
        </w:rPr>
        <w:t xml:space="preserve"> Not used in this procurement process</w:t>
      </w:r>
    </w:p>
    <w:p w:rsidR="002C5A6F" w:rsidRDefault="00F87EDE">
      <w:pPr>
        <w:rPr>
          <w:rFonts w:ascii="Arial" w:eastAsia="Arial" w:hAnsi="Arial" w:cs="Arial"/>
          <w:sz w:val="24"/>
          <w:szCs w:val="24"/>
        </w:rPr>
      </w:pPr>
      <w:r>
        <w:rPr>
          <w:rFonts w:ascii="Arial" w:eastAsia="Arial" w:hAnsi="Arial" w:cs="Arial"/>
          <w:b/>
          <w:sz w:val="24"/>
          <w:szCs w:val="24"/>
        </w:rPr>
        <w:t>Atta</w:t>
      </w:r>
      <w:r>
        <w:rPr>
          <w:rFonts w:ascii="Arial" w:eastAsia="Arial" w:hAnsi="Arial" w:cs="Arial"/>
          <w:b/>
          <w:sz w:val="24"/>
          <w:szCs w:val="24"/>
        </w:rPr>
        <w:t>chment 2e - PPN 06-21 Carbon Reduction Plan template</w:t>
      </w:r>
      <w:r>
        <w:rPr>
          <w:rFonts w:ascii="Arial" w:eastAsia="Arial" w:hAnsi="Arial" w:cs="Arial"/>
          <w:sz w:val="24"/>
          <w:szCs w:val="24"/>
        </w:rPr>
        <w:t xml:space="preserve"> – if you do not have a website, you must use this template to provide a copy of your Carbon Reduction Plan. You must then attach the plan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w:t>
      </w:r>
      <w:r>
        <w:rPr>
          <w:rFonts w:ascii="Arial" w:eastAsia="Arial" w:hAnsi="Arial" w:cs="Arial"/>
          <w:sz w:val="24"/>
          <w:szCs w:val="24"/>
        </w:rPr>
        <w:t>ication envelope).</w:t>
      </w:r>
    </w:p>
    <w:p w:rsidR="002C5A6F" w:rsidRDefault="00F87EDE">
      <w:pPr>
        <w:rPr>
          <w:rFonts w:ascii="Arial" w:eastAsia="Arial" w:hAnsi="Arial" w:cs="Arial"/>
          <w:sz w:val="24"/>
          <w:szCs w:val="24"/>
        </w:rPr>
      </w:pPr>
      <w:r>
        <w:rPr>
          <w:rFonts w:ascii="Arial" w:eastAsia="Arial" w:hAnsi="Arial" w:cs="Arial"/>
          <w:b/>
          <w:sz w:val="24"/>
          <w:szCs w:val="24"/>
        </w:rPr>
        <w:lastRenderedPageBreak/>
        <w:t>Attachment 3a</w:t>
      </w:r>
      <w:r>
        <w:rPr>
          <w:rFonts w:ascii="Arial" w:eastAsia="Arial" w:hAnsi="Arial" w:cs="Arial"/>
          <w:sz w:val="24"/>
          <w:szCs w:val="24"/>
        </w:rPr>
        <w:t xml:space="preserve"> </w:t>
      </w:r>
      <w:r>
        <w:rPr>
          <w:rFonts w:ascii="Arial" w:eastAsia="Arial" w:hAnsi="Arial" w:cs="Arial"/>
          <w:b/>
          <w:sz w:val="24"/>
          <w:szCs w:val="24"/>
        </w:rPr>
        <w:t>- Price Model Workbook</w:t>
      </w:r>
      <w:r>
        <w:rPr>
          <w:rFonts w:ascii="Arial" w:eastAsia="Arial" w:hAnsi="Arial" w:cs="Arial"/>
          <w:sz w:val="24"/>
          <w:szCs w:val="24"/>
        </w:rPr>
        <w:t xml:space="preserve"> – you must complete the unlocked yellow cells in this attachment and upload to question PQ1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(commercial envelope)</w:t>
      </w:r>
    </w:p>
    <w:p w:rsidR="002C5A6F" w:rsidRDefault="00F87EDE">
      <w:pPr>
        <w:rPr>
          <w:rFonts w:ascii="Arial" w:eastAsia="Arial" w:hAnsi="Arial" w:cs="Arial"/>
          <w:sz w:val="24"/>
          <w:szCs w:val="24"/>
        </w:rPr>
      </w:pPr>
      <w:r>
        <w:rPr>
          <w:rFonts w:ascii="Arial" w:eastAsia="Arial" w:hAnsi="Arial" w:cs="Arial"/>
          <w:b/>
          <w:sz w:val="24"/>
          <w:szCs w:val="24"/>
        </w:rPr>
        <w:t xml:space="preserve">Attachment 3b - Price Model and Price Evaluation Guidance </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sz w:val="24"/>
          <w:szCs w:val="24"/>
        </w:rPr>
        <w:t>it i</w:t>
      </w:r>
      <w:r>
        <w:rPr>
          <w:rFonts w:ascii="Arial" w:eastAsia="Arial" w:hAnsi="Arial" w:cs="Arial"/>
          <w:sz w:val="24"/>
          <w:szCs w:val="24"/>
        </w:rPr>
        <w:t xml:space="preserve">s important that you read this document before completing Attachment 3a - Price Model Workbook. </w:t>
      </w:r>
    </w:p>
    <w:p w:rsidR="002C5A6F" w:rsidRDefault="00F87EDE">
      <w:pPr>
        <w:rPr>
          <w:rFonts w:ascii="Arial" w:eastAsia="Arial" w:hAnsi="Arial" w:cs="Arial"/>
          <w:sz w:val="24"/>
          <w:szCs w:val="24"/>
        </w:rPr>
      </w:pPr>
      <w:r>
        <w:rPr>
          <w:rFonts w:ascii="Arial" w:eastAsia="Arial" w:hAnsi="Arial" w:cs="Arial"/>
          <w:b/>
          <w:sz w:val="24"/>
          <w:szCs w:val="24"/>
        </w:rPr>
        <w:t>Attachment 4</w:t>
      </w:r>
      <w:r>
        <w:rPr>
          <w:rFonts w:ascii="Arial" w:eastAsia="Arial" w:hAnsi="Arial" w:cs="Arial"/>
          <w:sz w:val="24"/>
          <w:szCs w:val="24"/>
        </w:rPr>
        <w:t xml:space="preserve"> </w:t>
      </w:r>
      <w:r>
        <w:rPr>
          <w:rFonts w:ascii="Arial" w:eastAsia="Arial" w:hAnsi="Arial" w:cs="Arial"/>
          <w:b/>
          <w:sz w:val="24"/>
          <w:szCs w:val="24"/>
        </w:rPr>
        <w:t>- Information and declaration workbook</w:t>
      </w:r>
      <w:r>
        <w:rPr>
          <w:rFonts w:ascii="Arial" w:eastAsia="Arial" w:hAnsi="Arial" w:cs="Arial"/>
          <w:sz w:val="24"/>
          <w:szCs w:val="24"/>
        </w:rPr>
        <w:t xml:space="preserve"> – if you are relying upon any other organisation, including key subcontractors or consortium members, to me</w:t>
      </w:r>
      <w:r>
        <w:rPr>
          <w:rFonts w:ascii="Arial" w:eastAsia="Arial" w:hAnsi="Arial" w:cs="Arial"/>
          <w:sz w:val="24"/>
          <w:szCs w:val="24"/>
        </w:rPr>
        <w:t xml:space="preserve">et the selection criteria, you must get </w:t>
      </w:r>
      <w:r>
        <w:rPr>
          <w:rFonts w:ascii="Arial" w:eastAsia="Arial" w:hAnsi="Arial" w:cs="Arial"/>
          <w:b/>
          <w:sz w:val="24"/>
          <w:szCs w:val="24"/>
        </w:rPr>
        <w:t xml:space="preserve">each of the organisations </w:t>
      </w:r>
      <w:r>
        <w:rPr>
          <w:rFonts w:ascii="Arial" w:eastAsia="Arial" w:hAnsi="Arial" w:cs="Arial"/>
          <w:sz w:val="24"/>
          <w:szCs w:val="24"/>
        </w:rPr>
        <w:t xml:space="preserve">to populate this attachment. You must then attach each of the populated attachments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 </w:t>
      </w:r>
    </w:p>
    <w:p w:rsidR="002C5A6F" w:rsidRDefault="00F87EDE">
      <w:pPr>
        <w:jc w:val="both"/>
        <w:rPr>
          <w:rFonts w:ascii="Arial" w:eastAsia="Arial" w:hAnsi="Arial" w:cs="Arial"/>
          <w:sz w:val="24"/>
          <w:szCs w:val="24"/>
        </w:rPr>
      </w:pPr>
      <w:r>
        <w:rPr>
          <w:rFonts w:ascii="Arial" w:eastAsia="Arial" w:hAnsi="Arial" w:cs="Arial"/>
          <w:b/>
          <w:color w:val="000000"/>
          <w:sz w:val="24"/>
          <w:szCs w:val="24"/>
        </w:rPr>
        <w:t>Attachment 5</w:t>
      </w:r>
      <w:r>
        <w:rPr>
          <w:rFonts w:ascii="Arial" w:eastAsia="Arial" w:hAnsi="Arial" w:cs="Arial"/>
          <w:b/>
          <w:sz w:val="24"/>
          <w:szCs w:val="24"/>
        </w:rPr>
        <w:t xml:space="preserve"> - </w:t>
      </w:r>
      <w:r>
        <w:rPr>
          <w:rFonts w:ascii="Arial" w:eastAsia="Arial" w:hAnsi="Arial" w:cs="Arial"/>
          <w:b/>
          <w:color w:val="000000"/>
          <w:sz w:val="24"/>
          <w:szCs w:val="24"/>
        </w:rPr>
        <w:t xml:space="preserve">Financial Viability Risk Assessment (FVRA) </w:t>
      </w:r>
      <w:r>
        <w:rPr>
          <w:rFonts w:ascii="Arial" w:eastAsia="Arial" w:hAnsi="Arial" w:cs="Arial"/>
          <w:b/>
          <w:sz w:val="24"/>
          <w:szCs w:val="24"/>
        </w:rPr>
        <w:t>Instructions</w:t>
      </w:r>
      <w:r>
        <w:rPr>
          <w:rFonts w:ascii="Arial" w:eastAsia="Arial" w:hAnsi="Arial" w:cs="Arial"/>
          <w:b/>
          <w:color w:val="000000"/>
          <w:sz w:val="24"/>
          <w:szCs w:val="24"/>
        </w:rPr>
        <w:t xml:space="preserve"> </w:t>
      </w:r>
      <w:r>
        <w:rPr>
          <w:rFonts w:ascii="Arial" w:eastAsia="Arial" w:hAnsi="Arial" w:cs="Arial"/>
          <w:color w:val="000000"/>
          <w:sz w:val="24"/>
          <w:szCs w:val="24"/>
        </w:rPr>
        <w:t xml:space="preserve">– </w:t>
      </w:r>
      <w:r>
        <w:rPr>
          <w:rFonts w:ascii="Arial" w:eastAsia="Arial" w:hAnsi="Arial" w:cs="Arial"/>
          <w:sz w:val="24"/>
          <w:szCs w:val="24"/>
        </w:rPr>
        <w:t>i</w:t>
      </w:r>
      <w:r>
        <w:rPr>
          <w:rFonts w:ascii="Arial" w:eastAsia="Arial" w:hAnsi="Arial" w:cs="Arial"/>
          <w:color w:val="000000"/>
          <w:sz w:val="24"/>
          <w:szCs w:val="24"/>
        </w:rPr>
        <w:t xml:space="preserve">t is important that you read this document before completing Attachment 5a – </w:t>
      </w:r>
      <w:r>
        <w:rPr>
          <w:rFonts w:ascii="Arial" w:eastAsia="Arial" w:hAnsi="Arial" w:cs="Arial"/>
          <w:sz w:val="24"/>
          <w:szCs w:val="24"/>
        </w:rPr>
        <w:t>Financial Viability Risk Assessment Tool.</w:t>
      </w:r>
    </w:p>
    <w:p w:rsidR="002C5A6F" w:rsidRDefault="00F87EDE">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Pr>
          <w:rFonts w:ascii="Arial" w:eastAsia="Arial" w:hAnsi="Arial" w:cs="Arial"/>
          <w:b/>
          <w:sz w:val="24"/>
          <w:szCs w:val="24"/>
        </w:rPr>
        <w:t>Attachment 5a – Financial Viability Risk Assessment Tool</w:t>
      </w:r>
      <w:r>
        <w:rPr>
          <w:rFonts w:ascii="Arial" w:eastAsia="Arial" w:hAnsi="Arial" w:cs="Arial"/>
          <w:b/>
          <w:color w:val="000000"/>
          <w:sz w:val="24"/>
          <w:szCs w:val="24"/>
        </w:rPr>
        <w:t xml:space="preserve"> </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you and each consor</w:t>
      </w:r>
      <w:r>
        <w:rPr>
          <w:rFonts w:ascii="Arial" w:eastAsia="Arial" w:hAnsi="Arial" w:cs="Arial"/>
          <w:color w:val="000000"/>
          <w:sz w:val="24"/>
          <w:szCs w:val="24"/>
        </w:rPr>
        <w:t xml:space="preserve">tium member must complete this and then upload it </w:t>
      </w:r>
      <w:r>
        <w:rPr>
          <w:rFonts w:ascii="Arial" w:eastAsia="Arial" w:hAnsi="Arial" w:cs="Arial"/>
          <w:sz w:val="24"/>
          <w:szCs w:val="24"/>
        </w:rPr>
        <w:t>in</w:t>
      </w:r>
      <w:r>
        <w:rPr>
          <w:rFonts w:ascii="Arial" w:eastAsia="Arial" w:hAnsi="Arial" w:cs="Arial"/>
          <w:color w:val="000000"/>
          <w:sz w:val="24"/>
          <w:szCs w:val="24"/>
        </w:rPr>
        <w:t xml:space="preserve"> the relevant questions in Part 5 Financial Risk in the</w:t>
      </w:r>
      <w:r>
        <w:rPr>
          <w:rFonts w:ascii="Arial" w:eastAsia="Arial" w:hAnsi="Arial" w:cs="Arial"/>
          <w:sz w:val="24"/>
          <w:szCs w:val="24"/>
        </w:rPr>
        <w:t xml:space="preserv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(qualification envelope). Please read Attachment 5 - Financial Viability Risk Assessment (FVRA) </w:t>
      </w:r>
      <w:r>
        <w:rPr>
          <w:rFonts w:ascii="Arial" w:eastAsia="Arial" w:hAnsi="Arial" w:cs="Arial"/>
          <w:sz w:val="24"/>
          <w:szCs w:val="24"/>
        </w:rPr>
        <w:t xml:space="preserve">Instructions </w:t>
      </w:r>
      <w:r>
        <w:rPr>
          <w:rFonts w:ascii="Arial" w:eastAsia="Arial" w:hAnsi="Arial" w:cs="Arial"/>
          <w:color w:val="000000"/>
          <w:sz w:val="24"/>
          <w:szCs w:val="24"/>
        </w:rPr>
        <w:t>before completing this d</w:t>
      </w:r>
      <w:r>
        <w:rPr>
          <w:rFonts w:ascii="Arial" w:eastAsia="Arial" w:hAnsi="Arial" w:cs="Arial"/>
          <w:color w:val="000000"/>
          <w:sz w:val="24"/>
          <w:szCs w:val="24"/>
        </w:rPr>
        <w:t>ocument.</w:t>
      </w:r>
      <w:r>
        <w:rPr>
          <w:rFonts w:ascii="Arial" w:eastAsia="Arial" w:hAnsi="Arial" w:cs="Arial"/>
          <w:sz w:val="24"/>
          <w:szCs w:val="24"/>
        </w:rPr>
        <w:t xml:space="preserve"> </w:t>
      </w:r>
    </w:p>
    <w:p w:rsidR="002C5A6F" w:rsidRDefault="00F87EDE">
      <w:pPr>
        <w:rPr>
          <w:rFonts w:ascii="Arial" w:eastAsia="Arial" w:hAnsi="Arial" w:cs="Arial"/>
          <w:sz w:val="24"/>
          <w:szCs w:val="24"/>
        </w:rPr>
      </w:pPr>
      <w:r>
        <w:rPr>
          <w:rFonts w:ascii="Arial" w:eastAsia="Arial" w:hAnsi="Arial" w:cs="Arial"/>
          <w:b/>
          <w:sz w:val="24"/>
          <w:szCs w:val="24"/>
        </w:rPr>
        <w:t>Attachment 6</w:t>
      </w:r>
      <w:r>
        <w:rPr>
          <w:rFonts w:ascii="Arial" w:eastAsia="Arial" w:hAnsi="Arial" w:cs="Arial"/>
          <w:sz w:val="24"/>
          <w:szCs w:val="24"/>
        </w:rPr>
        <w:t xml:space="preserve"> </w:t>
      </w:r>
      <w:r>
        <w:rPr>
          <w:rFonts w:ascii="Arial" w:eastAsia="Arial" w:hAnsi="Arial" w:cs="Arial"/>
          <w:b/>
          <w:sz w:val="24"/>
          <w:szCs w:val="24"/>
        </w:rPr>
        <w:t>- Consortium details</w:t>
      </w:r>
      <w:r>
        <w:rPr>
          <w:rFonts w:ascii="Arial" w:eastAsia="Arial" w:hAnsi="Arial" w:cs="Arial"/>
          <w:sz w:val="24"/>
          <w:szCs w:val="24"/>
        </w:rPr>
        <w:t xml:space="preserve"> – you should complete this spreadsheet if you are bidding as the lead member of a consortium and attach to selection question 1.7.2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w:t>
      </w:r>
    </w:p>
    <w:p w:rsidR="002C5A6F" w:rsidRDefault="00F87EDE">
      <w:pPr>
        <w:rPr>
          <w:rFonts w:ascii="Arial" w:eastAsia="Arial" w:hAnsi="Arial" w:cs="Arial"/>
          <w:sz w:val="24"/>
          <w:szCs w:val="24"/>
        </w:rPr>
      </w:pPr>
      <w:r>
        <w:rPr>
          <w:rFonts w:ascii="Arial" w:eastAsia="Arial" w:hAnsi="Arial" w:cs="Arial"/>
          <w:b/>
          <w:sz w:val="24"/>
          <w:szCs w:val="24"/>
        </w:rPr>
        <w:t>Attachment 7 - Key subcontractor</w:t>
      </w:r>
      <w:r>
        <w:rPr>
          <w:rFonts w:ascii="Arial" w:eastAsia="Arial" w:hAnsi="Arial" w:cs="Arial"/>
          <w:b/>
          <w:sz w:val="24"/>
          <w:szCs w:val="24"/>
        </w:rPr>
        <w:t xml:space="preserve"> details</w:t>
      </w:r>
      <w:r>
        <w:rPr>
          <w:rFonts w:ascii="Arial" w:eastAsia="Arial" w:hAnsi="Arial" w:cs="Arial"/>
          <w:sz w:val="24"/>
          <w:szCs w:val="24"/>
        </w:rPr>
        <w:t xml:space="preserve"> – you should complete this spreadsheet if you intend to use key subcontractors in your bid and attach to selection question 1.10.1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 </w:t>
      </w:r>
    </w:p>
    <w:p w:rsidR="002C5A6F" w:rsidRDefault="00F87EDE">
      <w:pPr>
        <w:rPr>
          <w:rFonts w:ascii="Arial" w:eastAsia="Arial" w:hAnsi="Arial" w:cs="Arial"/>
          <w:b/>
          <w:sz w:val="24"/>
          <w:szCs w:val="24"/>
          <w:highlight w:val="white"/>
        </w:rPr>
      </w:pPr>
      <w:r>
        <w:rPr>
          <w:rFonts w:ascii="Arial" w:eastAsia="Arial" w:hAnsi="Arial" w:cs="Arial"/>
          <w:b/>
          <w:sz w:val="24"/>
          <w:szCs w:val="24"/>
        </w:rPr>
        <w:t>Attachment 8</w:t>
      </w:r>
      <w:r>
        <w:rPr>
          <w:rFonts w:ascii="Arial" w:eastAsia="Arial" w:hAnsi="Arial" w:cs="Arial"/>
          <w:sz w:val="24"/>
          <w:szCs w:val="24"/>
        </w:rPr>
        <w:t xml:space="preserve"> - </w:t>
      </w:r>
      <w:r>
        <w:rPr>
          <w:rFonts w:ascii="Arial" w:eastAsia="Arial" w:hAnsi="Arial" w:cs="Arial"/>
          <w:b/>
          <w:sz w:val="24"/>
          <w:szCs w:val="24"/>
        </w:rPr>
        <w:t xml:space="preserve">Frequently Asked Questions </w:t>
      </w:r>
      <w:r>
        <w:rPr>
          <w:rFonts w:ascii="Arial" w:eastAsia="Arial" w:hAnsi="Arial" w:cs="Arial"/>
          <w:sz w:val="24"/>
          <w:szCs w:val="24"/>
        </w:rPr>
        <w:t>– you do not need to submi</w:t>
      </w:r>
      <w:r>
        <w:rPr>
          <w:rFonts w:ascii="Arial" w:eastAsia="Arial" w:hAnsi="Arial" w:cs="Arial"/>
          <w:sz w:val="24"/>
          <w:szCs w:val="24"/>
        </w:rPr>
        <w:t xml:space="preserve">t this as part of your Bid. This document contains a list of questions and answers relating to our competitions that may be helpful to you. </w:t>
      </w:r>
    </w:p>
    <w:p w:rsidR="002C5A6F" w:rsidRDefault="00F87EDE">
      <w:pPr>
        <w:rPr>
          <w:rFonts w:ascii="Arial" w:eastAsia="Arial" w:hAnsi="Arial" w:cs="Arial"/>
          <w:color w:val="000000"/>
          <w:sz w:val="24"/>
          <w:szCs w:val="24"/>
          <w:highlight w:val="white"/>
        </w:rPr>
      </w:pPr>
      <w:r>
        <w:rPr>
          <w:rFonts w:ascii="Arial" w:eastAsia="Arial" w:hAnsi="Arial" w:cs="Arial"/>
          <w:b/>
          <w:color w:val="000000"/>
          <w:sz w:val="24"/>
          <w:szCs w:val="24"/>
          <w:highlight w:val="white"/>
        </w:rPr>
        <w:t xml:space="preserve">Attachment </w:t>
      </w:r>
      <w:r>
        <w:rPr>
          <w:rFonts w:ascii="Arial" w:eastAsia="Arial" w:hAnsi="Arial" w:cs="Arial"/>
          <w:b/>
          <w:sz w:val="24"/>
          <w:szCs w:val="24"/>
          <w:highlight w:val="white"/>
        </w:rPr>
        <w:t>9</w:t>
      </w:r>
      <w:r>
        <w:rPr>
          <w:rFonts w:ascii="Arial" w:eastAsia="Arial" w:hAnsi="Arial" w:cs="Arial"/>
          <w:sz w:val="24"/>
          <w:szCs w:val="24"/>
          <w:highlight w:val="white"/>
        </w:rPr>
        <w:t xml:space="preserve"> </w:t>
      </w:r>
      <w:r>
        <w:rPr>
          <w:rFonts w:ascii="Arial" w:eastAsia="Arial" w:hAnsi="Arial" w:cs="Arial"/>
          <w:sz w:val="24"/>
          <w:szCs w:val="24"/>
        </w:rPr>
        <w:t>–</w:t>
      </w:r>
      <w:r>
        <w:rPr>
          <w:rFonts w:ascii="Arial" w:eastAsia="Arial" w:hAnsi="Arial" w:cs="Arial"/>
          <w:sz w:val="24"/>
          <w:szCs w:val="24"/>
          <w:highlight w:val="white"/>
        </w:rPr>
        <w:t xml:space="preserve"> Not used in this procurement process</w:t>
      </w:r>
    </w:p>
    <w:p w:rsidR="002C5A6F" w:rsidRDefault="00F87EDE">
      <w:pPr>
        <w:rPr>
          <w:rFonts w:ascii="Arial" w:eastAsia="Arial" w:hAnsi="Arial" w:cs="Arial"/>
          <w:b/>
          <w:sz w:val="24"/>
          <w:szCs w:val="24"/>
          <w:highlight w:val="white"/>
        </w:rPr>
      </w:pPr>
      <w:r>
        <w:rPr>
          <w:rFonts w:ascii="Arial" w:eastAsia="Arial" w:hAnsi="Arial" w:cs="Arial"/>
          <w:b/>
          <w:sz w:val="24"/>
          <w:szCs w:val="24"/>
          <w:highlight w:val="white"/>
        </w:rPr>
        <w:t xml:space="preserve">Attachment 10 </w:t>
      </w:r>
      <w:r>
        <w:rPr>
          <w:rFonts w:ascii="Arial" w:eastAsia="Arial" w:hAnsi="Arial" w:cs="Arial"/>
          <w:b/>
          <w:sz w:val="24"/>
          <w:szCs w:val="24"/>
        </w:rPr>
        <w:t>-</w:t>
      </w:r>
      <w:r>
        <w:rPr>
          <w:rFonts w:ascii="Arial" w:eastAsia="Arial" w:hAnsi="Arial" w:cs="Arial"/>
          <w:b/>
          <w:sz w:val="24"/>
          <w:szCs w:val="24"/>
          <w:highlight w:val="white"/>
        </w:rPr>
        <w:t xml:space="preserve"> Security Guidance</w:t>
      </w:r>
    </w:p>
    <w:p w:rsidR="002C5A6F" w:rsidRDefault="00F87EDE">
      <w:pPr>
        <w:rPr>
          <w:rFonts w:ascii="Arial" w:eastAsia="Arial" w:hAnsi="Arial" w:cs="Arial"/>
          <w:sz w:val="24"/>
          <w:szCs w:val="24"/>
          <w:highlight w:val="white"/>
        </w:rPr>
      </w:pPr>
      <w:r>
        <w:rPr>
          <w:rFonts w:ascii="Arial" w:eastAsia="Arial" w:hAnsi="Arial" w:cs="Arial"/>
          <w:b/>
          <w:sz w:val="24"/>
          <w:szCs w:val="24"/>
          <w:highlight w:val="white"/>
        </w:rPr>
        <w:t>Attachment 11</w:t>
      </w:r>
      <w:r>
        <w:rPr>
          <w:rFonts w:ascii="Arial" w:eastAsia="Arial" w:hAnsi="Arial" w:cs="Arial"/>
          <w:sz w:val="24"/>
          <w:szCs w:val="24"/>
          <w:highlight w:val="white"/>
        </w:rPr>
        <w:t xml:space="preserve"> </w:t>
      </w:r>
      <w:r>
        <w:rPr>
          <w:rFonts w:ascii="Arial" w:eastAsia="Arial" w:hAnsi="Arial" w:cs="Arial"/>
          <w:b/>
          <w:sz w:val="24"/>
          <w:szCs w:val="24"/>
          <w:highlight w:val="white"/>
        </w:rPr>
        <w:t>-</w:t>
      </w:r>
      <w:r>
        <w:rPr>
          <w:rFonts w:ascii="Arial" w:eastAsia="Arial" w:hAnsi="Arial" w:cs="Arial"/>
          <w:sz w:val="24"/>
          <w:szCs w:val="24"/>
          <w:highlight w:val="white"/>
        </w:rPr>
        <w:t xml:space="preserve"> </w:t>
      </w:r>
      <w:r>
        <w:rPr>
          <w:rFonts w:ascii="Arial" w:eastAsia="Arial" w:hAnsi="Arial" w:cs="Arial"/>
          <w:b/>
          <w:sz w:val="24"/>
          <w:szCs w:val="24"/>
          <w:highlight w:val="white"/>
        </w:rPr>
        <w:t>Framework Contract Documents –</w:t>
      </w:r>
      <w:r>
        <w:rPr>
          <w:rFonts w:ascii="Arial" w:eastAsia="Arial" w:hAnsi="Arial" w:cs="Arial"/>
          <w:sz w:val="24"/>
          <w:szCs w:val="24"/>
          <w:highlight w:val="white"/>
        </w:rPr>
        <w:t xml:space="preserve"> this folder forms the Framework Alliance Contract and consists of: </w:t>
      </w:r>
    </w:p>
    <w:p w:rsidR="002C5A6F" w:rsidRDefault="00F87EDE">
      <w:pPr>
        <w:spacing w:line="240" w:lineRule="auto"/>
        <w:ind w:left="709"/>
        <w:rPr>
          <w:rFonts w:ascii="Arial" w:eastAsia="Arial" w:hAnsi="Arial" w:cs="Arial"/>
          <w:sz w:val="24"/>
          <w:szCs w:val="24"/>
          <w:highlight w:val="white"/>
        </w:rPr>
      </w:pPr>
      <w:r>
        <w:rPr>
          <w:rFonts w:ascii="Arial" w:eastAsia="Arial" w:hAnsi="Arial" w:cs="Arial"/>
          <w:sz w:val="24"/>
          <w:szCs w:val="24"/>
          <w:highlight w:val="white"/>
        </w:rPr>
        <w:t xml:space="preserve">o </w:t>
      </w:r>
      <w:r>
        <w:rPr>
          <w:rFonts w:ascii="Arial" w:eastAsia="Arial" w:hAnsi="Arial" w:cs="Arial"/>
          <w:b/>
          <w:sz w:val="24"/>
          <w:szCs w:val="24"/>
          <w:highlight w:val="white"/>
        </w:rPr>
        <w:t xml:space="preserve">CCS Offsite Construction Solutions Framework Alliance Contract </w:t>
      </w:r>
      <w:r>
        <w:rPr>
          <w:rFonts w:ascii="Arial" w:eastAsia="Arial" w:hAnsi="Arial" w:cs="Arial"/>
          <w:sz w:val="24"/>
          <w:szCs w:val="24"/>
          <w:highlight w:val="white"/>
        </w:rPr>
        <w:t>–</w:t>
      </w:r>
      <w:r>
        <w:rPr>
          <w:rFonts w:ascii="Arial" w:eastAsia="Arial" w:hAnsi="Arial" w:cs="Arial"/>
          <w:b/>
          <w:sz w:val="24"/>
          <w:szCs w:val="24"/>
          <w:highlight w:val="white"/>
        </w:rPr>
        <w:t xml:space="preserve"> </w:t>
      </w:r>
      <w:r>
        <w:rPr>
          <w:rFonts w:ascii="Arial" w:eastAsia="Arial" w:hAnsi="Arial" w:cs="Arial"/>
          <w:sz w:val="24"/>
          <w:szCs w:val="24"/>
          <w:highlight w:val="white"/>
        </w:rPr>
        <w:t>T&amp;Cs – this is the form of agreement used for this competition.</w:t>
      </w:r>
    </w:p>
    <w:p w:rsidR="002C5A6F" w:rsidRDefault="00F87EDE">
      <w:pPr>
        <w:spacing w:line="240" w:lineRule="auto"/>
        <w:ind w:left="709"/>
        <w:rPr>
          <w:rFonts w:ascii="Arial" w:eastAsia="Arial" w:hAnsi="Arial" w:cs="Arial"/>
          <w:sz w:val="24"/>
          <w:szCs w:val="24"/>
          <w:highlight w:val="white"/>
        </w:rPr>
      </w:pPr>
      <w:r>
        <w:rPr>
          <w:rFonts w:ascii="Arial" w:eastAsia="Arial" w:hAnsi="Arial" w:cs="Arial"/>
          <w:sz w:val="24"/>
          <w:szCs w:val="24"/>
          <w:highlight w:val="white"/>
        </w:rPr>
        <w:t xml:space="preserve">o </w:t>
      </w:r>
      <w:r>
        <w:rPr>
          <w:rFonts w:ascii="Arial" w:eastAsia="Arial" w:hAnsi="Arial" w:cs="Arial"/>
          <w:b/>
          <w:sz w:val="24"/>
          <w:szCs w:val="24"/>
          <w:highlight w:val="white"/>
        </w:rPr>
        <w:t xml:space="preserve">Schedule 14 - </w:t>
      </w:r>
      <w:r>
        <w:rPr>
          <w:rFonts w:ascii="Arial" w:eastAsia="Arial" w:hAnsi="Arial" w:cs="Arial"/>
          <w:b/>
          <w:sz w:val="24"/>
          <w:szCs w:val="24"/>
        </w:rPr>
        <w:t xml:space="preserve">Framework </w:t>
      </w:r>
      <w:r>
        <w:rPr>
          <w:rFonts w:ascii="Arial" w:eastAsia="Arial" w:hAnsi="Arial" w:cs="Arial"/>
          <w:b/>
          <w:sz w:val="24"/>
          <w:szCs w:val="24"/>
        </w:rPr>
        <w:t>Brief</w:t>
      </w:r>
      <w:r>
        <w:rPr>
          <w:rFonts w:ascii="Arial" w:eastAsia="Arial" w:hAnsi="Arial" w:cs="Arial"/>
          <w:b/>
          <w:sz w:val="24"/>
          <w:szCs w:val="24"/>
          <w:highlight w:val="white"/>
        </w:rPr>
        <w:t xml:space="preserve"> - Appendix 1 - Specification</w:t>
      </w:r>
      <w:r>
        <w:rPr>
          <w:rFonts w:ascii="Arial" w:eastAsia="Arial" w:hAnsi="Arial" w:cs="Arial"/>
          <w:sz w:val="24"/>
          <w:szCs w:val="24"/>
          <w:highlight w:val="white"/>
        </w:rPr>
        <w:t xml:space="preserve"> – this document contains the framework specification and forms Schedule 14 - Appendix 1 of the FAC.</w:t>
      </w:r>
    </w:p>
    <w:p w:rsidR="002C5A6F" w:rsidRDefault="00F87EDE">
      <w:pPr>
        <w:spacing w:line="240" w:lineRule="auto"/>
        <w:ind w:left="709"/>
        <w:rPr>
          <w:rFonts w:ascii="Arial" w:eastAsia="Arial" w:hAnsi="Arial" w:cs="Arial"/>
          <w:sz w:val="24"/>
          <w:szCs w:val="24"/>
          <w:highlight w:val="white"/>
        </w:rPr>
      </w:pPr>
      <w:r>
        <w:rPr>
          <w:rFonts w:ascii="Arial" w:eastAsia="Arial" w:hAnsi="Arial" w:cs="Arial"/>
          <w:sz w:val="24"/>
          <w:szCs w:val="24"/>
          <w:highlight w:val="white"/>
        </w:rPr>
        <w:t xml:space="preserve">o </w:t>
      </w:r>
      <w:r>
        <w:rPr>
          <w:rFonts w:ascii="Arial" w:eastAsia="Arial" w:hAnsi="Arial" w:cs="Arial"/>
          <w:b/>
          <w:sz w:val="24"/>
          <w:szCs w:val="24"/>
          <w:highlight w:val="white"/>
        </w:rPr>
        <w:t>RM6184 Lot 1 Single Classroom, without sinks or WCs</w:t>
      </w:r>
      <w:r>
        <w:rPr>
          <w:rFonts w:ascii="Arial" w:eastAsia="Arial" w:hAnsi="Arial" w:cs="Arial"/>
          <w:sz w:val="24"/>
          <w:szCs w:val="24"/>
          <w:highlight w:val="white"/>
        </w:rPr>
        <w:t xml:space="preserve"> – this is the approved classroom design to indicate the baseline re</w:t>
      </w:r>
      <w:r>
        <w:rPr>
          <w:rFonts w:ascii="Arial" w:eastAsia="Arial" w:hAnsi="Arial" w:cs="Arial"/>
          <w:sz w:val="24"/>
          <w:szCs w:val="24"/>
          <w:highlight w:val="white"/>
        </w:rPr>
        <w:t>quirement of Lot 1, sub-Lot 1.1.</w:t>
      </w:r>
    </w:p>
    <w:p w:rsidR="002C5A6F" w:rsidRDefault="00F87EDE">
      <w:pPr>
        <w:spacing w:line="240" w:lineRule="auto"/>
        <w:ind w:left="709"/>
        <w:rPr>
          <w:rFonts w:ascii="Arial" w:eastAsia="Arial" w:hAnsi="Arial" w:cs="Arial"/>
          <w:sz w:val="24"/>
          <w:szCs w:val="24"/>
          <w:highlight w:val="white"/>
        </w:rPr>
      </w:pPr>
      <w:r>
        <w:rPr>
          <w:rFonts w:ascii="Arial" w:eastAsia="Arial" w:hAnsi="Arial" w:cs="Arial"/>
          <w:sz w:val="24"/>
          <w:szCs w:val="24"/>
          <w:highlight w:val="white"/>
        </w:rPr>
        <w:lastRenderedPageBreak/>
        <w:t xml:space="preserve">o </w:t>
      </w:r>
      <w:r>
        <w:rPr>
          <w:rFonts w:ascii="Arial" w:eastAsia="Arial" w:hAnsi="Arial" w:cs="Arial"/>
          <w:b/>
          <w:sz w:val="24"/>
          <w:szCs w:val="24"/>
          <w:highlight w:val="white"/>
        </w:rPr>
        <w:t>RM6184 Lot 1 Double Classroom, without sinks or WCs</w:t>
      </w:r>
      <w:r>
        <w:rPr>
          <w:rFonts w:ascii="Arial" w:eastAsia="Arial" w:hAnsi="Arial" w:cs="Arial"/>
          <w:sz w:val="24"/>
          <w:szCs w:val="24"/>
          <w:highlight w:val="white"/>
        </w:rPr>
        <w:t xml:space="preserve"> – this is the approved classroom design to indicate the baseline requirement of Lot 1, sub-Lot 1.1.</w:t>
      </w:r>
    </w:p>
    <w:p w:rsidR="002C5A6F" w:rsidRDefault="00F87EDE">
      <w:pPr>
        <w:spacing w:line="240" w:lineRule="auto"/>
        <w:ind w:left="709"/>
        <w:rPr>
          <w:rFonts w:ascii="Arial" w:eastAsia="Arial" w:hAnsi="Arial" w:cs="Arial"/>
          <w:sz w:val="24"/>
          <w:szCs w:val="24"/>
          <w:highlight w:val="white"/>
        </w:rPr>
      </w:pPr>
      <w:r>
        <w:rPr>
          <w:rFonts w:ascii="Arial" w:eastAsia="Arial" w:hAnsi="Arial" w:cs="Arial"/>
          <w:sz w:val="24"/>
          <w:szCs w:val="24"/>
          <w:highlight w:val="white"/>
        </w:rPr>
        <w:t xml:space="preserve">o </w:t>
      </w:r>
      <w:r>
        <w:rPr>
          <w:rFonts w:ascii="Arial" w:eastAsia="Arial" w:hAnsi="Arial" w:cs="Arial"/>
          <w:b/>
          <w:sz w:val="24"/>
          <w:szCs w:val="24"/>
          <w:highlight w:val="white"/>
        </w:rPr>
        <w:t xml:space="preserve">Core Requirements STD-Z-DG-053 Issue 9.0 </w:t>
      </w:r>
      <w:proofErr w:type="gramStart"/>
      <w:r>
        <w:rPr>
          <w:rFonts w:ascii="Arial" w:eastAsia="Arial" w:hAnsi="Arial" w:cs="Arial"/>
          <w:b/>
          <w:sz w:val="24"/>
          <w:szCs w:val="24"/>
          <w:highlight w:val="white"/>
        </w:rPr>
        <w:t xml:space="preserve">Final </w:t>
      </w:r>
      <w:r>
        <w:rPr>
          <w:rFonts w:ascii="Arial" w:eastAsia="Arial" w:hAnsi="Arial" w:cs="Arial"/>
          <w:sz w:val="24"/>
          <w:szCs w:val="24"/>
          <w:highlight w:val="white"/>
        </w:rPr>
        <w:t xml:space="preserve"> –</w:t>
      </w:r>
      <w:proofErr w:type="gramEnd"/>
      <w:r>
        <w:rPr>
          <w:rFonts w:ascii="Arial" w:eastAsia="Arial" w:hAnsi="Arial" w:cs="Arial"/>
          <w:sz w:val="24"/>
          <w:szCs w:val="24"/>
          <w:highlight w:val="white"/>
        </w:rPr>
        <w:t xml:space="preserve"> these are the Add</w:t>
      </w:r>
      <w:r>
        <w:rPr>
          <w:rFonts w:ascii="Arial" w:eastAsia="Arial" w:hAnsi="Arial" w:cs="Arial"/>
          <w:sz w:val="24"/>
          <w:szCs w:val="24"/>
          <w:highlight w:val="white"/>
        </w:rPr>
        <w:t>itional Client core requirements that support all project specifications for Lot 4, sub-Lot 4.1 and sub-Lot 4.2, as referenced in Schedule 14  - Framework Brief - Appendix B Lot 4.</w:t>
      </w:r>
    </w:p>
    <w:p w:rsidR="002C5A6F" w:rsidRDefault="00F87EDE">
      <w:pPr>
        <w:spacing w:line="240" w:lineRule="auto"/>
        <w:ind w:left="709"/>
        <w:rPr>
          <w:rFonts w:ascii="Arial" w:eastAsia="Arial" w:hAnsi="Arial" w:cs="Arial"/>
          <w:sz w:val="24"/>
          <w:szCs w:val="24"/>
          <w:highlight w:val="white"/>
        </w:rPr>
      </w:pPr>
      <w:r>
        <w:rPr>
          <w:rFonts w:ascii="Arial" w:eastAsia="Arial" w:hAnsi="Arial" w:cs="Arial"/>
          <w:sz w:val="24"/>
          <w:szCs w:val="24"/>
          <w:highlight w:val="white"/>
        </w:rPr>
        <w:t xml:space="preserve">o </w:t>
      </w:r>
      <w:r>
        <w:rPr>
          <w:rFonts w:ascii="Roboto" w:eastAsia="Roboto" w:hAnsi="Roboto" w:cs="Roboto"/>
          <w:b/>
          <w:sz w:val="24"/>
          <w:szCs w:val="24"/>
          <w:highlight w:val="white"/>
        </w:rPr>
        <w:t>RM6184 Lot 5 Single Living Accommodation Plans</w:t>
      </w:r>
      <w:r>
        <w:rPr>
          <w:rFonts w:ascii="Roboto" w:eastAsia="Roboto" w:hAnsi="Roboto" w:cs="Roboto"/>
          <w:sz w:val="21"/>
          <w:szCs w:val="21"/>
          <w:highlight w:val="white"/>
        </w:rPr>
        <w:t xml:space="preserve"> </w:t>
      </w:r>
      <w:r>
        <w:rPr>
          <w:rFonts w:ascii="Roboto" w:eastAsia="Roboto" w:hAnsi="Roboto" w:cs="Roboto"/>
          <w:sz w:val="24"/>
          <w:szCs w:val="24"/>
          <w:highlight w:val="white"/>
        </w:rPr>
        <w:t>- these are indicative layouts demonstrating examples of the type of projects to be procured through Lot 5, sub-Lot 5.1 and sub-Lot 5.2.</w:t>
      </w:r>
    </w:p>
    <w:p w:rsidR="002C5A6F" w:rsidRDefault="00F87EDE">
      <w:pPr>
        <w:spacing w:line="240" w:lineRule="auto"/>
        <w:ind w:left="709"/>
        <w:rPr>
          <w:rFonts w:ascii="Arial" w:eastAsia="Arial" w:hAnsi="Arial" w:cs="Arial"/>
          <w:sz w:val="24"/>
          <w:szCs w:val="24"/>
          <w:highlight w:val="white"/>
        </w:rPr>
      </w:pPr>
      <w:r>
        <w:rPr>
          <w:rFonts w:ascii="Arial" w:eastAsia="Arial" w:hAnsi="Arial" w:cs="Arial"/>
          <w:sz w:val="24"/>
          <w:szCs w:val="24"/>
          <w:highlight w:val="white"/>
        </w:rPr>
        <w:t xml:space="preserve">o </w:t>
      </w:r>
      <w:r>
        <w:rPr>
          <w:rFonts w:ascii="Arial" w:eastAsia="Arial" w:hAnsi="Arial" w:cs="Arial"/>
          <w:b/>
          <w:sz w:val="24"/>
          <w:szCs w:val="24"/>
          <w:highlight w:val="white"/>
        </w:rPr>
        <w:t xml:space="preserve">RM6184 Management Information Template v1 </w:t>
      </w:r>
      <w:r>
        <w:rPr>
          <w:rFonts w:ascii="Arial" w:eastAsia="Arial" w:hAnsi="Arial" w:cs="Arial"/>
          <w:sz w:val="24"/>
          <w:szCs w:val="24"/>
          <w:highlight w:val="white"/>
        </w:rPr>
        <w:t>– this document forms Schedule 7 - Annex 3 of the FAC.</w:t>
      </w:r>
    </w:p>
    <w:p w:rsidR="002C5A6F" w:rsidRDefault="00F87EDE">
      <w:pPr>
        <w:spacing w:line="240" w:lineRule="auto"/>
        <w:ind w:left="709"/>
        <w:rPr>
          <w:rFonts w:ascii="Arial" w:eastAsia="Arial" w:hAnsi="Arial" w:cs="Arial"/>
          <w:sz w:val="24"/>
          <w:szCs w:val="24"/>
          <w:highlight w:val="white"/>
        </w:rPr>
      </w:pPr>
      <w:r>
        <w:rPr>
          <w:rFonts w:ascii="Arial" w:eastAsia="Arial" w:hAnsi="Arial" w:cs="Arial"/>
          <w:sz w:val="24"/>
          <w:szCs w:val="24"/>
          <w:highlight w:val="white"/>
        </w:rPr>
        <w:t xml:space="preserve">o </w:t>
      </w:r>
      <w:r>
        <w:rPr>
          <w:rFonts w:ascii="Arial" w:eastAsia="Arial" w:hAnsi="Arial" w:cs="Arial"/>
          <w:b/>
          <w:sz w:val="24"/>
          <w:szCs w:val="24"/>
          <w:highlight w:val="white"/>
        </w:rPr>
        <w:t>JCT Document Group</w:t>
      </w:r>
      <w:r>
        <w:rPr>
          <w:rFonts w:ascii="Arial" w:eastAsia="Arial" w:hAnsi="Arial" w:cs="Arial"/>
          <w:b/>
          <w:sz w:val="24"/>
          <w:szCs w:val="24"/>
          <w:highlight w:val="white"/>
        </w:rPr>
        <w:t xml:space="preserve"> (watermarked read-only copy) </w:t>
      </w:r>
      <w:r>
        <w:rPr>
          <w:rFonts w:ascii="Arial" w:eastAsia="Arial" w:hAnsi="Arial" w:cs="Arial"/>
          <w:sz w:val="24"/>
          <w:szCs w:val="24"/>
          <w:highlight w:val="white"/>
        </w:rPr>
        <w:t>– this document group may be used by Additional Clients for Project Contracts.</w:t>
      </w:r>
    </w:p>
    <w:p w:rsidR="002C5A6F" w:rsidRDefault="00F87EDE">
      <w:pPr>
        <w:spacing w:line="240" w:lineRule="auto"/>
        <w:ind w:left="709"/>
        <w:rPr>
          <w:rFonts w:ascii="Arial" w:eastAsia="Arial" w:hAnsi="Arial" w:cs="Arial"/>
          <w:sz w:val="24"/>
          <w:szCs w:val="24"/>
          <w:highlight w:val="white"/>
        </w:rPr>
      </w:pPr>
      <w:r>
        <w:rPr>
          <w:rFonts w:ascii="Arial" w:eastAsia="Arial" w:hAnsi="Arial" w:cs="Arial"/>
          <w:sz w:val="24"/>
          <w:szCs w:val="24"/>
          <w:highlight w:val="white"/>
        </w:rPr>
        <w:t xml:space="preserve">o </w:t>
      </w:r>
      <w:r>
        <w:rPr>
          <w:rFonts w:ascii="Arial" w:eastAsia="Arial" w:hAnsi="Arial" w:cs="Arial"/>
          <w:b/>
          <w:sz w:val="24"/>
          <w:szCs w:val="24"/>
          <w:highlight w:val="white"/>
        </w:rPr>
        <w:t xml:space="preserve">SBCC Document Group (watermarked read-only copy) </w:t>
      </w:r>
      <w:r>
        <w:rPr>
          <w:rFonts w:ascii="Arial" w:eastAsia="Arial" w:hAnsi="Arial" w:cs="Arial"/>
          <w:sz w:val="24"/>
          <w:szCs w:val="24"/>
          <w:highlight w:val="white"/>
        </w:rPr>
        <w:t>– this document group may be used by Additional Clients for Project Contracts.</w:t>
      </w:r>
    </w:p>
    <w:p w:rsidR="002C5A6F" w:rsidRDefault="00F87EDE">
      <w:pPr>
        <w:spacing w:line="240" w:lineRule="auto"/>
        <w:ind w:left="709"/>
        <w:rPr>
          <w:rFonts w:ascii="Arial" w:eastAsia="Arial" w:hAnsi="Arial" w:cs="Arial"/>
          <w:sz w:val="24"/>
          <w:szCs w:val="24"/>
          <w:highlight w:val="white"/>
        </w:rPr>
      </w:pPr>
      <w:r>
        <w:rPr>
          <w:rFonts w:ascii="Arial" w:eastAsia="Arial" w:hAnsi="Arial" w:cs="Arial"/>
          <w:sz w:val="24"/>
          <w:szCs w:val="24"/>
          <w:highlight w:val="white"/>
        </w:rPr>
        <w:t xml:space="preserve">o </w:t>
      </w:r>
      <w:r>
        <w:rPr>
          <w:rFonts w:ascii="Arial" w:eastAsia="Arial" w:hAnsi="Arial" w:cs="Arial"/>
          <w:b/>
          <w:sz w:val="24"/>
          <w:szCs w:val="24"/>
          <w:highlight w:val="white"/>
        </w:rPr>
        <w:t>Standard Boiler</w:t>
      </w:r>
      <w:r>
        <w:rPr>
          <w:rFonts w:ascii="Arial" w:eastAsia="Arial" w:hAnsi="Arial" w:cs="Arial"/>
          <w:b/>
          <w:sz w:val="24"/>
          <w:szCs w:val="24"/>
          <w:highlight w:val="white"/>
        </w:rPr>
        <w:t xml:space="preserve"> Plate Amendments (watermarked read-only copy) </w:t>
      </w:r>
      <w:r>
        <w:rPr>
          <w:rFonts w:ascii="Arial" w:eastAsia="Arial" w:hAnsi="Arial" w:cs="Arial"/>
          <w:sz w:val="24"/>
          <w:szCs w:val="24"/>
          <w:highlight w:val="white"/>
        </w:rPr>
        <w:t>– this document group may be used by Additional Clients for Project Contracts.</w:t>
      </w:r>
    </w:p>
    <w:p w:rsidR="002C5A6F" w:rsidRDefault="00F87EDE">
      <w:pPr>
        <w:rPr>
          <w:rFonts w:ascii="Arial" w:eastAsia="Arial" w:hAnsi="Arial" w:cs="Arial"/>
          <w:sz w:val="20"/>
          <w:szCs w:val="20"/>
          <w:highlight w:val="white"/>
        </w:rPr>
      </w:pPr>
      <w:r>
        <w:rPr>
          <w:rFonts w:ascii="Arial" w:eastAsia="Arial" w:hAnsi="Arial" w:cs="Arial"/>
          <w:b/>
          <w:sz w:val="24"/>
          <w:szCs w:val="24"/>
          <w:highlight w:val="white"/>
        </w:rPr>
        <w:t xml:space="preserve">Please note:  </w:t>
      </w:r>
      <w:r>
        <w:rPr>
          <w:rFonts w:ascii="Arial" w:eastAsia="Arial" w:hAnsi="Arial" w:cs="Arial"/>
          <w:sz w:val="24"/>
          <w:szCs w:val="24"/>
        </w:rPr>
        <w:t xml:space="preserve">to access your free version of </w:t>
      </w:r>
      <w:r>
        <w:rPr>
          <w:rFonts w:ascii="Arial" w:eastAsia="Arial" w:hAnsi="Arial" w:cs="Arial"/>
          <w:b/>
          <w:sz w:val="24"/>
          <w:szCs w:val="24"/>
        </w:rPr>
        <w:t>NEC-3</w:t>
      </w:r>
      <w:r>
        <w:rPr>
          <w:rFonts w:ascii="Arial" w:eastAsia="Arial" w:hAnsi="Arial" w:cs="Arial"/>
          <w:sz w:val="24"/>
          <w:szCs w:val="24"/>
        </w:rPr>
        <w:t xml:space="preserve"> or </w:t>
      </w:r>
      <w:r>
        <w:rPr>
          <w:rFonts w:ascii="Arial" w:eastAsia="Arial" w:hAnsi="Arial" w:cs="Arial"/>
          <w:b/>
          <w:sz w:val="24"/>
          <w:szCs w:val="24"/>
        </w:rPr>
        <w:t>NEC-4</w:t>
      </w:r>
      <w:r>
        <w:rPr>
          <w:rFonts w:ascii="Arial" w:eastAsia="Arial" w:hAnsi="Arial" w:cs="Arial"/>
          <w:sz w:val="24"/>
          <w:szCs w:val="24"/>
        </w:rPr>
        <w:t xml:space="preserve"> during the tender period, follow the guidance in</w:t>
      </w:r>
      <w:r>
        <w:rPr>
          <w:rFonts w:ascii="Arial" w:eastAsia="Arial" w:hAnsi="Arial" w:cs="Arial"/>
          <w:sz w:val="24"/>
          <w:szCs w:val="24"/>
          <w:highlight w:val="white"/>
        </w:rPr>
        <w:t xml:space="preserve"> paragraph 11.4 and</w:t>
      </w:r>
      <w:r>
        <w:rPr>
          <w:rFonts w:ascii="Arial" w:eastAsia="Arial" w:hAnsi="Arial" w:cs="Arial"/>
          <w:sz w:val="24"/>
          <w:szCs w:val="24"/>
        </w:rPr>
        <w:t xml:space="preserve"> to</w:t>
      </w:r>
      <w:r>
        <w:rPr>
          <w:rFonts w:ascii="Arial" w:eastAsia="Arial" w:hAnsi="Arial" w:cs="Arial"/>
          <w:sz w:val="24"/>
          <w:szCs w:val="24"/>
        </w:rPr>
        <w:t xml:space="preserve"> access your free version of </w:t>
      </w:r>
      <w:r>
        <w:rPr>
          <w:rFonts w:ascii="Arial" w:eastAsia="Arial" w:hAnsi="Arial" w:cs="Arial"/>
          <w:b/>
          <w:sz w:val="24"/>
          <w:szCs w:val="24"/>
        </w:rPr>
        <w:t>PPC2000</w:t>
      </w:r>
      <w:r>
        <w:rPr>
          <w:rFonts w:ascii="Arial" w:eastAsia="Arial" w:hAnsi="Arial" w:cs="Arial"/>
          <w:sz w:val="24"/>
          <w:szCs w:val="24"/>
        </w:rPr>
        <w:t xml:space="preserve"> and </w:t>
      </w:r>
      <w:r>
        <w:rPr>
          <w:rFonts w:ascii="Arial" w:eastAsia="Arial" w:hAnsi="Arial" w:cs="Arial"/>
          <w:b/>
          <w:sz w:val="24"/>
          <w:szCs w:val="24"/>
        </w:rPr>
        <w:t>TAC-1</w:t>
      </w:r>
      <w:r>
        <w:rPr>
          <w:rFonts w:ascii="Arial" w:eastAsia="Arial" w:hAnsi="Arial" w:cs="Arial"/>
          <w:sz w:val="24"/>
          <w:szCs w:val="24"/>
        </w:rPr>
        <w:t xml:space="preserve"> during the tender period, follow the guidance in paragraph 11.5</w:t>
      </w:r>
    </w:p>
    <w:p w:rsidR="002C5A6F" w:rsidRDefault="00F87EDE">
      <w:pPr>
        <w:rPr>
          <w:rFonts w:ascii="Arial" w:eastAsia="Arial" w:hAnsi="Arial" w:cs="Arial"/>
          <w:sz w:val="24"/>
          <w:szCs w:val="24"/>
        </w:rPr>
      </w:pPr>
      <w:r>
        <w:rPr>
          <w:rFonts w:ascii="Arial" w:eastAsia="Arial" w:hAnsi="Arial" w:cs="Arial"/>
          <w:b/>
          <w:sz w:val="24"/>
          <w:szCs w:val="24"/>
        </w:rPr>
        <w:t>Attachment 12</w:t>
      </w:r>
      <w:r>
        <w:rPr>
          <w:rFonts w:ascii="Arial" w:eastAsia="Arial" w:hAnsi="Arial" w:cs="Arial"/>
          <w:sz w:val="24"/>
          <w:szCs w:val="24"/>
        </w:rPr>
        <w:t xml:space="preserve"> </w:t>
      </w:r>
      <w:r>
        <w:rPr>
          <w:rFonts w:ascii="Arial" w:eastAsia="Arial" w:hAnsi="Arial" w:cs="Arial"/>
          <w:b/>
          <w:sz w:val="24"/>
          <w:szCs w:val="24"/>
        </w:rPr>
        <w:t>-</w:t>
      </w:r>
      <w:r>
        <w:rPr>
          <w:rFonts w:ascii="Arial" w:eastAsia="Arial" w:hAnsi="Arial" w:cs="Arial"/>
          <w:sz w:val="24"/>
          <w:szCs w:val="24"/>
        </w:rPr>
        <w:t xml:space="preserve"> </w:t>
      </w:r>
      <w:r>
        <w:rPr>
          <w:rFonts w:ascii="Arial" w:eastAsia="Arial" w:hAnsi="Arial" w:cs="Arial"/>
          <w:b/>
          <w:sz w:val="24"/>
          <w:szCs w:val="24"/>
        </w:rPr>
        <w:t>CCS Offer Document</w:t>
      </w:r>
      <w:r>
        <w:rPr>
          <w:rFonts w:ascii="Arial" w:eastAsia="Arial" w:hAnsi="Arial" w:cs="Arial"/>
          <w:sz w:val="24"/>
          <w:szCs w:val="24"/>
        </w:rPr>
        <w:t xml:space="preserve"> – you should complete and sign this document and attach to the relevant selection questions in the </w:t>
      </w:r>
      <w:hyperlink r:id="rId12">
        <w:proofErr w:type="spellStart"/>
        <w:r>
          <w:rPr>
            <w:rFonts w:ascii="Arial" w:eastAsia="Arial" w:hAnsi="Arial" w:cs="Arial"/>
            <w:color w:val="0563C1"/>
            <w:sz w:val="24"/>
            <w:szCs w:val="24"/>
            <w:u w:val="single"/>
          </w:rPr>
          <w:t>eSourcing</w:t>
        </w:r>
        <w:proofErr w:type="spellEnd"/>
        <w:r>
          <w:rPr>
            <w:rFonts w:ascii="Arial" w:eastAsia="Arial" w:hAnsi="Arial" w:cs="Arial"/>
            <w:color w:val="0563C1"/>
            <w:sz w:val="24"/>
            <w:szCs w:val="24"/>
            <w:u w:val="single"/>
          </w:rPr>
          <w:t xml:space="preserve"> tool</w:t>
        </w:r>
      </w:hyperlink>
      <w:r>
        <w:rPr>
          <w:rFonts w:ascii="Arial" w:eastAsia="Arial" w:hAnsi="Arial" w:cs="Arial"/>
          <w:sz w:val="24"/>
          <w:szCs w:val="24"/>
        </w:rPr>
        <w:t xml:space="preserve"> (qualification envelope) at 1.60.3.</w:t>
      </w:r>
    </w:p>
    <w:p w:rsidR="002C5A6F" w:rsidRDefault="00F87EDE">
      <w:pPr>
        <w:rPr>
          <w:rFonts w:ascii="Arial" w:eastAsia="Arial" w:hAnsi="Arial" w:cs="Arial"/>
          <w:sz w:val="24"/>
          <w:szCs w:val="24"/>
        </w:rPr>
      </w:pPr>
      <w:r>
        <w:rPr>
          <w:rFonts w:ascii="Arial" w:eastAsia="Arial" w:hAnsi="Arial" w:cs="Arial"/>
          <w:sz w:val="24"/>
          <w:szCs w:val="24"/>
        </w:rPr>
        <w:t xml:space="preserve">If you have bid as a consortium, all members of the consortium must sign this document. </w:t>
      </w:r>
    </w:p>
    <w:p w:rsidR="002C5A6F" w:rsidRDefault="00F87EDE">
      <w:pPr>
        <w:spacing w:after="208" w:line="240" w:lineRule="auto"/>
        <w:ind w:right="306"/>
        <w:rPr>
          <w:rFonts w:ascii="Times New Roman" w:eastAsia="Times New Roman" w:hAnsi="Times New Roman" w:cs="Times New Roman"/>
          <w:i/>
          <w:sz w:val="24"/>
          <w:szCs w:val="24"/>
        </w:rPr>
      </w:pPr>
      <w:r>
        <w:rPr>
          <w:rFonts w:ascii="Arial" w:eastAsia="Arial" w:hAnsi="Arial" w:cs="Arial"/>
          <w:sz w:val="24"/>
          <w:szCs w:val="24"/>
        </w:rPr>
        <w:t xml:space="preserve">By signing this </w:t>
      </w:r>
      <w:r>
        <w:rPr>
          <w:rFonts w:ascii="Arial" w:eastAsia="Arial" w:hAnsi="Arial" w:cs="Arial"/>
          <w:i/>
          <w:sz w:val="24"/>
          <w:szCs w:val="24"/>
        </w:rPr>
        <w:t xml:space="preserve">Offer </w:t>
      </w:r>
      <w:proofErr w:type="gramStart"/>
      <w:r>
        <w:rPr>
          <w:rFonts w:ascii="Arial" w:eastAsia="Arial" w:hAnsi="Arial" w:cs="Arial"/>
          <w:i/>
          <w:sz w:val="24"/>
          <w:szCs w:val="24"/>
        </w:rPr>
        <w:t>Document</w:t>
      </w:r>
      <w:proofErr w:type="gramEnd"/>
      <w:r>
        <w:rPr>
          <w:rFonts w:ascii="Arial" w:eastAsia="Arial" w:hAnsi="Arial" w:cs="Arial"/>
          <w:i/>
          <w:sz w:val="24"/>
          <w:szCs w:val="24"/>
        </w:rPr>
        <w:t xml:space="preserve"> </w:t>
      </w:r>
      <w:r>
        <w:rPr>
          <w:rFonts w:ascii="Arial" w:eastAsia="Arial" w:hAnsi="Arial" w:cs="Arial"/>
          <w:sz w:val="24"/>
          <w:szCs w:val="24"/>
        </w:rPr>
        <w:t xml:space="preserve">you acknowledge and agree that this is the unequivocal and irrevocable offer to comply with the requirements of the Invitation to Tender including the tender submitted by you and your </w:t>
      </w:r>
      <w:r>
        <w:rPr>
          <w:rFonts w:ascii="Arial" w:eastAsia="Arial" w:hAnsi="Arial" w:cs="Arial"/>
          <w:i/>
          <w:sz w:val="24"/>
          <w:szCs w:val="24"/>
        </w:rPr>
        <w:t>Framework Prices</w:t>
      </w:r>
      <w:r>
        <w:rPr>
          <w:rFonts w:ascii="Arial" w:eastAsia="Arial" w:hAnsi="Arial" w:cs="Arial"/>
          <w:sz w:val="24"/>
          <w:szCs w:val="24"/>
        </w:rPr>
        <w:t xml:space="preserve"> and </w:t>
      </w:r>
      <w:r>
        <w:rPr>
          <w:rFonts w:ascii="Arial" w:eastAsia="Arial" w:hAnsi="Arial" w:cs="Arial"/>
          <w:i/>
          <w:sz w:val="24"/>
          <w:szCs w:val="24"/>
        </w:rPr>
        <w:t>Framework Proposals</w:t>
      </w:r>
      <w:r>
        <w:rPr>
          <w:rFonts w:ascii="Arial" w:eastAsia="Arial" w:hAnsi="Arial" w:cs="Arial"/>
          <w:sz w:val="24"/>
          <w:szCs w:val="24"/>
        </w:rPr>
        <w:t>, which are the means by which y</w:t>
      </w:r>
      <w:r>
        <w:rPr>
          <w:rFonts w:ascii="Arial" w:eastAsia="Arial" w:hAnsi="Arial" w:cs="Arial"/>
          <w:sz w:val="24"/>
          <w:szCs w:val="24"/>
        </w:rPr>
        <w:t xml:space="preserve">ou agree to be bound by the </w:t>
      </w:r>
      <w:r>
        <w:rPr>
          <w:rFonts w:ascii="Arial" w:eastAsia="Arial" w:hAnsi="Arial" w:cs="Arial"/>
          <w:i/>
          <w:sz w:val="24"/>
          <w:szCs w:val="24"/>
        </w:rPr>
        <w:t>CCS Offsite Construction Solutions Framework Alliance Contract.</w:t>
      </w:r>
    </w:p>
    <w:p w:rsidR="002C5A6F" w:rsidRDefault="00F87EDE">
      <w:pPr>
        <w:rPr>
          <w:rFonts w:ascii="Arial" w:eastAsia="Arial" w:hAnsi="Arial" w:cs="Arial"/>
          <w:sz w:val="24"/>
          <w:szCs w:val="24"/>
          <w:highlight w:val="white"/>
        </w:rPr>
      </w:pPr>
      <w:r>
        <w:rPr>
          <w:rFonts w:ascii="Arial" w:eastAsia="Arial" w:hAnsi="Arial" w:cs="Arial"/>
          <w:sz w:val="24"/>
          <w:szCs w:val="24"/>
        </w:rPr>
        <w:t xml:space="preserve">If you are successful in your tender in respect of the above </w:t>
      </w:r>
      <w:r>
        <w:rPr>
          <w:rFonts w:ascii="Arial" w:eastAsia="Arial" w:hAnsi="Arial" w:cs="Arial"/>
          <w:i/>
          <w:sz w:val="24"/>
          <w:szCs w:val="24"/>
        </w:rPr>
        <w:t>Framework Programme</w:t>
      </w:r>
      <w:r>
        <w:rPr>
          <w:rFonts w:ascii="Arial" w:eastAsia="Arial" w:hAnsi="Arial" w:cs="Arial"/>
          <w:sz w:val="24"/>
          <w:szCs w:val="24"/>
        </w:rPr>
        <w:t>, without any further conditions whatsoever you irrevocably authorise the Crown Comm</w:t>
      </w:r>
      <w:r>
        <w:rPr>
          <w:rFonts w:ascii="Arial" w:eastAsia="Arial" w:hAnsi="Arial" w:cs="Arial"/>
          <w:sz w:val="24"/>
          <w:szCs w:val="24"/>
        </w:rPr>
        <w:t xml:space="preserve">ercial Service (CCS) to execute a </w:t>
      </w:r>
      <w:r>
        <w:rPr>
          <w:rFonts w:ascii="Arial" w:eastAsia="Arial" w:hAnsi="Arial" w:cs="Arial"/>
          <w:i/>
          <w:sz w:val="24"/>
          <w:szCs w:val="24"/>
        </w:rPr>
        <w:t>Form of Award Confirmation Notice</w:t>
      </w:r>
      <w:r>
        <w:rPr>
          <w:rFonts w:ascii="Arial" w:eastAsia="Arial" w:hAnsi="Arial" w:cs="Arial"/>
          <w:sz w:val="24"/>
          <w:szCs w:val="24"/>
        </w:rPr>
        <w:t xml:space="preserve"> and issue the signed </w:t>
      </w:r>
      <w:r>
        <w:rPr>
          <w:rFonts w:ascii="Arial" w:eastAsia="Arial" w:hAnsi="Arial" w:cs="Arial"/>
          <w:i/>
          <w:sz w:val="24"/>
          <w:szCs w:val="24"/>
        </w:rPr>
        <w:t>Form of Award Confirmation Notice</w:t>
      </w:r>
      <w:r>
        <w:rPr>
          <w:rFonts w:ascii="Arial" w:eastAsia="Arial" w:hAnsi="Arial" w:cs="Arial"/>
          <w:sz w:val="24"/>
          <w:szCs w:val="24"/>
        </w:rPr>
        <w:t xml:space="preserve"> to you without any further authorisation from us or any recourse to us.</w:t>
      </w:r>
    </w:p>
    <w:p w:rsidR="002C5A6F" w:rsidRDefault="00F87EDE">
      <w:pPr>
        <w:rPr>
          <w:rFonts w:ascii="Arial" w:eastAsia="Arial" w:hAnsi="Arial" w:cs="Arial"/>
          <w:sz w:val="24"/>
          <w:szCs w:val="24"/>
        </w:rPr>
      </w:pPr>
      <w:r>
        <w:rPr>
          <w:rFonts w:ascii="Arial" w:eastAsia="Arial" w:hAnsi="Arial" w:cs="Arial"/>
          <w:sz w:val="24"/>
          <w:szCs w:val="24"/>
        </w:rPr>
        <w:t xml:space="preserve">Make sure you </w:t>
      </w:r>
      <w:r>
        <w:rPr>
          <w:rFonts w:ascii="Arial" w:eastAsia="Arial" w:hAnsi="Arial" w:cs="Arial"/>
          <w:b/>
          <w:sz w:val="24"/>
          <w:szCs w:val="24"/>
        </w:rPr>
        <w:t>read all the attachments, and the contract docu</w:t>
      </w:r>
      <w:r>
        <w:rPr>
          <w:rFonts w:ascii="Arial" w:eastAsia="Arial" w:hAnsi="Arial" w:cs="Arial"/>
          <w:b/>
          <w:sz w:val="24"/>
          <w:szCs w:val="24"/>
        </w:rPr>
        <w:t xml:space="preserve">ments </w:t>
      </w:r>
      <w:r>
        <w:rPr>
          <w:rFonts w:ascii="Arial" w:eastAsia="Arial" w:hAnsi="Arial" w:cs="Arial"/>
          <w:sz w:val="24"/>
          <w:szCs w:val="24"/>
        </w:rPr>
        <w:t xml:space="preserve">which can be found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The guidance, information and instructions that we provide are there to help you to make a compliant bid.</w:t>
      </w:r>
    </w:p>
    <w:p w:rsidR="002C5A6F" w:rsidRDefault="00F87EDE">
      <w:pPr>
        <w:rPr>
          <w:rFonts w:ascii="Arial" w:eastAsia="Arial" w:hAnsi="Arial" w:cs="Arial"/>
          <w:sz w:val="24"/>
          <w:szCs w:val="24"/>
        </w:rPr>
      </w:pPr>
      <w:r>
        <w:rPr>
          <w:rFonts w:ascii="Arial" w:eastAsia="Arial" w:hAnsi="Arial" w:cs="Arial"/>
          <w:sz w:val="24"/>
          <w:szCs w:val="24"/>
        </w:rPr>
        <w:t xml:space="preserve">If anything isn’t clear, see paragraph 7. ‘When and how to ask </w:t>
      </w:r>
      <w:proofErr w:type="gramStart"/>
      <w:r>
        <w:rPr>
          <w:rFonts w:ascii="Arial" w:eastAsia="Arial" w:hAnsi="Arial" w:cs="Arial"/>
          <w:sz w:val="24"/>
          <w:szCs w:val="24"/>
        </w:rPr>
        <w:t>questions’</w:t>
      </w:r>
      <w:proofErr w:type="gramEnd"/>
      <w:r>
        <w:rPr>
          <w:rFonts w:ascii="Arial" w:eastAsia="Arial" w:hAnsi="Arial" w:cs="Arial"/>
          <w:sz w:val="24"/>
          <w:szCs w:val="24"/>
        </w:rPr>
        <w:t>.</w:t>
      </w:r>
    </w:p>
    <w:p w:rsidR="002C5A6F" w:rsidRDefault="00F87EDE">
      <w:pPr>
        <w:rPr>
          <w:rFonts w:ascii="Arial" w:eastAsia="Arial" w:hAnsi="Arial" w:cs="Arial"/>
          <w:sz w:val="24"/>
          <w:szCs w:val="24"/>
        </w:rPr>
      </w:pPr>
      <w:r>
        <w:rPr>
          <w:rFonts w:ascii="Arial" w:eastAsia="Arial" w:hAnsi="Arial" w:cs="Arial"/>
          <w:sz w:val="24"/>
          <w:szCs w:val="24"/>
        </w:rPr>
        <w:lastRenderedPageBreak/>
        <w:t xml:space="preserve">Please read the bidder </w:t>
      </w:r>
      <w:r>
        <w:rPr>
          <w:rFonts w:ascii="Arial" w:eastAsia="Arial" w:hAnsi="Arial" w:cs="Arial"/>
          <w:sz w:val="24"/>
          <w:szCs w:val="24"/>
        </w:rPr>
        <w:t xml:space="preserve">guidance which can be found in the below link for help using our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and instructions on how to submit a compliant bid:</w:t>
      </w:r>
    </w:p>
    <w:p w:rsidR="002C5A6F" w:rsidRDefault="00F87EDE">
      <w:pPr>
        <w:rPr>
          <w:rFonts w:ascii="Arial" w:eastAsia="Arial" w:hAnsi="Arial" w:cs="Arial"/>
          <w:sz w:val="24"/>
          <w:szCs w:val="24"/>
        </w:rPr>
      </w:pPr>
      <w:hyperlink r:id="rId13">
        <w:r>
          <w:rPr>
            <w:rFonts w:ascii="Arial" w:eastAsia="Arial" w:hAnsi="Arial" w:cs="Arial"/>
            <w:color w:val="0563C1"/>
            <w:sz w:val="24"/>
            <w:szCs w:val="24"/>
            <w:u w:val="single"/>
          </w:rPr>
          <w:t>https://www.gov.uk/govern</w:t>
        </w:r>
        <w:r>
          <w:rPr>
            <w:rFonts w:ascii="Arial" w:eastAsia="Arial" w:hAnsi="Arial" w:cs="Arial"/>
            <w:color w:val="0563C1"/>
            <w:sz w:val="24"/>
            <w:szCs w:val="24"/>
            <w:u w:val="single"/>
          </w:rPr>
          <w:t>ment/publications/esourcing-tool-guidance-for-suppliers</w:t>
        </w:r>
      </w:hyperlink>
      <w:r>
        <w:rPr>
          <w:rFonts w:ascii="Arial" w:eastAsia="Arial" w:hAnsi="Arial" w:cs="Arial"/>
          <w:sz w:val="24"/>
          <w:szCs w:val="24"/>
        </w:rPr>
        <w:t xml:space="preserve"> </w:t>
      </w:r>
    </w:p>
    <w:p w:rsidR="002C5A6F" w:rsidRDefault="002C5A6F">
      <w:pPr>
        <w:rPr>
          <w:rFonts w:ascii="Arial" w:eastAsia="Arial" w:hAnsi="Arial" w:cs="Arial"/>
          <w:sz w:val="24"/>
          <w:szCs w:val="24"/>
        </w:rPr>
      </w:pPr>
    </w:p>
    <w:p w:rsidR="002C5A6F" w:rsidRDefault="00F87EDE">
      <w:pPr>
        <w:pStyle w:val="Heading1"/>
        <w:tabs>
          <w:tab w:val="left" w:pos="142"/>
        </w:tabs>
        <w:spacing w:after="240" w:line="240" w:lineRule="auto"/>
        <w:jc w:val="both"/>
        <w:rPr>
          <w:rFonts w:ascii="Arial" w:eastAsia="Arial" w:hAnsi="Arial" w:cs="Arial"/>
          <w:b/>
          <w:color w:val="000000"/>
        </w:rPr>
      </w:pPr>
      <w:bookmarkStart w:id="2" w:name="_heading=h.1fob9te" w:colFirst="0" w:colLast="0"/>
      <w:bookmarkEnd w:id="2"/>
      <w:r>
        <w:rPr>
          <w:rFonts w:ascii="Arial" w:eastAsia="Arial" w:hAnsi="Arial" w:cs="Arial"/>
          <w:b/>
          <w:color w:val="000000"/>
        </w:rPr>
        <w:t>1.</w:t>
      </w:r>
      <w:r>
        <w:rPr>
          <w:rFonts w:ascii="Arial" w:eastAsia="Arial" w:hAnsi="Arial" w:cs="Arial"/>
          <w:b/>
          <w:color w:val="000000"/>
        </w:rPr>
        <w:tab/>
        <w:t>What you need to know</w:t>
      </w:r>
    </w:p>
    <w:p w:rsidR="002C5A6F" w:rsidRDefault="00F87EDE">
      <w:pPr>
        <w:pStyle w:val="Heading2"/>
        <w:numPr>
          <w:ilvl w:val="1"/>
          <w:numId w:val="4"/>
        </w:numPr>
        <w:tabs>
          <w:tab w:val="left" w:pos="142"/>
        </w:tabs>
        <w:spacing w:before="240" w:after="240" w:line="240" w:lineRule="auto"/>
        <w:jc w:val="both"/>
        <w:rPr>
          <w:rFonts w:ascii="Arial" w:eastAsia="Arial" w:hAnsi="Arial" w:cs="Arial"/>
          <w:color w:val="000000"/>
        </w:rPr>
      </w:pPr>
      <w:bookmarkStart w:id="3" w:name="_heading=h.3znysh7" w:colFirst="0" w:colLast="0"/>
      <w:bookmarkEnd w:id="3"/>
      <w:r>
        <w:rPr>
          <w:rFonts w:ascii="Arial" w:eastAsia="Arial" w:hAnsi="Arial" w:cs="Arial"/>
          <w:color w:val="000000"/>
        </w:rPr>
        <w:t>What ’we’ and ‘you’ means</w:t>
      </w:r>
    </w:p>
    <w:p w:rsidR="002C5A6F" w:rsidRDefault="00F87EDE">
      <w:pPr>
        <w:ind w:left="737"/>
        <w:rPr>
          <w:rFonts w:ascii="Arial" w:eastAsia="Arial" w:hAnsi="Arial" w:cs="Arial"/>
          <w:sz w:val="24"/>
          <w:szCs w:val="24"/>
        </w:rPr>
      </w:pPr>
      <w:r>
        <w:rPr>
          <w:rFonts w:ascii="Arial" w:eastAsia="Arial" w:hAnsi="Arial" w:cs="Arial"/>
          <w:sz w:val="24"/>
          <w:szCs w:val="24"/>
        </w:rPr>
        <w:t>In this Bid Pack when we use “CCS”, “we”, “</w:t>
      </w:r>
      <w:proofErr w:type="spellStart"/>
      <w:proofErr w:type="gramStart"/>
      <w:r>
        <w:rPr>
          <w:rFonts w:ascii="Arial" w:eastAsia="Arial" w:hAnsi="Arial" w:cs="Arial"/>
          <w:sz w:val="24"/>
          <w:szCs w:val="24"/>
        </w:rPr>
        <w:t>us”or</w:t>
      </w:r>
      <w:proofErr w:type="spellEnd"/>
      <w:proofErr w:type="gramEnd"/>
      <w:r>
        <w:rPr>
          <w:rFonts w:ascii="Arial" w:eastAsia="Arial" w:hAnsi="Arial" w:cs="Arial"/>
          <w:sz w:val="24"/>
          <w:szCs w:val="24"/>
        </w:rPr>
        <w:t xml:space="preserve"> “our” or “Client” we mean Crown Commercial Service.</w:t>
      </w:r>
    </w:p>
    <w:p w:rsidR="002C5A6F" w:rsidRDefault="00F87EDE">
      <w:pPr>
        <w:ind w:left="737"/>
        <w:rPr>
          <w:rFonts w:ascii="Arial" w:eastAsia="Arial" w:hAnsi="Arial" w:cs="Arial"/>
          <w:sz w:val="24"/>
          <w:szCs w:val="24"/>
        </w:rPr>
      </w:pPr>
      <w:r>
        <w:rPr>
          <w:rFonts w:ascii="Arial" w:eastAsia="Arial" w:hAnsi="Arial" w:cs="Arial"/>
          <w:sz w:val="24"/>
          <w:szCs w:val="24"/>
        </w:rPr>
        <w:t>When we use “you” or “your”, “bidder” or “Supplier Alliance Member”, we mean your organisation, or the organisation you represent.</w:t>
      </w:r>
    </w:p>
    <w:p w:rsidR="002C5A6F" w:rsidRDefault="00F87EDE">
      <w:pPr>
        <w:ind w:left="737"/>
        <w:rPr>
          <w:rFonts w:ascii="Arial" w:eastAsia="Arial" w:hAnsi="Arial" w:cs="Arial"/>
          <w:sz w:val="24"/>
          <w:szCs w:val="24"/>
        </w:rPr>
      </w:pPr>
      <w:r>
        <w:rPr>
          <w:rFonts w:ascii="Arial" w:eastAsia="Arial" w:hAnsi="Arial" w:cs="Arial"/>
          <w:sz w:val="24"/>
          <w:szCs w:val="24"/>
        </w:rPr>
        <w:t xml:space="preserve">We are a central purchasing body that procures common goods and services for buyers including central government departments </w:t>
      </w:r>
      <w:r>
        <w:rPr>
          <w:rFonts w:ascii="Arial" w:eastAsia="Arial" w:hAnsi="Arial" w:cs="Arial"/>
          <w:sz w:val="24"/>
          <w:szCs w:val="24"/>
        </w:rPr>
        <w:t xml:space="preserve">and the wider public sector. </w:t>
      </w:r>
    </w:p>
    <w:p w:rsidR="002C5A6F" w:rsidRDefault="00F87EDE">
      <w:pPr>
        <w:pStyle w:val="Heading2"/>
        <w:numPr>
          <w:ilvl w:val="1"/>
          <w:numId w:val="4"/>
        </w:numPr>
        <w:tabs>
          <w:tab w:val="left" w:pos="142"/>
        </w:tabs>
        <w:spacing w:before="240" w:after="240" w:line="240" w:lineRule="auto"/>
        <w:jc w:val="both"/>
        <w:rPr>
          <w:rFonts w:ascii="Arial" w:eastAsia="Arial" w:hAnsi="Arial" w:cs="Arial"/>
          <w:color w:val="000000"/>
        </w:rPr>
      </w:pPr>
      <w:bookmarkStart w:id="4" w:name="_heading=h.ioznox8w21gm" w:colFirst="0" w:colLast="0"/>
      <w:bookmarkEnd w:id="4"/>
      <w:r>
        <w:rPr>
          <w:rFonts w:ascii="Arial" w:eastAsia="Arial" w:hAnsi="Arial" w:cs="Arial"/>
          <w:color w:val="000000"/>
        </w:rPr>
        <w:t>Who are ‘Additional Clients’?</w:t>
      </w:r>
    </w:p>
    <w:p w:rsidR="002C5A6F" w:rsidRDefault="00F87EDE">
      <w:pPr>
        <w:ind w:left="737"/>
        <w:rPr>
          <w:rFonts w:ascii="Arial" w:eastAsia="Arial" w:hAnsi="Arial" w:cs="Arial"/>
          <w:sz w:val="24"/>
          <w:szCs w:val="24"/>
        </w:rPr>
      </w:pPr>
      <w:r>
        <w:rPr>
          <w:rFonts w:ascii="Arial" w:eastAsia="Arial" w:hAnsi="Arial" w:cs="Arial"/>
          <w:sz w:val="24"/>
          <w:szCs w:val="24"/>
        </w:rPr>
        <w:t>Additional Clients are the organisations named in the published contract notice as those able to place Project Contracts for the deliverables via this Framework Alliance Contract. They will do thi</w:t>
      </w:r>
      <w:r>
        <w:rPr>
          <w:rFonts w:ascii="Arial" w:eastAsia="Arial" w:hAnsi="Arial" w:cs="Arial"/>
          <w:sz w:val="24"/>
          <w:szCs w:val="24"/>
        </w:rPr>
        <w:t>s in line with Framework Schedule 4 - Direct Award procedure and Competitive Award Procedure, and award criteria.</w:t>
      </w:r>
    </w:p>
    <w:p w:rsidR="002C5A6F" w:rsidRDefault="00F87EDE">
      <w:pPr>
        <w:pStyle w:val="Heading2"/>
        <w:numPr>
          <w:ilvl w:val="1"/>
          <w:numId w:val="4"/>
        </w:numPr>
        <w:tabs>
          <w:tab w:val="left" w:pos="142"/>
        </w:tabs>
        <w:spacing w:before="240" w:after="240" w:line="240" w:lineRule="auto"/>
        <w:jc w:val="both"/>
        <w:rPr>
          <w:rFonts w:ascii="Arial" w:eastAsia="Arial" w:hAnsi="Arial" w:cs="Arial"/>
          <w:color w:val="000000"/>
        </w:rPr>
      </w:pPr>
      <w:bookmarkStart w:id="5" w:name="_heading=h.u1qu6u4bwg4i" w:colFirst="0" w:colLast="0"/>
      <w:bookmarkEnd w:id="5"/>
      <w:r>
        <w:rPr>
          <w:rFonts w:ascii="Arial" w:eastAsia="Arial" w:hAnsi="Arial" w:cs="Arial"/>
          <w:color w:val="000000"/>
        </w:rPr>
        <w:t>What is a ‘Lot’?</w:t>
      </w:r>
    </w:p>
    <w:p w:rsidR="002C5A6F" w:rsidRDefault="00F87EDE">
      <w:pPr>
        <w:ind w:left="737"/>
        <w:rPr>
          <w:rFonts w:ascii="Arial" w:eastAsia="Arial" w:hAnsi="Arial" w:cs="Arial"/>
          <w:sz w:val="24"/>
          <w:szCs w:val="24"/>
        </w:rPr>
      </w:pPr>
      <w:r>
        <w:rPr>
          <w:rFonts w:ascii="Arial" w:eastAsia="Arial" w:hAnsi="Arial" w:cs="Arial"/>
          <w:sz w:val="24"/>
          <w:szCs w:val="24"/>
        </w:rPr>
        <w:t>A Lot is subdivision of the deliverables which are the subject of this competition as described in the published contract not</w:t>
      </w:r>
      <w:r>
        <w:rPr>
          <w:rFonts w:ascii="Arial" w:eastAsia="Arial" w:hAnsi="Arial" w:cs="Arial"/>
          <w:sz w:val="24"/>
          <w:szCs w:val="24"/>
        </w:rPr>
        <w:t>ice.</w:t>
      </w:r>
    </w:p>
    <w:p w:rsidR="002C5A6F" w:rsidRDefault="00F87EDE">
      <w:pPr>
        <w:pStyle w:val="Heading2"/>
        <w:numPr>
          <w:ilvl w:val="1"/>
          <w:numId w:val="4"/>
        </w:numPr>
        <w:tabs>
          <w:tab w:val="left" w:pos="142"/>
        </w:tabs>
        <w:spacing w:before="240" w:after="240" w:line="240" w:lineRule="auto"/>
        <w:jc w:val="both"/>
        <w:rPr>
          <w:rFonts w:ascii="Arial" w:eastAsia="Arial" w:hAnsi="Arial" w:cs="Arial"/>
          <w:color w:val="000000"/>
        </w:rPr>
      </w:pPr>
      <w:bookmarkStart w:id="6" w:name="_heading=h.lj6qdwipupfu" w:colFirst="0" w:colLast="0"/>
      <w:bookmarkEnd w:id="6"/>
      <w:r>
        <w:rPr>
          <w:rFonts w:ascii="Arial" w:eastAsia="Arial" w:hAnsi="Arial" w:cs="Arial"/>
          <w:color w:val="000000"/>
        </w:rPr>
        <w:t>What do we mean by ‘deliverables’?</w:t>
      </w:r>
    </w:p>
    <w:p w:rsidR="002C5A6F" w:rsidRDefault="00F87EDE">
      <w:pPr>
        <w:ind w:left="737"/>
        <w:rPr>
          <w:rFonts w:ascii="Arial" w:eastAsia="Arial" w:hAnsi="Arial" w:cs="Arial"/>
          <w:sz w:val="24"/>
          <w:szCs w:val="24"/>
        </w:rPr>
      </w:pPr>
      <w:r>
        <w:rPr>
          <w:rFonts w:ascii="Arial" w:eastAsia="Arial" w:hAnsi="Arial" w:cs="Arial"/>
          <w:sz w:val="24"/>
          <w:szCs w:val="24"/>
        </w:rPr>
        <w:t xml:space="preserve">Deliverables are the goods and/or services that will be provided under this Framework Alliance Contract as set out in Schedule 14 - Framework Brief - Appendix 1 - Specification. </w:t>
      </w:r>
    </w:p>
    <w:p w:rsidR="002C5A6F" w:rsidRDefault="00F87EDE">
      <w:pPr>
        <w:pStyle w:val="Heading2"/>
        <w:numPr>
          <w:ilvl w:val="1"/>
          <w:numId w:val="4"/>
        </w:numPr>
        <w:tabs>
          <w:tab w:val="left" w:pos="142"/>
        </w:tabs>
        <w:spacing w:before="240" w:after="240" w:line="240" w:lineRule="auto"/>
        <w:jc w:val="both"/>
        <w:rPr>
          <w:rFonts w:ascii="Arial" w:eastAsia="Arial" w:hAnsi="Arial" w:cs="Arial"/>
          <w:color w:val="000000"/>
        </w:rPr>
      </w:pPr>
      <w:bookmarkStart w:id="7" w:name="_heading=h.iucpn6xh5aw7" w:colFirst="0" w:colLast="0"/>
      <w:bookmarkEnd w:id="7"/>
      <w:r>
        <w:rPr>
          <w:rFonts w:ascii="Arial" w:eastAsia="Arial" w:hAnsi="Arial" w:cs="Arial"/>
          <w:color w:val="000000"/>
        </w:rPr>
        <w:t>Who are ‘key subcontractors’?</w:t>
      </w:r>
    </w:p>
    <w:p w:rsidR="002C5A6F" w:rsidRDefault="00F87EDE">
      <w:pPr>
        <w:ind w:left="737"/>
        <w:rPr>
          <w:rFonts w:ascii="Arial" w:eastAsia="Arial" w:hAnsi="Arial" w:cs="Arial"/>
          <w:sz w:val="24"/>
          <w:szCs w:val="24"/>
        </w:rPr>
      </w:pPr>
      <w:r>
        <w:rPr>
          <w:rFonts w:ascii="Arial" w:eastAsia="Arial" w:hAnsi="Arial" w:cs="Arial"/>
          <w:sz w:val="24"/>
          <w:szCs w:val="24"/>
        </w:rPr>
        <w:t>Key sub</w:t>
      </w:r>
      <w:r>
        <w:rPr>
          <w:rFonts w:ascii="Arial" w:eastAsia="Arial" w:hAnsi="Arial" w:cs="Arial"/>
          <w:sz w:val="24"/>
          <w:szCs w:val="24"/>
        </w:rPr>
        <w:t xml:space="preserve">contractors are any other person other than you who under this Framework Alliance Contract will: </w:t>
      </w:r>
    </w:p>
    <w:p w:rsidR="002C5A6F" w:rsidRDefault="00F87EDE">
      <w:pPr>
        <w:numPr>
          <w:ilvl w:val="0"/>
          <w:numId w:val="6"/>
        </w:numPr>
        <w:ind w:left="1701" w:hanging="283"/>
        <w:rPr>
          <w:rFonts w:ascii="Arial" w:eastAsia="Arial" w:hAnsi="Arial" w:cs="Arial"/>
          <w:sz w:val="24"/>
          <w:szCs w:val="24"/>
        </w:rPr>
      </w:pPr>
      <w:r>
        <w:rPr>
          <w:rFonts w:ascii="Arial" w:eastAsia="Arial" w:hAnsi="Arial" w:cs="Arial"/>
          <w:sz w:val="24"/>
          <w:szCs w:val="24"/>
        </w:rPr>
        <w:t>be relied on to deliver any of the deliverables under this Framework Alliance Contract in their entirety (or any part of them)</w:t>
      </w:r>
    </w:p>
    <w:p w:rsidR="002C5A6F" w:rsidRDefault="00F87EDE">
      <w:pPr>
        <w:numPr>
          <w:ilvl w:val="0"/>
          <w:numId w:val="6"/>
        </w:numPr>
        <w:ind w:left="1701" w:hanging="283"/>
        <w:rPr>
          <w:rFonts w:ascii="Arial" w:eastAsia="Arial" w:hAnsi="Arial" w:cs="Arial"/>
          <w:sz w:val="24"/>
          <w:szCs w:val="24"/>
        </w:rPr>
      </w:pPr>
      <w:r>
        <w:rPr>
          <w:rFonts w:ascii="Arial" w:eastAsia="Arial" w:hAnsi="Arial" w:cs="Arial"/>
          <w:sz w:val="24"/>
          <w:szCs w:val="24"/>
        </w:rPr>
        <w:t>provide the facilities or servi</w:t>
      </w:r>
      <w:r>
        <w:rPr>
          <w:rFonts w:ascii="Arial" w:eastAsia="Arial" w:hAnsi="Arial" w:cs="Arial"/>
          <w:sz w:val="24"/>
          <w:szCs w:val="24"/>
        </w:rPr>
        <w:t>ces necessary for the provision of the deliverables (or any part of them)</w:t>
      </w:r>
    </w:p>
    <w:p w:rsidR="002C5A6F" w:rsidRDefault="00F87EDE">
      <w:pPr>
        <w:numPr>
          <w:ilvl w:val="0"/>
          <w:numId w:val="6"/>
        </w:numPr>
        <w:ind w:left="1701" w:hanging="283"/>
        <w:rPr>
          <w:rFonts w:ascii="Arial" w:eastAsia="Arial" w:hAnsi="Arial" w:cs="Arial"/>
          <w:sz w:val="24"/>
          <w:szCs w:val="24"/>
        </w:rPr>
      </w:pPr>
      <w:r>
        <w:rPr>
          <w:rFonts w:ascii="Arial" w:eastAsia="Arial" w:hAnsi="Arial" w:cs="Arial"/>
          <w:sz w:val="24"/>
          <w:szCs w:val="24"/>
        </w:rPr>
        <w:lastRenderedPageBreak/>
        <w:t>be responsible for the management, direction or control of the provision of the deliverables (or any part of them).</w:t>
      </w:r>
    </w:p>
    <w:p w:rsidR="002C5A6F" w:rsidRDefault="00F87EDE">
      <w:pPr>
        <w:ind w:left="737"/>
        <w:rPr>
          <w:rFonts w:ascii="Arial" w:eastAsia="Arial" w:hAnsi="Arial" w:cs="Arial"/>
          <w:sz w:val="24"/>
          <w:szCs w:val="24"/>
        </w:rPr>
      </w:pPr>
      <w:r>
        <w:rPr>
          <w:rFonts w:ascii="Arial" w:eastAsia="Arial" w:hAnsi="Arial" w:cs="Arial"/>
          <w:sz w:val="24"/>
          <w:szCs w:val="24"/>
        </w:rPr>
        <w:t>Please note, we do not require all subcontractors to be named in y</w:t>
      </w:r>
      <w:r>
        <w:rPr>
          <w:rFonts w:ascii="Arial" w:eastAsia="Arial" w:hAnsi="Arial" w:cs="Arial"/>
          <w:sz w:val="24"/>
          <w:szCs w:val="24"/>
        </w:rPr>
        <w:t>our bid.  We only want to know about key subcontractors who directly contribute to your ability to provide the deliverables under the Framework Alliance Contract and any Project Contracts. We do not need to know about subcontractors who supply general serv</w:t>
      </w:r>
      <w:r>
        <w:rPr>
          <w:rFonts w:ascii="Arial" w:eastAsia="Arial" w:hAnsi="Arial" w:cs="Arial"/>
          <w:sz w:val="24"/>
          <w:szCs w:val="24"/>
        </w:rPr>
        <w:t>ices to you (such as window cleaners etc) that only indirectly enable you to provide the deliverables under the Framework Alliance Contract.</w:t>
      </w:r>
    </w:p>
    <w:p w:rsidR="002C5A6F" w:rsidRDefault="00F87EDE">
      <w:pPr>
        <w:pStyle w:val="Heading2"/>
        <w:numPr>
          <w:ilvl w:val="1"/>
          <w:numId w:val="4"/>
        </w:numPr>
        <w:tabs>
          <w:tab w:val="left" w:pos="142"/>
        </w:tabs>
        <w:spacing w:before="240" w:after="240" w:line="240" w:lineRule="auto"/>
        <w:jc w:val="both"/>
        <w:rPr>
          <w:rFonts w:ascii="Arial" w:eastAsia="Arial" w:hAnsi="Arial" w:cs="Arial"/>
          <w:color w:val="000000"/>
        </w:rPr>
      </w:pPr>
      <w:bookmarkStart w:id="8" w:name="_heading=h.qjxjym5leka1" w:colFirst="0" w:colLast="0"/>
      <w:bookmarkEnd w:id="8"/>
      <w:r>
        <w:rPr>
          <w:rFonts w:ascii="Arial" w:eastAsia="Arial" w:hAnsi="Arial" w:cs="Arial"/>
          <w:color w:val="000000"/>
        </w:rPr>
        <w:t xml:space="preserve">What is the difference between a Bidder and a Supplier Alliance Member? </w:t>
      </w:r>
    </w:p>
    <w:p w:rsidR="002C5A6F" w:rsidRDefault="00F87EDE">
      <w:pPr>
        <w:ind w:left="737"/>
        <w:rPr>
          <w:rFonts w:ascii="Arial" w:eastAsia="Arial" w:hAnsi="Arial" w:cs="Arial"/>
          <w:sz w:val="24"/>
          <w:szCs w:val="24"/>
        </w:rPr>
      </w:pPr>
      <w:r>
        <w:rPr>
          <w:rFonts w:ascii="Arial" w:eastAsia="Arial" w:hAnsi="Arial" w:cs="Arial"/>
          <w:sz w:val="24"/>
          <w:szCs w:val="24"/>
        </w:rPr>
        <w:t>Successful bidders will become Suppliers A</w:t>
      </w:r>
      <w:r>
        <w:rPr>
          <w:rFonts w:ascii="Arial" w:eastAsia="Arial" w:hAnsi="Arial" w:cs="Arial"/>
          <w:sz w:val="24"/>
          <w:szCs w:val="24"/>
        </w:rPr>
        <w:t>lliance Members.  Throughout this ITT pack you may be referred to as a “bidder”, however if you are successfully awarded a Framework Alliance Contract you will then be referred to as a “Supplier Alliance Member.”</w:t>
      </w:r>
    </w:p>
    <w:p w:rsidR="002C5A6F" w:rsidRDefault="00F87EDE">
      <w:pPr>
        <w:pStyle w:val="Heading2"/>
        <w:numPr>
          <w:ilvl w:val="1"/>
          <w:numId w:val="4"/>
        </w:numPr>
        <w:tabs>
          <w:tab w:val="left" w:pos="142"/>
        </w:tabs>
        <w:spacing w:before="240" w:after="240" w:line="240" w:lineRule="auto"/>
        <w:jc w:val="both"/>
        <w:rPr>
          <w:rFonts w:ascii="Arial" w:eastAsia="Arial" w:hAnsi="Arial" w:cs="Arial"/>
          <w:color w:val="000000"/>
        </w:rPr>
      </w:pPr>
      <w:bookmarkStart w:id="9" w:name="_heading=h.oive5rocozeb" w:colFirst="0" w:colLast="0"/>
      <w:bookmarkEnd w:id="9"/>
      <w:r>
        <w:rPr>
          <w:rFonts w:ascii="Arial" w:eastAsia="Arial" w:hAnsi="Arial" w:cs="Arial"/>
          <w:color w:val="000000"/>
        </w:rPr>
        <w:t>The Public Contracts Regulations 2015</w:t>
      </w:r>
    </w:p>
    <w:p w:rsidR="002C5A6F" w:rsidRDefault="00F87EDE">
      <w:pPr>
        <w:pBdr>
          <w:top w:val="nil"/>
          <w:left w:val="nil"/>
          <w:bottom w:val="nil"/>
          <w:right w:val="nil"/>
          <w:between w:val="nil"/>
        </w:pBdr>
        <w:spacing w:before="240" w:after="120" w:line="240" w:lineRule="auto"/>
        <w:ind w:left="737" w:hanging="27"/>
        <w:rPr>
          <w:rFonts w:ascii="Arial" w:eastAsia="Arial" w:hAnsi="Arial" w:cs="Arial"/>
          <w:color w:val="000000"/>
          <w:sz w:val="24"/>
          <w:szCs w:val="24"/>
        </w:rPr>
      </w:pPr>
      <w:r>
        <w:rPr>
          <w:rFonts w:ascii="Arial" w:eastAsia="Arial" w:hAnsi="Arial" w:cs="Arial"/>
          <w:color w:val="000000"/>
          <w:sz w:val="24"/>
          <w:szCs w:val="24"/>
        </w:rPr>
        <w:t>The Public Contracts Regulations 2015 (“the Regulations</w:t>
      </w:r>
      <w:r>
        <w:rPr>
          <w:rFonts w:ascii="Arial" w:eastAsia="Arial" w:hAnsi="Arial" w:cs="Arial"/>
          <w:sz w:val="24"/>
          <w:szCs w:val="24"/>
        </w:rPr>
        <w:t>”</w:t>
      </w:r>
      <w:r>
        <w:rPr>
          <w:rFonts w:ascii="Arial" w:eastAsia="Arial" w:hAnsi="Arial" w:cs="Arial"/>
          <w:color w:val="000000"/>
          <w:sz w:val="24"/>
          <w:szCs w:val="24"/>
        </w:rPr>
        <w:t>) regulate how we procure. This means that we and you follow processes that are fair, transparent and equitable for all bidders.</w:t>
      </w:r>
    </w:p>
    <w:p w:rsidR="002C5A6F" w:rsidRDefault="00F87EDE">
      <w:pPr>
        <w:pStyle w:val="Heading2"/>
        <w:numPr>
          <w:ilvl w:val="1"/>
          <w:numId w:val="4"/>
        </w:numPr>
        <w:tabs>
          <w:tab w:val="left" w:pos="142"/>
        </w:tabs>
        <w:spacing w:before="240" w:after="240" w:line="240" w:lineRule="auto"/>
        <w:jc w:val="both"/>
        <w:rPr>
          <w:rFonts w:ascii="Arial" w:eastAsia="Arial" w:hAnsi="Arial" w:cs="Arial"/>
          <w:color w:val="000000"/>
        </w:rPr>
      </w:pPr>
      <w:bookmarkStart w:id="10" w:name="_heading=h.mysc8i1bw7zp" w:colFirst="0" w:colLast="0"/>
      <w:bookmarkEnd w:id="10"/>
      <w:r>
        <w:rPr>
          <w:rFonts w:ascii="Arial" w:eastAsia="Arial" w:hAnsi="Arial" w:cs="Arial"/>
          <w:color w:val="000000"/>
        </w:rPr>
        <w:t>Government Security Classifications (GSC)</w:t>
      </w:r>
    </w:p>
    <w:p w:rsidR="002C5A6F" w:rsidRDefault="00F87EDE">
      <w:pPr>
        <w:ind w:left="737"/>
        <w:jc w:val="both"/>
        <w:rPr>
          <w:rFonts w:ascii="Arial" w:eastAsia="Arial" w:hAnsi="Arial" w:cs="Arial"/>
          <w:sz w:val="24"/>
          <w:szCs w:val="24"/>
        </w:rPr>
      </w:pPr>
      <w:r>
        <w:rPr>
          <w:rFonts w:ascii="Arial" w:eastAsia="Arial" w:hAnsi="Arial" w:cs="Arial"/>
          <w:sz w:val="24"/>
          <w:szCs w:val="24"/>
        </w:rPr>
        <w:t xml:space="preserve">On 02/04/2014 the Government </w:t>
      </w:r>
      <w:r>
        <w:rPr>
          <w:rFonts w:ascii="Arial" w:eastAsia="Arial" w:hAnsi="Arial" w:cs="Arial"/>
          <w:sz w:val="24"/>
          <w:szCs w:val="24"/>
        </w:rPr>
        <w:t xml:space="preserve">introduced its Government Security Classifications (GSC) classification scheme to replace the current Government Protective Marking System (GPMS). A key aspect of this was the reduction in the number of security classifications used. </w:t>
      </w:r>
    </w:p>
    <w:p w:rsidR="002C5A6F" w:rsidRDefault="00F87EDE">
      <w:pPr>
        <w:ind w:left="737"/>
        <w:jc w:val="both"/>
        <w:rPr>
          <w:rFonts w:ascii="Arial" w:eastAsia="Arial" w:hAnsi="Arial" w:cs="Arial"/>
          <w:sz w:val="24"/>
          <w:szCs w:val="24"/>
        </w:rPr>
      </w:pPr>
      <w:r>
        <w:rPr>
          <w:rFonts w:ascii="Arial" w:eastAsia="Arial" w:hAnsi="Arial" w:cs="Arial"/>
          <w:sz w:val="24"/>
          <w:szCs w:val="24"/>
        </w:rPr>
        <w:t>You are encouraged to</w:t>
      </w:r>
      <w:r>
        <w:rPr>
          <w:rFonts w:ascii="Arial" w:eastAsia="Arial" w:hAnsi="Arial" w:cs="Arial"/>
          <w:sz w:val="24"/>
          <w:szCs w:val="24"/>
        </w:rPr>
        <w:t xml:space="preserve"> make yourself aware of the changes and identify any potential impacts in your Bid, as the protective marking and applicable protection of any material passed to, or generated by, you during this competition, or pursuant to any Contract awarded to you as a</w:t>
      </w:r>
      <w:r>
        <w:rPr>
          <w:rFonts w:ascii="Arial" w:eastAsia="Arial" w:hAnsi="Arial" w:cs="Arial"/>
          <w:sz w:val="24"/>
          <w:szCs w:val="24"/>
        </w:rPr>
        <w:t xml:space="preserve"> result of this competition, will be subject to the GSC from 02/04/2014. The link below to the Gov.uk website provides information on the GSC:</w:t>
      </w:r>
    </w:p>
    <w:p w:rsidR="002C5A6F" w:rsidRDefault="00F87EDE">
      <w:pPr>
        <w:ind w:left="737"/>
        <w:rPr>
          <w:rFonts w:ascii="Arial" w:eastAsia="Arial" w:hAnsi="Arial" w:cs="Arial"/>
          <w:sz w:val="24"/>
          <w:szCs w:val="24"/>
        </w:rPr>
      </w:pPr>
      <w:hyperlink r:id="rId14">
        <w:r>
          <w:rPr>
            <w:rFonts w:ascii="Arial" w:eastAsia="Arial" w:hAnsi="Arial" w:cs="Arial"/>
            <w:color w:val="0563C1"/>
            <w:sz w:val="24"/>
            <w:szCs w:val="24"/>
            <w:u w:val="single"/>
          </w:rPr>
          <w:t>https://www.gov</w:t>
        </w:r>
        <w:r>
          <w:rPr>
            <w:rFonts w:ascii="Arial" w:eastAsia="Arial" w:hAnsi="Arial" w:cs="Arial"/>
            <w:color w:val="0563C1"/>
            <w:sz w:val="24"/>
            <w:szCs w:val="24"/>
            <w:u w:val="single"/>
          </w:rPr>
          <w:t>.uk/government/publications/government-security-classifications</w:t>
        </w:r>
      </w:hyperlink>
      <w:r>
        <w:rPr>
          <w:rFonts w:ascii="Arial" w:eastAsia="Arial" w:hAnsi="Arial" w:cs="Arial"/>
          <w:sz w:val="24"/>
          <w:szCs w:val="24"/>
        </w:rPr>
        <w:t xml:space="preserve"> </w:t>
      </w:r>
    </w:p>
    <w:p w:rsidR="002C5A6F" w:rsidRDefault="00F87EDE">
      <w:pPr>
        <w:pStyle w:val="Heading2"/>
        <w:numPr>
          <w:ilvl w:val="1"/>
          <w:numId w:val="4"/>
        </w:numPr>
        <w:tabs>
          <w:tab w:val="left" w:pos="142"/>
        </w:tabs>
        <w:spacing w:before="240" w:after="240" w:line="240" w:lineRule="auto"/>
        <w:jc w:val="both"/>
        <w:rPr>
          <w:rFonts w:ascii="Arial" w:eastAsia="Arial" w:hAnsi="Arial" w:cs="Arial"/>
          <w:color w:val="000000"/>
        </w:rPr>
      </w:pPr>
      <w:bookmarkStart w:id="11" w:name="_heading=h.6wzget79p5sh" w:colFirst="0" w:colLast="0"/>
      <w:bookmarkEnd w:id="11"/>
      <w:r>
        <w:rPr>
          <w:rFonts w:ascii="Arial" w:eastAsia="Arial" w:hAnsi="Arial" w:cs="Arial"/>
          <w:color w:val="000000"/>
        </w:rPr>
        <w:t>Public Procurement Note 01/22 Contracts with suppliers from Russia or Belarus</w:t>
      </w:r>
    </w:p>
    <w:p w:rsidR="002C5A6F" w:rsidRDefault="00F87EDE">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In March 2022, the Government introduced its</w:t>
      </w:r>
      <w:r>
        <w:rPr>
          <w:rFonts w:ascii="Arial" w:eastAsia="Arial" w:hAnsi="Arial" w:cs="Arial"/>
          <w:color w:val="000000"/>
          <w:sz w:val="28"/>
          <w:szCs w:val="28"/>
        </w:rPr>
        <w:t xml:space="preserve"> </w:t>
      </w:r>
      <w:r>
        <w:rPr>
          <w:rFonts w:ascii="Arial" w:eastAsia="Arial" w:hAnsi="Arial" w:cs="Arial"/>
          <w:color w:val="000000"/>
          <w:sz w:val="24"/>
          <w:szCs w:val="24"/>
        </w:rPr>
        <w:t>Public Procurement Note 01/22 ‘Contracts with suppliers from Russia or Belarus’ (</w:t>
      </w:r>
      <w:hyperlink r:id="rId15">
        <w:r>
          <w:rPr>
            <w:rFonts w:ascii="Arial" w:eastAsia="Arial" w:hAnsi="Arial" w:cs="Arial"/>
            <w:color w:val="000000"/>
            <w:sz w:val="24"/>
            <w:szCs w:val="24"/>
            <w:u w:val="single"/>
          </w:rPr>
          <w:t>PPN 01/22</w:t>
        </w:r>
      </w:hyperlink>
      <w:r>
        <w:rPr>
          <w:rFonts w:ascii="Arial" w:eastAsia="Arial" w:hAnsi="Arial" w:cs="Arial"/>
          <w:color w:val="000000"/>
          <w:sz w:val="24"/>
          <w:szCs w:val="24"/>
        </w:rPr>
        <w:t>) in response to the invas</w:t>
      </w:r>
      <w:r>
        <w:rPr>
          <w:rFonts w:ascii="Arial" w:eastAsia="Arial" w:hAnsi="Arial" w:cs="Arial"/>
          <w:color w:val="000000"/>
          <w:sz w:val="24"/>
          <w:szCs w:val="24"/>
        </w:rPr>
        <w:t xml:space="preserve">ion of Ukraine by Russia, which was met with unprecedented global condemnation. The UK Government has introduced financial and investment </w:t>
      </w:r>
      <w:r>
        <w:rPr>
          <w:rFonts w:ascii="Arial" w:eastAsia="Arial" w:hAnsi="Arial" w:cs="Arial"/>
          <w:color w:val="000000"/>
          <w:sz w:val="24"/>
          <w:szCs w:val="24"/>
        </w:rPr>
        <w:lastRenderedPageBreak/>
        <w:t>sanctions aimed at encouraging Russia to cease actions which destabilise Ukraine. This PPN requires that Contracting a</w:t>
      </w:r>
      <w:r>
        <w:rPr>
          <w:rFonts w:ascii="Arial" w:eastAsia="Arial" w:hAnsi="Arial" w:cs="Arial"/>
          <w:color w:val="000000"/>
          <w:sz w:val="24"/>
          <w:szCs w:val="24"/>
        </w:rPr>
        <w:t xml:space="preserve">uthorities, such as CCS, should consider how they can further cut ties with companies backed by the states of Russia and Belarus including declining to consider tenders.  </w:t>
      </w:r>
    </w:p>
    <w:p w:rsidR="002C5A6F" w:rsidRDefault="002C5A6F">
      <w:pPr>
        <w:pBdr>
          <w:top w:val="nil"/>
          <w:left w:val="nil"/>
          <w:bottom w:val="nil"/>
          <w:right w:val="nil"/>
          <w:between w:val="nil"/>
        </w:pBdr>
        <w:spacing w:after="0" w:line="240" w:lineRule="auto"/>
        <w:ind w:left="720"/>
        <w:rPr>
          <w:rFonts w:ascii="Arial" w:eastAsia="Arial" w:hAnsi="Arial" w:cs="Arial"/>
          <w:color w:val="000000"/>
          <w:sz w:val="24"/>
          <w:szCs w:val="24"/>
        </w:rPr>
      </w:pPr>
    </w:p>
    <w:p w:rsidR="002C5A6F" w:rsidRDefault="00F87EDE">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 xml:space="preserve">CCS will therefore apply PPN 01/22 to all bidders (and any subcontractors named in </w:t>
      </w:r>
      <w:r>
        <w:rPr>
          <w:rFonts w:ascii="Arial" w:eastAsia="Arial" w:hAnsi="Arial" w:cs="Arial"/>
          <w:color w:val="000000"/>
          <w:sz w:val="24"/>
          <w:szCs w:val="24"/>
        </w:rPr>
        <w:t>a tender). Unless exceptions in the PPN apply, CCS may:</w:t>
      </w:r>
    </w:p>
    <w:p w:rsidR="002C5A6F" w:rsidRDefault="002C5A6F">
      <w:pPr>
        <w:pBdr>
          <w:top w:val="nil"/>
          <w:left w:val="nil"/>
          <w:bottom w:val="nil"/>
          <w:right w:val="nil"/>
          <w:between w:val="nil"/>
        </w:pBdr>
        <w:spacing w:after="0" w:line="240" w:lineRule="auto"/>
        <w:ind w:left="720"/>
        <w:rPr>
          <w:rFonts w:ascii="Arial" w:eastAsia="Arial" w:hAnsi="Arial" w:cs="Arial"/>
          <w:color w:val="000000"/>
          <w:sz w:val="24"/>
          <w:szCs w:val="24"/>
        </w:rPr>
      </w:pPr>
    </w:p>
    <w:p w:rsidR="002C5A6F" w:rsidRDefault="00F87EDE">
      <w:pPr>
        <w:numPr>
          <w:ilvl w:val="0"/>
          <w:numId w:val="3"/>
        </w:numPr>
        <w:pBdr>
          <w:top w:val="nil"/>
          <w:left w:val="nil"/>
          <w:bottom w:val="nil"/>
          <w:right w:val="nil"/>
          <w:between w:val="nil"/>
        </w:pBdr>
        <w:spacing w:after="0" w:line="240" w:lineRule="auto"/>
        <w:ind w:left="1843"/>
        <w:rPr>
          <w:rFonts w:ascii="Arial" w:eastAsia="Arial" w:hAnsi="Arial" w:cs="Arial"/>
          <w:color w:val="0A0B0B"/>
          <w:sz w:val="24"/>
          <w:szCs w:val="24"/>
        </w:rPr>
      </w:pPr>
      <w:r>
        <w:rPr>
          <w:rFonts w:ascii="Arial" w:eastAsia="Arial" w:hAnsi="Arial" w:cs="Arial"/>
          <w:color w:val="000000"/>
          <w:sz w:val="24"/>
          <w:szCs w:val="24"/>
        </w:rPr>
        <w:t xml:space="preserve">exclude from this competition any tenders that are deemed from bidders (or subcontractors) who are </w:t>
      </w:r>
      <w:r>
        <w:rPr>
          <w:rFonts w:ascii="Arial" w:eastAsia="Arial" w:hAnsi="Arial" w:cs="Arial"/>
          <w:color w:val="0A0B0B"/>
          <w:sz w:val="24"/>
          <w:szCs w:val="24"/>
        </w:rPr>
        <w:t>constituted or organised under the law of Russia or Belarus, or whose ‘Persons of Significant Control’ information states Russia or Belarus as the place of residency; or</w:t>
      </w:r>
    </w:p>
    <w:p w:rsidR="002C5A6F" w:rsidRDefault="00F87EDE">
      <w:pPr>
        <w:numPr>
          <w:ilvl w:val="0"/>
          <w:numId w:val="3"/>
        </w:numPr>
        <w:pBdr>
          <w:top w:val="nil"/>
          <w:left w:val="nil"/>
          <w:bottom w:val="nil"/>
          <w:right w:val="nil"/>
          <w:between w:val="nil"/>
        </w:pBdr>
        <w:spacing w:after="0" w:line="240" w:lineRule="auto"/>
        <w:ind w:left="1843"/>
      </w:pPr>
      <w:r>
        <w:rPr>
          <w:rFonts w:ascii="Arial" w:eastAsia="Arial" w:hAnsi="Arial" w:cs="Arial"/>
          <w:color w:val="0A0B0B"/>
          <w:sz w:val="24"/>
          <w:szCs w:val="24"/>
        </w:rPr>
        <w:t xml:space="preserve">request that a bidder find a replacement subcontractor by a specified deadline before </w:t>
      </w:r>
      <w:r>
        <w:rPr>
          <w:rFonts w:ascii="Arial" w:eastAsia="Arial" w:hAnsi="Arial" w:cs="Arial"/>
          <w:color w:val="0A0B0B"/>
          <w:sz w:val="24"/>
          <w:szCs w:val="24"/>
        </w:rPr>
        <w:t>its tender can be included in this competition.</w:t>
      </w:r>
    </w:p>
    <w:p w:rsidR="002C5A6F" w:rsidRDefault="002C5A6F">
      <w:pPr>
        <w:ind w:left="737"/>
        <w:rPr>
          <w:rFonts w:ascii="Arial" w:eastAsia="Arial" w:hAnsi="Arial" w:cs="Arial"/>
          <w:sz w:val="24"/>
          <w:szCs w:val="24"/>
        </w:rPr>
      </w:pPr>
    </w:p>
    <w:p w:rsidR="002C5A6F" w:rsidRDefault="00F87EDE">
      <w:pPr>
        <w:pStyle w:val="Heading1"/>
        <w:tabs>
          <w:tab w:val="left" w:pos="142"/>
        </w:tabs>
        <w:spacing w:after="240" w:line="240" w:lineRule="auto"/>
        <w:jc w:val="both"/>
        <w:rPr>
          <w:rFonts w:ascii="Arial" w:eastAsia="Arial" w:hAnsi="Arial" w:cs="Arial"/>
          <w:b/>
          <w:color w:val="000000"/>
        </w:rPr>
      </w:pPr>
      <w:bookmarkStart w:id="12" w:name="_heading=h.2et92p0" w:colFirst="0" w:colLast="0"/>
      <w:bookmarkEnd w:id="12"/>
      <w:r>
        <w:rPr>
          <w:rFonts w:ascii="Arial" w:eastAsia="Arial" w:hAnsi="Arial" w:cs="Arial"/>
          <w:b/>
          <w:color w:val="000000"/>
        </w:rPr>
        <w:t>2.</w:t>
      </w:r>
      <w:r>
        <w:rPr>
          <w:rFonts w:ascii="Arial" w:eastAsia="Arial" w:hAnsi="Arial" w:cs="Arial"/>
          <w:b/>
          <w:color w:val="000000"/>
        </w:rPr>
        <w:tab/>
        <w:t xml:space="preserve">The opportunity </w:t>
      </w:r>
    </w:p>
    <w:p w:rsidR="002C5A6F" w:rsidRDefault="00F87EDE">
      <w:pPr>
        <w:shd w:val="clear" w:color="auto" w:fill="FFFFFF"/>
        <w:spacing w:after="300" w:line="240" w:lineRule="auto"/>
        <w:rPr>
          <w:rFonts w:ascii="Arial" w:eastAsia="Arial" w:hAnsi="Arial" w:cs="Arial"/>
          <w:color w:val="0B0C0C"/>
          <w:sz w:val="24"/>
          <w:szCs w:val="24"/>
        </w:rPr>
      </w:pPr>
      <w:r>
        <w:rPr>
          <w:rFonts w:ascii="Arial" w:eastAsia="Arial" w:hAnsi="Arial" w:cs="Arial"/>
          <w:color w:val="0B0C0C"/>
          <w:sz w:val="24"/>
          <w:szCs w:val="24"/>
        </w:rPr>
        <w:t>Crown Commercial Service (CCS) as the Authority is putting in place a Pan Government Collaborative Agreement for the provision of Offsite Construction Solutions as a multi-Lot framework agreement available for use by UK public sector bodies and future succ</w:t>
      </w:r>
      <w:r>
        <w:rPr>
          <w:rFonts w:ascii="Arial" w:eastAsia="Arial" w:hAnsi="Arial" w:cs="Arial"/>
          <w:color w:val="0B0C0C"/>
          <w:sz w:val="24"/>
          <w:szCs w:val="24"/>
        </w:rPr>
        <w:t>essor organisation, which includes Central Government Departments and their arm’s length bodies and agencies, the wider public sector and third sector including, but not limited to, local government, health, education, police, fire and rescue, housing asso</w:t>
      </w:r>
      <w:r>
        <w:rPr>
          <w:rFonts w:ascii="Arial" w:eastAsia="Arial" w:hAnsi="Arial" w:cs="Arial"/>
          <w:color w:val="0B0C0C"/>
          <w:sz w:val="24"/>
          <w:szCs w:val="24"/>
        </w:rPr>
        <w:t>ciations and charities.</w:t>
      </w:r>
    </w:p>
    <w:p w:rsidR="002C5A6F" w:rsidRDefault="00F87EDE">
      <w:pPr>
        <w:shd w:val="clear" w:color="auto" w:fill="FFFFFF"/>
        <w:spacing w:after="300" w:line="240" w:lineRule="auto"/>
        <w:rPr>
          <w:rFonts w:ascii="Arial" w:eastAsia="Arial" w:hAnsi="Arial" w:cs="Arial"/>
          <w:color w:val="0B0C0C"/>
          <w:sz w:val="24"/>
          <w:szCs w:val="24"/>
        </w:rPr>
      </w:pPr>
      <w:r>
        <w:rPr>
          <w:rFonts w:ascii="Arial" w:eastAsia="Arial" w:hAnsi="Arial" w:cs="Arial"/>
          <w:color w:val="0B0C0C"/>
          <w:sz w:val="24"/>
          <w:szCs w:val="24"/>
        </w:rPr>
        <w:t>Services will be delivered primarily within the United Kingdom, with some limited requirements overseas.</w:t>
      </w:r>
    </w:p>
    <w:p w:rsidR="002C5A6F" w:rsidRDefault="00F87EDE">
      <w:pPr>
        <w:rPr>
          <w:rFonts w:ascii="Arial" w:eastAsia="Arial" w:hAnsi="Arial" w:cs="Arial"/>
          <w:sz w:val="24"/>
          <w:szCs w:val="24"/>
        </w:rPr>
      </w:pPr>
      <w:r>
        <w:rPr>
          <w:rFonts w:ascii="Arial" w:eastAsia="Arial" w:hAnsi="Arial" w:cs="Arial"/>
          <w:sz w:val="24"/>
          <w:szCs w:val="24"/>
        </w:rPr>
        <w:t>The Framework will be established with an expiry date of January 2027 with an option for us to extend for a further three years</w:t>
      </w:r>
      <w:r>
        <w:rPr>
          <w:rFonts w:ascii="Arial" w:eastAsia="Arial" w:hAnsi="Arial" w:cs="Arial"/>
          <w:sz w:val="24"/>
          <w:szCs w:val="24"/>
        </w:rPr>
        <w:t>.</w:t>
      </w:r>
    </w:p>
    <w:p w:rsidR="002C5A6F" w:rsidRDefault="00F87EDE">
      <w:pPr>
        <w:rPr>
          <w:rFonts w:ascii="Arial" w:eastAsia="Arial" w:hAnsi="Arial" w:cs="Arial"/>
          <w:sz w:val="24"/>
          <w:szCs w:val="24"/>
        </w:rPr>
      </w:pPr>
      <w:r>
        <w:rPr>
          <w:rFonts w:ascii="Arial" w:eastAsia="Arial" w:hAnsi="Arial" w:cs="Arial"/>
          <w:sz w:val="24"/>
          <w:szCs w:val="24"/>
        </w:rPr>
        <w:t xml:space="preserve">The full scope of Deliverables is contained within </w:t>
      </w:r>
      <w:r>
        <w:rPr>
          <w:rFonts w:ascii="Arial" w:eastAsia="Arial" w:hAnsi="Arial" w:cs="Arial"/>
          <w:sz w:val="24"/>
          <w:szCs w:val="24"/>
          <w:highlight w:val="white"/>
        </w:rPr>
        <w:t>Schedule 14 - Framework Brief - Appendix 1 - Specification</w:t>
      </w:r>
      <w:r>
        <w:rPr>
          <w:rFonts w:ascii="Arial" w:eastAsia="Arial" w:hAnsi="Arial" w:cs="Arial"/>
          <w:sz w:val="24"/>
          <w:szCs w:val="24"/>
        </w:rPr>
        <w:t>.</w:t>
      </w:r>
    </w:p>
    <w:p w:rsidR="002C5A6F" w:rsidRDefault="00F87EDE">
      <w:pPr>
        <w:pStyle w:val="Heading1"/>
        <w:tabs>
          <w:tab w:val="left" w:pos="142"/>
        </w:tabs>
        <w:spacing w:after="240" w:line="240" w:lineRule="auto"/>
        <w:jc w:val="both"/>
        <w:rPr>
          <w:rFonts w:ascii="Arial" w:eastAsia="Arial" w:hAnsi="Arial" w:cs="Arial"/>
          <w:b/>
          <w:color w:val="000000"/>
        </w:rPr>
      </w:pPr>
      <w:bookmarkStart w:id="13" w:name="_heading=h.tyjcwt" w:colFirst="0" w:colLast="0"/>
      <w:bookmarkEnd w:id="13"/>
      <w:r>
        <w:rPr>
          <w:rFonts w:ascii="Arial" w:eastAsia="Arial" w:hAnsi="Arial" w:cs="Arial"/>
          <w:b/>
          <w:color w:val="000000"/>
        </w:rPr>
        <w:t>3.</w:t>
      </w:r>
      <w:r>
        <w:rPr>
          <w:rFonts w:ascii="Arial" w:eastAsia="Arial" w:hAnsi="Arial" w:cs="Arial"/>
          <w:b/>
          <w:color w:val="000000"/>
        </w:rPr>
        <w:tab/>
        <w:t xml:space="preserve">What a Framework Alliance Contract is </w:t>
      </w:r>
    </w:p>
    <w:p w:rsidR="002C5A6F" w:rsidRDefault="00F87EDE">
      <w:pPr>
        <w:tabs>
          <w:tab w:val="left" w:pos="1985"/>
        </w:tabs>
        <w:spacing w:before="120" w:after="120" w:line="240" w:lineRule="auto"/>
        <w:jc w:val="both"/>
        <w:rPr>
          <w:rFonts w:ascii="Arial" w:eastAsia="Arial" w:hAnsi="Arial" w:cs="Arial"/>
          <w:sz w:val="24"/>
          <w:szCs w:val="24"/>
        </w:rPr>
      </w:pPr>
      <w:r>
        <w:rPr>
          <w:rFonts w:ascii="Arial" w:eastAsia="Arial" w:hAnsi="Arial" w:cs="Arial"/>
          <w:sz w:val="24"/>
          <w:szCs w:val="24"/>
        </w:rPr>
        <w:t>The form of agreement used for this competition is the CCS Offsite Construction Solutions Framework A</w:t>
      </w:r>
      <w:r>
        <w:rPr>
          <w:rFonts w:ascii="Arial" w:eastAsia="Arial" w:hAnsi="Arial" w:cs="Arial"/>
          <w:sz w:val="24"/>
          <w:szCs w:val="24"/>
        </w:rPr>
        <w:t>lliance Contract and the FAC-1 Standard Form. See paragraph 11 for more information on the Framework Alliance Contract.</w:t>
      </w:r>
    </w:p>
    <w:p w:rsidR="002C5A6F" w:rsidRDefault="00F87EDE">
      <w:pPr>
        <w:tabs>
          <w:tab w:val="left" w:pos="1985"/>
        </w:tabs>
        <w:spacing w:before="120" w:after="120" w:line="240" w:lineRule="auto"/>
        <w:jc w:val="both"/>
        <w:rPr>
          <w:rFonts w:ascii="Arial" w:eastAsia="Arial" w:hAnsi="Arial" w:cs="Arial"/>
          <w:sz w:val="24"/>
          <w:szCs w:val="24"/>
        </w:rPr>
      </w:pPr>
      <w:r>
        <w:rPr>
          <w:rFonts w:ascii="Arial" w:eastAsia="Arial" w:hAnsi="Arial" w:cs="Arial"/>
          <w:sz w:val="24"/>
          <w:szCs w:val="24"/>
        </w:rPr>
        <w:t>If you are a successful bidder, we will use the information you have provided in your bid, including your pricing, to personalise the Fr</w:t>
      </w:r>
      <w:r>
        <w:rPr>
          <w:rFonts w:ascii="Arial" w:eastAsia="Arial" w:hAnsi="Arial" w:cs="Arial"/>
          <w:sz w:val="24"/>
          <w:szCs w:val="24"/>
        </w:rPr>
        <w:t>amework Alliance Contract.  You are required to complete and submit a CCS Offer Document (Attachment 12) as part of your bid, and upload it in response to question 1.60.3 of the Selection Questionnaire. If you are successful, we will send you an Award Conf</w:t>
      </w:r>
      <w:r>
        <w:rPr>
          <w:rFonts w:ascii="Arial" w:eastAsia="Arial" w:hAnsi="Arial" w:cs="Arial"/>
          <w:sz w:val="24"/>
          <w:szCs w:val="24"/>
        </w:rPr>
        <w:t xml:space="preserve">irmation Notice. The Framework Alliance Contract will be managed by you and us. </w:t>
      </w:r>
    </w:p>
    <w:p w:rsidR="002C5A6F" w:rsidRDefault="00F87EDE">
      <w:pPr>
        <w:spacing w:before="120" w:after="120"/>
        <w:ind w:left="20"/>
        <w:rPr>
          <w:rFonts w:ascii="Arial" w:eastAsia="Arial" w:hAnsi="Arial" w:cs="Arial"/>
          <w:strike/>
          <w:sz w:val="24"/>
          <w:szCs w:val="24"/>
        </w:rPr>
      </w:pPr>
      <w:r>
        <w:rPr>
          <w:rFonts w:ascii="Arial" w:eastAsia="Arial" w:hAnsi="Arial" w:cs="Arial"/>
          <w:sz w:val="24"/>
          <w:szCs w:val="24"/>
        </w:rPr>
        <w:lastRenderedPageBreak/>
        <w:t>A Framework Alliance Contract, with one or more Supplier Alliance Members, sets out terms that allow Additional Clients to make specific purchases (‘Project Contracts’) during</w:t>
      </w:r>
      <w:r>
        <w:rPr>
          <w:rFonts w:ascii="Arial" w:eastAsia="Arial" w:hAnsi="Arial" w:cs="Arial"/>
          <w:sz w:val="24"/>
          <w:szCs w:val="24"/>
        </w:rPr>
        <w:t xml:space="preserve"> the life of the Framework Alliance Contract. This competition is for a multi-supplier Framework Alliance Contract. Each Project Contract will be signed and managed by you and the Additional Client.</w:t>
      </w:r>
    </w:p>
    <w:p w:rsidR="002C5A6F" w:rsidRDefault="00F87EDE">
      <w:pPr>
        <w:spacing w:before="120" w:after="120" w:line="276" w:lineRule="auto"/>
        <w:ind w:left="20"/>
        <w:jc w:val="both"/>
        <w:rPr>
          <w:rFonts w:ascii="Arial" w:eastAsia="Arial" w:hAnsi="Arial" w:cs="Arial"/>
          <w:sz w:val="24"/>
          <w:szCs w:val="24"/>
        </w:rPr>
      </w:pPr>
      <w:r>
        <w:rPr>
          <w:rFonts w:ascii="Arial" w:eastAsia="Arial" w:hAnsi="Arial" w:cs="Arial"/>
          <w:sz w:val="24"/>
          <w:szCs w:val="24"/>
        </w:rPr>
        <w:t>The estimated value of Project Contracts that may be plac</w:t>
      </w:r>
      <w:r>
        <w:rPr>
          <w:rFonts w:ascii="Arial" w:eastAsia="Arial" w:hAnsi="Arial" w:cs="Arial"/>
          <w:sz w:val="24"/>
          <w:szCs w:val="24"/>
        </w:rPr>
        <w:t>ed under this Framework Alliance Contract is set out in the contract notice published on Find A Tender (FTS). There may be multiple Project Contracts under the Framework Alliance Contract, but we cannot guarantee any business.</w:t>
      </w:r>
    </w:p>
    <w:p w:rsidR="002C5A6F" w:rsidRDefault="00F87EDE">
      <w:pPr>
        <w:pStyle w:val="Heading1"/>
        <w:tabs>
          <w:tab w:val="left" w:pos="142"/>
        </w:tabs>
        <w:spacing w:after="240" w:line="240" w:lineRule="auto"/>
        <w:jc w:val="both"/>
        <w:rPr>
          <w:rFonts w:ascii="Arial" w:eastAsia="Arial" w:hAnsi="Arial" w:cs="Arial"/>
          <w:b/>
          <w:color w:val="000000"/>
        </w:rPr>
      </w:pPr>
      <w:bookmarkStart w:id="14" w:name="_heading=h.uek3yz4gr7q" w:colFirst="0" w:colLast="0"/>
      <w:bookmarkEnd w:id="14"/>
      <w:r>
        <w:rPr>
          <w:rFonts w:ascii="Arial" w:eastAsia="Arial" w:hAnsi="Arial" w:cs="Arial"/>
          <w:b/>
          <w:color w:val="000000"/>
        </w:rPr>
        <w:t>4.</w:t>
      </w:r>
      <w:r>
        <w:rPr>
          <w:rFonts w:ascii="Arial" w:eastAsia="Arial" w:hAnsi="Arial" w:cs="Arial"/>
          <w:b/>
          <w:color w:val="000000"/>
        </w:rPr>
        <w:tab/>
      </w:r>
      <w:r>
        <w:rPr>
          <w:rFonts w:ascii="Arial" w:eastAsia="Arial" w:hAnsi="Arial" w:cs="Arial"/>
          <w:b/>
          <w:color w:val="000000"/>
        </w:rPr>
        <w:t>How the Lots are structured</w:t>
      </w:r>
    </w:p>
    <w:p w:rsidR="002C5A6F" w:rsidRDefault="00F87EDE">
      <w:pPr>
        <w:tabs>
          <w:tab w:val="left" w:pos="1985"/>
        </w:tabs>
        <w:rPr>
          <w:rFonts w:ascii="Arial" w:eastAsia="Arial" w:hAnsi="Arial" w:cs="Arial"/>
          <w:sz w:val="24"/>
          <w:szCs w:val="24"/>
        </w:rPr>
      </w:pPr>
      <w:r>
        <w:rPr>
          <w:rFonts w:ascii="Arial" w:eastAsia="Arial" w:hAnsi="Arial" w:cs="Arial"/>
          <w:sz w:val="24"/>
          <w:szCs w:val="24"/>
        </w:rPr>
        <w:t>The works and services within the scope of the Framework Alliance Contract have been subdivided into six Lot groups. Bidders can bid for one or more Lots.  Lots 1, 2, 4 and 5, have been further divided into sub-lots.  This is se</w:t>
      </w:r>
      <w:r>
        <w:rPr>
          <w:rFonts w:ascii="Arial" w:eastAsia="Arial" w:hAnsi="Arial" w:cs="Arial"/>
          <w:sz w:val="24"/>
          <w:szCs w:val="24"/>
        </w:rPr>
        <w:t>t out in the table below, along with the number of Supplier Alliance Members that will be awarded a place in each Lot</w:t>
      </w:r>
      <w:r>
        <w:t>:</w:t>
      </w:r>
    </w:p>
    <w:tbl>
      <w:tblPr>
        <w:tblStyle w:val="aa"/>
        <w:tblW w:w="8279" w:type="dxa"/>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5"/>
        <w:gridCol w:w="5386"/>
        <w:gridCol w:w="1508"/>
      </w:tblGrid>
      <w:tr w:rsidR="002C5A6F">
        <w:tc>
          <w:tcPr>
            <w:tcW w:w="1385" w:type="dxa"/>
            <w:shd w:val="clear" w:color="auto" w:fill="FFFF00"/>
          </w:tcPr>
          <w:p w:rsidR="002C5A6F" w:rsidRDefault="00F87EDE">
            <w:pPr>
              <w:tabs>
                <w:tab w:val="left" w:pos="1985"/>
              </w:tabs>
              <w:spacing w:before="120" w:after="120"/>
              <w:rPr>
                <w:b/>
              </w:rPr>
            </w:pPr>
            <w:bookmarkStart w:id="15" w:name="_heading=h.2xcytpi" w:colFirst="0" w:colLast="0"/>
            <w:bookmarkEnd w:id="15"/>
            <w:r>
              <w:rPr>
                <w:b/>
              </w:rPr>
              <w:t>Lot</w:t>
            </w:r>
          </w:p>
        </w:tc>
        <w:tc>
          <w:tcPr>
            <w:tcW w:w="5386" w:type="dxa"/>
            <w:shd w:val="clear" w:color="auto" w:fill="FFFF00"/>
          </w:tcPr>
          <w:p w:rsidR="002C5A6F" w:rsidRDefault="00F87EDE">
            <w:pPr>
              <w:tabs>
                <w:tab w:val="left" w:pos="1985"/>
              </w:tabs>
              <w:spacing w:before="120" w:after="120"/>
              <w:rPr>
                <w:b/>
              </w:rPr>
            </w:pPr>
            <w:r>
              <w:rPr>
                <w:b/>
              </w:rPr>
              <w:t>Lot name and description</w:t>
            </w:r>
          </w:p>
        </w:tc>
        <w:tc>
          <w:tcPr>
            <w:tcW w:w="1508" w:type="dxa"/>
            <w:shd w:val="clear" w:color="auto" w:fill="FFFF00"/>
          </w:tcPr>
          <w:p w:rsidR="002C5A6F" w:rsidRDefault="00F87EDE">
            <w:pPr>
              <w:tabs>
                <w:tab w:val="left" w:pos="1985"/>
              </w:tabs>
              <w:spacing w:before="120" w:after="120"/>
              <w:ind w:firstLine="30"/>
              <w:rPr>
                <w:b/>
              </w:rPr>
            </w:pPr>
            <w:r>
              <w:rPr>
                <w:b/>
              </w:rPr>
              <w:t>Number of Places</w:t>
            </w:r>
          </w:p>
        </w:tc>
      </w:tr>
      <w:tr w:rsidR="002C5A6F">
        <w:trPr>
          <w:trHeight w:val="620"/>
        </w:trPr>
        <w:tc>
          <w:tcPr>
            <w:tcW w:w="8279" w:type="dxa"/>
            <w:gridSpan w:val="3"/>
            <w:shd w:val="clear" w:color="auto" w:fill="DEEBF6"/>
          </w:tcPr>
          <w:p w:rsidR="002C5A6F" w:rsidRDefault="00F87EDE">
            <w:pPr>
              <w:tabs>
                <w:tab w:val="left" w:pos="1985"/>
              </w:tabs>
              <w:spacing w:before="120" w:after="120"/>
              <w:jc w:val="both"/>
            </w:pPr>
            <w:r>
              <w:t>Lot 1: Built Estate including Education</w:t>
            </w:r>
          </w:p>
        </w:tc>
      </w:tr>
      <w:tr w:rsidR="002C5A6F">
        <w:tc>
          <w:tcPr>
            <w:tcW w:w="1385" w:type="dxa"/>
          </w:tcPr>
          <w:p w:rsidR="002C5A6F" w:rsidRDefault="00F87EDE">
            <w:pPr>
              <w:tabs>
                <w:tab w:val="left" w:pos="1985"/>
              </w:tabs>
              <w:spacing w:before="120" w:after="120"/>
              <w:jc w:val="both"/>
            </w:pPr>
            <w:r>
              <w:t>Sub-Lot 1.1</w:t>
            </w:r>
          </w:p>
        </w:tc>
        <w:tc>
          <w:tcPr>
            <w:tcW w:w="5386" w:type="dxa"/>
          </w:tcPr>
          <w:p w:rsidR="002C5A6F" w:rsidRDefault="00F87EDE">
            <w:pPr>
              <w:tabs>
                <w:tab w:val="left" w:pos="1985"/>
              </w:tabs>
              <w:spacing w:before="120" w:after="120"/>
            </w:pPr>
            <w:r>
              <w:rPr>
                <w:sz w:val="23"/>
                <w:szCs w:val="23"/>
                <w:highlight w:val="white"/>
              </w:rPr>
              <w:t>£0m &gt; £15m Purchase and £0m &gt; Hire 3D Turnkey Solutions Only</w:t>
            </w:r>
          </w:p>
        </w:tc>
        <w:tc>
          <w:tcPr>
            <w:tcW w:w="1508" w:type="dxa"/>
          </w:tcPr>
          <w:p w:rsidR="002C5A6F" w:rsidRDefault="00F87EDE">
            <w:pPr>
              <w:tabs>
                <w:tab w:val="left" w:pos="1985"/>
              </w:tabs>
              <w:spacing w:before="120" w:after="120"/>
              <w:jc w:val="both"/>
              <w:rPr>
                <w:b/>
              </w:rPr>
            </w:pPr>
            <w:r>
              <w:t>15</w:t>
            </w:r>
            <w:r>
              <w:rPr>
                <w:b/>
              </w:rPr>
              <w:t>*</w:t>
            </w:r>
          </w:p>
        </w:tc>
      </w:tr>
      <w:tr w:rsidR="002C5A6F">
        <w:tc>
          <w:tcPr>
            <w:tcW w:w="1385" w:type="dxa"/>
          </w:tcPr>
          <w:p w:rsidR="002C5A6F" w:rsidRDefault="00F87EDE">
            <w:pPr>
              <w:tabs>
                <w:tab w:val="left" w:pos="1985"/>
              </w:tabs>
              <w:spacing w:before="120" w:after="120"/>
              <w:jc w:val="both"/>
            </w:pPr>
            <w:r>
              <w:t>Sub-Lot 1.2</w:t>
            </w:r>
          </w:p>
        </w:tc>
        <w:tc>
          <w:tcPr>
            <w:tcW w:w="5386" w:type="dxa"/>
          </w:tcPr>
          <w:p w:rsidR="002C5A6F" w:rsidRDefault="00F87EDE">
            <w:pPr>
              <w:tabs>
                <w:tab w:val="left" w:pos="1985"/>
              </w:tabs>
              <w:spacing w:before="120" w:after="120"/>
            </w:pPr>
            <w:r>
              <w:rPr>
                <w:sz w:val="23"/>
                <w:szCs w:val="23"/>
                <w:highlight w:val="white"/>
              </w:rPr>
              <w:t>£15m &gt; 3D Turnkey Solutions Purchase Only</w:t>
            </w:r>
          </w:p>
        </w:tc>
        <w:tc>
          <w:tcPr>
            <w:tcW w:w="1508" w:type="dxa"/>
          </w:tcPr>
          <w:p w:rsidR="002C5A6F" w:rsidRDefault="00F87EDE">
            <w:pPr>
              <w:tabs>
                <w:tab w:val="left" w:pos="1985"/>
              </w:tabs>
              <w:spacing w:before="120" w:after="120"/>
              <w:jc w:val="both"/>
              <w:rPr>
                <w:b/>
              </w:rPr>
            </w:pPr>
            <w:r>
              <w:t>15</w:t>
            </w:r>
            <w:r>
              <w:rPr>
                <w:b/>
              </w:rPr>
              <w:t>*</w:t>
            </w:r>
          </w:p>
        </w:tc>
      </w:tr>
      <w:tr w:rsidR="002C5A6F">
        <w:tc>
          <w:tcPr>
            <w:tcW w:w="1385" w:type="dxa"/>
          </w:tcPr>
          <w:p w:rsidR="002C5A6F" w:rsidRDefault="00F87EDE">
            <w:pPr>
              <w:tabs>
                <w:tab w:val="left" w:pos="1985"/>
              </w:tabs>
              <w:spacing w:before="120" w:after="120"/>
              <w:jc w:val="both"/>
            </w:pPr>
            <w:r>
              <w:t>Sub-Lot 1.3</w:t>
            </w:r>
          </w:p>
        </w:tc>
        <w:tc>
          <w:tcPr>
            <w:tcW w:w="5386" w:type="dxa"/>
          </w:tcPr>
          <w:p w:rsidR="002C5A6F" w:rsidRDefault="00F87EDE">
            <w:pPr>
              <w:tabs>
                <w:tab w:val="left" w:pos="1985"/>
              </w:tabs>
              <w:spacing w:before="120" w:after="120"/>
            </w:pPr>
            <w:r>
              <w:rPr>
                <w:sz w:val="23"/>
                <w:szCs w:val="23"/>
                <w:highlight w:val="white"/>
              </w:rPr>
              <w:t>£0m &gt; 2D Turnkey Solutions Purchase Only</w:t>
            </w:r>
          </w:p>
        </w:tc>
        <w:tc>
          <w:tcPr>
            <w:tcW w:w="1508" w:type="dxa"/>
          </w:tcPr>
          <w:p w:rsidR="002C5A6F" w:rsidRDefault="00F87EDE">
            <w:pPr>
              <w:tabs>
                <w:tab w:val="left" w:pos="1985"/>
              </w:tabs>
              <w:spacing w:before="120" w:after="120"/>
              <w:jc w:val="both"/>
              <w:rPr>
                <w:b/>
              </w:rPr>
            </w:pPr>
            <w:r>
              <w:t>15</w:t>
            </w:r>
            <w:r>
              <w:rPr>
                <w:b/>
              </w:rPr>
              <w:t>*</w:t>
            </w:r>
          </w:p>
        </w:tc>
      </w:tr>
      <w:tr w:rsidR="002C5A6F">
        <w:trPr>
          <w:trHeight w:val="590"/>
        </w:trPr>
        <w:tc>
          <w:tcPr>
            <w:tcW w:w="8279" w:type="dxa"/>
            <w:gridSpan w:val="3"/>
            <w:shd w:val="clear" w:color="auto" w:fill="DEEBF6"/>
          </w:tcPr>
          <w:p w:rsidR="002C5A6F" w:rsidRDefault="00F87EDE">
            <w:pPr>
              <w:tabs>
                <w:tab w:val="left" w:pos="1985"/>
              </w:tabs>
              <w:spacing w:before="120" w:after="120"/>
              <w:jc w:val="both"/>
              <w:rPr>
                <w:b/>
              </w:rPr>
            </w:pPr>
            <w:r>
              <w:t>Lot 2: Healthcare</w:t>
            </w:r>
          </w:p>
        </w:tc>
      </w:tr>
      <w:tr w:rsidR="002C5A6F">
        <w:trPr>
          <w:trHeight w:val="709"/>
        </w:trPr>
        <w:tc>
          <w:tcPr>
            <w:tcW w:w="1385" w:type="dxa"/>
          </w:tcPr>
          <w:p w:rsidR="002C5A6F" w:rsidRDefault="00F87EDE">
            <w:pPr>
              <w:tabs>
                <w:tab w:val="left" w:pos="1985"/>
              </w:tabs>
              <w:spacing w:before="120" w:after="120"/>
              <w:jc w:val="both"/>
            </w:pPr>
            <w:r>
              <w:t>Sub-Lot 2.1</w:t>
            </w:r>
          </w:p>
        </w:tc>
        <w:tc>
          <w:tcPr>
            <w:tcW w:w="5386" w:type="dxa"/>
          </w:tcPr>
          <w:p w:rsidR="002C5A6F" w:rsidRDefault="00F87EDE">
            <w:pPr>
              <w:tabs>
                <w:tab w:val="left" w:pos="1985"/>
              </w:tabs>
              <w:spacing w:before="120" w:after="120"/>
            </w:pPr>
            <w:r>
              <w:rPr>
                <w:sz w:val="23"/>
                <w:szCs w:val="23"/>
                <w:highlight w:val="white"/>
              </w:rPr>
              <w:t>£0m &gt; Purchase and £0m &gt; Hire 3D Turnkey Solutions Only</w:t>
            </w:r>
          </w:p>
        </w:tc>
        <w:tc>
          <w:tcPr>
            <w:tcW w:w="1508" w:type="dxa"/>
          </w:tcPr>
          <w:p w:rsidR="002C5A6F" w:rsidRDefault="00F87EDE">
            <w:pPr>
              <w:tabs>
                <w:tab w:val="left" w:pos="1985"/>
              </w:tabs>
              <w:spacing w:before="120" w:after="120"/>
              <w:jc w:val="both"/>
              <w:rPr>
                <w:b/>
              </w:rPr>
            </w:pPr>
            <w:r>
              <w:t>15*</w:t>
            </w:r>
          </w:p>
        </w:tc>
      </w:tr>
      <w:tr w:rsidR="002C5A6F">
        <w:trPr>
          <w:trHeight w:val="709"/>
        </w:trPr>
        <w:tc>
          <w:tcPr>
            <w:tcW w:w="1385" w:type="dxa"/>
          </w:tcPr>
          <w:p w:rsidR="002C5A6F" w:rsidRDefault="00F87EDE">
            <w:pPr>
              <w:tabs>
                <w:tab w:val="left" w:pos="1985"/>
              </w:tabs>
              <w:spacing w:before="120" w:after="120"/>
              <w:jc w:val="both"/>
            </w:pPr>
            <w:r>
              <w:t>Sub-Lot 2.2</w:t>
            </w:r>
          </w:p>
        </w:tc>
        <w:tc>
          <w:tcPr>
            <w:tcW w:w="5386" w:type="dxa"/>
          </w:tcPr>
          <w:p w:rsidR="002C5A6F" w:rsidRDefault="00F87EDE">
            <w:pPr>
              <w:tabs>
                <w:tab w:val="left" w:pos="1985"/>
              </w:tabs>
              <w:spacing w:before="120" w:after="120"/>
            </w:pPr>
            <w:r>
              <w:rPr>
                <w:sz w:val="23"/>
                <w:szCs w:val="23"/>
                <w:highlight w:val="white"/>
              </w:rPr>
              <w:t>£0m &gt; 2D Turnkey Solutions Purchase Only</w:t>
            </w:r>
          </w:p>
        </w:tc>
        <w:tc>
          <w:tcPr>
            <w:tcW w:w="1508" w:type="dxa"/>
          </w:tcPr>
          <w:p w:rsidR="002C5A6F" w:rsidRDefault="00F87EDE">
            <w:pPr>
              <w:tabs>
                <w:tab w:val="left" w:pos="1985"/>
              </w:tabs>
              <w:spacing w:before="120" w:after="120"/>
              <w:jc w:val="both"/>
              <w:rPr>
                <w:b/>
              </w:rPr>
            </w:pPr>
            <w:r>
              <w:t>15*</w:t>
            </w:r>
          </w:p>
        </w:tc>
      </w:tr>
      <w:tr w:rsidR="002C5A6F">
        <w:trPr>
          <w:trHeight w:val="709"/>
        </w:trPr>
        <w:tc>
          <w:tcPr>
            <w:tcW w:w="8279" w:type="dxa"/>
            <w:gridSpan w:val="3"/>
            <w:shd w:val="clear" w:color="auto" w:fill="CFE2F3"/>
          </w:tcPr>
          <w:p w:rsidR="002C5A6F" w:rsidRDefault="00F87EDE">
            <w:pPr>
              <w:tabs>
                <w:tab w:val="left" w:pos="1985"/>
              </w:tabs>
              <w:spacing w:before="120" w:after="120"/>
              <w:jc w:val="both"/>
            </w:pPr>
            <w:r>
              <w:lastRenderedPageBreak/>
              <w:t>Lot 3: Residential</w:t>
            </w:r>
          </w:p>
        </w:tc>
      </w:tr>
      <w:tr w:rsidR="002C5A6F">
        <w:trPr>
          <w:trHeight w:val="709"/>
        </w:trPr>
        <w:tc>
          <w:tcPr>
            <w:tcW w:w="1385" w:type="dxa"/>
          </w:tcPr>
          <w:p w:rsidR="002C5A6F" w:rsidRDefault="00F87EDE">
            <w:pPr>
              <w:tabs>
                <w:tab w:val="left" w:pos="1985"/>
              </w:tabs>
              <w:spacing w:before="120" w:after="120"/>
              <w:jc w:val="both"/>
            </w:pPr>
            <w:r>
              <w:t>Lot 3</w:t>
            </w:r>
          </w:p>
        </w:tc>
        <w:tc>
          <w:tcPr>
            <w:tcW w:w="5386" w:type="dxa"/>
          </w:tcPr>
          <w:p w:rsidR="002C5A6F" w:rsidRDefault="00F87EDE">
            <w:pPr>
              <w:tabs>
                <w:tab w:val="left" w:pos="1985"/>
              </w:tabs>
              <w:spacing w:before="120" w:after="120"/>
              <w:rPr>
                <w:sz w:val="23"/>
                <w:szCs w:val="23"/>
                <w:highlight w:val="white"/>
              </w:rPr>
            </w:pPr>
            <w:r>
              <w:rPr>
                <w:sz w:val="23"/>
                <w:szCs w:val="23"/>
                <w:highlight w:val="white"/>
              </w:rPr>
              <w:t>Residential Properties</w:t>
            </w:r>
          </w:p>
        </w:tc>
        <w:tc>
          <w:tcPr>
            <w:tcW w:w="1508" w:type="dxa"/>
          </w:tcPr>
          <w:p w:rsidR="002C5A6F" w:rsidRDefault="00F87EDE">
            <w:pPr>
              <w:tabs>
                <w:tab w:val="left" w:pos="1985"/>
              </w:tabs>
              <w:spacing w:before="120" w:after="120"/>
              <w:jc w:val="both"/>
            </w:pPr>
            <w:r>
              <w:t>N/A</w:t>
            </w:r>
            <w:r>
              <w:rPr>
                <w:color w:val="202122"/>
                <w:sz w:val="21"/>
                <w:szCs w:val="21"/>
                <w:shd w:val="clear" w:color="auto" w:fill="FDFDFD"/>
              </w:rPr>
              <w:t>†</w:t>
            </w:r>
          </w:p>
          <w:p w:rsidR="002C5A6F" w:rsidRDefault="002C5A6F">
            <w:pPr>
              <w:tabs>
                <w:tab w:val="left" w:pos="1985"/>
              </w:tabs>
              <w:spacing w:before="120" w:after="120"/>
              <w:jc w:val="both"/>
            </w:pPr>
          </w:p>
        </w:tc>
      </w:tr>
      <w:tr w:rsidR="002C5A6F">
        <w:trPr>
          <w:trHeight w:val="709"/>
        </w:trPr>
        <w:tc>
          <w:tcPr>
            <w:tcW w:w="8279" w:type="dxa"/>
            <w:gridSpan w:val="3"/>
            <w:shd w:val="clear" w:color="auto" w:fill="DEEBF6"/>
          </w:tcPr>
          <w:p w:rsidR="002C5A6F" w:rsidRDefault="00F87EDE">
            <w:pPr>
              <w:tabs>
                <w:tab w:val="left" w:pos="1985"/>
              </w:tabs>
              <w:spacing w:before="120" w:after="120"/>
              <w:jc w:val="both"/>
            </w:pPr>
            <w:r>
              <w:t>Lot 4: Justice</w:t>
            </w:r>
          </w:p>
        </w:tc>
      </w:tr>
      <w:tr w:rsidR="002C5A6F">
        <w:trPr>
          <w:trHeight w:val="709"/>
        </w:trPr>
        <w:tc>
          <w:tcPr>
            <w:tcW w:w="1385" w:type="dxa"/>
          </w:tcPr>
          <w:p w:rsidR="002C5A6F" w:rsidRDefault="00F87EDE">
            <w:pPr>
              <w:tabs>
                <w:tab w:val="left" w:pos="1985"/>
              </w:tabs>
              <w:spacing w:before="120" w:after="120"/>
              <w:jc w:val="both"/>
            </w:pPr>
            <w:r>
              <w:t>Sub-Lot 4.1</w:t>
            </w:r>
          </w:p>
        </w:tc>
        <w:tc>
          <w:tcPr>
            <w:tcW w:w="5386" w:type="dxa"/>
          </w:tcPr>
          <w:p w:rsidR="002C5A6F" w:rsidRDefault="00F87EDE">
            <w:pPr>
              <w:tabs>
                <w:tab w:val="left" w:pos="1985"/>
              </w:tabs>
              <w:ind w:left="0"/>
              <w:jc w:val="both"/>
            </w:pPr>
            <w:r>
              <w:t>3D Turnkey Solutions</w:t>
            </w:r>
          </w:p>
        </w:tc>
        <w:tc>
          <w:tcPr>
            <w:tcW w:w="1508" w:type="dxa"/>
          </w:tcPr>
          <w:p w:rsidR="002C5A6F" w:rsidRDefault="00F87EDE">
            <w:pPr>
              <w:tabs>
                <w:tab w:val="left" w:pos="1985"/>
              </w:tabs>
              <w:ind w:left="0"/>
              <w:jc w:val="both"/>
            </w:pPr>
            <w:r>
              <w:t>15*</w:t>
            </w:r>
          </w:p>
        </w:tc>
      </w:tr>
      <w:tr w:rsidR="002C5A6F">
        <w:trPr>
          <w:trHeight w:val="709"/>
        </w:trPr>
        <w:tc>
          <w:tcPr>
            <w:tcW w:w="1385" w:type="dxa"/>
          </w:tcPr>
          <w:p w:rsidR="002C5A6F" w:rsidRDefault="00F87EDE">
            <w:pPr>
              <w:tabs>
                <w:tab w:val="left" w:pos="1985"/>
              </w:tabs>
              <w:spacing w:before="120" w:after="120"/>
              <w:jc w:val="both"/>
            </w:pPr>
            <w:r>
              <w:t>Sub-Lot 4.2</w:t>
            </w:r>
          </w:p>
        </w:tc>
        <w:tc>
          <w:tcPr>
            <w:tcW w:w="5386" w:type="dxa"/>
          </w:tcPr>
          <w:p w:rsidR="002C5A6F" w:rsidRDefault="00F87EDE">
            <w:pPr>
              <w:tabs>
                <w:tab w:val="left" w:pos="1985"/>
              </w:tabs>
              <w:ind w:left="0"/>
              <w:jc w:val="both"/>
            </w:pPr>
            <w:r>
              <w:t>2D Turnkey Solutions</w:t>
            </w:r>
          </w:p>
        </w:tc>
        <w:tc>
          <w:tcPr>
            <w:tcW w:w="1508" w:type="dxa"/>
          </w:tcPr>
          <w:p w:rsidR="002C5A6F" w:rsidRDefault="00F87EDE">
            <w:pPr>
              <w:tabs>
                <w:tab w:val="left" w:pos="1985"/>
              </w:tabs>
              <w:ind w:left="0"/>
              <w:jc w:val="both"/>
            </w:pPr>
            <w:r>
              <w:t>15*</w:t>
            </w:r>
          </w:p>
        </w:tc>
      </w:tr>
      <w:tr w:rsidR="002C5A6F">
        <w:trPr>
          <w:trHeight w:val="709"/>
        </w:trPr>
        <w:tc>
          <w:tcPr>
            <w:tcW w:w="8279" w:type="dxa"/>
            <w:gridSpan w:val="3"/>
            <w:shd w:val="clear" w:color="auto" w:fill="DEEBF6"/>
          </w:tcPr>
          <w:p w:rsidR="002C5A6F" w:rsidRDefault="00F87EDE">
            <w:pPr>
              <w:tabs>
                <w:tab w:val="left" w:pos="1985"/>
              </w:tabs>
              <w:spacing w:before="120" w:after="120"/>
              <w:jc w:val="both"/>
            </w:pPr>
            <w:r>
              <w:t>Lot 5: Defence</w:t>
            </w:r>
          </w:p>
        </w:tc>
      </w:tr>
      <w:tr w:rsidR="002C5A6F">
        <w:trPr>
          <w:trHeight w:val="709"/>
        </w:trPr>
        <w:tc>
          <w:tcPr>
            <w:tcW w:w="1385" w:type="dxa"/>
          </w:tcPr>
          <w:p w:rsidR="002C5A6F" w:rsidRDefault="00F87EDE">
            <w:pPr>
              <w:tabs>
                <w:tab w:val="left" w:pos="1985"/>
              </w:tabs>
              <w:spacing w:before="120" w:after="120"/>
              <w:jc w:val="both"/>
            </w:pPr>
            <w:r>
              <w:t xml:space="preserve">Sub-Lot 5.1 </w:t>
            </w:r>
          </w:p>
        </w:tc>
        <w:tc>
          <w:tcPr>
            <w:tcW w:w="5386" w:type="dxa"/>
          </w:tcPr>
          <w:p w:rsidR="002C5A6F" w:rsidRDefault="00F87EDE">
            <w:pPr>
              <w:tabs>
                <w:tab w:val="left" w:pos="1985"/>
              </w:tabs>
              <w:ind w:left="0"/>
              <w:jc w:val="both"/>
            </w:pPr>
            <w:r>
              <w:t>3D Turnkey Solutions</w:t>
            </w:r>
          </w:p>
        </w:tc>
        <w:tc>
          <w:tcPr>
            <w:tcW w:w="1508" w:type="dxa"/>
          </w:tcPr>
          <w:p w:rsidR="002C5A6F" w:rsidRDefault="00F87EDE">
            <w:pPr>
              <w:tabs>
                <w:tab w:val="left" w:pos="1985"/>
              </w:tabs>
              <w:ind w:left="0"/>
              <w:jc w:val="both"/>
            </w:pPr>
            <w:r>
              <w:t>15*</w:t>
            </w:r>
          </w:p>
        </w:tc>
      </w:tr>
      <w:tr w:rsidR="002C5A6F">
        <w:trPr>
          <w:trHeight w:val="709"/>
        </w:trPr>
        <w:tc>
          <w:tcPr>
            <w:tcW w:w="1385" w:type="dxa"/>
          </w:tcPr>
          <w:p w:rsidR="002C5A6F" w:rsidRDefault="00F87EDE">
            <w:pPr>
              <w:tabs>
                <w:tab w:val="left" w:pos="1985"/>
              </w:tabs>
              <w:spacing w:before="120" w:after="120"/>
              <w:jc w:val="both"/>
            </w:pPr>
            <w:r>
              <w:t>Sub-Lot 5.2</w:t>
            </w:r>
          </w:p>
        </w:tc>
        <w:tc>
          <w:tcPr>
            <w:tcW w:w="5386" w:type="dxa"/>
          </w:tcPr>
          <w:p w:rsidR="002C5A6F" w:rsidRDefault="00F87EDE">
            <w:pPr>
              <w:tabs>
                <w:tab w:val="left" w:pos="1985"/>
              </w:tabs>
              <w:ind w:left="0"/>
              <w:jc w:val="both"/>
            </w:pPr>
            <w:r>
              <w:t>2D Turnkey Solutions</w:t>
            </w:r>
          </w:p>
        </w:tc>
        <w:tc>
          <w:tcPr>
            <w:tcW w:w="1508" w:type="dxa"/>
          </w:tcPr>
          <w:p w:rsidR="002C5A6F" w:rsidRDefault="00F87EDE">
            <w:pPr>
              <w:tabs>
                <w:tab w:val="left" w:pos="1985"/>
              </w:tabs>
              <w:ind w:left="0"/>
              <w:jc w:val="both"/>
            </w:pPr>
            <w:r>
              <w:t>15*</w:t>
            </w:r>
          </w:p>
        </w:tc>
      </w:tr>
      <w:tr w:rsidR="002C5A6F">
        <w:trPr>
          <w:trHeight w:val="709"/>
        </w:trPr>
        <w:tc>
          <w:tcPr>
            <w:tcW w:w="8279" w:type="dxa"/>
            <w:gridSpan w:val="3"/>
            <w:shd w:val="clear" w:color="auto" w:fill="DEEBF6"/>
          </w:tcPr>
          <w:p w:rsidR="002C5A6F" w:rsidRDefault="00F87EDE">
            <w:pPr>
              <w:tabs>
                <w:tab w:val="left" w:pos="1985"/>
              </w:tabs>
              <w:spacing w:before="120" w:after="120"/>
              <w:jc w:val="both"/>
            </w:pPr>
            <w:r>
              <w:t>Lot 6:  Thermal Efficiency Upgrades</w:t>
            </w:r>
          </w:p>
        </w:tc>
      </w:tr>
      <w:tr w:rsidR="002C5A6F">
        <w:trPr>
          <w:trHeight w:val="709"/>
        </w:trPr>
        <w:tc>
          <w:tcPr>
            <w:tcW w:w="1385" w:type="dxa"/>
          </w:tcPr>
          <w:p w:rsidR="002C5A6F" w:rsidRDefault="00F87EDE">
            <w:pPr>
              <w:tabs>
                <w:tab w:val="left" w:pos="1985"/>
              </w:tabs>
              <w:spacing w:before="120" w:after="120"/>
              <w:jc w:val="both"/>
            </w:pPr>
            <w:r>
              <w:t xml:space="preserve">Lot 6 </w:t>
            </w:r>
          </w:p>
        </w:tc>
        <w:tc>
          <w:tcPr>
            <w:tcW w:w="5386" w:type="dxa"/>
          </w:tcPr>
          <w:p w:rsidR="002C5A6F" w:rsidRDefault="00F87EDE">
            <w:pPr>
              <w:tabs>
                <w:tab w:val="left" w:pos="1985"/>
              </w:tabs>
              <w:spacing w:before="120" w:after="120"/>
              <w:jc w:val="both"/>
            </w:pPr>
            <w:r>
              <w:t>Thermal Efficiency Upgrades</w:t>
            </w:r>
          </w:p>
        </w:tc>
        <w:tc>
          <w:tcPr>
            <w:tcW w:w="1508" w:type="dxa"/>
          </w:tcPr>
          <w:p w:rsidR="002C5A6F" w:rsidRDefault="00F87EDE">
            <w:pPr>
              <w:tabs>
                <w:tab w:val="left" w:pos="1985"/>
              </w:tabs>
              <w:ind w:left="0"/>
              <w:jc w:val="both"/>
            </w:pPr>
            <w:r>
              <w:t>5*</w:t>
            </w:r>
          </w:p>
        </w:tc>
      </w:tr>
    </w:tbl>
    <w:p w:rsidR="002C5A6F" w:rsidRDefault="00F87EDE">
      <w:pPr>
        <w:tabs>
          <w:tab w:val="left" w:pos="1985"/>
        </w:tabs>
        <w:spacing w:before="120" w:after="120" w:line="240" w:lineRule="auto"/>
        <w:rPr>
          <w:rFonts w:ascii="Arial" w:eastAsia="Arial" w:hAnsi="Arial" w:cs="Arial"/>
          <w:sz w:val="28"/>
          <w:szCs w:val="28"/>
        </w:rPr>
      </w:pPr>
      <w:r>
        <w:rPr>
          <w:rFonts w:ascii="Arial" w:eastAsia="Arial" w:hAnsi="Arial" w:cs="Arial"/>
          <w:sz w:val="24"/>
          <w:szCs w:val="24"/>
        </w:rPr>
        <w:t>*Please note, as stated in Attachment 2 - How to Bid, paragraph 12.2 Reserved rights, this figure may be increased by the application of the 1% rule.</w:t>
      </w:r>
    </w:p>
    <w:p w:rsidR="002C5A6F" w:rsidRDefault="00F87EDE">
      <w:pPr>
        <w:tabs>
          <w:tab w:val="left" w:pos="1985"/>
        </w:tabs>
        <w:spacing w:before="120" w:after="120" w:line="276" w:lineRule="auto"/>
        <w:jc w:val="both"/>
        <w:rPr>
          <w:rFonts w:ascii="Arial" w:eastAsia="Arial" w:hAnsi="Arial" w:cs="Arial"/>
          <w:sz w:val="24"/>
          <w:szCs w:val="24"/>
        </w:rPr>
      </w:pPr>
      <w:r>
        <w:rPr>
          <w:rFonts w:ascii="Arial" w:eastAsia="Arial" w:hAnsi="Arial" w:cs="Arial"/>
          <w:color w:val="202122"/>
          <w:sz w:val="24"/>
          <w:szCs w:val="24"/>
          <w:shd w:val="clear" w:color="auto" w:fill="FDFDFD"/>
        </w:rPr>
        <w:t xml:space="preserve">†All compliant bidders who meet the Quality Threshold for Lot 3, as stated in Attachment 2 - How to bid, </w:t>
      </w:r>
      <w:r>
        <w:rPr>
          <w:rFonts w:ascii="Arial" w:eastAsia="Arial" w:hAnsi="Arial" w:cs="Arial"/>
          <w:sz w:val="24"/>
          <w:szCs w:val="24"/>
        </w:rPr>
        <w:t>w</w:t>
      </w:r>
      <w:r>
        <w:rPr>
          <w:rFonts w:ascii="Arial" w:eastAsia="Arial" w:hAnsi="Arial" w:cs="Arial"/>
          <w:sz w:val="24"/>
          <w:szCs w:val="24"/>
        </w:rPr>
        <w:t>ill be awarded a place on Lot 3.</w:t>
      </w:r>
    </w:p>
    <w:p w:rsidR="002C5A6F" w:rsidRDefault="00F87EDE">
      <w:pPr>
        <w:pStyle w:val="Heading1"/>
        <w:tabs>
          <w:tab w:val="left" w:pos="142"/>
        </w:tabs>
        <w:spacing w:after="240" w:line="240" w:lineRule="auto"/>
        <w:jc w:val="both"/>
        <w:rPr>
          <w:rFonts w:ascii="Arial" w:eastAsia="Arial" w:hAnsi="Arial" w:cs="Arial"/>
          <w:b/>
          <w:color w:val="000000"/>
        </w:rPr>
      </w:pPr>
      <w:bookmarkStart w:id="16" w:name="_heading=h.1t3h5sf" w:colFirst="0" w:colLast="0"/>
      <w:bookmarkEnd w:id="16"/>
      <w:r>
        <w:rPr>
          <w:rFonts w:ascii="Arial" w:eastAsia="Arial" w:hAnsi="Arial" w:cs="Arial"/>
          <w:b/>
          <w:color w:val="000000"/>
        </w:rPr>
        <w:t>5.</w:t>
      </w:r>
      <w:r>
        <w:rPr>
          <w:rFonts w:ascii="Arial" w:eastAsia="Arial" w:hAnsi="Arial" w:cs="Arial"/>
          <w:b/>
          <w:color w:val="000000"/>
        </w:rPr>
        <w:tab/>
        <w:t>Who can bid</w:t>
      </w:r>
    </w:p>
    <w:p w:rsidR="002C5A6F" w:rsidRDefault="00F87EDE">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We are running this competition using the ‘open procedure.’ This means that anyone can submit a bid in response to the published </w:t>
      </w:r>
      <w:r>
        <w:rPr>
          <w:rFonts w:ascii="Arial" w:eastAsia="Arial" w:hAnsi="Arial" w:cs="Arial"/>
          <w:sz w:val="24"/>
          <w:szCs w:val="24"/>
        </w:rPr>
        <w:t>C</w:t>
      </w:r>
      <w:r>
        <w:rPr>
          <w:rFonts w:ascii="Arial" w:eastAsia="Arial" w:hAnsi="Arial" w:cs="Arial"/>
          <w:color w:val="000000"/>
          <w:sz w:val="24"/>
          <w:szCs w:val="24"/>
        </w:rPr>
        <w:t xml:space="preserve">ontract </w:t>
      </w:r>
      <w:r>
        <w:rPr>
          <w:rFonts w:ascii="Arial" w:eastAsia="Arial" w:hAnsi="Arial" w:cs="Arial"/>
          <w:sz w:val="24"/>
          <w:szCs w:val="24"/>
        </w:rPr>
        <w:t>N</w:t>
      </w:r>
      <w:r>
        <w:rPr>
          <w:rFonts w:ascii="Arial" w:eastAsia="Arial" w:hAnsi="Arial" w:cs="Arial"/>
          <w:color w:val="000000"/>
          <w:sz w:val="24"/>
          <w:szCs w:val="24"/>
        </w:rPr>
        <w:t>otice.</w:t>
      </w:r>
    </w:p>
    <w:p w:rsidR="002C5A6F" w:rsidRDefault="00F87EDE">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w:t>
      </w:r>
      <w:r>
        <w:rPr>
          <w:rFonts w:ascii="Arial" w:eastAsia="Arial" w:hAnsi="Arial" w:cs="Arial"/>
          <w:sz w:val="24"/>
          <w:szCs w:val="24"/>
        </w:rPr>
        <w:t>C</w:t>
      </w:r>
      <w:r>
        <w:rPr>
          <w:rFonts w:ascii="Arial" w:eastAsia="Arial" w:hAnsi="Arial" w:cs="Arial"/>
          <w:color w:val="000000"/>
          <w:sz w:val="24"/>
          <w:szCs w:val="24"/>
        </w:rPr>
        <w:t xml:space="preserve">ontract </w:t>
      </w:r>
      <w:r>
        <w:rPr>
          <w:rFonts w:ascii="Arial" w:eastAsia="Arial" w:hAnsi="Arial" w:cs="Arial"/>
          <w:sz w:val="24"/>
          <w:szCs w:val="24"/>
        </w:rPr>
        <w:t>N</w:t>
      </w:r>
      <w:r>
        <w:rPr>
          <w:rFonts w:ascii="Arial" w:eastAsia="Arial" w:hAnsi="Arial" w:cs="Arial"/>
          <w:color w:val="000000"/>
          <w:sz w:val="24"/>
          <w:szCs w:val="24"/>
        </w:rPr>
        <w:t>otice can be found on Find a Tender (FTS) and ou</w:t>
      </w:r>
      <w:r>
        <w:rPr>
          <w:rFonts w:ascii="Arial" w:eastAsia="Arial" w:hAnsi="Arial" w:cs="Arial"/>
          <w:color w:val="000000"/>
          <w:sz w:val="24"/>
          <w:szCs w:val="24"/>
        </w:rPr>
        <w:t xml:space="preserve">r website </w:t>
      </w:r>
      <w:r>
        <w:rPr>
          <w:rFonts w:ascii="Arial" w:eastAsia="Arial" w:hAnsi="Arial" w:cs="Arial"/>
          <w:sz w:val="24"/>
          <w:szCs w:val="24"/>
        </w:rPr>
        <w:t>https://www.crowncommercial.gov.uk/agreements/RM6184</w:t>
      </w:r>
      <w:r>
        <w:rPr>
          <w:rFonts w:ascii="Arial" w:eastAsia="Arial" w:hAnsi="Arial" w:cs="Arial"/>
          <w:color w:val="000000"/>
          <w:sz w:val="24"/>
          <w:szCs w:val="24"/>
        </w:rPr>
        <w:t>.</w:t>
      </w:r>
    </w:p>
    <w:p w:rsidR="002C5A6F" w:rsidRDefault="00F87EDE">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You can submit a bid as a single legal entity. Alternatively, you can take one or both of the following options:</w:t>
      </w:r>
    </w:p>
    <w:p w:rsidR="002C5A6F" w:rsidRDefault="00F87EDE">
      <w:pPr>
        <w:numPr>
          <w:ilvl w:val="0"/>
          <w:numId w:val="6"/>
        </w:numPr>
        <w:ind w:left="1701" w:hanging="283"/>
        <w:rPr>
          <w:rFonts w:ascii="Arial" w:eastAsia="Arial" w:hAnsi="Arial" w:cs="Arial"/>
          <w:sz w:val="24"/>
          <w:szCs w:val="24"/>
        </w:rPr>
      </w:pPr>
      <w:r>
        <w:rPr>
          <w:rFonts w:ascii="Arial" w:eastAsia="Arial" w:hAnsi="Arial" w:cs="Arial"/>
          <w:sz w:val="24"/>
          <w:szCs w:val="24"/>
        </w:rPr>
        <w:t>work with other legal entities to form a consortium. If you do, we ask the consortium to choose a lead member who will submit the bid on behalf of the consortium.</w:t>
      </w:r>
    </w:p>
    <w:p w:rsidR="002C5A6F" w:rsidRDefault="00F87EDE">
      <w:pPr>
        <w:numPr>
          <w:ilvl w:val="0"/>
          <w:numId w:val="6"/>
        </w:numPr>
        <w:ind w:left="1701" w:hanging="283"/>
        <w:rPr>
          <w:rFonts w:ascii="Arial" w:eastAsia="Arial" w:hAnsi="Arial" w:cs="Arial"/>
          <w:sz w:val="24"/>
          <w:szCs w:val="24"/>
        </w:rPr>
      </w:pPr>
      <w:r>
        <w:rPr>
          <w:rFonts w:ascii="Arial" w:eastAsia="Arial" w:hAnsi="Arial" w:cs="Arial"/>
          <w:sz w:val="24"/>
          <w:szCs w:val="24"/>
        </w:rPr>
        <w:t xml:space="preserve">bid with named key subcontractors to deliver parts of the requirements. This applies whether </w:t>
      </w:r>
      <w:r>
        <w:rPr>
          <w:rFonts w:ascii="Arial" w:eastAsia="Arial" w:hAnsi="Arial" w:cs="Arial"/>
          <w:sz w:val="24"/>
          <w:szCs w:val="24"/>
        </w:rPr>
        <w:t>you are bidding as a single legal entity or as a consortium.</w:t>
      </w:r>
    </w:p>
    <w:p w:rsidR="002C5A6F" w:rsidRDefault="00F87EDE">
      <w:pPr>
        <w:pBdr>
          <w:top w:val="nil"/>
          <w:left w:val="nil"/>
          <w:bottom w:val="nil"/>
          <w:right w:val="nil"/>
          <w:between w:val="nil"/>
        </w:pBdr>
        <w:tabs>
          <w:tab w:val="left" w:pos="1134"/>
        </w:tabs>
        <w:spacing w:before="120" w:after="120" w:line="240" w:lineRule="auto"/>
        <w:ind w:hanging="142"/>
        <w:jc w:val="both"/>
        <w:rPr>
          <w:rFonts w:ascii="Arial" w:eastAsia="Arial" w:hAnsi="Arial" w:cs="Arial"/>
          <w:color w:val="000000"/>
          <w:sz w:val="24"/>
          <w:szCs w:val="24"/>
        </w:rPr>
      </w:pPr>
      <w:r>
        <w:rPr>
          <w:rFonts w:ascii="Arial" w:eastAsia="Arial" w:hAnsi="Arial" w:cs="Arial"/>
          <w:color w:val="000000"/>
          <w:sz w:val="24"/>
          <w:szCs w:val="24"/>
        </w:rPr>
        <w:t xml:space="preserve"> We recognise that subcontracting and consortium plans can change. You must tell us about any changes to the proposed subcontracting or to the consortium as soon as you know. If you do not, you m</w:t>
      </w:r>
      <w:r>
        <w:rPr>
          <w:rFonts w:ascii="Arial" w:eastAsia="Arial" w:hAnsi="Arial" w:cs="Arial"/>
          <w:color w:val="000000"/>
          <w:sz w:val="24"/>
          <w:szCs w:val="24"/>
        </w:rPr>
        <w:t>ay be excluded from this competition.</w:t>
      </w:r>
    </w:p>
    <w:p w:rsidR="002C5A6F" w:rsidRDefault="00F87EDE">
      <w:pPr>
        <w:pStyle w:val="Heading1"/>
        <w:tabs>
          <w:tab w:val="left" w:pos="142"/>
        </w:tabs>
        <w:spacing w:after="240" w:line="240" w:lineRule="auto"/>
        <w:jc w:val="both"/>
        <w:rPr>
          <w:rFonts w:ascii="Arial" w:eastAsia="Arial" w:hAnsi="Arial" w:cs="Arial"/>
          <w:b/>
          <w:color w:val="000000"/>
        </w:rPr>
      </w:pPr>
      <w:bookmarkStart w:id="17" w:name="_heading=h.4d34og8" w:colFirst="0" w:colLast="0"/>
      <w:bookmarkEnd w:id="17"/>
      <w:r>
        <w:rPr>
          <w:rFonts w:ascii="Arial" w:eastAsia="Arial" w:hAnsi="Arial" w:cs="Arial"/>
          <w:b/>
          <w:color w:val="000000"/>
        </w:rPr>
        <w:t>6.</w:t>
      </w:r>
      <w:r>
        <w:rPr>
          <w:rFonts w:ascii="Arial" w:eastAsia="Arial" w:hAnsi="Arial" w:cs="Arial"/>
          <w:b/>
          <w:color w:val="000000"/>
        </w:rPr>
        <w:tab/>
        <w:t>Timelines for the competition</w:t>
      </w:r>
    </w:p>
    <w:p w:rsidR="002C5A6F" w:rsidRDefault="00F87EDE">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These are our intended timelines. We will try to achieve </w:t>
      </w:r>
      <w:r>
        <w:rPr>
          <w:rFonts w:ascii="Arial" w:eastAsia="Arial" w:hAnsi="Arial" w:cs="Arial"/>
          <w:sz w:val="24"/>
          <w:szCs w:val="24"/>
        </w:rPr>
        <w:t>these; however</w:t>
      </w:r>
      <w:r>
        <w:rPr>
          <w:rFonts w:ascii="Arial" w:eastAsia="Arial" w:hAnsi="Arial" w:cs="Arial"/>
          <w:color w:val="000000"/>
          <w:sz w:val="24"/>
          <w:szCs w:val="24"/>
        </w:rPr>
        <w:t>, for a range of reasons, dates can change. We will tell you if and when timelines change:</w:t>
      </w:r>
    </w:p>
    <w:tbl>
      <w:tblPr>
        <w:tblStyle w:val="ab"/>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1"/>
      </w:tblGrid>
      <w:tr w:rsidR="002C5A6F">
        <w:tc>
          <w:tcPr>
            <w:tcW w:w="5665" w:type="dxa"/>
          </w:tcPr>
          <w:p w:rsidR="002C5A6F" w:rsidRDefault="00F87EDE">
            <w:pPr>
              <w:spacing w:before="120" w:after="120"/>
            </w:pPr>
            <w:r>
              <w:t>Start date (this is the</w:t>
            </w:r>
            <w:r>
              <w:t xml:space="preserve"> date we submitted the contract notice to be published)</w:t>
            </w:r>
          </w:p>
        </w:tc>
        <w:tc>
          <w:tcPr>
            <w:tcW w:w="3351" w:type="dxa"/>
            <w:vAlign w:val="center"/>
          </w:tcPr>
          <w:p w:rsidR="002C5A6F" w:rsidRDefault="00F87EDE">
            <w:pPr>
              <w:spacing w:before="120" w:after="120"/>
            </w:pPr>
            <w:r>
              <w:t>25/08/2022</w:t>
            </w:r>
          </w:p>
        </w:tc>
      </w:tr>
      <w:tr w:rsidR="002C5A6F">
        <w:tc>
          <w:tcPr>
            <w:tcW w:w="5665" w:type="dxa"/>
          </w:tcPr>
          <w:p w:rsidR="002C5A6F" w:rsidRDefault="00F87EDE">
            <w:pPr>
              <w:spacing w:before="120" w:after="120"/>
            </w:pPr>
            <w:r>
              <w:t xml:space="preserve">Publication date (this is the date the ITT pack will be </w:t>
            </w:r>
            <w:proofErr w:type="gramStart"/>
            <w:r>
              <w:t xml:space="preserve">published)   </w:t>
            </w:r>
            <w:proofErr w:type="gramEnd"/>
          </w:p>
        </w:tc>
        <w:tc>
          <w:tcPr>
            <w:tcW w:w="3351" w:type="dxa"/>
            <w:vAlign w:val="center"/>
          </w:tcPr>
          <w:p w:rsidR="002C5A6F" w:rsidRDefault="00F87EDE">
            <w:pPr>
              <w:spacing w:before="120" w:after="120"/>
            </w:pPr>
            <w:r>
              <w:t>25/08/2022</w:t>
            </w:r>
          </w:p>
        </w:tc>
      </w:tr>
      <w:tr w:rsidR="002C5A6F">
        <w:tc>
          <w:tcPr>
            <w:tcW w:w="5665" w:type="dxa"/>
          </w:tcPr>
          <w:p w:rsidR="002C5A6F" w:rsidRDefault="00F87EDE">
            <w:pPr>
              <w:spacing w:before="120" w:after="120"/>
            </w:pPr>
            <w:r>
              <w:t>Bidder conference</w:t>
            </w:r>
          </w:p>
        </w:tc>
        <w:tc>
          <w:tcPr>
            <w:tcW w:w="3351" w:type="dxa"/>
            <w:vAlign w:val="center"/>
          </w:tcPr>
          <w:p w:rsidR="002C5A6F" w:rsidRDefault="00F87EDE">
            <w:pPr>
              <w:ind w:firstLine="30"/>
              <w:rPr>
                <w:rFonts w:ascii="Times New Roman" w:eastAsia="Times New Roman" w:hAnsi="Times New Roman" w:cs="Times New Roman"/>
              </w:rPr>
            </w:pPr>
            <w:bookmarkStart w:id="18" w:name="_heading=h.30j0zll" w:colFirst="0" w:colLast="0"/>
            <w:bookmarkEnd w:id="18"/>
            <w:r>
              <w:rPr>
                <w:highlight w:val="white"/>
              </w:rPr>
              <w:t>This will take place at 11:00am on 1st September 2022.  </w:t>
            </w:r>
          </w:p>
          <w:p w:rsidR="002C5A6F" w:rsidRDefault="00F87EDE">
            <w:pPr>
              <w:ind w:firstLine="30"/>
              <w:rPr>
                <w:rFonts w:ascii="Times New Roman" w:eastAsia="Times New Roman" w:hAnsi="Times New Roman" w:cs="Times New Roman"/>
              </w:rPr>
            </w:pPr>
            <w:r>
              <w:rPr>
                <w:highlight w:val="white"/>
              </w:rPr>
              <w:t>If you are interested in attending the conference, please express your interest by emailing offsite@crowncommercial.gov.uk by 12pm on 30th August.</w:t>
            </w:r>
          </w:p>
          <w:p w:rsidR="002C5A6F" w:rsidRDefault="002C5A6F">
            <w:pPr>
              <w:rPr>
                <w:rFonts w:ascii="Times New Roman" w:eastAsia="Times New Roman" w:hAnsi="Times New Roman" w:cs="Times New Roman"/>
              </w:rPr>
            </w:pPr>
          </w:p>
          <w:p w:rsidR="002C5A6F" w:rsidRDefault="00F87EDE">
            <w:pPr>
              <w:ind w:firstLine="30"/>
              <w:rPr>
                <w:rFonts w:ascii="Times New Roman" w:eastAsia="Times New Roman" w:hAnsi="Times New Roman" w:cs="Times New Roman"/>
              </w:rPr>
            </w:pPr>
            <w:r>
              <w:rPr>
                <w:highlight w:val="white"/>
              </w:rPr>
              <w:t>Your email must clearly state the name of your organisation and contact details for the individual(s) who wi</w:t>
            </w:r>
            <w:r>
              <w:rPr>
                <w:highlight w:val="white"/>
              </w:rPr>
              <w:t xml:space="preserve">sh to attend.  Please note, we are unable to answer any questions during this conference.  All questions must be submitted via the </w:t>
            </w:r>
            <w:proofErr w:type="spellStart"/>
            <w:r>
              <w:rPr>
                <w:highlight w:val="white"/>
              </w:rPr>
              <w:t>eSourcing</w:t>
            </w:r>
            <w:proofErr w:type="spellEnd"/>
            <w:r>
              <w:rPr>
                <w:highlight w:val="white"/>
              </w:rPr>
              <w:t xml:space="preserve"> tool.</w:t>
            </w:r>
          </w:p>
          <w:p w:rsidR="002C5A6F" w:rsidRDefault="002C5A6F"/>
        </w:tc>
      </w:tr>
      <w:tr w:rsidR="002C5A6F">
        <w:tc>
          <w:tcPr>
            <w:tcW w:w="5665" w:type="dxa"/>
          </w:tcPr>
          <w:p w:rsidR="002C5A6F" w:rsidRDefault="00F87EDE">
            <w:pPr>
              <w:spacing w:before="120" w:after="120"/>
            </w:pPr>
            <w:r>
              <w:lastRenderedPageBreak/>
              <w:t>Clarification questions deadline</w:t>
            </w:r>
          </w:p>
        </w:tc>
        <w:tc>
          <w:tcPr>
            <w:tcW w:w="3351" w:type="dxa"/>
            <w:vAlign w:val="center"/>
          </w:tcPr>
          <w:p w:rsidR="002C5A6F" w:rsidRDefault="00F87EDE">
            <w:r>
              <w:t>17:00 on 16/09/2022</w:t>
            </w:r>
          </w:p>
        </w:tc>
      </w:tr>
      <w:tr w:rsidR="002C5A6F">
        <w:tc>
          <w:tcPr>
            <w:tcW w:w="5665" w:type="dxa"/>
          </w:tcPr>
          <w:p w:rsidR="002C5A6F" w:rsidRDefault="00F87EDE">
            <w:pPr>
              <w:spacing w:before="120" w:after="120"/>
            </w:pPr>
            <w:r>
              <w:t>Deadline for our responses to clarification questions</w:t>
            </w:r>
          </w:p>
        </w:tc>
        <w:tc>
          <w:tcPr>
            <w:tcW w:w="3351" w:type="dxa"/>
            <w:vAlign w:val="center"/>
          </w:tcPr>
          <w:p w:rsidR="002C5A6F" w:rsidRDefault="00AA3E78">
            <w:r>
              <w:t>23</w:t>
            </w:r>
            <w:bookmarkStart w:id="19" w:name="_GoBack"/>
            <w:bookmarkEnd w:id="19"/>
            <w:r w:rsidR="00F87EDE">
              <w:t>/09/2022</w:t>
            </w:r>
          </w:p>
        </w:tc>
      </w:tr>
      <w:tr w:rsidR="002C5A6F">
        <w:tc>
          <w:tcPr>
            <w:tcW w:w="5665" w:type="dxa"/>
          </w:tcPr>
          <w:p w:rsidR="002C5A6F" w:rsidRDefault="00F87EDE">
            <w:pPr>
              <w:spacing w:before="120" w:after="120"/>
            </w:pPr>
            <w:r>
              <w:t>Bid submission deadline</w:t>
            </w:r>
          </w:p>
        </w:tc>
        <w:tc>
          <w:tcPr>
            <w:tcW w:w="3351" w:type="dxa"/>
            <w:vAlign w:val="center"/>
          </w:tcPr>
          <w:p w:rsidR="002C5A6F" w:rsidRDefault="00F87EDE">
            <w:r>
              <w:t>12:59 on 07/10/2022</w:t>
            </w:r>
          </w:p>
        </w:tc>
      </w:tr>
      <w:tr w:rsidR="002C5A6F">
        <w:tc>
          <w:tcPr>
            <w:tcW w:w="5665" w:type="dxa"/>
            <w:vAlign w:val="center"/>
          </w:tcPr>
          <w:p w:rsidR="002C5A6F" w:rsidRDefault="00F87EDE">
            <w:pPr>
              <w:spacing w:before="120" w:after="120"/>
            </w:pPr>
            <w:r>
              <w:t xml:space="preserve">Compliance </w:t>
            </w:r>
          </w:p>
        </w:tc>
        <w:tc>
          <w:tcPr>
            <w:tcW w:w="3351" w:type="dxa"/>
          </w:tcPr>
          <w:p w:rsidR="002C5A6F" w:rsidRDefault="00F87EDE">
            <w:r>
              <w:t>From the bid submission deadline through to Award of Framework Alliance Contracts</w:t>
            </w:r>
          </w:p>
        </w:tc>
      </w:tr>
      <w:tr w:rsidR="002C5A6F">
        <w:tc>
          <w:tcPr>
            <w:tcW w:w="5665" w:type="dxa"/>
          </w:tcPr>
          <w:p w:rsidR="002C5A6F" w:rsidRDefault="00F87EDE">
            <w:pPr>
              <w:spacing w:before="120" w:after="120"/>
            </w:pPr>
            <w:r>
              <w:t>Issue of intention to award notices to successful and unsuccessful bidders</w:t>
            </w:r>
          </w:p>
        </w:tc>
        <w:tc>
          <w:tcPr>
            <w:tcW w:w="3351" w:type="dxa"/>
            <w:vAlign w:val="center"/>
          </w:tcPr>
          <w:p w:rsidR="002C5A6F" w:rsidRDefault="00F87EDE">
            <w:r>
              <w:t>13/01/2023</w:t>
            </w:r>
          </w:p>
        </w:tc>
      </w:tr>
      <w:tr w:rsidR="002C5A6F">
        <w:trPr>
          <w:trHeight w:val="737"/>
        </w:trPr>
        <w:tc>
          <w:tcPr>
            <w:tcW w:w="5665" w:type="dxa"/>
          </w:tcPr>
          <w:p w:rsidR="002C5A6F" w:rsidRDefault="00F87EDE">
            <w:pPr>
              <w:spacing w:before="120" w:after="120"/>
            </w:pPr>
            <w:r>
              <w:t>End of mandatory standstill period</w:t>
            </w:r>
          </w:p>
        </w:tc>
        <w:tc>
          <w:tcPr>
            <w:tcW w:w="3351" w:type="dxa"/>
            <w:vAlign w:val="center"/>
          </w:tcPr>
          <w:p w:rsidR="002C5A6F" w:rsidRDefault="00F87EDE">
            <w:r>
              <w:t xml:space="preserve">midnight at the end </w:t>
            </w:r>
            <w:proofErr w:type="gramStart"/>
            <w:r>
              <w:t>of  23</w:t>
            </w:r>
            <w:proofErr w:type="gramEnd"/>
            <w:r>
              <w:t>/01/2023</w:t>
            </w:r>
          </w:p>
        </w:tc>
      </w:tr>
      <w:tr w:rsidR="002C5A6F">
        <w:tc>
          <w:tcPr>
            <w:tcW w:w="5665" w:type="dxa"/>
          </w:tcPr>
          <w:p w:rsidR="002C5A6F" w:rsidRDefault="00F87EDE">
            <w:pPr>
              <w:spacing w:before="120" w:after="120"/>
            </w:pPr>
            <w:r>
              <w:t xml:space="preserve">Award of Framework Alliance Contracts </w:t>
            </w:r>
          </w:p>
        </w:tc>
        <w:tc>
          <w:tcPr>
            <w:tcW w:w="3351" w:type="dxa"/>
            <w:vAlign w:val="center"/>
          </w:tcPr>
          <w:p w:rsidR="002C5A6F" w:rsidRDefault="00F87EDE">
            <w:r>
              <w:t>24/01/2023</w:t>
            </w:r>
          </w:p>
        </w:tc>
      </w:tr>
      <w:tr w:rsidR="002C5A6F">
        <w:tc>
          <w:tcPr>
            <w:tcW w:w="5665" w:type="dxa"/>
          </w:tcPr>
          <w:p w:rsidR="002C5A6F" w:rsidRDefault="00F87EDE">
            <w:pPr>
              <w:spacing w:before="120" w:after="120"/>
            </w:pPr>
            <w:r>
              <w:t>Framework start date</w:t>
            </w:r>
          </w:p>
        </w:tc>
        <w:tc>
          <w:tcPr>
            <w:tcW w:w="3351" w:type="dxa"/>
            <w:vAlign w:val="center"/>
          </w:tcPr>
          <w:p w:rsidR="002C5A6F" w:rsidRDefault="00F87EDE">
            <w:r>
              <w:t>24/01/2023</w:t>
            </w:r>
          </w:p>
        </w:tc>
      </w:tr>
    </w:tbl>
    <w:p w:rsidR="002C5A6F" w:rsidRDefault="002C5A6F">
      <w:pPr>
        <w:rPr>
          <w:rFonts w:ascii="Arial" w:eastAsia="Arial" w:hAnsi="Arial" w:cs="Arial"/>
          <w:b/>
          <w:sz w:val="32"/>
          <w:szCs w:val="32"/>
        </w:rPr>
      </w:pPr>
      <w:bookmarkStart w:id="20" w:name="_heading=h.2s8eyo1" w:colFirst="0" w:colLast="0"/>
      <w:bookmarkEnd w:id="20"/>
    </w:p>
    <w:p w:rsidR="002C5A6F" w:rsidRDefault="00F87EDE">
      <w:pPr>
        <w:pStyle w:val="Heading1"/>
        <w:tabs>
          <w:tab w:val="left" w:pos="142"/>
        </w:tabs>
        <w:spacing w:after="240" w:line="240" w:lineRule="auto"/>
        <w:jc w:val="both"/>
      </w:pPr>
      <w:bookmarkStart w:id="21" w:name="_heading=h.17dp8vu" w:colFirst="0" w:colLast="0"/>
      <w:bookmarkEnd w:id="21"/>
      <w:r>
        <w:br w:type="page"/>
      </w:r>
      <w:r>
        <w:rPr>
          <w:rFonts w:ascii="Arial" w:eastAsia="Arial" w:hAnsi="Arial" w:cs="Arial"/>
          <w:b/>
          <w:color w:val="000000"/>
        </w:rPr>
        <w:lastRenderedPageBreak/>
        <w:t>7.</w:t>
      </w:r>
      <w:r>
        <w:rPr>
          <w:rFonts w:ascii="Arial" w:eastAsia="Arial" w:hAnsi="Arial" w:cs="Arial"/>
          <w:b/>
          <w:color w:val="000000"/>
        </w:rPr>
        <w:tab/>
        <w:t>When and how to ask questions</w:t>
      </w:r>
    </w:p>
    <w:p w:rsidR="002C5A6F" w:rsidRDefault="00F87EDE">
      <w:pPr>
        <w:pBdr>
          <w:top w:val="nil"/>
          <w:left w:val="nil"/>
          <w:bottom w:val="nil"/>
          <w:right w:val="nil"/>
          <w:between w:val="nil"/>
        </w:pBdr>
        <w:tabs>
          <w:tab w:val="left" w:pos="1134"/>
        </w:tabs>
        <w:spacing w:before="120" w:after="120" w:line="240" w:lineRule="auto"/>
        <w:ind w:left="1920" w:hanging="1920"/>
        <w:jc w:val="both"/>
        <w:rPr>
          <w:rFonts w:ascii="Arial" w:eastAsia="Arial" w:hAnsi="Arial" w:cs="Arial"/>
          <w:color w:val="000000"/>
          <w:sz w:val="24"/>
          <w:szCs w:val="24"/>
        </w:rPr>
      </w:pPr>
      <w:r>
        <w:rPr>
          <w:rFonts w:ascii="Arial" w:eastAsia="Arial" w:hAnsi="Arial" w:cs="Arial"/>
          <w:color w:val="000000"/>
          <w:sz w:val="24"/>
          <w:szCs w:val="24"/>
        </w:rPr>
        <w:t xml:space="preserve">We hope everything is clear after you have this ITT pack (including the attachments). </w:t>
      </w:r>
    </w:p>
    <w:p w:rsidR="002C5A6F" w:rsidRDefault="00F87EDE">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you have any questions you need to ask them as soon as possible after the contract notice is published. This is because we have set a deadline for submitting question</w:t>
      </w:r>
      <w:r>
        <w:rPr>
          <w:rFonts w:ascii="Arial" w:eastAsia="Arial" w:hAnsi="Arial" w:cs="Arial"/>
          <w:color w:val="000000"/>
          <w:sz w:val="24"/>
          <w:szCs w:val="24"/>
        </w:rPr>
        <w:t xml:space="preserve">s - the clarification questions deadline. </w:t>
      </w:r>
    </w:p>
    <w:p w:rsidR="002C5A6F" w:rsidRDefault="00F87EDE">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You need to send your questions to us through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w:t>
      </w:r>
      <w:r>
        <w:rPr>
          <w:rFonts w:ascii="Arial" w:eastAsia="Arial" w:hAnsi="Arial" w:cs="Arial"/>
          <w:sz w:val="24"/>
          <w:szCs w:val="24"/>
        </w:rPr>
        <w:t>tool</w:t>
      </w:r>
      <w:r>
        <w:rPr>
          <w:rFonts w:ascii="Arial" w:eastAsia="Arial" w:hAnsi="Arial" w:cs="Arial"/>
          <w:color w:val="000000"/>
          <w:sz w:val="24"/>
          <w:szCs w:val="24"/>
        </w:rPr>
        <w:t>. This is the only way we can communicate with bidders. Try to ensure your question is specific and clear. Do not include your identity in the questi</w:t>
      </w:r>
      <w:r>
        <w:rPr>
          <w:rFonts w:ascii="Arial" w:eastAsia="Arial" w:hAnsi="Arial" w:cs="Arial"/>
          <w:color w:val="000000"/>
          <w:sz w:val="24"/>
          <w:szCs w:val="24"/>
        </w:rPr>
        <w:t xml:space="preserve">on. This is because we publish all the questions and our responses to all bidders. </w:t>
      </w:r>
    </w:p>
    <w:p w:rsidR="002C5A6F" w:rsidRDefault="00F87EDE">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you feel that a particular question should not be published, you must tell us why when you ask the question. We will decide whether or not to publish the question and re</w:t>
      </w:r>
      <w:r>
        <w:rPr>
          <w:rFonts w:ascii="Arial" w:eastAsia="Arial" w:hAnsi="Arial" w:cs="Arial"/>
          <w:color w:val="000000"/>
          <w:sz w:val="24"/>
          <w:szCs w:val="24"/>
        </w:rPr>
        <w:t>sponse.</w:t>
      </w:r>
    </w:p>
    <w:p w:rsidR="002C5A6F" w:rsidRDefault="00F87EDE">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Remember that you can ask us questions about the Framework </w:t>
      </w:r>
      <w:r>
        <w:rPr>
          <w:rFonts w:ascii="Arial" w:eastAsia="Arial" w:hAnsi="Arial" w:cs="Arial"/>
          <w:sz w:val="24"/>
          <w:szCs w:val="24"/>
        </w:rPr>
        <w:t xml:space="preserve">Alliance Contract </w:t>
      </w:r>
      <w:r>
        <w:rPr>
          <w:rFonts w:ascii="Arial" w:eastAsia="Arial" w:hAnsi="Arial" w:cs="Arial"/>
          <w:color w:val="000000"/>
          <w:sz w:val="24"/>
          <w:szCs w:val="24"/>
        </w:rPr>
        <w:t xml:space="preserve">and </w:t>
      </w:r>
      <w:r>
        <w:rPr>
          <w:rFonts w:ascii="Arial" w:eastAsia="Arial" w:hAnsi="Arial" w:cs="Arial"/>
          <w:sz w:val="24"/>
          <w:szCs w:val="24"/>
        </w:rPr>
        <w:t>Project Contracts</w:t>
      </w:r>
      <w:r>
        <w:rPr>
          <w:rFonts w:ascii="Arial" w:eastAsia="Arial" w:hAnsi="Arial" w:cs="Arial"/>
          <w:color w:val="000000"/>
          <w:sz w:val="24"/>
          <w:szCs w:val="24"/>
        </w:rPr>
        <w:t xml:space="preserve"> but please do not attempt to ‘negotiate’ the terms. All Framework Alliance C</w:t>
      </w:r>
      <w:r>
        <w:rPr>
          <w:rFonts w:ascii="Arial" w:eastAsia="Arial" w:hAnsi="Arial" w:cs="Arial"/>
          <w:sz w:val="24"/>
          <w:szCs w:val="24"/>
        </w:rPr>
        <w:t xml:space="preserve">ontract </w:t>
      </w:r>
      <w:r>
        <w:rPr>
          <w:rFonts w:ascii="Arial" w:eastAsia="Arial" w:hAnsi="Arial" w:cs="Arial"/>
          <w:color w:val="000000"/>
          <w:sz w:val="24"/>
          <w:szCs w:val="24"/>
        </w:rPr>
        <w:t>awards will be made under identical terms.</w:t>
      </w:r>
    </w:p>
    <w:p w:rsidR="002C5A6F" w:rsidRDefault="00F87EDE">
      <w:pPr>
        <w:pStyle w:val="Heading1"/>
        <w:tabs>
          <w:tab w:val="left" w:pos="142"/>
        </w:tabs>
        <w:spacing w:after="240" w:line="240" w:lineRule="auto"/>
        <w:jc w:val="both"/>
        <w:rPr>
          <w:rFonts w:ascii="Arial" w:eastAsia="Arial" w:hAnsi="Arial" w:cs="Arial"/>
          <w:b/>
          <w:color w:val="000000"/>
        </w:rPr>
      </w:pPr>
      <w:bookmarkStart w:id="22" w:name="_heading=h.3rdcrjn" w:colFirst="0" w:colLast="0"/>
      <w:bookmarkEnd w:id="22"/>
      <w:r>
        <w:rPr>
          <w:rFonts w:ascii="Arial" w:eastAsia="Arial" w:hAnsi="Arial" w:cs="Arial"/>
          <w:b/>
          <w:color w:val="000000"/>
        </w:rPr>
        <w:t>8.</w:t>
      </w:r>
      <w:r>
        <w:rPr>
          <w:rFonts w:ascii="Arial" w:eastAsia="Arial" w:hAnsi="Arial" w:cs="Arial"/>
          <w:b/>
          <w:color w:val="000000"/>
        </w:rPr>
        <w:tab/>
      </w:r>
      <w:r>
        <w:rPr>
          <w:rFonts w:ascii="Arial" w:eastAsia="Arial" w:hAnsi="Arial" w:cs="Arial"/>
          <w:b/>
          <w:color w:val="000000"/>
        </w:rPr>
        <w:t>Management information and management charge</w:t>
      </w:r>
    </w:p>
    <w:p w:rsidR="002C5A6F" w:rsidRDefault="00F87EDE">
      <w:pPr>
        <w:spacing w:after="200" w:line="276" w:lineRule="auto"/>
        <w:rPr>
          <w:rFonts w:ascii="Arial" w:eastAsia="Arial" w:hAnsi="Arial" w:cs="Arial"/>
          <w:sz w:val="24"/>
          <w:szCs w:val="24"/>
        </w:rPr>
      </w:pPr>
      <w:r>
        <w:rPr>
          <w:rFonts w:ascii="Arial" w:eastAsia="Arial" w:hAnsi="Arial" w:cs="Arial"/>
          <w:sz w:val="24"/>
          <w:szCs w:val="24"/>
        </w:rPr>
        <w:t>If you are awarded a Framework Alliance Contract you will need to send to us management information every month. We will use this information to calculate the management charges you must pay us for sales made th</w:t>
      </w:r>
      <w:r>
        <w:rPr>
          <w:rFonts w:ascii="Arial" w:eastAsia="Arial" w:hAnsi="Arial" w:cs="Arial"/>
          <w:sz w:val="24"/>
          <w:szCs w:val="24"/>
        </w:rPr>
        <w:t>rough the Framework Alliance Contract. See Framework Schedule 7 (Management).</w:t>
      </w:r>
    </w:p>
    <w:p w:rsidR="002C5A6F" w:rsidRDefault="00F87EDE">
      <w:pPr>
        <w:pStyle w:val="Heading1"/>
        <w:tabs>
          <w:tab w:val="left" w:pos="142"/>
        </w:tabs>
        <w:spacing w:after="240" w:line="240" w:lineRule="auto"/>
        <w:jc w:val="both"/>
        <w:rPr>
          <w:rFonts w:ascii="Arial" w:eastAsia="Arial" w:hAnsi="Arial" w:cs="Arial"/>
          <w:b/>
          <w:color w:val="000000"/>
        </w:rPr>
      </w:pPr>
      <w:bookmarkStart w:id="23" w:name="_heading=h.26in1rg" w:colFirst="0" w:colLast="0"/>
      <w:bookmarkEnd w:id="23"/>
      <w:r>
        <w:rPr>
          <w:rFonts w:ascii="Arial" w:eastAsia="Arial" w:hAnsi="Arial" w:cs="Arial"/>
          <w:b/>
          <w:color w:val="000000"/>
        </w:rPr>
        <w:t>9.</w:t>
      </w:r>
      <w:r>
        <w:rPr>
          <w:rFonts w:ascii="Arial" w:eastAsia="Arial" w:hAnsi="Arial" w:cs="Arial"/>
          <w:b/>
          <w:color w:val="000000"/>
        </w:rPr>
        <w:tab/>
        <w:t>Transfer of Undertakings (Protection of Employment) Regulations 2006 (“TUPE”)</w:t>
      </w:r>
    </w:p>
    <w:p w:rsidR="002C5A6F" w:rsidRDefault="00F87EDE">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We don’t think TUPE will apply to this procurement at Framework Alliance Contract level because:</w:t>
      </w:r>
    </w:p>
    <w:p w:rsidR="002C5A6F" w:rsidRDefault="00F87EDE">
      <w:pPr>
        <w:numPr>
          <w:ilvl w:val="0"/>
          <w:numId w:val="6"/>
        </w:numPr>
        <w:ind w:left="1985" w:hanging="566"/>
        <w:rPr>
          <w:rFonts w:ascii="Arial" w:eastAsia="Arial" w:hAnsi="Arial" w:cs="Arial"/>
          <w:sz w:val="24"/>
          <w:szCs w:val="24"/>
        </w:rPr>
      </w:pPr>
      <w:r>
        <w:rPr>
          <w:rFonts w:ascii="Arial" w:eastAsia="Arial" w:hAnsi="Arial" w:cs="Arial"/>
          <w:sz w:val="24"/>
          <w:szCs w:val="24"/>
        </w:rPr>
        <w:t>Works and services will only be provided to Additional Clients under Project Contracts; no works and services will be provided to CCS under the Framework Alliance Contract.</w:t>
      </w:r>
    </w:p>
    <w:p w:rsidR="002C5A6F" w:rsidRDefault="00F87EDE">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 xml:space="preserve">We encourage you to take your own advice on whether TUPE is likely to apply and to </w:t>
      </w:r>
      <w:r>
        <w:rPr>
          <w:rFonts w:ascii="Arial" w:eastAsia="Arial" w:hAnsi="Arial" w:cs="Arial"/>
          <w:color w:val="000000"/>
          <w:sz w:val="24"/>
          <w:szCs w:val="24"/>
        </w:rPr>
        <w:t>carry out due diligence accordingly.</w:t>
      </w:r>
    </w:p>
    <w:p w:rsidR="002C5A6F" w:rsidRDefault="00F87EDE">
      <w:pPr>
        <w:pBdr>
          <w:top w:val="nil"/>
          <w:left w:val="nil"/>
          <w:bottom w:val="nil"/>
          <w:right w:val="nil"/>
          <w:between w:val="nil"/>
        </w:pBdr>
        <w:tabs>
          <w:tab w:val="left" w:pos="1134"/>
        </w:tabs>
        <w:spacing w:after="200" w:line="276" w:lineRule="auto"/>
        <w:ind w:left="737" w:hanging="737"/>
        <w:rPr>
          <w:rFonts w:ascii="Arial" w:eastAsia="Arial" w:hAnsi="Arial" w:cs="Arial"/>
          <w:color w:val="000000"/>
          <w:sz w:val="24"/>
          <w:szCs w:val="24"/>
        </w:rPr>
      </w:pPr>
      <w:r>
        <w:rPr>
          <w:rFonts w:ascii="Arial" w:eastAsia="Arial" w:hAnsi="Arial" w:cs="Arial"/>
          <w:color w:val="000000"/>
          <w:sz w:val="24"/>
          <w:szCs w:val="24"/>
        </w:rPr>
        <w:t xml:space="preserve">We don’t think TUPE will apply to </w:t>
      </w:r>
      <w:r>
        <w:rPr>
          <w:rFonts w:ascii="Arial" w:eastAsia="Arial" w:hAnsi="Arial" w:cs="Arial"/>
          <w:sz w:val="24"/>
          <w:szCs w:val="24"/>
        </w:rPr>
        <w:t>Project Contracts</w:t>
      </w:r>
      <w:r>
        <w:rPr>
          <w:rFonts w:ascii="Arial" w:eastAsia="Arial" w:hAnsi="Arial" w:cs="Arial"/>
          <w:color w:val="000000"/>
          <w:sz w:val="24"/>
          <w:szCs w:val="24"/>
        </w:rPr>
        <w:t xml:space="preserve"> because:</w:t>
      </w:r>
    </w:p>
    <w:p w:rsidR="002C5A6F" w:rsidRDefault="00F87EDE">
      <w:pPr>
        <w:numPr>
          <w:ilvl w:val="0"/>
          <w:numId w:val="6"/>
        </w:numPr>
        <w:ind w:left="1985" w:hanging="566"/>
        <w:rPr>
          <w:rFonts w:ascii="Arial" w:eastAsia="Arial" w:hAnsi="Arial" w:cs="Arial"/>
          <w:sz w:val="24"/>
          <w:szCs w:val="24"/>
        </w:rPr>
      </w:pPr>
      <w:r>
        <w:rPr>
          <w:rFonts w:ascii="Arial" w:eastAsia="Arial" w:hAnsi="Arial" w:cs="Arial"/>
          <w:sz w:val="24"/>
          <w:szCs w:val="24"/>
        </w:rPr>
        <w:t xml:space="preserve">the services are to be carried out in connection with a single specific event or task of short-term duration </w:t>
      </w:r>
    </w:p>
    <w:p w:rsidR="002C5A6F" w:rsidRDefault="00F87EDE">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 xml:space="preserve">Again, we encourage you to take your own advice </w:t>
      </w:r>
      <w:r>
        <w:rPr>
          <w:rFonts w:ascii="Arial" w:eastAsia="Arial" w:hAnsi="Arial" w:cs="Arial"/>
          <w:color w:val="000000"/>
          <w:sz w:val="24"/>
          <w:szCs w:val="24"/>
        </w:rPr>
        <w:t>on whether TUPE is likely to apply and to carry out due diligence accordingly.</w:t>
      </w:r>
    </w:p>
    <w:p w:rsidR="002C5A6F" w:rsidRDefault="00F87EDE">
      <w:pPr>
        <w:pStyle w:val="Heading1"/>
        <w:tabs>
          <w:tab w:val="left" w:pos="142"/>
        </w:tabs>
        <w:spacing w:after="240" w:line="240" w:lineRule="auto"/>
        <w:jc w:val="both"/>
      </w:pPr>
      <w:bookmarkStart w:id="24" w:name="_heading=h.35nkun2" w:colFirst="0" w:colLast="0"/>
      <w:bookmarkEnd w:id="24"/>
      <w:r>
        <w:rPr>
          <w:rFonts w:ascii="Arial" w:eastAsia="Arial" w:hAnsi="Arial" w:cs="Arial"/>
          <w:color w:val="000000"/>
        </w:rPr>
        <w:lastRenderedPageBreak/>
        <w:t>10</w:t>
      </w:r>
      <w:r>
        <w:t>.</w:t>
      </w:r>
      <w:r>
        <w:tab/>
      </w:r>
      <w:r>
        <w:rPr>
          <w:rFonts w:ascii="Arial" w:eastAsia="Arial" w:hAnsi="Arial" w:cs="Arial"/>
          <w:b/>
          <w:color w:val="000000"/>
        </w:rPr>
        <w:t>Competition rules</w:t>
      </w:r>
      <w:r>
        <w:rPr>
          <w:b/>
        </w:rPr>
        <w:t xml:space="preserve"> </w:t>
      </w:r>
    </w:p>
    <w:p w:rsidR="002C5A6F" w:rsidRDefault="00F87EDE">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We run our competitions so that they are fair and transparent for all bidders. This </w:t>
      </w:r>
      <w:r>
        <w:rPr>
          <w:rFonts w:ascii="Arial" w:eastAsia="Arial" w:hAnsi="Arial" w:cs="Arial"/>
          <w:sz w:val="24"/>
          <w:szCs w:val="24"/>
        </w:rPr>
        <w:t>section sets</w:t>
      </w:r>
      <w:r>
        <w:rPr>
          <w:rFonts w:ascii="Arial" w:eastAsia="Arial" w:hAnsi="Arial" w:cs="Arial"/>
          <w:color w:val="000000"/>
          <w:sz w:val="24"/>
          <w:szCs w:val="24"/>
        </w:rPr>
        <w:t xml:space="preserve"> out the rules of this competition. It </w:t>
      </w:r>
      <w:r>
        <w:rPr>
          <w:rFonts w:ascii="Arial" w:eastAsia="Arial" w:hAnsi="Arial" w:cs="Arial"/>
          <w:sz w:val="24"/>
          <w:szCs w:val="24"/>
        </w:rPr>
        <w:t>should be</w:t>
      </w:r>
      <w:r>
        <w:rPr>
          <w:rFonts w:ascii="Arial" w:eastAsia="Arial" w:hAnsi="Arial" w:cs="Arial"/>
          <w:color w:val="000000"/>
          <w:sz w:val="24"/>
          <w:szCs w:val="24"/>
        </w:rPr>
        <w:t xml:space="preserve"> read together with the ITT pack. </w:t>
      </w:r>
    </w:p>
    <w:p w:rsidR="002C5A6F" w:rsidRDefault="00F87EDE">
      <w:pPr>
        <w:pStyle w:val="Heading2"/>
        <w:tabs>
          <w:tab w:val="left" w:pos="705"/>
        </w:tabs>
        <w:spacing w:before="240" w:after="120" w:line="240" w:lineRule="auto"/>
        <w:ind w:hanging="141"/>
      </w:pPr>
      <w:bookmarkStart w:id="25" w:name="_heading=h.1ksv4uv" w:colFirst="0" w:colLast="0"/>
      <w:bookmarkEnd w:id="25"/>
      <w:r>
        <w:rPr>
          <w:rFonts w:ascii="Arial" w:eastAsia="Arial" w:hAnsi="Arial" w:cs="Arial"/>
          <w:color w:val="000000"/>
        </w:rPr>
        <w:t>10.1</w:t>
      </w:r>
      <w:r>
        <w:tab/>
      </w:r>
      <w:r>
        <w:rPr>
          <w:rFonts w:ascii="Arial" w:eastAsia="Arial" w:hAnsi="Arial" w:cs="Arial"/>
          <w:color w:val="000000"/>
        </w:rPr>
        <w:t>What you can expect from us</w:t>
      </w:r>
    </w:p>
    <w:p w:rsidR="002C5A6F" w:rsidRDefault="00F87ED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will not share any information from your bid which you have identified as being confidential or commercially sensitive with third parties, apart from other central government bodies (an</w:t>
      </w:r>
      <w:r>
        <w:rPr>
          <w:rFonts w:ascii="Arial" w:eastAsia="Arial" w:hAnsi="Arial" w:cs="Arial"/>
          <w:color w:val="000000"/>
          <w:sz w:val="24"/>
          <w:szCs w:val="24"/>
        </w:rPr>
        <w:t xml:space="preserve">d their related bodies). However, we may share this information but only in line with the Regulations, the Freedom of Information Act 2000 (FOIA) or any other law as applicable. </w:t>
      </w:r>
    </w:p>
    <w:p w:rsidR="002C5A6F" w:rsidRDefault="00F87EDE">
      <w:pPr>
        <w:pStyle w:val="Heading2"/>
        <w:tabs>
          <w:tab w:val="left" w:pos="709"/>
        </w:tabs>
        <w:spacing w:before="240" w:after="120" w:line="240" w:lineRule="auto"/>
      </w:pPr>
      <w:bookmarkStart w:id="26" w:name="_heading=h.dzb0p4rttm6t" w:colFirst="0" w:colLast="0"/>
      <w:bookmarkEnd w:id="26"/>
      <w:r>
        <w:rPr>
          <w:color w:val="000000"/>
        </w:rPr>
        <w:t>10.2</w:t>
      </w:r>
      <w:r>
        <w:tab/>
      </w:r>
      <w:r>
        <w:tab/>
      </w:r>
      <w:r>
        <w:rPr>
          <w:rFonts w:ascii="Arial" w:eastAsia="Arial" w:hAnsi="Arial" w:cs="Arial"/>
          <w:color w:val="000000"/>
        </w:rPr>
        <w:t>What we expect from you</w:t>
      </w:r>
    </w:p>
    <w:p w:rsidR="002C5A6F" w:rsidRDefault="00F87ED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comply with these competition rules and the instructions in this ITT pack and any other instructions given by us. You must also ensure members of your consortium, key subcontractors or advisers comply.</w:t>
      </w:r>
    </w:p>
    <w:p w:rsidR="002C5A6F" w:rsidRDefault="00F87ED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Your bid must remain valid for </w:t>
      </w:r>
      <w:r>
        <w:rPr>
          <w:rFonts w:ascii="Arial" w:eastAsia="Arial" w:hAnsi="Arial" w:cs="Arial"/>
          <w:sz w:val="24"/>
          <w:szCs w:val="24"/>
        </w:rPr>
        <w:t>160</w:t>
      </w:r>
      <w:r>
        <w:rPr>
          <w:rFonts w:ascii="Arial" w:eastAsia="Arial" w:hAnsi="Arial" w:cs="Arial"/>
          <w:color w:val="000000"/>
          <w:sz w:val="24"/>
          <w:szCs w:val="24"/>
        </w:rPr>
        <w:t xml:space="preserve"> days after</w:t>
      </w:r>
      <w:r>
        <w:rPr>
          <w:rFonts w:ascii="Arial" w:eastAsia="Arial" w:hAnsi="Arial" w:cs="Arial"/>
          <w:color w:val="000000"/>
          <w:sz w:val="24"/>
          <w:szCs w:val="24"/>
        </w:rPr>
        <w:t xml:space="preserve"> the bid submission deadline. </w:t>
      </w:r>
    </w:p>
    <w:p w:rsidR="002C5A6F" w:rsidRDefault="00F87ED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You must submit your bid in English and through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w:t>
      </w:r>
      <w:r>
        <w:rPr>
          <w:rFonts w:ascii="Arial" w:eastAsia="Arial" w:hAnsi="Arial" w:cs="Arial"/>
          <w:sz w:val="24"/>
          <w:szCs w:val="24"/>
        </w:rPr>
        <w:t>tool</w:t>
      </w:r>
      <w:r>
        <w:rPr>
          <w:rFonts w:ascii="Arial" w:eastAsia="Arial" w:hAnsi="Arial" w:cs="Arial"/>
          <w:color w:val="000000"/>
          <w:sz w:val="24"/>
          <w:szCs w:val="24"/>
        </w:rPr>
        <w:t xml:space="preserve"> only.</w:t>
      </w:r>
    </w:p>
    <w:p w:rsidR="002C5A6F" w:rsidRDefault="00F87EDE">
      <w:pPr>
        <w:pStyle w:val="Heading2"/>
        <w:tabs>
          <w:tab w:val="left" w:pos="709"/>
        </w:tabs>
        <w:spacing w:before="240" w:after="120" w:line="240" w:lineRule="auto"/>
      </w:pPr>
      <w:bookmarkStart w:id="27" w:name="_heading=h.ifoin4gvehar" w:colFirst="0" w:colLast="0"/>
      <w:bookmarkEnd w:id="27"/>
      <w:r>
        <w:rPr>
          <w:color w:val="000000"/>
        </w:rPr>
        <w:t>10.3</w:t>
      </w:r>
      <w:r>
        <w:tab/>
      </w:r>
      <w:r>
        <w:tab/>
      </w:r>
      <w:r>
        <w:rPr>
          <w:rFonts w:ascii="Arial" w:eastAsia="Arial" w:hAnsi="Arial" w:cs="Arial"/>
          <w:color w:val="000000"/>
        </w:rPr>
        <w:t>Involvement in multiple bids</w:t>
      </w:r>
    </w:p>
    <w:p w:rsidR="002C5A6F" w:rsidRDefault="00F87ED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If you are connected with another bid for the same requirement or the same </w:t>
      </w:r>
      <w:r>
        <w:rPr>
          <w:rFonts w:ascii="Arial" w:eastAsia="Arial" w:hAnsi="Arial" w:cs="Arial"/>
          <w:sz w:val="24"/>
          <w:szCs w:val="24"/>
        </w:rPr>
        <w:t>L</w:t>
      </w:r>
      <w:r>
        <w:rPr>
          <w:rFonts w:ascii="Arial" w:eastAsia="Arial" w:hAnsi="Arial" w:cs="Arial"/>
          <w:color w:val="000000"/>
          <w:sz w:val="24"/>
          <w:szCs w:val="24"/>
        </w:rPr>
        <w:t>ot, we may make further enquiries. For ex</w:t>
      </w:r>
      <w:r>
        <w:rPr>
          <w:rFonts w:ascii="Arial" w:eastAsia="Arial" w:hAnsi="Arial" w:cs="Arial"/>
          <w:color w:val="000000"/>
          <w:sz w:val="24"/>
          <w:szCs w:val="24"/>
        </w:rPr>
        <w:t>ample, where you submit a bid:</w:t>
      </w:r>
    </w:p>
    <w:p w:rsidR="002C5A6F" w:rsidRDefault="00F87EDE">
      <w:pPr>
        <w:numPr>
          <w:ilvl w:val="0"/>
          <w:numId w:val="6"/>
        </w:numPr>
        <w:ind w:left="1985" w:hanging="566"/>
        <w:rPr>
          <w:rFonts w:ascii="Arial" w:eastAsia="Arial" w:hAnsi="Arial" w:cs="Arial"/>
          <w:sz w:val="24"/>
          <w:szCs w:val="24"/>
        </w:rPr>
      </w:pPr>
      <w:r>
        <w:rPr>
          <w:rFonts w:ascii="Arial" w:eastAsia="Arial" w:hAnsi="Arial" w:cs="Arial"/>
          <w:sz w:val="24"/>
          <w:szCs w:val="24"/>
        </w:rPr>
        <w:t xml:space="preserve">in your own name and as a key subcontractor and/or a member of </w:t>
      </w:r>
      <w:proofErr w:type="gramStart"/>
      <w:r>
        <w:rPr>
          <w:rFonts w:ascii="Arial" w:eastAsia="Arial" w:hAnsi="Arial" w:cs="Arial"/>
          <w:sz w:val="24"/>
          <w:szCs w:val="24"/>
        </w:rPr>
        <w:t>a  consortium</w:t>
      </w:r>
      <w:proofErr w:type="gramEnd"/>
      <w:r>
        <w:rPr>
          <w:rFonts w:ascii="Arial" w:eastAsia="Arial" w:hAnsi="Arial" w:cs="Arial"/>
          <w:sz w:val="24"/>
          <w:szCs w:val="24"/>
        </w:rPr>
        <w:t xml:space="preserve"> connected with a separate bid</w:t>
      </w:r>
    </w:p>
    <w:p w:rsidR="002C5A6F" w:rsidRDefault="00F87EDE">
      <w:pPr>
        <w:numPr>
          <w:ilvl w:val="0"/>
          <w:numId w:val="6"/>
        </w:numPr>
        <w:ind w:left="1985" w:hanging="566"/>
        <w:rPr>
          <w:rFonts w:ascii="Arial" w:eastAsia="Arial" w:hAnsi="Arial" w:cs="Arial"/>
          <w:sz w:val="24"/>
          <w:szCs w:val="24"/>
        </w:rPr>
      </w:pPr>
      <w:r>
        <w:rPr>
          <w:rFonts w:ascii="Arial" w:eastAsia="Arial" w:hAnsi="Arial" w:cs="Arial"/>
          <w:sz w:val="24"/>
          <w:szCs w:val="24"/>
        </w:rPr>
        <w:t xml:space="preserve">in your own name which is similar to a separate bid from another bidder within your group of companies. </w:t>
      </w:r>
    </w:p>
    <w:p w:rsidR="002C5A6F" w:rsidRDefault="00F87EDE">
      <w:pPr>
        <w:ind w:firstLine="720"/>
        <w:rPr>
          <w:rFonts w:ascii="Arial" w:eastAsia="Arial" w:hAnsi="Arial" w:cs="Arial"/>
          <w:sz w:val="24"/>
          <w:szCs w:val="24"/>
        </w:rPr>
      </w:pPr>
      <w:r>
        <w:rPr>
          <w:rFonts w:ascii="Arial" w:eastAsia="Arial" w:hAnsi="Arial" w:cs="Arial"/>
          <w:sz w:val="24"/>
          <w:szCs w:val="24"/>
        </w:rPr>
        <w:t>This is so we can be sure that your involvement does not cause:</w:t>
      </w:r>
    </w:p>
    <w:p w:rsidR="002C5A6F" w:rsidRDefault="00F87EDE">
      <w:pPr>
        <w:numPr>
          <w:ilvl w:val="0"/>
          <w:numId w:val="6"/>
        </w:numPr>
        <w:ind w:left="1985" w:hanging="566"/>
        <w:rPr>
          <w:rFonts w:ascii="Arial" w:eastAsia="Arial" w:hAnsi="Arial" w:cs="Arial"/>
          <w:sz w:val="24"/>
          <w:szCs w:val="24"/>
        </w:rPr>
      </w:pPr>
      <w:r>
        <w:rPr>
          <w:rFonts w:ascii="Arial" w:eastAsia="Arial" w:hAnsi="Arial" w:cs="Arial"/>
          <w:sz w:val="24"/>
          <w:szCs w:val="24"/>
        </w:rPr>
        <w:t>potential or actual conflicts of interest</w:t>
      </w:r>
    </w:p>
    <w:p w:rsidR="002C5A6F" w:rsidRDefault="00F87EDE">
      <w:pPr>
        <w:numPr>
          <w:ilvl w:val="0"/>
          <w:numId w:val="6"/>
        </w:numPr>
        <w:ind w:left="1985" w:hanging="566"/>
        <w:rPr>
          <w:rFonts w:ascii="Arial" w:eastAsia="Arial" w:hAnsi="Arial" w:cs="Arial"/>
          <w:sz w:val="24"/>
          <w:szCs w:val="24"/>
        </w:rPr>
      </w:pPr>
      <w:r>
        <w:rPr>
          <w:rFonts w:ascii="Arial" w:eastAsia="Arial" w:hAnsi="Arial" w:cs="Arial"/>
          <w:sz w:val="24"/>
          <w:szCs w:val="24"/>
        </w:rPr>
        <w:t>supplier capacity problems</w:t>
      </w:r>
    </w:p>
    <w:p w:rsidR="002C5A6F" w:rsidRDefault="00F87EDE">
      <w:pPr>
        <w:numPr>
          <w:ilvl w:val="0"/>
          <w:numId w:val="6"/>
        </w:numPr>
        <w:ind w:left="1985" w:hanging="566"/>
        <w:rPr>
          <w:rFonts w:ascii="Arial" w:eastAsia="Arial" w:hAnsi="Arial" w:cs="Arial"/>
          <w:sz w:val="24"/>
          <w:szCs w:val="24"/>
        </w:rPr>
      </w:pPr>
      <w:r>
        <w:rPr>
          <w:rFonts w:ascii="Arial" w:eastAsia="Arial" w:hAnsi="Arial" w:cs="Arial"/>
          <w:sz w:val="24"/>
          <w:szCs w:val="24"/>
        </w:rPr>
        <w:t>restrictions or distortions in competition</w:t>
      </w:r>
    </w:p>
    <w:p w:rsidR="002C5A6F" w:rsidRDefault="00F87EDE">
      <w:pPr>
        <w:ind w:left="720"/>
        <w:rPr>
          <w:rFonts w:ascii="Arial" w:eastAsia="Arial" w:hAnsi="Arial" w:cs="Arial"/>
          <w:sz w:val="24"/>
          <w:szCs w:val="24"/>
        </w:rPr>
      </w:pPr>
      <w:r>
        <w:rPr>
          <w:rFonts w:ascii="Arial" w:eastAsia="Arial" w:hAnsi="Arial" w:cs="Arial"/>
          <w:sz w:val="24"/>
          <w:szCs w:val="24"/>
        </w:rPr>
        <w:t>We may require you to amend or withdraw all or part of your bid if, in our reaso</w:t>
      </w:r>
      <w:r>
        <w:rPr>
          <w:rFonts w:ascii="Arial" w:eastAsia="Arial" w:hAnsi="Arial" w:cs="Arial"/>
          <w:sz w:val="24"/>
          <w:szCs w:val="24"/>
        </w:rPr>
        <w:t>nable opinion, any of the above issues have arisen or may arise.</w:t>
      </w:r>
    </w:p>
    <w:p w:rsidR="002C5A6F" w:rsidRDefault="00F87EDE">
      <w:pPr>
        <w:pStyle w:val="Heading2"/>
        <w:tabs>
          <w:tab w:val="left" w:pos="709"/>
        </w:tabs>
        <w:spacing w:before="240" w:after="120" w:line="240" w:lineRule="auto"/>
      </w:pPr>
      <w:bookmarkStart w:id="28" w:name="_heading=h.c8xr718czeh8" w:colFirst="0" w:colLast="0"/>
      <w:bookmarkEnd w:id="28"/>
      <w:r>
        <w:rPr>
          <w:color w:val="000000"/>
        </w:rPr>
        <w:t>10.4</w:t>
      </w:r>
      <w:r>
        <w:tab/>
      </w:r>
      <w:r>
        <w:tab/>
      </w:r>
      <w:r>
        <w:rPr>
          <w:rFonts w:ascii="Arial" w:eastAsia="Arial" w:hAnsi="Arial" w:cs="Arial"/>
          <w:color w:val="000000"/>
        </w:rPr>
        <w:t>Collusive behaviour</w:t>
      </w:r>
    </w:p>
    <w:p w:rsidR="002C5A6F" w:rsidRDefault="00F87ED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bookmarkStart w:id="29" w:name="_heading=h.44sinio" w:colFirst="0" w:colLast="0"/>
      <w:bookmarkEnd w:id="29"/>
      <w:r>
        <w:rPr>
          <w:rFonts w:ascii="Arial" w:eastAsia="Arial" w:hAnsi="Arial" w:cs="Arial"/>
          <w:b/>
          <w:color w:val="000000"/>
          <w:sz w:val="24"/>
          <w:szCs w:val="24"/>
        </w:rPr>
        <w:t>You must make sure</w:t>
      </w:r>
      <w:r>
        <w:rPr>
          <w:rFonts w:ascii="Arial" w:eastAsia="Arial" w:hAnsi="Arial" w:cs="Arial"/>
          <w:color w:val="000000"/>
          <w:sz w:val="24"/>
          <w:szCs w:val="24"/>
        </w:rPr>
        <w:t xml:space="preserve"> that your directors, employees, subcontractors, key subcontractors, advisors, companies within your group or members of your consorti</w:t>
      </w:r>
      <w:r>
        <w:rPr>
          <w:rFonts w:ascii="Arial" w:eastAsia="Arial" w:hAnsi="Arial" w:cs="Arial"/>
          <w:sz w:val="24"/>
          <w:szCs w:val="24"/>
        </w:rPr>
        <w:t>um</w:t>
      </w:r>
      <w:r>
        <w:rPr>
          <w:rFonts w:ascii="Arial" w:eastAsia="Arial" w:hAnsi="Arial" w:cs="Arial"/>
          <w:color w:val="000000"/>
          <w:sz w:val="24"/>
          <w:szCs w:val="24"/>
        </w:rPr>
        <w:t xml:space="preserve"> do not:</w:t>
      </w:r>
    </w:p>
    <w:p w:rsidR="002C5A6F" w:rsidRDefault="00F87EDE">
      <w:pPr>
        <w:numPr>
          <w:ilvl w:val="0"/>
          <w:numId w:val="6"/>
        </w:numPr>
        <w:ind w:left="1985" w:hanging="566"/>
        <w:rPr>
          <w:rFonts w:ascii="Arial" w:eastAsia="Arial" w:hAnsi="Arial" w:cs="Arial"/>
          <w:sz w:val="24"/>
          <w:szCs w:val="24"/>
        </w:rPr>
      </w:pPr>
      <w:r>
        <w:rPr>
          <w:rFonts w:ascii="Arial" w:eastAsia="Arial" w:hAnsi="Arial" w:cs="Arial"/>
          <w:sz w:val="24"/>
          <w:szCs w:val="24"/>
        </w:rPr>
        <w:t>fi</w:t>
      </w:r>
      <w:r>
        <w:rPr>
          <w:rFonts w:ascii="Arial" w:eastAsia="Arial" w:hAnsi="Arial" w:cs="Arial"/>
          <w:sz w:val="24"/>
          <w:szCs w:val="24"/>
        </w:rPr>
        <w:t xml:space="preserve">x or adjust any part of your bid by agreement or arrangement with any other person, except where getting quotes necessary for your bid or to get any necessary security </w:t>
      </w:r>
    </w:p>
    <w:p w:rsidR="002C5A6F" w:rsidRDefault="00F87EDE">
      <w:pPr>
        <w:numPr>
          <w:ilvl w:val="0"/>
          <w:numId w:val="6"/>
        </w:numPr>
        <w:ind w:left="1985" w:hanging="566"/>
        <w:rPr>
          <w:rFonts w:ascii="Arial" w:eastAsia="Arial" w:hAnsi="Arial" w:cs="Arial"/>
          <w:sz w:val="24"/>
          <w:szCs w:val="24"/>
        </w:rPr>
      </w:pPr>
      <w:r>
        <w:rPr>
          <w:rFonts w:ascii="Arial" w:eastAsia="Arial" w:hAnsi="Arial" w:cs="Arial"/>
          <w:sz w:val="24"/>
          <w:szCs w:val="24"/>
        </w:rPr>
        <w:lastRenderedPageBreak/>
        <w:t>communicate with any person other than us the value, price or rates set out in your bid</w:t>
      </w:r>
      <w:r>
        <w:rPr>
          <w:rFonts w:ascii="Arial" w:eastAsia="Arial" w:hAnsi="Arial" w:cs="Arial"/>
          <w:sz w:val="24"/>
          <w:szCs w:val="24"/>
        </w:rPr>
        <w:t xml:space="preserve"> or information which would enable the precise or approximate value, price or rates to be calculated by any other person except where such communication is undertaken with persons who are also participants in your bid submission, namely those where disclos</w:t>
      </w:r>
      <w:r>
        <w:rPr>
          <w:rFonts w:ascii="Arial" w:eastAsia="Arial" w:hAnsi="Arial" w:cs="Arial"/>
          <w:sz w:val="24"/>
          <w:szCs w:val="24"/>
        </w:rPr>
        <w:t xml:space="preserve">ure to such person is made in confidence in order to obtain quotes necessary for your bid or to get any necessary security  </w:t>
      </w:r>
    </w:p>
    <w:p w:rsidR="002C5A6F" w:rsidRDefault="00F87EDE">
      <w:pPr>
        <w:numPr>
          <w:ilvl w:val="0"/>
          <w:numId w:val="6"/>
        </w:numPr>
        <w:ind w:left="1985" w:hanging="566"/>
        <w:rPr>
          <w:rFonts w:ascii="Arial" w:eastAsia="Arial" w:hAnsi="Arial" w:cs="Arial"/>
          <w:sz w:val="24"/>
          <w:szCs w:val="24"/>
        </w:rPr>
      </w:pPr>
      <w:r>
        <w:rPr>
          <w:rFonts w:ascii="Arial" w:eastAsia="Arial" w:hAnsi="Arial" w:cs="Arial"/>
          <w:sz w:val="24"/>
          <w:szCs w:val="24"/>
        </w:rPr>
        <w:t xml:space="preserve">enter into any agreement or arrangement with any other </w:t>
      </w:r>
      <w:proofErr w:type="gramStart"/>
      <w:r>
        <w:rPr>
          <w:rFonts w:ascii="Arial" w:eastAsia="Arial" w:hAnsi="Arial" w:cs="Arial"/>
          <w:sz w:val="24"/>
          <w:szCs w:val="24"/>
        </w:rPr>
        <w:t>bidder,  so</w:t>
      </w:r>
      <w:proofErr w:type="gramEnd"/>
      <w:r>
        <w:rPr>
          <w:rFonts w:ascii="Arial" w:eastAsia="Arial" w:hAnsi="Arial" w:cs="Arial"/>
          <w:sz w:val="24"/>
          <w:szCs w:val="24"/>
        </w:rPr>
        <w:t xml:space="preserve"> that bidder does not submit a bid </w:t>
      </w:r>
    </w:p>
    <w:p w:rsidR="002C5A6F" w:rsidRDefault="00F87EDE">
      <w:pPr>
        <w:numPr>
          <w:ilvl w:val="0"/>
          <w:numId w:val="6"/>
        </w:numPr>
        <w:ind w:left="1985" w:hanging="566"/>
        <w:rPr>
          <w:rFonts w:ascii="Arial" w:eastAsia="Arial" w:hAnsi="Arial" w:cs="Arial"/>
          <w:sz w:val="24"/>
          <w:szCs w:val="24"/>
        </w:rPr>
      </w:pPr>
      <w:r>
        <w:rPr>
          <w:rFonts w:ascii="Arial" w:eastAsia="Arial" w:hAnsi="Arial" w:cs="Arial"/>
          <w:sz w:val="24"/>
          <w:szCs w:val="24"/>
        </w:rPr>
        <w:t xml:space="preserve">share, permit or disclose to </w:t>
      </w:r>
      <w:r>
        <w:rPr>
          <w:rFonts w:ascii="Arial" w:eastAsia="Arial" w:hAnsi="Arial" w:cs="Arial"/>
          <w:sz w:val="24"/>
          <w:szCs w:val="24"/>
        </w:rPr>
        <w:t>another person, access to any information relating to your bid submission (or another bid submission to which you are party)</w:t>
      </w:r>
    </w:p>
    <w:p w:rsidR="002C5A6F" w:rsidRDefault="00F87EDE">
      <w:pPr>
        <w:numPr>
          <w:ilvl w:val="0"/>
          <w:numId w:val="6"/>
        </w:numPr>
        <w:ind w:left="1985" w:hanging="566"/>
        <w:rPr>
          <w:rFonts w:ascii="Arial" w:eastAsia="Arial" w:hAnsi="Arial" w:cs="Arial"/>
          <w:sz w:val="24"/>
          <w:szCs w:val="24"/>
        </w:rPr>
      </w:pPr>
      <w:r>
        <w:rPr>
          <w:rFonts w:ascii="Arial" w:eastAsia="Arial" w:hAnsi="Arial" w:cs="Arial"/>
          <w:sz w:val="24"/>
          <w:szCs w:val="24"/>
        </w:rPr>
        <w:t>offer or agree to pay or give any sum or sums of money, inducement or valuable consideration directly or indirectly to any other pe</w:t>
      </w:r>
      <w:r>
        <w:rPr>
          <w:rFonts w:ascii="Arial" w:eastAsia="Arial" w:hAnsi="Arial" w:cs="Arial"/>
          <w:sz w:val="24"/>
          <w:szCs w:val="24"/>
        </w:rPr>
        <w:t>rson for doing or having done or causing or having caused to be done in relation to its bid submission</w:t>
      </w:r>
    </w:p>
    <w:p w:rsidR="002C5A6F" w:rsidRDefault="00F87ED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If </w:t>
      </w:r>
      <w:r>
        <w:rPr>
          <w:rFonts w:ascii="Arial" w:eastAsia="Arial" w:hAnsi="Arial" w:cs="Arial"/>
          <w:sz w:val="24"/>
          <w:szCs w:val="24"/>
        </w:rPr>
        <w:t>you breach</w:t>
      </w:r>
      <w:r>
        <w:rPr>
          <w:rFonts w:ascii="Arial" w:eastAsia="Arial" w:hAnsi="Arial" w:cs="Arial"/>
          <w:color w:val="000000"/>
          <w:sz w:val="24"/>
          <w:szCs w:val="24"/>
        </w:rPr>
        <w:t xml:space="preserve"> paragraph </w:t>
      </w:r>
      <w:r>
        <w:rPr>
          <w:rFonts w:ascii="Arial" w:eastAsia="Arial" w:hAnsi="Arial" w:cs="Arial"/>
          <w:sz w:val="24"/>
          <w:szCs w:val="24"/>
        </w:rPr>
        <w:t>10</w:t>
      </w:r>
      <w:r>
        <w:rPr>
          <w:rFonts w:ascii="Arial" w:eastAsia="Arial" w:hAnsi="Arial" w:cs="Arial"/>
          <w:color w:val="000000"/>
          <w:sz w:val="24"/>
          <w:szCs w:val="24"/>
        </w:rPr>
        <w:t>.4, we may (without prejudice to any other criminal or civil remedies available to it) disqualify you from further participation in this competition.</w:t>
      </w:r>
    </w:p>
    <w:p w:rsidR="002C5A6F" w:rsidRDefault="00F87EDE">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r>
        <w:rPr>
          <w:rFonts w:ascii="Arial" w:eastAsia="Arial" w:hAnsi="Arial" w:cs="Arial"/>
          <w:color w:val="000000"/>
          <w:sz w:val="24"/>
          <w:szCs w:val="24"/>
        </w:rPr>
        <w:t>We may require you to put in place any procedures or undertake any such action(s) that we in our sole disc</w:t>
      </w:r>
      <w:r>
        <w:rPr>
          <w:rFonts w:ascii="Arial" w:eastAsia="Arial" w:hAnsi="Arial" w:cs="Arial"/>
          <w:color w:val="000000"/>
          <w:sz w:val="24"/>
          <w:szCs w:val="24"/>
        </w:rPr>
        <w:t>retion considers necessary to prevent or stop any collusive behaviour.</w:t>
      </w:r>
    </w:p>
    <w:p w:rsidR="002C5A6F" w:rsidRDefault="002C5A6F">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p>
    <w:p w:rsidR="002C5A6F" w:rsidRDefault="00F87EDE">
      <w:pPr>
        <w:pStyle w:val="Heading2"/>
        <w:tabs>
          <w:tab w:val="left" w:pos="709"/>
        </w:tabs>
        <w:spacing w:before="120" w:after="120" w:line="240" w:lineRule="auto"/>
        <w:jc w:val="both"/>
        <w:rPr>
          <w:sz w:val="28"/>
          <w:szCs w:val="28"/>
        </w:rPr>
      </w:pPr>
      <w:bookmarkStart w:id="30" w:name="_heading=h.g3rv1unt4awf" w:colFirst="0" w:colLast="0"/>
      <w:bookmarkEnd w:id="30"/>
      <w:r>
        <w:rPr>
          <w:color w:val="000000"/>
          <w:sz w:val="28"/>
          <w:szCs w:val="28"/>
        </w:rPr>
        <w:t>10.5</w:t>
      </w:r>
      <w:r>
        <w:rPr>
          <w:sz w:val="24"/>
          <w:szCs w:val="24"/>
        </w:rPr>
        <w:tab/>
      </w:r>
      <w:r>
        <w:rPr>
          <w:sz w:val="24"/>
          <w:szCs w:val="24"/>
        </w:rPr>
        <w:tab/>
      </w:r>
      <w:r>
        <w:rPr>
          <w:rFonts w:ascii="Arial" w:eastAsia="Arial" w:hAnsi="Arial" w:cs="Arial"/>
          <w:color w:val="000000"/>
        </w:rPr>
        <w:t>Contracting arrangements</w:t>
      </w:r>
    </w:p>
    <w:p w:rsidR="002C5A6F" w:rsidRDefault="00F87ED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Only you or, as applicable, your key subcontractors (as set out in your bid) or consortium members can provide the deliverables through the Framework Alliance Contract. </w:t>
      </w:r>
    </w:p>
    <w:p w:rsidR="002C5A6F" w:rsidRDefault="00F87EDE">
      <w:pPr>
        <w:pStyle w:val="Heading2"/>
        <w:tabs>
          <w:tab w:val="left" w:pos="709"/>
        </w:tabs>
        <w:spacing w:before="240" w:after="120" w:line="240" w:lineRule="auto"/>
      </w:pPr>
      <w:bookmarkStart w:id="31" w:name="_heading=h.b6yn5zo4i4as" w:colFirst="0" w:colLast="0"/>
      <w:bookmarkEnd w:id="31"/>
      <w:r>
        <w:rPr>
          <w:color w:val="000000"/>
        </w:rPr>
        <w:t>10.6</w:t>
      </w:r>
      <w:r>
        <w:tab/>
      </w:r>
      <w:r>
        <w:tab/>
      </w:r>
      <w:r>
        <w:rPr>
          <w:rFonts w:ascii="Arial" w:eastAsia="Arial" w:hAnsi="Arial" w:cs="Arial"/>
          <w:color w:val="000000"/>
        </w:rPr>
        <w:t>Contracting arrangements for consortia</w:t>
      </w:r>
    </w:p>
    <w:p w:rsidR="002C5A6F" w:rsidRDefault="00F87ED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may</w:t>
      </w:r>
      <w:r>
        <w:rPr>
          <w:rFonts w:ascii="Arial" w:eastAsia="Arial" w:hAnsi="Arial" w:cs="Arial"/>
          <w:sz w:val="24"/>
          <w:szCs w:val="24"/>
        </w:rPr>
        <w:t xml:space="preserve"> </w:t>
      </w:r>
      <w:r>
        <w:rPr>
          <w:rFonts w:ascii="Arial" w:eastAsia="Arial" w:hAnsi="Arial" w:cs="Arial"/>
          <w:color w:val="000000"/>
          <w:sz w:val="24"/>
          <w:szCs w:val="24"/>
        </w:rPr>
        <w:t>require a consortium to form a spe</w:t>
      </w:r>
      <w:r>
        <w:rPr>
          <w:rFonts w:ascii="Arial" w:eastAsia="Arial" w:hAnsi="Arial" w:cs="Arial"/>
          <w:color w:val="000000"/>
          <w:sz w:val="24"/>
          <w:szCs w:val="24"/>
        </w:rPr>
        <w:t xml:space="preserve">cific legal entity when signing a Framework Alliance Contract. </w:t>
      </w:r>
    </w:p>
    <w:p w:rsidR="002C5A6F" w:rsidRDefault="00F87EDE">
      <w:pPr>
        <w:tabs>
          <w:tab w:val="left" w:pos="1134"/>
        </w:tabs>
        <w:spacing w:before="120" w:after="120" w:line="240" w:lineRule="auto"/>
        <w:ind w:left="737"/>
        <w:jc w:val="both"/>
        <w:rPr>
          <w:rFonts w:ascii="Arial" w:eastAsia="Arial" w:hAnsi="Arial" w:cs="Arial"/>
          <w:color w:val="000000"/>
          <w:sz w:val="24"/>
          <w:szCs w:val="24"/>
        </w:rPr>
      </w:pPr>
      <w:r>
        <w:rPr>
          <w:rFonts w:ascii="Arial" w:eastAsia="Arial" w:hAnsi="Arial" w:cs="Arial"/>
          <w:sz w:val="24"/>
          <w:szCs w:val="24"/>
        </w:rPr>
        <w:t xml:space="preserve">If you are bidding as a consortium, each member is required to sign the CCS Offer Document as part of your bid.  </w:t>
      </w:r>
    </w:p>
    <w:p w:rsidR="002C5A6F" w:rsidRDefault="00F87EDE">
      <w:pPr>
        <w:pStyle w:val="Heading2"/>
        <w:tabs>
          <w:tab w:val="left" w:pos="709"/>
        </w:tabs>
        <w:spacing w:before="240" w:after="120" w:line="240" w:lineRule="auto"/>
        <w:rPr>
          <w:rFonts w:ascii="Arial" w:eastAsia="Arial" w:hAnsi="Arial" w:cs="Arial"/>
          <w:color w:val="000000"/>
        </w:rPr>
      </w:pPr>
      <w:bookmarkStart w:id="32" w:name="_heading=h.ff1wlbe5h2s8" w:colFirst="0" w:colLast="0"/>
      <w:bookmarkEnd w:id="32"/>
      <w:r>
        <w:rPr>
          <w:color w:val="000000"/>
        </w:rPr>
        <w:t>10.7</w:t>
      </w:r>
      <w:r>
        <w:tab/>
      </w:r>
      <w:r>
        <w:tab/>
      </w:r>
      <w:r>
        <w:rPr>
          <w:rFonts w:ascii="Arial" w:eastAsia="Arial" w:hAnsi="Arial" w:cs="Arial"/>
          <w:color w:val="000000"/>
        </w:rPr>
        <w:t>Bidder conduct and conflicts of interest</w:t>
      </w:r>
    </w:p>
    <w:p w:rsidR="002C5A6F" w:rsidRDefault="00F87ED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not attempt to influen</w:t>
      </w:r>
      <w:r>
        <w:rPr>
          <w:rFonts w:ascii="Arial" w:eastAsia="Arial" w:hAnsi="Arial" w:cs="Arial"/>
          <w:color w:val="000000"/>
          <w:sz w:val="24"/>
          <w:szCs w:val="24"/>
        </w:rPr>
        <w:t>ce the contract award process. For example, you must not directly or indirectly at any time:</w:t>
      </w:r>
    </w:p>
    <w:p w:rsidR="002C5A6F" w:rsidRDefault="00F87EDE">
      <w:pPr>
        <w:numPr>
          <w:ilvl w:val="0"/>
          <w:numId w:val="6"/>
        </w:numPr>
        <w:ind w:left="1985" w:hanging="566"/>
        <w:rPr>
          <w:rFonts w:ascii="Arial" w:eastAsia="Arial" w:hAnsi="Arial" w:cs="Arial"/>
          <w:sz w:val="24"/>
          <w:szCs w:val="24"/>
        </w:rPr>
      </w:pPr>
      <w:r>
        <w:rPr>
          <w:rFonts w:ascii="Arial" w:eastAsia="Arial" w:hAnsi="Arial" w:cs="Arial"/>
          <w:sz w:val="24"/>
          <w:szCs w:val="24"/>
        </w:rPr>
        <w:t>collude with others over the content and submission of bids. However, you may work in good faith with a proposed partner, supplier, consortium member or provider o</w:t>
      </w:r>
      <w:r>
        <w:rPr>
          <w:rFonts w:ascii="Arial" w:eastAsia="Arial" w:hAnsi="Arial" w:cs="Arial"/>
          <w:sz w:val="24"/>
          <w:szCs w:val="24"/>
        </w:rPr>
        <w:t>f finance.</w:t>
      </w:r>
    </w:p>
    <w:p w:rsidR="002C5A6F" w:rsidRDefault="00F87EDE">
      <w:pPr>
        <w:numPr>
          <w:ilvl w:val="0"/>
          <w:numId w:val="6"/>
        </w:numPr>
        <w:ind w:left="1985" w:hanging="566"/>
        <w:rPr>
          <w:rFonts w:ascii="Arial" w:eastAsia="Arial" w:hAnsi="Arial" w:cs="Arial"/>
          <w:sz w:val="24"/>
          <w:szCs w:val="24"/>
        </w:rPr>
      </w:pPr>
      <w:r>
        <w:rPr>
          <w:rFonts w:ascii="Arial" w:eastAsia="Arial" w:hAnsi="Arial" w:cs="Arial"/>
          <w:sz w:val="24"/>
          <w:szCs w:val="24"/>
        </w:rPr>
        <w:lastRenderedPageBreak/>
        <w:t>canvass any Minister, officer, public sector employee, member or agent, our staff or advisors in relation to this competition.</w:t>
      </w:r>
    </w:p>
    <w:p w:rsidR="002C5A6F" w:rsidRDefault="00F87EDE">
      <w:pPr>
        <w:numPr>
          <w:ilvl w:val="0"/>
          <w:numId w:val="6"/>
        </w:numPr>
        <w:ind w:left="1985" w:hanging="566"/>
        <w:rPr>
          <w:rFonts w:ascii="Arial" w:eastAsia="Arial" w:hAnsi="Arial" w:cs="Arial"/>
          <w:sz w:val="24"/>
          <w:szCs w:val="24"/>
        </w:rPr>
      </w:pPr>
      <w:r>
        <w:rPr>
          <w:rFonts w:ascii="Arial" w:eastAsia="Arial" w:hAnsi="Arial" w:cs="Arial"/>
          <w:sz w:val="24"/>
          <w:szCs w:val="24"/>
        </w:rPr>
        <w:t>try to obtain information from any of our staff or advisors about another bidder or bid.</w:t>
      </w:r>
    </w:p>
    <w:p w:rsidR="002C5A6F" w:rsidRDefault="00F87ED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ensure that no confl</w:t>
      </w:r>
      <w:r>
        <w:rPr>
          <w:rFonts w:ascii="Arial" w:eastAsia="Arial" w:hAnsi="Arial" w:cs="Arial"/>
          <w:color w:val="000000"/>
          <w:sz w:val="24"/>
          <w:szCs w:val="24"/>
        </w:rPr>
        <w:t>icts of interest exist between you and us. If you do not tell us about a known conflict, we may exclude you from the competition. We may also exclude you if a conflict cannot be dealt with in any other way.</w:t>
      </w:r>
    </w:p>
    <w:p w:rsidR="002C5A6F" w:rsidRDefault="00F87EDE">
      <w:pPr>
        <w:pStyle w:val="Heading2"/>
        <w:tabs>
          <w:tab w:val="left" w:pos="709"/>
        </w:tabs>
        <w:spacing w:before="240" w:after="120" w:line="240" w:lineRule="auto"/>
      </w:pPr>
      <w:bookmarkStart w:id="33" w:name="_heading=h.2jxsxqh" w:colFirst="0" w:colLast="0"/>
      <w:bookmarkEnd w:id="33"/>
      <w:r>
        <w:rPr>
          <w:color w:val="000000"/>
        </w:rPr>
        <w:t>10.8</w:t>
      </w:r>
      <w:r>
        <w:tab/>
      </w:r>
      <w:r>
        <w:tab/>
      </w:r>
      <w:r>
        <w:rPr>
          <w:rFonts w:ascii="Arial" w:eastAsia="Arial" w:hAnsi="Arial" w:cs="Arial"/>
          <w:color w:val="000000"/>
        </w:rPr>
        <w:t>Confidentiality and freedom of information</w:t>
      </w:r>
    </w:p>
    <w:p w:rsidR="002C5A6F" w:rsidRDefault="00F87ED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keep the contents of this ITT pack confidential unless it is already in the public domain</w:t>
      </w:r>
      <w:r>
        <w:rPr>
          <w:rFonts w:ascii="Arial" w:eastAsia="Arial" w:hAnsi="Arial" w:cs="Arial"/>
          <w:sz w:val="24"/>
          <w:szCs w:val="24"/>
        </w:rPr>
        <w:t>.  Y</w:t>
      </w:r>
      <w:r>
        <w:rPr>
          <w:rFonts w:ascii="Arial" w:eastAsia="Arial" w:hAnsi="Arial" w:cs="Arial"/>
          <w:color w:val="000000"/>
          <w:sz w:val="24"/>
          <w:szCs w:val="24"/>
        </w:rPr>
        <w:t>ou must keep the fact you have received it confidential. This obligation does not apply to anything you have to do to:</w:t>
      </w:r>
    </w:p>
    <w:p w:rsidR="002C5A6F" w:rsidRDefault="00F87EDE">
      <w:pPr>
        <w:numPr>
          <w:ilvl w:val="0"/>
          <w:numId w:val="6"/>
        </w:numPr>
        <w:ind w:left="1985" w:hanging="566"/>
        <w:rPr>
          <w:rFonts w:ascii="Arial" w:eastAsia="Arial" w:hAnsi="Arial" w:cs="Arial"/>
          <w:sz w:val="24"/>
          <w:szCs w:val="24"/>
        </w:rPr>
      </w:pPr>
      <w:r>
        <w:rPr>
          <w:rFonts w:ascii="Arial" w:eastAsia="Arial" w:hAnsi="Arial" w:cs="Arial"/>
          <w:sz w:val="24"/>
          <w:szCs w:val="24"/>
        </w:rPr>
        <w:t>submit a bid</w:t>
      </w:r>
    </w:p>
    <w:p w:rsidR="002C5A6F" w:rsidRDefault="00F87EDE">
      <w:pPr>
        <w:numPr>
          <w:ilvl w:val="0"/>
          <w:numId w:val="6"/>
        </w:numPr>
        <w:ind w:left="1985" w:hanging="566"/>
        <w:rPr>
          <w:rFonts w:ascii="Arial" w:eastAsia="Arial" w:hAnsi="Arial" w:cs="Arial"/>
          <w:sz w:val="24"/>
          <w:szCs w:val="24"/>
        </w:rPr>
      </w:pPr>
      <w:r>
        <w:rPr>
          <w:rFonts w:ascii="Arial" w:eastAsia="Arial" w:hAnsi="Arial" w:cs="Arial"/>
          <w:sz w:val="24"/>
          <w:szCs w:val="24"/>
        </w:rPr>
        <w:t>comply with a legal obligation.</w:t>
      </w:r>
    </w:p>
    <w:p w:rsidR="002C5A6F" w:rsidRDefault="00F87EDE">
      <w:pPr>
        <w:pStyle w:val="Heading2"/>
        <w:tabs>
          <w:tab w:val="left" w:pos="709"/>
        </w:tabs>
        <w:spacing w:before="240" w:after="120" w:line="240" w:lineRule="auto"/>
      </w:pPr>
      <w:bookmarkStart w:id="34" w:name="_heading=h.lakl3styo8em" w:colFirst="0" w:colLast="0"/>
      <w:bookmarkEnd w:id="34"/>
      <w:r>
        <w:rPr>
          <w:color w:val="000000"/>
        </w:rPr>
        <w:t>10.9</w:t>
      </w:r>
      <w:r>
        <w:tab/>
      </w:r>
      <w:r>
        <w:tab/>
      </w:r>
      <w:r>
        <w:rPr>
          <w:rFonts w:ascii="Arial" w:eastAsia="Arial" w:hAnsi="Arial" w:cs="Arial"/>
          <w:color w:val="000000"/>
        </w:rPr>
        <w:t>Publicity</w:t>
      </w:r>
    </w:p>
    <w:p w:rsidR="002C5A6F" w:rsidRDefault="00F87ED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not make statements to the media regarding any bid or its contents. You are not allowed to publicise the outcome of the competition unless we have given you written consent.</w:t>
      </w:r>
    </w:p>
    <w:p w:rsidR="002C5A6F" w:rsidRDefault="00F87EDE">
      <w:pPr>
        <w:pStyle w:val="Heading2"/>
        <w:tabs>
          <w:tab w:val="left" w:pos="709"/>
        </w:tabs>
        <w:spacing w:before="240" w:after="120" w:line="240" w:lineRule="auto"/>
      </w:pPr>
      <w:bookmarkStart w:id="35" w:name="_heading=h.891rgd2ul3ef" w:colFirst="0" w:colLast="0"/>
      <w:bookmarkEnd w:id="35"/>
      <w:r>
        <w:rPr>
          <w:color w:val="000000"/>
        </w:rPr>
        <w:t>10.10</w:t>
      </w:r>
      <w:r>
        <w:tab/>
      </w:r>
      <w:r>
        <w:rPr>
          <w:rFonts w:ascii="Arial" w:eastAsia="Arial" w:hAnsi="Arial" w:cs="Arial"/>
          <w:color w:val="000000"/>
        </w:rPr>
        <w:tab/>
        <w:t>Our rights</w:t>
      </w:r>
    </w:p>
    <w:p w:rsidR="002C5A6F" w:rsidRDefault="00F87ED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reserve the right to:</w:t>
      </w:r>
    </w:p>
    <w:p w:rsidR="002C5A6F" w:rsidRDefault="00F87EDE">
      <w:pPr>
        <w:numPr>
          <w:ilvl w:val="0"/>
          <w:numId w:val="6"/>
        </w:numPr>
        <w:ind w:left="1985" w:hanging="566"/>
        <w:rPr>
          <w:rFonts w:ascii="Arial" w:eastAsia="Arial" w:hAnsi="Arial" w:cs="Arial"/>
          <w:sz w:val="24"/>
          <w:szCs w:val="24"/>
        </w:rPr>
      </w:pPr>
      <w:r>
        <w:rPr>
          <w:rFonts w:ascii="Arial" w:eastAsia="Arial" w:hAnsi="Arial" w:cs="Arial"/>
          <w:sz w:val="24"/>
          <w:szCs w:val="24"/>
        </w:rPr>
        <w:t>waive or change the requirements of this ITT pack from time to time without notice</w:t>
      </w:r>
    </w:p>
    <w:p w:rsidR="002C5A6F" w:rsidRDefault="00F87EDE">
      <w:pPr>
        <w:numPr>
          <w:ilvl w:val="0"/>
          <w:numId w:val="6"/>
        </w:numPr>
        <w:ind w:left="1985" w:hanging="566"/>
        <w:rPr>
          <w:rFonts w:ascii="Arial" w:eastAsia="Arial" w:hAnsi="Arial" w:cs="Arial"/>
          <w:sz w:val="24"/>
          <w:szCs w:val="24"/>
        </w:rPr>
      </w:pPr>
      <w:r>
        <w:rPr>
          <w:rFonts w:ascii="Arial" w:eastAsia="Arial" w:hAnsi="Arial" w:cs="Arial"/>
          <w:sz w:val="24"/>
          <w:szCs w:val="24"/>
        </w:rPr>
        <w:t>verify information, seek clarification or require evidence or further information in respect of your bid. You MUST ensure you are regularly checking</w:t>
      </w:r>
      <w:r>
        <w:rPr>
          <w:rFonts w:ascii="Arial" w:eastAsia="Arial" w:hAnsi="Arial" w:cs="Arial"/>
          <w:sz w:val="24"/>
          <w:szCs w:val="24"/>
        </w:rPr>
        <w:t xml:space="preserve"> your messages to ensure you are able to respond to our clarifications</w:t>
      </w:r>
    </w:p>
    <w:p w:rsidR="002C5A6F" w:rsidRDefault="00F87EDE">
      <w:pPr>
        <w:numPr>
          <w:ilvl w:val="0"/>
          <w:numId w:val="6"/>
        </w:numPr>
        <w:ind w:left="1985" w:hanging="566"/>
        <w:rPr>
          <w:rFonts w:ascii="Arial" w:eastAsia="Arial" w:hAnsi="Arial" w:cs="Arial"/>
          <w:sz w:val="24"/>
          <w:szCs w:val="24"/>
        </w:rPr>
      </w:pPr>
      <w:r>
        <w:rPr>
          <w:rFonts w:ascii="Arial" w:eastAsia="Arial" w:hAnsi="Arial" w:cs="Arial"/>
          <w:sz w:val="24"/>
          <w:szCs w:val="24"/>
        </w:rPr>
        <w:t>withdraw this ITT pack at any time, or re-invite bids on the same or alternative basis</w:t>
      </w:r>
    </w:p>
    <w:p w:rsidR="002C5A6F" w:rsidRDefault="00F87EDE">
      <w:pPr>
        <w:numPr>
          <w:ilvl w:val="0"/>
          <w:numId w:val="6"/>
        </w:numPr>
        <w:ind w:left="1985" w:hanging="566"/>
        <w:rPr>
          <w:rFonts w:ascii="Arial" w:eastAsia="Arial" w:hAnsi="Arial" w:cs="Arial"/>
          <w:sz w:val="24"/>
          <w:szCs w:val="24"/>
        </w:rPr>
      </w:pPr>
      <w:r>
        <w:rPr>
          <w:rFonts w:ascii="Arial" w:eastAsia="Arial" w:hAnsi="Arial" w:cs="Arial"/>
          <w:sz w:val="24"/>
          <w:szCs w:val="24"/>
        </w:rPr>
        <w:t>choose not to award any Framework Alliance Contract(s) or Lot(s) as a result of the competition</w:t>
      </w:r>
    </w:p>
    <w:p w:rsidR="002C5A6F" w:rsidRDefault="00F87EDE">
      <w:pPr>
        <w:numPr>
          <w:ilvl w:val="0"/>
          <w:numId w:val="6"/>
        </w:numPr>
        <w:ind w:left="1985" w:hanging="566"/>
        <w:rPr>
          <w:rFonts w:ascii="Arial" w:eastAsia="Arial" w:hAnsi="Arial" w:cs="Arial"/>
          <w:sz w:val="24"/>
          <w:szCs w:val="24"/>
        </w:rPr>
      </w:pPr>
      <w:r>
        <w:rPr>
          <w:rFonts w:ascii="Arial" w:eastAsia="Arial" w:hAnsi="Arial" w:cs="Arial"/>
          <w:sz w:val="24"/>
          <w:szCs w:val="24"/>
        </w:rPr>
        <w:t>ch</w:t>
      </w:r>
      <w:r>
        <w:rPr>
          <w:rFonts w:ascii="Arial" w:eastAsia="Arial" w:hAnsi="Arial" w:cs="Arial"/>
          <w:sz w:val="24"/>
          <w:szCs w:val="24"/>
        </w:rPr>
        <w:t>oose to award different Lots at different times</w:t>
      </w:r>
    </w:p>
    <w:p w:rsidR="002C5A6F" w:rsidRDefault="00F87EDE">
      <w:pPr>
        <w:numPr>
          <w:ilvl w:val="0"/>
          <w:numId w:val="6"/>
        </w:numPr>
        <w:ind w:left="1985" w:hanging="566"/>
        <w:rPr>
          <w:rFonts w:ascii="Arial" w:eastAsia="Arial" w:hAnsi="Arial" w:cs="Arial"/>
          <w:sz w:val="24"/>
          <w:szCs w:val="24"/>
        </w:rPr>
      </w:pPr>
      <w:r>
        <w:rPr>
          <w:rFonts w:ascii="Arial" w:eastAsia="Arial" w:hAnsi="Arial" w:cs="Arial"/>
          <w:sz w:val="24"/>
          <w:szCs w:val="24"/>
        </w:rPr>
        <w:t>make any changes to the timetable, structure or content of the competition</w:t>
      </w:r>
    </w:p>
    <w:p w:rsidR="002C5A6F" w:rsidRDefault="00F87EDE">
      <w:pPr>
        <w:numPr>
          <w:ilvl w:val="0"/>
          <w:numId w:val="6"/>
        </w:numPr>
        <w:ind w:left="1985" w:hanging="566"/>
        <w:rPr>
          <w:rFonts w:ascii="Arial" w:eastAsia="Arial" w:hAnsi="Arial" w:cs="Arial"/>
          <w:sz w:val="24"/>
          <w:szCs w:val="24"/>
        </w:rPr>
      </w:pPr>
      <w:r>
        <w:rPr>
          <w:rFonts w:ascii="Arial" w:eastAsia="Arial" w:hAnsi="Arial" w:cs="Arial"/>
          <w:sz w:val="24"/>
          <w:szCs w:val="24"/>
        </w:rPr>
        <w:t xml:space="preserve">carry out the evaluation stages (selection and award stages) of this procurement concurrently </w:t>
      </w:r>
    </w:p>
    <w:p w:rsidR="002C5A6F" w:rsidRDefault="00F87EDE">
      <w:pPr>
        <w:numPr>
          <w:ilvl w:val="0"/>
          <w:numId w:val="6"/>
        </w:numPr>
        <w:ind w:left="1985" w:hanging="566"/>
        <w:rPr>
          <w:rFonts w:ascii="Arial" w:eastAsia="Arial" w:hAnsi="Arial" w:cs="Arial"/>
          <w:sz w:val="24"/>
          <w:szCs w:val="24"/>
        </w:rPr>
      </w:pPr>
      <w:r>
        <w:rPr>
          <w:rFonts w:ascii="Arial" w:eastAsia="Arial" w:hAnsi="Arial" w:cs="Arial"/>
          <w:sz w:val="24"/>
          <w:szCs w:val="24"/>
        </w:rPr>
        <w:t xml:space="preserve">extend lots by varying durations </w:t>
      </w:r>
    </w:p>
    <w:p w:rsidR="002C5A6F" w:rsidRDefault="00F87EDE">
      <w:pPr>
        <w:numPr>
          <w:ilvl w:val="0"/>
          <w:numId w:val="6"/>
        </w:numPr>
        <w:ind w:left="1985" w:hanging="566"/>
        <w:rPr>
          <w:rFonts w:ascii="Arial" w:eastAsia="Arial" w:hAnsi="Arial" w:cs="Arial"/>
          <w:sz w:val="24"/>
          <w:szCs w:val="24"/>
        </w:rPr>
      </w:pPr>
      <w:r>
        <w:rPr>
          <w:rFonts w:ascii="Arial" w:eastAsia="Arial" w:hAnsi="Arial" w:cs="Arial"/>
          <w:sz w:val="24"/>
          <w:szCs w:val="24"/>
        </w:rPr>
        <w:t>excl</w:t>
      </w:r>
      <w:r>
        <w:rPr>
          <w:rFonts w:ascii="Arial" w:eastAsia="Arial" w:hAnsi="Arial" w:cs="Arial"/>
          <w:sz w:val="24"/>
          <w:szCs w:val="24"/>
        </w:rPr>
        <w:t xml:space="preserve">ude you if: </w:t>
      </w:r>
    </w:p>
    <w:p w:rsidR="002C5A6F" w:rsidRDefault="00F87EDE">
      <w:pPr>
        <w:numPr>
          <w:ilvl w:val="1"/>
          <w:numId w:val="1"/>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lastRenderedPageBreak/>
        <w:t>you submit a non-compliant bid</w:t>
      </w:r>
    </w:p>
    <w:p w:rsidR="002C5A6F" w:rsidRDefault="00F87EDE">
      <w:pPr>
        <w:numPr>
          <w:ilvl w:val="1"/>
          <w:numId w:val="1"/>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your bid contains false or misleading information</w:t>
      </w:r>
    </w:p>
    <w:p w:rsidR="002C5A6F" w:rsidRDefault="00F87EDE">
      <w:pPr>
        <w:numPr>
          <w:ilvl w:val="1"/>
          <w:numId w:val="1"/>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respond to any clarifications from us</w:t>
      </w:r>
    </w:p>
    <w:p w:rsidR="002C5A6F" w:rsidRDefault="00F87EDE">
      <w:pPr>
        <w:numPr>
          <w:ilvl w:val="1"/>
          <w:numId w:val="1"/>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tell us of any change in the contracting arrangements between bid submission and contract award</w:t>
      </w:r>
    </w:p>
    <w:p w:rsidR="002C5A6F" w:rsidRDefault="00F87EDE">
      <w:pPr>
        <w:numPr>
          <w:ilvl w:val="1"/>
          <w:numId w:val="1"/>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the change in the contracting arrangements would result in a breach of procurement law</w:t>
      </w:r>
    </w:p>
    <w:p w:rsidR="002C5A6F" w:rsidRDefault="00F87EDE">
      <w:pPr>
        <w:numPr>
          <w:ilvl w:val="1"/>
          <w:numId w:val="1"/>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for any other reason set out elsewhere in this ITT pack</w:t>
      </w:r>
    </w:p>
    <w:p w:rsidR="002C5A6F" w:rsidRDefault="00F87EDE">
      <w:pPr>
        <w:numPr>
          <w:ilvl w:val="1"/>
          <w:numId w:val="1"/>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 xml:space="preserve">for any reason set out in the Regulations </w:t>
      </w:r>
    </w:p>
    <w:p w:rsidR="002C5A6F" w:rsidRDefault="00F87EDE">
      <w:pPr>
        <w:pStyle w:val="Heading2"/>
        <w:tabs>
          <w:tab w:val="left" w:pos="709"/>
        </w:tabs>
        <w:spacing w:before="240" w:after="120" w:line="240" w:lineRule="auto"/>
      </w:pPr>
      <w:bookmarkStart w:id="36" w:name="_heading=h.k7q2zv3020af" w:colFirst="0" w:colLast="0"/>
      <w:bookmarkEnd w:id="36"/>
      <w:r>
        <w:rPr>
          <w:color w:val="000000"/>
        </w:rPr>
        <w:t>10.11</w:t>
      </w:r>
      <w:r>
        <w:tab/>
      </w:r>
      <w:r>
        <w:tab/>
      </w:r>
      <w:r>
        <w:rPr>
          <w:rFonts w:ascii="Arial" w:eastAsia="Arial" w:hAnsi="Arial" w:cs="Arial"/>
          <w:color w:val="000000"/>
        </w:rPr>
        <w:t>Consequences of misrepresentation</w:t>
      </w:r>
    </w:p>
    <w:p w:rsidR="002C5A6F" w:rsidRDefault="00F87ED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If a serious misrepresentatio</w:t>
      </w:r>
      <w:r>
        <w:rPr>
          <w:rFonts w:ascii="Arial" w:eastAsia="Arial" w:hAnsi="Arial" w:cs="Arial"/>
          <w:color w:val="000000"/>
          <w:sz w:val="24"/>
          <w:szCs w:val="24"/>
        </w:rPr>
        <w:t>n by you induces us to enter into a Framework Alliance Contract with you, you may be:</w:t>
      </w:r>
    </w:p>
    <w:p w:rsidR="002C5A6F" w:rsidRDefault="00F87EDE">
      <w:pPr>
        <w:numPr>
          <w:ilvl w:val="0"/>
          <w:numId w:val="6"/>
        </w:numPr>
        <w:ind w:left="1985" w:hanging="566"/>
        <w:rPr>
          <w:rFonts w:ascii="Arial" w:eastAsia="Arial" w:hAnsi="Arial" w:cs="Arial"/>
          <w:sz w:val="24"/>
          <w:szCs w:val="24"/>
        </w:rPr>
      </w:pPr>
      <w:r>
        <w:rPr>
          <w:rFonts w:ascii="Arial" w:eastAsia="Arial" w:hAnsi="Arial" w:cs="Arial"/>
          <w:sz w:val="24"/>
          <w:szCs w:val="24"/>
        </w:rPr>
        <w:t>excluded from bidding for contracts for three years under regulation 57(8)(h)(</w:t>
      </w:r>
      <w:proofErr w:type="spellStart"/>
      <w:r>
        <w:rPr>
          <w:rFonts w:ascii="Arial" w:eastAsia="Arial" w:hAnsi="Arial" w:cs="Arial"/>
          <w:sz w:val="24"/>
          <w:szCs w:val="24"/>
        </w:rPr>
        <w:t>i</w:t>
      </w:r>
      <w:proofErr w:type="spellEnd"/>
      <w:r>
        <w:rPr>
          <w:rFonts w:ascii="Arial" w:eastAsia="Arial" w:hAnsi="Arial" w:cs="Arial"/>
          <w:sz w:val="24"/>
          <w:szCs w:val="24"/>
        </w:rPr>
        <w:t xml:space="preserve">) of the Regulations </w:t>
      </w:r>
    </w:p>
    <w:p w:rsidR="002C5A6F" w:rsidRDefault="00F87EDE">
      <w:pPr>
        <w:numPr>
          <w:ilvl w:val="0"/>
          <w:numId w:val="6"/>
        </w:numPr>
        <w:ind w:left="1985" w:hanging="566"/>
        <w:rPr>
          <w:rFonts w:ascii="Arial" w:eastAsia="Arial" w:hAnsi="Arial" w:cs="Arial"/>
          <w:sz w:val="24"/>
          <w:szCs w:val="24"/>
        </w:rPr>
      </w:pPr>
      <w:r>
        <w:rPr>
          <w:rFonts w:ascii="Arial" w:eastAsia="Arial" w:hAnsi="Arial" w:cs="Arial"/>
          <w:sz w:val="24"/>
          <w:szCs w:val="24"/>
        </w:rPr>
        <w:t>sued by us for damages, and we may rescind the contract under the Mis</w:t>
      </w:r>
      <w:r>
        <w:rPr>
          <w:rFonts w:ascii="Arial" w:eastAsia="Arial" w:hAnsi="Arial" w:cs="Arial"/>
          <w:sz w:val="24"/>
          <w:szCs w:val="24"/>
        </w:rPr>
        <w:t>representation Act 1967</w:t>
      </w:r>
    </w:p>
    <w:p w:rsidR="002C5A6F" w:rsidRDefault="00F87EDE">
      <w:pPr>
        <w:ind w:left="720"/>
        <w:rPr>
          <w:rFonts w:ascii="Arial" w:eastAsia="Arial" w:hAnsi="Arial" w:cs="Arial"/>
          <w:sz w:val="24"/>
          <w:szCs w:val="24"/>
        </w:rPr>
      </w:pPr>
      <w:r>
        <w:rPr>
          <w:rFonts w:ascii="Arial" w:eastAsia="Arial" w:hAnsi="Arial" w:cs="Arial"/>
          <w:sz w:val="24"/>
          <w:szCs w:val="24"/>
        </w:rPr>
        <w:t>If fraud, or fraudulent intent, can be proved, you may be prosecuted and convicted of the offence of fraud by false representation under s.2 of the Fraud Act 2006, which can carry a sentence of up to 10 years or a fine (or both).</w:t>
      </w:r>
    </w:p>
    <w:p w:rsidR="002C5A6F" w:rsidRDefault="00F87EDE">
      <w:pPr>
        <w:ind w:left="720"/>
        <w:rPr>
          <w:rFonts w:ascii="Arial" w:eastAsia="Arial" w:hAnsi="Arial" w:cs="Arial"/>
          <w:sz w:val="24"/>
          <w:szCs w:val="24"/>
        </w:rPr>
      </w:pPr>
      <w:r>
        <w:rPr>
          <w:rFonts w:ascii="Arial" w:eastAsia="Arial" w:hAnsi="Arial" w:cs="Arial"/>
          <w:sz w:val="24"/>
          <w:szCs w:val="24"/>
        </w:rPr>
        <w:t xml:space="preserve">If there is a conviction, then your organisation must be excluded from the procurement procedure for five years under regulation 57(1) of the Regulations (subject to self-cleaning). </w:t>
      </w:r>
    </w:p>
    <w:p w:rsidR="002C5A6F" w:rsidRDefault="00F87EDE">
      <w:pPr>
        <w:pStyle w:val="Heading2"/>
        <w:tabs>
          <w:tab w:val="left" w:pos="709"/>
        </w:tabs>
        <w:spacing w:before="240" w:after="120" w:line="240" w:lineRule="auto"/>
      </w:pPr>
      <w:bookmarkStart w:id="37" w:name="_heading=h.bpj34ocnzx85" w:colFirst="0" w:colLast="0"/>
      <w:bookmarkEnd w:id="37"/>
      <w:r>
        <w:rPr>
          <w:color w:val="000000"/>
        </w:rPr>
        <w:t>10.12</w:t>
      </w:r>
      <w:r>
        <w:tab/>
      </w:r>
      <w:r>
        <w:tab/>
      </w:r>
      <w:r>
        <w:rPr>
          <w:rFonts w:ascii="Arial" w:eastAsia="Arial" w:hAnsi="Arial" w:cs="Arial"/>
          <w:color w:val="000000"/>
        </w:rPr>
        <w:t>Bid costs</w:t>
      </w:r>
    </w:p>
    <w:p w:rsidR="002C5A6F" w:rsidRDefault="00F87EDE">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r>
        <w:rPr>
          <w:rFonts w:ascii="Arial" w:eastAsia="Arial" w:hAnsi="Arial" w:cs="Arial"/>
          <w:color w:val="000000"/>
          <w:sz w:val="24"/>
          <w:szCs w:val="24"/>
        </w:rPr>
        <w:t>We will not pay your bid costs for any reason, for example if we terminate or amend the competition.</w:t>
      </w:r>
    </w:p>
    <w:p w:rsidR="002C5A6F" w:rsidRDefault="00F87EDE">
      <w:pPr>
        <w:pStyle w:val="Heading2"/>
        <w:tabs>
          <w:tab w:val="left" w:pos="709"/>
        </w:tabs>
        <w:spacing w:after="120"/>
        <w:rPr>
          <w:rFonts w:ascii="Arial" w:eastAsia="Arial" w:hAnsi="Arial" w:cs="Arial"/>
          <w:color w:val="000000"/>
          <w:sz w:val="28"/>
          <w:szCs w:val="28"/>
        </w:rPr>
      </w:pPr>
      <w:bookmarkStart w:id="38" w:name="_heading=h.4lly70yk7mqk" w:colFirst="0" w:colLast="0"/>
      <w:bookmarkEnd w:id="38"/>
      <w:r>
        <w:rPr>
          <w:color w:val="000000"/>
        </w:rPr>
        <w:t>10.13</w:t>
      </w:r>
      <w:r>
        <w:tab/>
      </w:r>
      <w:r>
        <w:rPr>
          <w:rFonts w:ascii="Arial" w:eastAsia="Arial" w:hAnsi="Arial" w:cs="Arial"/>
          <w:color w:val="000000"/>
        </w:rPr>
        <w:t>Warnings and disclaimers</w:t>
      </w:r>
    </w:p>
    <w:p w:rsidR="002C5A6F" w:rsidRDefault="00F87ED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will not be liable:</w:t>
      </w:r>
    </w:p>
    <w:p w:rsidR="002C5A6F" w:rsidRDefault="00F87EDE">
      <w:pPr>
        <w:numPr>
          <w:ilvl w:val="0"/>
          <w:numId w:val="6"/>
        </w:numPr>
        <w:ind w:left="1985" w:hanging="566"/>
        <w:rPr>
          <w:rFonts w:ascii="Arial" w:eastAsia="Arial" w:hAnsi="Arial" w:cs="Arial"/>
          <w:sz w:val="24"/>
          <w:szCs w:val="24"/>
        </w:rPr>
      </w:pPr>
      <w:r>
        <w:rPr>
          <w:rFonts w:ascii="Arial" w:eastAsia="Arial" w:hAnsi="Arial" w:cs="Arial"/>
          <w:sz w:val="24"/>
          <w:szCs w:val="24"/>
        </w:rPr>
        <w:t xml:space="preserve">where parts of the ITT pack are not accurate, adequate or complete </w:t>
      </w:r>
    </w:p>
    <w:p w:rsidR="002C5A6F" w:rsidRDefault="00F87EDE">
      <w:pPr>
        <w:numPr>
          <w:ilvl w:val="0"/>
          <w:numId w:val="6"/>
        </w:numPr>
        <w:ind w:left="1985" w:hanging="566"/>
        <w:rPr>
          <w:rFonts w:ascii="Arial" w:eastAsia="Arial" w:hAnsi="Arial" w:cs="Arial"/>
          <w:sz w:val="24"/>
          <w:szCs w:val="24"/>
        </w:rPr>
      </w:pPr>
      <w:r>
        <w:rPr>
          <w:rFonts w:ascii="Arial" w:eastAsia="Arial" w:hAnsi="Arial" w:cs="Arial"/>
          <w:sz w:val="24"/>
          <w:szCs w:val="24"/>
        </w:rPr>
        <w:t>for any written or verbal communi</w:t>
      </w:r>
      <w:r>
        <w:rPr>
          <w:rFonts w:ascii="Arial" w:eastAsia="Arial" w:hAnsi="Arial" w:cs="Arial"/>
          <w:sz w:val="24"/>
          <w:szCs w:val="24"/>
        </w:rPr>
        <w:t>cations</w:t>
      </w:r>
    </w:p>
    <w:p w:rsidR="002C5A6F" w:rsidRDefault="00F87ED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carry out your own due diligence and rely on your own enquiries.</w:t>
      </w:r>
    </w:p>
    <w:p w:rsidR="002C5A6F" w:rsidRDefault="00F87ED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This ITT pack is not a commitment by us to enter into a contract.</w:t>
      </w:r>
    </w:p>
    <w:p w:rsidR="002C5A6F" w:rsidRDefault="00F87EDE">
      <w:pPr>
        <w:pStyle w:val="Heading2"/>
        <w:tabs>
          <w:tab w:val="left" w:pos="709"/>
        </w:tabs>
        <w:spacing w:before="240" w:after="120" w:line="240" w:lineRule="auto"/>
      </w:pPr>
      <w:bookmarkStart w:id="39" w:name="_heading=h.byic5t55lyw8" w:colFirst="0" w:colLast="0"/>
      <w:bookmarkEnd w:id="39"/>
      <w:r>
        <w:rPr>
          <w:color w:val="000000"/>
        </w:rPr>
        <w:t>10.14</w:t>
      </w:r>
      <w:r>
        <w:rPr>
          <w:color w:val="000000"/>
        </w:rPr>
        <w:tab/>
      </w:r>
      <w:r>
        <w:tab/>
      </w:r>
      <w:r>
        <w:rPr>
          <w:rFonts w:ascii="Arial" w:eastAsia="Arial" w:hAnsi="Arial" w:cs="Arial"/>
          <w:color w:val="000000"/>
        </w:rPr>
        <w:t>Intellectual Property Rights</w:t>
      </w:r>
    </w:p>
    <w:p w:rsidR="002C5A6F" w:rsidRDefault="00F87ED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ITT pack remains our property. You must use the ITT pack only for th</w:t>
      </w:r>
      <w:r>
        <w:rPr>
          <w:rFonts w:ascii="Arial" w:eastAsia="Arial" w:hAnsi="Arial" w:cs="Arial"/>
          <w:color w:val="000000"/>
          <w:sz w:val="24"/>
          <w:szCs w:val="24"/>
        </w:rPr>
        <w:t xml:space="preserve">is competition. </w:t>
      </w:r>
    </w:p>
    <w:p w:rsidR="002C5A6F" w:rsidRDefault="00F87ED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lastRenderedPageBreak/>
        <w:t>You allow us to copy, amend and reproduce your bid so we can:</w:t>
      </w:r>
    </w:p>
    <w:p w:rsidR="002C5A6F" w:rsidRDefault="00F87EDE">
      <w:pPr>
        <w:numPr>
          <w:ilvl w:val="0"/>
          <w:numId w:val="6"/>
        </w:numPr>
        <w:ind w:left="1985" w:hanging="566"/>
        <w:rPr>
          <w:rFonts w:ascii="Arial" w:eastAsia="Arial" w:hAnsi="Arial" w:cs="Arial"/>
          <w:sz w:val="24"/>
          <w:szCs w:val="24"/>
        </w:rPr>
      </w:pPr>
      <w:r>
        <w:rPr>
          <w:rFonts w:ascii="Arial" w:eastAsia="Arial" w:hAnsi="Arial" w:cs="Arial"/>
          <w:sz w:val="24"/>
          <w:szCs w:val="24"/>
        </w:rPr>
        <w:t xml:space="preserve">run the competition </w:t>
      </w:r>
    </w:p>
    <w:p w:rsidR="002C5A6F" w:rsidRDefault="00F87EDE">
      <w:pPr>
        <w:numPr>
          <w:ilvl w:val="0"/>
          <w:numId w:val="6"/>
        </w:numPr>
        <w:ind w:left="1985" w:hanging="566"/>
        <w:rPr>
          <w:rFonts w:ascii="Arial" w:eastAsia="Arial" w:hAnsi="Arial" w:cs="Arial"/>
          <w:sz w:val="24"/>
          <w:szCs w:val="24"/>
        </w:rPr>
      </w:pPr>
      <w:r>
        <w:rPr>
          <w:rFonts w:ascii="Arial" w:eastAsia="Arial" w:hAnsi="Arial" w:cs="Arial"/>
          <w:sz w:val="24"/>
          <w:szCs w:val="24"/>
        </w:rPr>
        <w:t xml:space="preserve">comply with law and guidance </w:t>
      </w:r>
    </w:p>
    <w:p w:rsidR="002C5A6F" w:rsidRDefault="00F87EDE">
      <w:pPr>
        <w:numPr>
          <w:ilvl w:val="0"/>
          <w:numId w:val="6"/>
        </w:numPr>
        <w:ind w:left="1985" w:hanging="566"/>
        <w:rPr>
          <w:rFonts w:ascii="Arial" w:eastAsia="Arial" w:hAnsi="Arial" w:cs="Arial"/>
          <w:sz w:val="24"/>
          <w:szCs w:val="24"/>
        </w:rPr>
      </w:pPr>
      <w:r>
        <w:rPr>
          <w:rFonts w:ascii="Arial" w:eastAsia="Arial" w:hAnsi="Arial" w:cs="Arial"/>
          <w:sz w:val="24"/>
          <w:szCs w:val="24"/>
        </w:rPr>
        <w:t xml:space="preserve">carry out our business  </w:t>
      </w:r>
    </w:p>
    <w:p w:rsidR="002C5A6F" w:rsidRDefault="00F87ED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Our advisors, subcontractors and other government bodies can use your bid for the same purposes.</w:t>
      </w:r>
    </w:p>
    <w:p w:rsidR="002C5A6F" w:rsidRDefault="00F87EDE">
      <w:pPr>
        <w:pStyle w:val="Heading2"/>
        <w:tabs>
          <w:tab w:val="left" w:pos="709"/>
        </w:tabs>
        <w:spacing w:before="240" w:after="120" w:line="240" w:lineRule="auto"/>
      </w:pPr>
      <w:bookmarkStart w:id="40" w:name="_heading=h.t2gjqiam6vk6" w:colFirst="0" w:colLast="0"/>
      <w:bookmarkEnd w:id="40"/>
      <w:r>
        <w:rPr>
          <w:color w:val="000000"/>
        </w:rPr>
        <w:t>10.15</w:t>
      </w:r>
      <w:r>
        <w:tab/>
      </w:r>
      <w:r>
        <w:tab/>
      </w:r>
      <w:r>
        <w:rPr>
          <w:rFonts w:ascii="Arial" w:eastAsia="Arial" w:hAnsi="Arial" w:cs="Arial"/>
          <w:color w:val="000000"/>
        </w:rPr>
        <w:t>Government Security Classifications (GSC)</w:t>
      </w:r>
      <w:r>
        <w:t xml:space="preserve"> </w:t>
      </w:r>
    </w:p>
    <w:p w:rsidR="002C5A6F" w:rsidRDefault="00F87ED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allow us to amend any security related term or condition of the draft contract accompanying this ITT to reflect any changes introduced by the Government Security Classifications (GSC) classifications sc</w:t>
      </w:r>
      <w:r>
        <w:rPr>
          <w:rFonts w:ascii="Arial" w:eastAsia="Arial" w:hAnsi="Arial" w:cs="Arial"/>
          <w:color w:val="000000"/>
          <w:sz w:val="24"/>
          <w:szCs w:val="24"/>
        </w:rPr>
        <w:t>heme.</w:t>
      </w:r>
    </w:p>
    <w:p w:rsidR="002C5A6F" w:rsidRDefault="002C5A6F">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p>
    <w:p w:rsidR="002C5A6F" w:rsidRDefault="00F87EDE">
      <w:pPr>
        <w:pStyle w:val="Heading1"/>
        <w:tabs>
          <w:tab w:val="left" w:pos="142"/>
        </w:tabs>
        <w:spacing w:after="240" w:line="240" w:lineRule="auto"/>
        <w:jc w:val="both"/>
        <w:rPr>
          <w:rFonts w:ascii="Arial" w:eastAsia="Arial" w:hAnsi="Arial" w:cs="Arial"/>
          <w:b/>
          <w:color w:val="000000"/>
        </w:rPr>
      </w:pPr>
      <w:bookmarkStart w:id="41" w:name="_heading=h.z337ya" w:colFirst="0" w:colLast="0"/>
      <w:bookmarkEnd w:id="41"/>
      <w:r>
        <w:rPr>
          <w:rFonts w:ascii="Arial" w:eastAsia="Arial" w:hAnsi="Arial" w:cs="Arial"/>
          <w:b/>
          <w:color w:val="000000"/>
        </w:rPr>
        <w:t>11.</w:t>
      </w:r>
      <w:r>
        <w:rPr>
          <w:rFonts w:ascii="Arial" w:eastAsia="Arial" w:hAnsi="Arial" w:cs="Arial"/>
          <w:b/>
          <w:color w:val="000000"/>
        </w:rPr>
        <w:tab/>
        <w:t>How the Framework Alliance Contract is structured</w:t>
      </w:r>
    </w:p>
    <w:p w:rsidR="002C5A6F" w:rsidRDefault="00F87EDE">
      <w:pPr>
        <w:pStyle w:val="Heading2"/>
        <w:numPr>
          <w:ilvl w:val="1"/>
          <w:numId w:val="5"/>
        </w:numPr>
        <w:rPr>
          <w:rFonts w:ascii="Arial" w:eastAsia="Arial" w:hAnsi="Arial" w:cs="Arial"/>
          <w:color w:val="000000"/>
        </w:rPr>
      </w:pPr>
      <w:bookmarkStart w:id="42" w:name="_heading=h.tgmr6uo84rhl" w:colFirst="0" w:colLast="0"/>
      <w:bookmarkEnd w:id="42"/>
      <w:r>
        <w:rPr>
          <w:rFonts w:ascii="Arial" w:eastAsia="Arial" w:hAnsi="Arial" w:cs="Arial"/>
          <w:color w:val="000000"/>
        </w:rPr>
        <w:t>CCS Offsite Construction Solutions Framework Alliance Contract and FAC-1</w:t>
      </w:r>
    </w:p>
    <w:p w:rsidR="002C5A6F" w:rsidRDefault="00F87EDE">
      <w:pPr>
        <w:tabs>
          <w:tab w:val="left" w:pos="142"/>
        </w:tabs>
        <w:spacing w:before="120" w:after="120" w:line="240" w:lineRule="auto"/>
        <w:ind w:left="709"/>
        <w:jc w:val="both"/>
        <w:rPr>
          <w:rFonts w:ascii="Arial" w:eastAsia="Arial" w:hAnsi="Arial" w:cs="Arial"/>
          <w:sz w:val="24"/>
          <w:szCs w:val="24"/>
        </w:rPr>
      </w:pPr>
      <w:r>
        <w:rPr>
          <w:rFonts w:ascii="Arial" w:eastAsia="Arial" w:hAnsi="Arial" w:cs="Arial"/>
          <w:sz w:val="24"/>
          <w:szCs w:val="24"/>
        </w:rPr>
        <w:t>The CCS Offsite Construction Solutions Framework Alliance Contract is an innovative approach that we have developed that combines the scope of a framework with the collaborative relationships of an alliance to create new systems for achieving greater value</w:t>
      </w:r>
      <w:r>
        <w:rPr>
          <w:rFonts w:ascii="Arial" w:eastAsia="Arial" w:hAnsi="Arial" w:cs="Arial"/>
          <w:sz w:val="24"/>
          <w:szCs w:val="24"/>
        </w:rPr>
        <w:t xml:space="preserve">. </w:t>
      </w:r>
    </w:p>
    <w:p w:rsidR="002C5A6F" w:rsidRDefault="00F87EDE">
      <w:pPr>
        <w:spacing w:before="120" w:after="120"/>
        <w:ind w:left="709"/>
        <w:rPr>
          <w:rFonts w:ascii="Arial" w:eastAsia="Arial" w:hAnsi="Arial" w:cs="Arial"/>
          <w:sz w:val="24"/>
          <w:szCs w:val="24"/>
        </w:rPr>
      </w:pPr>
      <w:r>
        <w:rPr>
          <w:rFonts w:ascii="Arial" w:eastAsia="Arial" w:hAnsi="Arial" w:cs="Arial"/>
          <w:sz w:val="24"/>
          <w:szCs w:val="24"/>
        </w:rPr>
        <w:t>The Framework Alliance Contract allows for a multi-party structure of Alliance Members and any combination of selected consultants, contractors or suppliers to cooperate on a project or programme of work.</w:t>
      </w:r>
    </w:p>
    <w:p w:rsidR="002C5A6F" w:rsidRDefault="00F87EDE">
      <w:pPr>
        <w:spacing w:before="120" w:after="120"/>
        <w:ind w:left="709"/>
        <w:rPr>
          <w:rFonts w:ascii="Arial" w:eastAsia="Arial" w:hAnsi="Arial" w:cs="Arial"/>
          <w:sz w:val="24"/>
          <w:szCs w:val="24"/>
        </w:rPr>
      </w:pPr>
      <w:r>
        <w:rPr>
          <w:rFonts w:ascii="Arial" w:eastAsia="Arial" w:hAnsi="Arial" w:cs="Arial"/>
          <w:sz w:val="24"/>
          <w:szCs w:val="24"/>
        </w:rPr>
        <w:t>We have constructed the Framework Alliance Contract to encourage participation from a range of different size suppliers, particularly small and medium enterprises (SMEs), in order to assist CCS to meet a diverse range of Additional Client needs.</w:t>
      </w:r>
    </w:p>
    <w:p w:rsidR="002C5A6F" w:rsidRDefault="00F87EDE">
      <w:pPr>
        <w:spacing w:before="120" w:after="120"/>
        <w:ind w:left="709"/>
        <w:rPr>
          <w:rFonts w:ascii="Arial" w:eastAsia="Arial" w:hAnsi="Arial" w:cs="Arial"/>
          <w:sz w:val="24"/>
          <w:szCs w:val="24"/>
        </w:rPr>
      </w:pPr>
      <w:r>
        <w:rPr>
          <w:rFonts w:ascii="Arial" w:eastAsia="Arial" w:hAnsi="Arial" w:cs="Arial"/>
          <w:sz w:val="24"/>
          <w:szCs w:val="24"/>
        </w:rPr>
        <w:t>This Frame</w:t>
      </w:r>
      <w:r>
        <w:rPr>
          <w:rFonts w:ascii="Arial" w:eastAsia="Arial" w:hAnsi="Arial" w:cs="Arial"/>
          <w:sz w:val="24"/>
          <w:szCs w:val="24"/>
        </w:rPr>
        <w:t>work Alliance Contract is part of a suite of commercial agreements within the Buildings Pillar of CCS (the others being for Construction Professional Services; Building Materials and Equipment; Construction Works and Associated Services; Construction Works</w:t>
      </w:r>
      <w:r>
        <w:rPr>
          <w:rFonts w:ascii="Arial" w:eastAsia="Arial" w:hAnsi="Arial" w:cs="Arial"/>
          <w:sz w:val="24"/>
          <w:szCs w:val="24"/>
        </w:rPr>
        <w:t xml:space="preserve"> and Associated Services 2/</w:t>
      </w:r>
      <w:proofErr w:type="spellStart"/>
      <w:r>
        <w:rPr>
          <w:rFonts w:ascii="Arial" w:eastAsia="Arial" w:hAnsi="Arial" w:cs="Arial"/>
          <w:sz w:val="24"/>
          <w:szCs w:val="24"/>
        </w:rPr>
        <w:t>ProCure</w:t>
      </w:r>
      <w:proofErr w:type="spellEnd"/>
      <w:r>
        <w:rPr>
          <w:rFonts w:ascii="Arial" w:eastAsia="Arial" w:hAnsi="Arial" w:cs="Arial"/>
          <w:sz w:val="24"/>
          <w:szCs w:val="24"/>
        </w:rPr>
        <w:t xml:space="preserve"> 23; and Modular Buildings solutions).</w:t>
      </w:r>
    </w:p>
    <w:p w:rsidR="002C5A6F" w:rsidRDefault="00F87EDE">
      <w:pPr>
        <w:spacing w:before="120" w:after="120"/>
        <w:ind w:left="709"/>
        <w:rPr>
          <w:rFonts w:ascii="Arial" w:eastAsia="Arial" w:hAnsi="Arial" w:cs="Arial"/>
          <w:sz w:val="24"/>
          <w:szCs w:val="24"/>
        </w:rPr>
      </w:pPr>
      <w:r>
        <w:rPr>
          <w:rFonts w:ascii="Arial" w:eastAsia="Arial" w:hAnsi="Arial" w:cs="Arial"/>
          <w:sz w:val="24"/>
          <w:szCs w:val="24"/>
        </w:rPr>
        <w:t xml:space="preserve">The CCS Offsite Construction Solutions Framework Alliance Contract should be read alongside the FAC-1 document.  </w:t>
      </w:r>
    </w:p>
    <w:p w:rsidR="002C5A6F" w:rsidRDefault="00F87EDE">
      <w:pPr>
        <w:spacing w:before="120" w:after="120"/>
        <w:ind w:left="709"/>
        <w:rPr>
          <w:rFonts w:ascii="Arial" w:eastAsia="Arial" w:hAnsi="Arial" w:cs="Arial"/>
          <w:sz w:val="24"/>
          <w:szCs w:val="24"/>
        </w:rPr>
      </w:pPr>
      <w:r>
        <w:rPr>
          <w:rFonts w:ascii="Arial" w:eastAsia="Arial" w:hAnsi="Arial" w:cs="Arial"/>
          <w:sz w:val="24"/>
          <w:szCs w:val="24"/>
        </w:rPr>
        <w:t xml:space="preserve">To access your free version of FAC-1 during the tender period, visit </w:t>
      </w:r>
      <w:hyperlink r:id="rId16">
        <w:r>
          <w:rPr>
            <w:rFonts w:ascii="Arial" w:eastAsia="Arial" w:hAnsi="Arial" w:cs="Arial"/>
            <w:color w:val="1155CC"/>
            <w:sz w:val="24"/>
            <w:szCs w:val="24"/>
            <w:u w:val="single"/>
          </w:rPr>
          <w:t>https://acarchitects.co.uk/protectedaccess/</w:t>
        </w:r>
      </w:hyperlink>
      <w:r>
        <w:rPr>
          <w:rFonts w:ascii="Arial" w:eastAsia="Arial" w:hAnsi="Arial" w:cs="Arial"/>
          <w:sz w:val="24"/>
          <w:szCs w:val="24"/>
        </w:rPr>
        <w:t xml:space="preserve"> and enter password “CCS-RM6184.”  Click on the contract link on the left for read-only pdf access.</w:t>
      </w:r>
    </w:p>
    <w:p w:rsidR="002C5A6F" w:rsidRDefault="00F87EDE">
      <w:pPr>
        <w:spacing w:before="120" w:after="120"/>
        <w:ind w:left="709"/>
        <w:rPr>
          <w:rFonts w:ascii="Arial" w:eastAsia="Arial" w:hAnsi="Arial" w:cs="Arial"/>
          <w:sz w:val="24"/>
          <w:szCs w:val="24"/>
        </w:rPr>
      </w:pPr>
      <w:r>
        <w:rPr>
          <w:rFonts w:ascii="Arial" w:eastAsia="Arial" w:hAnsi="Arial" w:cs="Arial"/>
          <w:sz w:val="24"/>
          <w:szCs w:val="24"/>
        </w:rPr>
        <w:t>If there is a change made to FAC-1 the Alliance Gr</w:t>
      </w:r>
      <w:r>
        <w:rPr>
          <w:rFonts w:ascii="Arial" w:eastAsia="Arial" w:hAnsi="Arial" w:cs="Arial"/>
          <w:sz w:val="24"/>
          <w:szCs w:val="24"/>
        </w:rPr>
        <w:t xml:space="preserve">oup will consider if a change is deemed to be beneficial and if the change should be implemented. </w:t>
      </w:r>
    </w:p>
    <w:p w:rsidR="002C5A6F" w:rsidRDefault="00F87EDE">
      <w:pPr>
        <w:spacing w:before="120" w:after="120"/>
        <w:ind w:left="709"/>
        <w:rPr>
          <w:rFonts w:ascii="Arial" w:eastAsia="Arial" w:hAnsi="Arial" w:cs="Arial"/>
          <w:sz w:val="24"/>
          <w:szCs w:val="24"/>
        </w:rPr>
      </w:pPr>
      <w:r>
        <w:rPr>
          <w:rFonts w:ascii="Arial" w:eastAsia="Arial" w:hAnsi="Arial" w:cs="Arial"/>
          <w:sz w:val="24"/>
          <w:szCs w:val="24"/>
        </w:rPr>
        <w:lastRenderedPageBreak/>
        <w:t xml:space="preserve">At Framework Alliance Contract Award, successful Bidders will be required to acquire their own copies of FAC-1 from </w:t>
      </w:r>
      <w:hyperlink r:id="rId17">
        <w:r>
          <w:rPr>
            <w:rFonts w:ascii="Arial" w:eastAsia="Arial" w:hAnsi="Arial" w:cs="Arial"/>
            <w:color w:val="1155CC"/>
            <w:sz w:val="24"/>
            <w:szCs w:val="24"/>
            <w:u w:val="single"/>
          </w:rPr>
          <w:t>acarchitects.co.uk/shop/</w:t>
        </w:r>
      </w:hyperlink>
      <w:r>
        <w:rPr>
          <w:rFonts w:ascii="Arial" w:eastAsia="Arial" w:hAnsi="Arial" w:cs="Arial"/>
          <w:sz w:val="24"/>
          <w:szCs w:val="24"/>
        </w:rPr>
        <w:t>.</w:t>
      </w:r>
    </w:p>
    <w:p w:rsidR="002C5A6F" w:rsidRDefault="00F87EDE">
      <w:pPr>
        <w:spacing w:before="120" w:after="120"/>
        <w:ind w:left="709"/>
        <w:rPr>
          <w:rFonts w:ascii="Arial" w:eastAsia="Arial" w:hAnsi="Arial" w:cs="Arial"/>
          <w:sz w:val="24"/>
          <w:szCs w:val="24"/>
        </w:rPr>
      </w:pPr>
      <w:r>
        <w:rPr>
          <w:rFonts w:ascii="Arial" w:eastAsia="Arial" w:hAnsi="Arial" w:cs="Arial"/>
          <w:sz w:val="24"/>
          <w:szCs w:val="24"/>
        </w:rPr>
        <w:t xml:space="preserve">Detailed guidance can be found at </w:t>
      </w:r>
      <w:hyperlink r:id="rId18">
        <w:r>
          <w:rPr>
            <w:rFonts w:ascii="Arial" w:eastAsia="Arial" w:hAnsi="Arial" w:cs="Arial"/>
            <w:color w:val="0000FF"/>
            <w:sz w:val="24"/>
            <w:szCs w:val="24"/>
            <w:u w:val="single"/>
          </w:rPr>
          <w:t>http://www.allianceforms.co.uk/</w:t>
        </w:r>
      </w:hyperlink>
      <w:r>
        <w:rPr>
          <w:rFonts w:ascii="Arial" w:eastAsia="Arial" w:hAnsi="Arial" w:cs="Arial"/>
          <w:sz w:val="24"/>
          <w:szCs w:val="24"/>
        </w:rPr>
        <w:t>.</w:t>
      </w:r>
    </w:p>
    <w:p w:rsidR="002C5A6F" w:rsidRDefault="00F87EDE">
      <w:pPr>
        <w:pStyle w:val="Heading2"/>
        <w:numPr>
          <w:ilvl w:val="1"/>
          <w:numId w:val="5"/>
        </w:numPr>
        <w:rPr>
          <w:rFonts w:ascii="Arial" w:eastAsia="Arial" w:hAnsi="Arial" w:cs="Arial"/>
          <w:color w:val="000000"/>
        </w:rPr>
      </w:pPr>
      <w:bookmarkStart w:id="43" w:name="_heading=h.sqyw64" w:colFirst="0" w:colLast="0"/>
      <w:bookmarkEnd w:id="43"/>
      <w:r>
        <w:rPr>
          <w:rFonts w:ascii="Arial" w:eastAsia="Arial" w:hAnsi="Arial" w:cs="Arial"/>
          <w:color w:val="000000"/>
        </w:rPr>
        <w:t>Project Contracts</w:t>
      </w:r>
    </w:p>
    <w:p w:rsidR="002C5A6F" w:rsidRDefault="00F87EDE">
      <w:pPr>
        <w:tabs>
          <w:tab w:val="left" w:pos="142"/>
        </w:tabs>
        <w:spacing w:before="120" w:after="120"/>
        <w:ind w:left="720"/>
        <w:jc w:val="both"/>
        <w:rPr>
          <w:rFonts w:ascii="Arial" w:eastAsia="Arial" w:hAnsi="Arial" w:cs="Arial"/>
          <w:sz w:val="24"/>
          <w:szCs w:val="24"/>
        </w:rPr>
      </w:pPr>
      <w:r>
        <w:rPr>
          <w:rFonts w:ascii="Arial" w:eastAsia="Arial" w:hAnsi="Arial" w:cs="Arial"/>
          <w:sz w:val="24"/>
          <w:szCs w:val="24"/>
        </w:rPr>
        <w:t>After the Framework Alliance Contract commences, Additional Clients can buy from Sup</w:t>
      </w:r>
      <w:r>
        <w:rPr>
          <w:rFonts w:ascii="Arial" w:eastAsia="Arial" w:hAnsi="Arial" w:cs="Arial"/>
          <w:sz w:val="24"/>
          <w:szCs w:val="24"/>
        </w:rPr>
        <w:t>plier Alliance Members using a Project Contract. Project Contracts are awarded under the ‘umbrella’ terms of the Framework Alliance Contract but with Project Contract specific conditions (refer to the CCS Offsite Construction Solutions Alliance Contract Sc</w:t>
      </w:r>
      <w:r>
        <w:rPr>
          <w:rFonts w:ascii="Arial" w:eastAsia="Arial" w:hAnsi="Arial" w:cs="Arial"/>
          <w:sz w:val="24"/>
          <w:szCs w:val="24"/>
        </w:rPr>
        <w:t>hedule 4 (Direct Award Procedure and Competitive Award Procedure) for details of how the Project Contract procedure operates).</w:t>
      </w:r>
    </w:p>
    <w:p w:rsidR="002C5A6F" w:rsidRDefault="00F87EDE">
      <w:pPr>
        <w:spacing w:before="120" w:after="120"/>
        <w:ind w:left="720"/>
        <w:rPr>
          <w:rFonts w:ascii="Arial" w:eastAsia="Arial" w:hAnsi="Arial" w:cs="Arial"/>
          <w:sz w:val="24"/>
          <w:szCs w:val="24"/>
        </w:rPr>
      </w:pPr>
      <w:r>
        <w:rPr>
          <w:rFonts w:ascii="Arial" w:eastAsia="Arial" w:hAnsi="Arial" w:cs="Arial"/>
          <w:sz w:val="24"/>
          <w:szCs w:val="24"/>
        </w:rPr>
        <w:t>The Framework Alliance Contract facilitates Project Contracts under JCT, PPC2000, TAC-1, NEC-3, NEC-4, and SBCC. This enables a w</w:t>
      </w:r>
      <w:r>
        <w:rPr>
          <w:rFonts w:ascii="Arial" w:eastAsia="Arial" w:hAnsi="Arial" w:cs="Arial"/>
          <w:sz w:val="24"/>
          <w:szCs w:val="24"/>
        </w:rPr>
        <w:t xml:space="preserve">ide range of Additional Clients to specify contractual arrangements that are most appropriate for their particular needs. </w:t>
      </w:r>
    </w:p>
    <w:p w:rsidR="002C5A6F" w:rsidRDefault="00F87EDE">
      <w:pPr>
        <w:pStyle w:val="Heading2"/>
        <w:numPr>
          <w:ilvl w:val="1"/>
          <w:numId w:val="5"/>
        </w:numPr>
        <w:rPr>
          <w:rFonts w:ascii="Arial" w:eastAsia="Arial" w:hAnsi="Arial" w:cs="Arial"/>
          <w:color w:val="000000"/>
        </w:rPr>
      </w:pPr>
      <w:bookmarkStart w:id="44" w:name="_heading=h.3cqmetx" w:colFirst="0" w:colLast="0"/>
      <w:bookmarkEnd w:id="44"/>
      <w:r>
        <w:rPr>
          <w:rFonts w:ascii="Arial" w:eastAsia="Arial" w:hAnsi="Arial" w:cs="Arial"/>
          <w:color w:val="000000"/>
        </w:rPr>
        <w:t>JCT</w:t>
      </w:r>
    </w:p>
    <w:p w:rsidR="002C5A6F" w:rsidRDefault="00F87EDE">
      <w:pPr>
        <w:tabs>
          <w:tab w:val="left" w:pos="142"/>
        </w:tabs>
        <w:spacing w:before="120" w:after="120" w:line="240" w:lineRule="auto"/>
        <w:ind w:left="720"/>
        <w:jc w:val="both"/>
        <w:rPr>
          <w:rFonts w:ascii="Arial" w:eastAsia="Arial" w:hAnsi="Arial" w:cs="Arial"/>
          <w:sz w:val="24"/>
          <w:szCs w:val="24"/>
        </w:rPr>
      </w:pPr>
      <w:r>
        <w:rPr>
          <w:rFonts w:ascii="Arial" w:eastAsia="Arial" w:hAnsi="Arial" w:cs="Arial"/>
          <w:sz w:val="24"/>
          <w:szCs w:val="24"/>
        </w:rPr>
        <w:t xml:space="preserve">We will provide you with a watermarked read-only set of JCT documents to review during the tender period (within Attachment 11). </w:t>
      </w:r>
    </w:p>
    <w:p w:rsidR="002C5A6F" w:rsidRDefault="00F87EDE">
      <w:pPr>
        <w:spacing w:before="120" w:after="120" w:line="240" w:lineRule="auto"/>
        <w:ind w:left="709"/>
        <w:rPr>
          <w:rFonts w:ascii="Arial" w:eastAsia="Arial" w:hAnsi="Arial" w:cs="Arial"/>
          <w:sz w:val="24"/>
          <w:szCs w:val="24"/>
        </w:rPr>
      </w:pPr>
      <w:r>
        <w:rPr>
          <w:rFonts w:ascii="Arial" w:eastAsia="Arial" w:hAnsi="Arial" w:cs="Arial"/>
          <w:sz w:val="24"/>
          <w:szCs w:val="24"/>
        </w:rPr>
        <w:t>At Framework Alliance Contract Award, successful Supplier Alliance Members will be required to acquire their own copies of JCT using the link below:</w:t>
      </w:r>
    </w:p>
    <w:p w:rsidR="002C5A6F" w:rsidRDefault="00F87EDE">
      <w:pPr>
        <w:tabs>
          <w:tab w:val="left" w:pos="1276"/>
        </w:tabs>
        <w:spacing w:before="120" w:after="120" w:line="240" w:lineRule="auto"/>
        <w:ind w:left="1440" w:hanging="720"/>
        <w:rPr>
          <w:rFonts w:ascii="Arial" w:eastAsia="Arial" w:hAnsi="Arial" w:cs="Arial"/>
          <w:sz w:val="24"/>
          <w:szCs w:val="24"/>
        </w:rPr>
      </w:pPr>
      <w:hyperlink r:id="rId19">
        <w:r>
          <w:rPr>
            <w:rFonts w:ascii="Arial" w:eastAsia="Arial" w:hAnsi="Arial" w:cs="Arial"/>
            <w:color w:val="0563C1"/>
            <w:sz w:val="24"/>
            <w:szCs w:val="24"/>
            <w:u w:val="single"/>
          </w:rPr>
          <w:t>www.jctltd.co.uk</w:t>
        </w:r>
      </w:hyperlink>
      <w:r>
        <w:rPr>
          <w:rFonts w:ascii="Arial" w:eastAsia="Arial" w:hAnsi="Arial" w:cs="Arial"/>
          <w:sz w:val="24"/>
          <w:szCs w:val="24"/>
        </w:rPr>
        <w:t xml:space="preserve"> </w:t>
      </w:r>
    </w:p>
    <w:p w:rsidR="002C5A6F" w:rsidRDefault="00F87EDE">
      <w:pPr>
        <w:tabs>
          <w:tab w:val="left" w:pos="1276"/>
        </w:tabs>
        <w:spacing w:before="120" w:after="120" w:line="240" w:lineRule="auto"/>
        <w:ind w:left="720"/>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highlight w:val="white"/>
        </w:rPr>
        <w:t>The main JCT contracts referenced in the OCS Framework Alliance Contract will be the contracts used at project stage. Additional Clients may wish to use other model form contracts from the JCT suite of contracts depending on the type of project.</w:t>
      </w:r>
    </w:p>
    <w:p w:rsidR="002C5A6F" w:rsidRDefault="00F87EDE">
      <w:pPr>
        <w:pStyle w:val="Heading2"/>
        <w:numPr>
          <w:ilvl w:val="1"/>
          <w:numId w:val="5"/>
        </w:numPr>
        <w:rPr>
          <w:rFonts w:ascii="Arial" w:eastAsia="Arial" w:hAnsi="Arial" w:cs="Arial"/>
          <w:sz w:val="32"/>
          <w:szCs w:val="32"/>
        </w:rPr>
      </w:pPr>
      <w:bookmarkStart w:id="45" w:name="_heading=h.1rvwp1q" w:colFirst="0" w:colLast="0"/>
      <w:bookmarkEnd w:id="45"/>
      <w:r>
        <w:rPr>
          <w:b/>
        </w:rPr>
        <w:t xml:space="preserve"> </w:t>
      </w:r>
      <w:r>
        <w:rPr>
          <w:rFonts w:ascii="Arial" w:eastAsia="Arial" w:hAnsi="Arial" w:cs="Arial"/>
          <w:color w:val="000000"/>
        </w:rPr>
        <w:t>NEC-3 and</w:t>
      </w:r>
      <w:r>
        <w:rPr>
          <w:rFonts w:ascii="Arial" w:eastAsia="Arial" w:hAnsi="Arial" w:cs="Arial"/>
          <w:color w:val="000000"/>
        </w:rPr>
        <w:t xml:space="preserve"> NEC-4</w:t>
      </w:r>
    </w:p>
    <w:p w:rsidR="002C5A6F" w:rsidRDefault="00F87EDE">
      <w:pPr>
        <w:spacing w:before="120" w:after="120" w:line="240" w:lineRule="auto"/>
        <w:ind w:left="851"/>
        <w:rPr>
          <w:rFonts w:ascii="Arial" w:eastAsia="Arial" w:hAnsi="Arial" w:cs="Arial"/>
          <w:sz w:val="24"/>
          <w:szCs w:val="24"/>
        </w:rPr>
      </w:pPr>
      <w:r>
        <w:rPr>
          <w:rFonts w:ascii="Arial" w:eastAsia="Arial" w:hAnsi="Arial" w:cs="Arial"/>
          <w:sz w:val="24"/>
          <w:szCs w:val="24"/>
        </w:rPr>
        <w:t>To access your free version of NEC-3 or NEC-4 during the tender period, follow the guidance below:</w:t>
      </w:r>
    </w:p>
    <w:p w:rsidR="002C5A6F" w:rsidRDefault="00F87EDE">
      <w:pPr>
        <w:numPr>
          <w:ilvl w:val="4"/>
          <w:numId w:val="2"/>
        </w:numPr>
        <w:tabs>
          <w:tab w:val="left" w:pos="1276"/>
        </w:tabs>
        <w:spacing w:before="120" w:after="120" w:line="240" w:lineRule="auto"/>
        <w:ind w:left="1276" w:hanging="425"/>
      </w:pPr>
      <w:r>
        <w:rPr>
          <w:rFonts w:ascii="Arial" w:eastAsia="Arial" w:hAnsi="Arial" w:cs="Arial"/>
          <w:sz w:val="24"/>
          <w:szCs w:val="24"/>
        </w:rPr>
        <w:t>Visit </w:t>
      </w:r>
      <w:hyperlink r:id="rId20">
        <w:r>
          <w:rPr>
            <w:rFonts w:ascii="Arial" w:eastAsia="Arial" w:hAnsi="Arial" w:cs="Arial"/>
            <w:color w:val="1155CC"/>
            <w:sz w:val="24"/>
            <w:szCs w:val="24"/>
            <w:u w:val="single"/>
          </w:rPr>
          <w:t>https://www.neccontract.com/</w:t>
        </w:r>
      </w:hyperlink>
      <w:r>
        <w:rPr>
          <w:rFonts w:ascii="Arial" w:eastAsia="Arial" w:hAnsi="Arial" w:cs="Arial"/>
          <w:sz w:val="24"/>
          <w:szCs w:val="24"/>
        </w:rPr>
        <w:t> and search for the contract type you require or click the below link to the contracts direct;</w:t>
      </w:r>
    </w:p>
    <w:p w:rsidR="002C5A6F" w:rsidRDefault="00F87EDE">
      <w:pPr>
        <w:numPr>
          <w:ilvl w:val="5"/>
          <w:numId w:val="2"/>
        </w:numPr>
        <w:tabs>
          <w:tab w:val="left" w:pos="1276"/>
        </w:tabs>
        <w:spacing w:before="120" w:after="120" w:line="240" w:lineRule="auto"/>
        <w:ind w:left="2127" w:hanging="566"/>
        <w:rPr>
          <w:color w:val="1155CC"/>
          <w:sz w:val="24"/>
          <w:szCs w:val="24"/>
          <w:u w:val="single"/>
        </w:rPr>
      </w:pPr>
      <w:hyperlink r:id="rId21">
        <w:r>
          <w:rPr>
            <w:rFonts w:ascii="Arial" w:eastAsia="Arial" w:hAnsi="Arial" w:cs="Arial"/>
            <w:color w:val="1155CC"/>
            <w:sz w:val="24"/>
            <w:szCs w:val="24"/>
            <w:u w:val="single"/>
          </w:rPr>
          <w:t>Eng</w:t>
        </w:r>
        <w:r>
          <w:rPr>
            <w:rFonts w:ascii="Arial" w:eastAsia="Arial" w:hAnsi="Arial" w:cs="Arial"/>
            <w:color w:val="1155CC"/>
            <w:sz w:val="24"/>
            <w:szCs w:val="24"/>
            <w:u w:val="single"/>
          </w:rPr>
          <w:t>ineering &amp; Construction Contract</w:t>
        </w:r>
      </w:hyperlink>
    </w:p>
    <w:p w:rsidR="002C5A6F" w:rsidRDefault="00F87EDE">
      <w:pPr>
        <w:numPr>
          <w:ilvl w:val="5"/>
          <w:numId w:val="2"/>
        </w:numPr>
        <w:tabs>
          <w:tab w:val="left" w:pos="1276"/>
        </w:tabs>
        <w:spacing w:before="120" w:after="120" w:line="240" w:lineRule="auto"/>
        <w:ind w:left="2127" w:hanging="566"/>
        <w:rPr>
          <w:color w:val="1155CC"/>
          <w:sz w:val="24"/>
          <w:szCs w:val="24"/>
          <w:u w:val="single"/>
        </w:rPr>
      </w:pPr>
      <w:hyperlink r:id="rId22">
        <w:r>
          <w:rPr>
            <w:rFonts w:ascii="Arial" w:eastAsia="Arial" w:hAnsi="Arial" w:cs="Arial"/>
            <w:color w:val="1155CC"/>
            <w:sz w:val="24"/>
            <w:szCs w:val="24"/>
            <w:u w:val="single"/>
          </w:rPr>
          <w:t>Engineering &amp; Construction Short Contract</w:t>
        </w:r>
      </w:hyperlink>
    </w:p>
    <w:p w:rsidR="002C5A6F" w:rsidRDefault="00F87EDE">
      <w:pPr>
        <w:numPr>
          <w:ilvl w:val="5"/>
          <w:numId w:val="2"/>
        </w:numPr>
        <w:tabs>
          <w:tab w:val="left" w:pos="1276"/>
        </w:tabs>
        <w:spacing w:before="120" w:after="120" w:line="240" w:lineRule="auto"/>
        <w:ind w:left="2127" w:hanging="566"/>
        <w:rPr>
          <w:color w:val="1155CC"/>
          <w:sz w:val="24"/>
          <w:szCs w:val="24"/>
          <w:u w:val="single"/>
        </w:rPr>
      </w:pPr>
      <w:hyperlink r:id="rId23">
        <w:r>
          <w:rPr>
            <w:rFonts w:ascii="Arial" w:eastAsia="Arial" w:hAnsi="Arial" w:cs="Arial"/>
            <w:color w:val="1155CC"/>
            <w:sz w:val="24"/>
            <w:szCs w:val="24"/>
            <w:u w:val="single"/>
          </w:rPr>
          <w:t>Engineering &amp; Construction Sub Contract</w:t>
        </w:r>
      </w:hyperlink>
    </w:p>
    <w:p w:rsidR="002C5A6F" w:rsidRDefault="00F87EDE">
      <w:pPr>
        <w:numPr>
          <w:ilvl w:val="5"/>
          <w:numId w:val="2"/>
        </w:numPr>
        <w:tabs>
          <w:tab w:val="left" w:pos="1276"/>
        </w:tabs>
        <w:spacing w:before="120" w:after="120" w:line="240" w:lineRule="auto"/>
        <w:ind w:left="2127" w:hanging="566"/>
        <w:rPr>
          <w:color w:val="1155CC"/>
          <w:sz w:val="24"/>
          <w:szCs w:val="24"/>
          <w:u w:val="single"/>
        </w:rPr>
      </w:pPr>
      <w:hyperlink r:id="rId24">
        <w:r>
          <w:rPr>
            <w:rFonts w:ascii="Arial" w:eastAsia="Arial" w:hAnsi="Arial" w:cs="Arial"/>
            <w:color w:val="1155CC"/>
            <w:sz w:val="24"/>
            <w:szCs w:val="24"/>
            <w:u w:val="single"/>
          </w:rPr>
          <w:t>Engineering &amp; Construction Short Sub Contract</w:t>
        </w:r>
      </w:hyperlink>
    </w:p>
    <w:p w:rsidR="002C5A6F" w:rsidRDefault="00F87EDE">
      <w:pPr>
        <w:numPr>
          <w:ilvl w:val="5"/>
          <w:numId w:val="2"/>
        </w:numPr>
        <w:tabs>
          <w:tab w:val="left" w:pos="1276"/>
        </w:tabs>
        <w:spacing w:before="120" w:after="120" w:line="240" w:lineRule="auto"/>
        <w:ind w:left="2127" w:hanging="566"/>
        <w:rPr>
          <w:color w:val="1155CC"/>
          <w:sz w:val="24"/>
          <w:szCs w:val="24"/>
          <w:u w:val="single"/>
        </w:rPr>
      </w:pPr>
      <w:hyperlink r:id="rId25">
        <w:r>
          <w:rPr>
            <w:rFonts w:ascii="Arial" w:eastAsia="Arial" w:hAnsi="Arial" w:cs="Arial"/>
            <w:color w:val="1155CC"/>
            <w:sz w:val="24"/>
            <w:szCs w:val="24"/>
            <w:u w:val="single"/>
          </w:rPr>
          <w:t>Professional Services Contract</w:t>
        </w:r>
      </w:hyperlink>
    </w:p>
    <w:p w:rsidR="002C5A6F" w:rsidRDefault="00F87EDE">
      <w:pPr>
        <w:numPr>
          <w:ilvl w:val="5"/>
          <w:numId w:val="2"/>
        </w:numPr>
        <w:tabs>
          <w:tab w:val="left" w:pos="1276"/>
        </w:tabs>
        <w:spacing w:before="120" w:after="120" w:line="240" w:lineRule="auto"/>
        <w:ind w:left="2127" w:hanging="566"/>
        <w:rPr>
          <w:color w:val="1155CC"/>
          <w:sz w:val="24"/>
          <w:szCs w:val="24"/>
          <w:u w:val="single"/>
        </w:rPr>
      </w:pPr>
      <w:hyperlink r:id="rId26">
        <w:r>
          <w:rPr>
            <w:rFonts w:ascii="Arial" w:eastAsia="Arial" w:hAnsi="Arial" w:cs="Arial"/>
            <w:color w:val="1155CC"/>
            <w:sz w:val="24"/>
            <w:szCs w:val="24"/>
            <w:u w:val="single"/>
          </w:rPr>
          <w:t>Professional Services Short Contract</w:t>
        </w:r>
      </w:hyperlink>
    </w:p>
    <w:p w:rsidR="002C5A6F" w:rsidRDefault="00F87EDE">
      <w:pPr>
        <w:numPr>
          <w:ilvl w:val="5"/>
          <w:numId w:val="2"/>
        </w:numPr>
        <w:tabs>
          <w:tab w:val="left" w:pos="1276"/>
        </w:tabs>
        <w:spacing w:before="120" w:after="120" w:line="240" w:lineRule="auto"/>
        <w:ind w:left="2127" w:hanging="566"/>
        <w:rPr>
          <w:color w:val="1155CC"/>
          <w:sz w:val="24"/>
          <w:szCs w:val="24"/>
          <w:u w:val="single"/>
        </w:rPr>
      </w:pPr>
      <w:hyperlink r:id="rId27">
        <w:r>
          <w:rPr>
            <w:rFonts w:ascii="Arial" w:eastAsia="Arial" w:hAnsi="Arial" w:cs="Arial"/>
            <w:color w:val="1155CC"/>
            <w:sz w:val="24"/>
            <w:szCs w:val="24"/>
            <w:u w:val="single"/>
          </w:rPr>
          <w:t>Professional Services Sub Contract</w:t>
        </w:r>
      </w:hyperlink>
    </w:p>
    <w:p w:rsidR="002C5A6F" w:rsidRDefault="00F87EDE">
      <w:pPr>
        <w:numPr>
          <w:ilvl w:val="5"/>
          <w:numId w:val="2"/>
        </w:numPr>
        <w:tabs>
          <w:tab w:val="left" w:pos="1276"/>
        </w:tabs>
        <w:spacing w:before="120" w:after="120" w:line="240" w:lineRule="auto"/>
        <w:ind w:left="2127" w:hanging="566"/>
        <w:rPr>
          <w:color w:val="1155CC"/>
          <w:sz w:val="24"/>
          <w:szCs w:val="24"/>
          <w:u w:val="single"/>
        </w:rPr>
      </w:pPr>
      <w:hyperlink r:id="rId28">
        <w:r>
          <w:rPr>
            <w:rFonts w:ascii="Arial" w:eastAsia="Arial" w:hAnsi="Arial" w:cs="Arial"/>
            <w:color w:val="1155CC"/>
            <w:sz w:val="24"/>
            <w:szCs w:val="24"/>
            <w:u w:val="single"/>
          </w:rPr>
          <w:t>Term Services Contract</w:t>
        </w:r>
      </w:hyperlink>
    </w:p>
    <w:p w:rsidR="002C5A6F" w:rsidRDefault="00F87EDE">
      <w:pPr>
        <w:numPr>
          <w:ilvl w:val="5"/>
          <w:numId w:val="2"/>
        </w:numPr>
        <w:tabs>
          <w:tab w:val="left" w:pos="1276"/>
        </w:tabs>
        <w:spacing w:before="120" w:after="120" w:line="240" w:lineRule="auto"/>
        <w:ind w:left="2127" w:hanging="566"/>
        <w:rPr>
          <w:color w:val="1155CC"/>
          <w:sz w:val="24"/>
          <w:szCs w:val="24"/>
          <w:u w:val="single"/>
        </w:rPr>
      </w:pPr>
      <w:hyperlink r:id="rId29">
        <w:r>
          <w:rPr>
            <w:rFonts w:ascii="Arial" w:eastAsia="Arial" w:hAnsi="Arial" w:cs="Arial"/>
            <w:color w:val="1155CC"/>
            <w:sz w:val="24"/>
            <w:szCs w:val="24"/>
            <w:u w:val="single"/>
          </w:rPr>
          <w:t>Term Services Short Contract</w:t>
        </w:r>
      </w:hyperlink>
    </w:p>
    <w:p w:rsidR="002C5A6F" w:rsidRDefault="00F87EDE">
      <w:pPr>
        <w:numPr>
          <w:ilvl w:val="5"/>
          <w:numId w:val="2"/>
        </w:numPr>
        <w:tabs>
          <w:tab w:val="left" w:pos="1276"/>
        </w:tabs>
        <w:spacing w:before="120" w:after="120" w:line="240" w:lineRule="auto"/>
        <w:ind w:left="2127" w:hanging="566"/>
        <w:rPr>
          <w:color w:val="1155CC"/>
          <w:sz w:val="24"/>
          <w:szCs w:val="24"/>
          <w:u w:val="single"/>
        </w:rPr>
      </w:pPr>
      <w:hyperlink r:id="rId30">
        <w:r>
          <w:rPr>
            <w:rFonts w:ascii="Arial" w:eastAsia="Arial" w:hAnsi="Arial" w:cs="Arial"/>
            <w:color w:val="1155CC"/>
            <w:sz w:val="24"/>
            <w:szCs w:val="24"/>
            <w:u w:val="single"/>
          </w:rPr>
          <w:t>Term Services Sub Contract</w:t>
        </w:r>
      </w:hyperlink>
    </w:p>
    <w:p w:rsidR="002C5A6F" w:rsidRDefault="00F87EDE">
      <w:pPr>
        <w:numPr>
          <w:ilvl w:val="5"/>
          <w:numId w:val="2"/>
        </w:numPr>
        <w:tabs>
          <w:tab w:val="left" w:pos="1276"/>
        </w:tabs>
        <w:spacing w:before="120" w:after="120" w:line="240" w:lineRule="auto"/>
        <w:ind w:left="2127" w:hanging="566"/>
        <w:rPr>
          <w:color w:val="1155CC"/>
          <w:sz w:val="24"/>
          <w:szCs w:val="24"/>
          <w:u w:val="single"/>
        </w:rPr>
      </w:pPr>
      <w:hyperlink r:id="rId31">
        <w:r>
          <w:rPr>
            <w:rFonts w:ascii="Arial" w:eastAsia="Arial" w:hAnsi="Arial" w:cs="Arial"/>
            <w:color w:val="1155CC"/>
            <w:sz w:val="24"/>
            <w:szCs w:val="24"/>
            <w:u w:val="single"/>
          </w:rPr>
          <w:t>Supply Contract</w:t>
        </w:r>
      </w:hyperlink>
    </w:p>
    <w:p w:rsidR="002C5A6F" w:rsidRDefault="00F87EDE">
      <w:pPr>
        <w:numPr>
          <w:ilvl w:val="5"/>
          <w:numId w:val="2"/>
        </w:numPr>
        <w:tabs>
          <w:tab w:val="left" w:pos="1276"/>
        </w:tabs>
        <w:spacing w:before="120" w:after="120" w:line="240" w:lineRule="auto"/>
        <w:ind w:left="2127" w:hanging="566"/>
        <w:rPr>
          <w:color w:val="1155CC"/>
          <w:sz w:val="24"/>
          <w:szCs w:val="24"/>
          <w:u w:val="single"/>
        </w:rPr>
      </w:pPr>
      <w:hyperlink r:id="rId32">
        <w:r>
          <w:rPr>
            <w:rFonts w:ascii="Arial" w:eastAsia="Arial" w:hAnsi="Arial" w:cs="Arial"/>
            <w:color w:val="1155CC"/>
            <w:sz w:val="24"/>
            <w:szCs w:val="24"/>
            <w:u w:val="single"/>
          </w:rPr>
          <w:t>Supply Short Contract</w:t>
        </w:r>
      </w:hyperlink>
    </w:p>
    <w:p w:rsidR="002C5A6F" w:rsidRDefault="00F87EDE">
      <w:pPr>
        <w:numPr>
          <w:ilvl w:val="5"/>
          <w:numId w:val="2"/>
        </w:numPr>
        <w:tabs>
          <w:tab w:val="left" w:pos="1276"/>
        </w:tabs>
        <w:spacing w:before="120" w:after="120" w:line="240" w:lineRule="auto"/>
        <w:ind w:left="2127" w:hanging="566"/>
        <w:rPr>
          <w:color w:val="1155CC"/>
          <w:sz w:val="24"/>
          <w:szCs w:val="24"/>
          <w:u w:val="single"/>
        </w:rPr>
      </w:pPr>
      <w:hyperlink r:id="rId33">
        <w:r>
          <w:rPr>
            <w:rFonts w:ascii="Arial" w:eastAsia="Arial" w:hAnsi="Arial" w:cs="Arial"/>
            <w:color w:val="1155CC"/>
            <w:sz w:val="24"/>
            <w:szCs w:val="24"/>
            <w:u w:val="single"/>
          </w:rPr>
          <w:t>Design Build Operate</w:t>
        </w:r>
      </w:hyperlink>
    </w:p>
    <w:p w:rsidR="002C5A6F" w:rsidRDefault="00F87EDE">
      <w:pPr>
        <w:numPr>
          <w:ilvl w:val="5"/>
          <w:numId w:val="2"/>
        </w:numPr>
        <w:tabs>
          <w:tab w:val="left" w:pos="1276"/>
        </w:tabs>
        <w:spacing w:before="120" w:after="120" w:line="240" w:lineRule="auto"/>
        <w:ind w:left="2127" w:hanging="566"/>
        <w:rPr>
          <w:color w:val="1155CC"/>
          <w:sz w:val="24"/>
          <w:szCs w:val="24"/>
          <w:u w:val="single"/>
        </w:rPr>
      </w:pPr>
      <w:hyperlink r:id="rId34">
        <w:r>
          <w:rPr>
            <w:rFonts w:ascii="Arial" w:eastAsia="Arial" w:hAnsi="Arial" w:cs="Arial"/>
            <w:color w:val="1155CC"/>
            <w:sz w:val="24"/>
            <w:szCs w:val="24"/>
            <w:u w:val="single"/>
          </w:rPr>
          <w:t>Dis</w:t>
        </w:r>
        <w:r>
          <w:rPr>
            <w:rFonts w:ascii="Arial" w:eastAsia="Arial" w:hAnsi="Arial" w:cs="Arial"/>
            <w:color w:val="1155CC"/>
            <w:sz w:val="24"/>
            <w:szCs w:val="24"/>
            <w:u w:val="single"/>
          </w:rPr>
          <w:t>pute Resolution Services Contract</w:t>
        </w:r>
      </w:hyperlink>
    </w:p>
    <w:p w:rsidR="002C5A6F" w:rsidRDefault="00F87EDE">
      <w:pPr>
        <w:numPr>
          <w:ilvl w:val="5"/>
          <w:numId w:val="2"/>
        </w:numPr>
        <w:tabs>
          <w:tab w:val="left" w:pos="1276"/>
        </w:tabs>
        <w:spacing w:before="120" w:after="120" w:line="240" w:lineRule="auto"/>
        <w:ind w:left="2127" w:hanging="566"/>
        <w:rPr>
          <w:color w:val="1155CC"/>
          <w:sz w:val="24"/>
          <w:szCs w:val="24"/>
          <w:u w:val="single"/>
        </w:rPr>
      </w:pPr>
      <w:hyperlink r:id="rId35">
        <w:r>
          <w:rPr>
            <w:rFonts w:ascii="Arial" w:eastAsia="Arial" w:hAnsi="Arial" w:cs="Arial"/>
            <w:color w:val="1155CC"/>
            <w:sz w:val="24"/>
            <w:szCs w:val="24"/>
            <w:u w:val="single"/>
          </w:rPr>
          <w:t>Framework Contract</w:t>
        </w:r>
      </w:hyperlink>
    </w:p>
    <w:p w:rsidR="002C5A6F" w:rsidRDefault="00F87EDE">
      <w:pPr>
        <w:numPr>
          <w:ilvl w:val="4"/>
          <w:numId w:val="2"/>
        </w:numPr>
        <w:tabs>
          <w:tab w:val="left" w:pos="1276"/>
        </w:tabs>
        <w:spacing w:before="120" w:after="120" w:line="240" w:lineRule="auto"/>
        <w:ind w:left="1276" w:hanging="425"/>
      </w:pPr>
      <w:r>
        <w:rPr>
          <w:rFonts w:ascii="Arial" w:eastAsia="Arial" w:hAnsi="Arial" w:cs="Arial"/>
          <w:sz w:val="24"/>
          <w:szCs w:val="24"/>
        </w:rPr>
        <w:t xml:space="preserve">Add one copy of the </w:t>
      </w:r>
      <w:proofErr w:type="spellStart"/>
      <w:r>
        <w:rPr>
          <w:rFonts w:ascii="Arial" w:eastAsia="Arial" w:hAnsi="Arial" w:cs="Arial"/>
          <w:sz w:val="24"/>
          <w:szCs w:val="24"/>
        </w:rPr>
        <w:t>eView</w:t>
      </w:r>
      <w:proofErr w:type="spellEnd"/>
      <w:r>
        <w:rPr>
          <w:rFonts w:ascii="Arial" w:eastAsia="Arial" w:hAnsi="Arial" w:cs="Arial"/>
          <w:sz w:val="24"/>
          <w:szCs w:val="24"/>
        </w:rPr>
        <w:t xml:space="preserve"> to the basket</w:t>
      </w:r>
    </w:p>
    <w:p w:rsidR="002C5A6F" w:rsidRDefault="00F87EDE">
      <w:pPr>
        <w:numPr>
          <w:ilvl w:val="4"/>
          <w:numId w:val="2"/>
        </w:numPr>
        <w:tabs>
          <w:tab w:val="left" w:pos="1276"/>
        </w:tabs>
        <w:spacing w:before="120" w:after="120" w:line="240" w:lineRule="auto"/>
        <w:ind w:left="1276" w:hanging="425"/>
      </w:pPr>
      <w:r>
        <w:rPr>
          <w:rFonts w:ascii="Arial" w:eastAsia="Arial" w:hAnsi="Arial" w:cs="Arial"/>
          <w:sz w:val="24"/>
          <w:szCs w:val="24"/>
        </w:rPr>
        <w:t>Click on ‘View Basket’</w:t>
      </w:r>
    </w:p>
    <w:p w:rsidR="002C5A6F" w:rsidRDefault="00F87EDE">
      <w:pPr>
        <w:numPr>
          <w:ilvl w:val="4"/>
          <w:numId w:val="2"/>
        </w:numPr>
        <w:tabs>
          <w:tab w:val="left" w:pos="1276"/>
        </w:tabs>
        <w:spacing w:before="120" w:after="120" w:line="240" w:lineRule="auto"/>
        <w:ind w:left="1276" w:hanging="425"/>
      </w:pPr>
      <w:r>
        <w:rPr>
          <w:rFonts w:ascii="Arial" w:eastAsia="Arial" w:hAnsi="Arial" w:cs="Arial"/>
          <w:sz w:val="24"/>
          <w:szCs w:val="24"/>
        </w:rPr>
        <w:t>Enter the code ‘</w:t>
      </w:r>
      <w:r>
        <w:rPr>
          <w:rFonts w:ascii="Arial" w:eastAsia="Arial" w:hAnsi="Arial" w:cs="Arial"/>
          <w:sz w:val="24"/>
          <w:szCs w:val="24"/>
        </w:rPr>
        <w:t>CCSCF100’ for NEC-4 and ‘CCSFM’ for NEC-3 into the coupon/discount box and click ‘Apply’. This should give you a 100% discount.</w:t>
      </w:r>
    </w:p>
    <w:p w:rsidR="002C5A6F" w:rsidRDefault="00F87EDE">
      <w:pPr>
        <w:numPr>
          <w:ilvl w:val="4"/>
          <w:numId w:val="2"/>
        </w:numPr>
        <w:tabs>
          <w:tab w:val="left" w:pos="1276"/>
        </w:tabs>
        <w:spacing w:before="120" w:after="120" w:line="240" w:lineRule="auto"/>
        <w:ind w:left="1276" w:hanging="425"/>
      </w:pPr>
      <w:r>
        <w:rPr>
          <w:rFonts w:ascii="Arial" w:eastAsia="Arial" w:hAnsi="Arial" w:cs="Arial"/>
          <w:sz w:val="24"/>
          <w:szCs w:val="24"/>
        </w:rPr>
        <w:t>Complete the shopping cart process</w:t>
      </w:r>
    </w:p>
    <w:p w:rsidR="002C5A6F" w:rsidRDefault="00F87EDE">
      <w:pPr>
        <w:numPr>
          <w:ilvl w:val="4"/>
          <w:numId w:val="2"/>
        </w:numPr>
        <w:tabs>
          <w:tab w:val="left" w:pos="1276"/>
        </w:tabs>
        <w:spacing w:before="120" w:after="120" w:line="240" w:lineRule="auto"/>
        <w:ind w:left="1276" w:hanging="425"/>
      </w:pPr>
      <w:r>
        <w:rPr>
          <w:rFonts w:ascii="Arial" w:eastAsia="Arial" w:hAnsi="Arial" w:cs="Arial"/>
          <w:sz w:val="24"/>
          <w:szCs w:val="24"/>
        </w:rPr>
        <w:t>You will then receive two emails – one telling you how to install the viewing software, and a</w:t>
      </w:r>
      <w:r>
        <w:rPr>
          <w:rFonts w:ascii="Arial" w:eastAsia="Arial" w:hAnsi="Arial" w:cs="Arial"/>
          <w:sz w:val="24"/>
          <w:szCs w:val="24"/>
        </w:rPr>
        <w:t xml:space="preserve"> second with the actual files</w:t>
      </w:r>
    </w:p>
    <w:p w:rsidR="002C5A6F" w:rsidRDefault="00F87EDE">
      <w:pPr>
        <w:spacing w:before="120" w:after="120" w:line="240" w:lineRule="auto"/>
        <w:ind w:left="851"/>
        <w:rPr>
          <w:rFonts w:ascii="Arial" w:eastAsia="Arial" w:hAnsi="Arial" w:cs="Arial"/>
          <w:sz w:val="24"/>
          <w:szCs w:val="24"/>
        </w:rPr>
      </w:pPr>
      <w:r>
        <w:rPr>
          <w:rFonts w:ascii="Arial" w:eastAsia="Arial" w:hAnsi="Arial" w:cs="Arial"/>
          <w:sz w:val="24"/>
          <w:szCs w:val="24"/>
        </w:rPr>
        <w:t>At Framework Alliance Contract Award, successful Supplier Alliance Members will be required to acquire their own copies of NEC-3 and NEC-4 with a 20% discount using the discount code CCS20.</w:t>
      </w:r>
    </w:p>
    <w:p w:rsidR="002C5A6F" w:rsidRDefault="00F87EDE">
      <w:pPr>
        <w:pStyle w:val="Heading2"/>
        <w:numPr>
          <w:ilvl w:val="1"/>
          <w:numId w:val="5"/>
        </w:numPr>
        <w:rPr>
          <w:rFonts w:ascii="Arial" w:eastAsia="Arial" w:hAnsi="Arial" w:cs="Arial"/>
        </w:rPr>
      </w:pPr>
      <w:bookmarkStart w:id="46" w:name="_heading=h.4bvk7pj" w:colFirst="0" w:colLast="0"/>
      <w:bookmarkEnd w:id="46"/>
      <w:r>
        <w:rPr>
          <w:rFonts w:ascii="Arial" w:eastAsia="Arial" w:hAnsi="Arial" w:cs="Arial"/>
          <w:color w:val="000000"/>
        </w:rPr>
        <w:t>PPC2000 and TAC-1</w:t>
      </w:r>
    </w:p>
    <w:p w:rsidR="002C5A6F" w:rsidRDefault="00F87EDE">
      <w:pPr>
        <w:spacing w:before="120" w:after="120"/>
        <w:ind w:left="720"/>
        <w:rPr>
          <w:rFonts w:ascii="Arial" w:eastAsia="Arial" w:hAnsi="Arial" w:cs="Arial"/>
          <w:sz w:val="24"/>
          <w:szCs w:val="24"/>
        </w:rPr>
      </w:pPr>
      <w:r>
        <w:rPr>
          <w:rFonts w:ascii="Arial" w:eastAsia="Arial" w:hAnsi="Arial" w:cs="Arial"/>
          <w:sz w:val="24"/>
          <w:szCs w:val="24"/>
        </w:rPr>
        <w:t xml:space="preserve">To access your free version of PPC2000 and TAC-1 during the tender period, visit </w:t>
      </w:r>
      <w:hyperlink r:id="rId36">
        <w:r>
          <w:rPr>
            <w:rFonts w:ascii="Arial" w:eastAsia="Arial" w:hAnsi="Arial" w:cs="Arial"/>
            <w:color w:val="1155CC"/>
            <w:sz w:val="24"/>
            <w:szCs w:val="24"/>
            <w:u w:val="single"/>
          </w:rPr>
          <w:t>https://acarchitects.co.uk/protectedaccess/</w:t>
        </w:r>
      </w:hyperlink>
      <w:r>
        <w:rPr>
          <w:rFonts w:ascii="Arial" w:eastAsia="Arial" w:hAnsi="Arial" w:cs="Arial"/>
          <w:sz w:val="24"/>
          <w:szCs w:val="24"/>
        </w:rPr>
        <w:t xml:space="preserve"> and enter password “CCS-RM6184”. Click on the contract link on the l</w:t>
      </w:r>
      <w:r>
        <w:rPr>
          <w:rFonts w:ascii="Arial" w:eastAsia="Arial" w:hAnsi="Arial" w:cs="Arial"/>
          <w:sz w:val="24"/>
          <w:szCs w:val="24"/>
        </w:rPr>
        <w:t>eft for read-only pdf access.</w:t>
      </w:r>
    </w:p>
    <w:p w:rsidR="002C5A6F" w:rsidRDefault="00F87EDE">
      <w:pPr>
        <w:spacing w:before="120" w:after="120"/>
        <w:ind w:left="709"/>
        <w:rPr>
          <w:rFonts w:ascii="Arial" w:eastAsia="Arial" w:hAnsi="Arial" w:cs="Arial"/>
          <w:sz w:val="24"/>
          <w:szCs w:val="24"/>
        </w:rPr>
      </w:pPr>
      <w:r>
        <w:rPr>
          <w:rFonts w:ascii="Arial" w:eastAsia="Arial" w:hAnsi="Arial" w:cs="Arial"/>
          <w:sz w:val="24"/>
          <w:szCs w:val="24"/>
        </w:rPr>
        <w:t xml:space="preserve">Detailed guidance can be found at </w:t>
      </w:r>
      <w:hyperlink r:id="rId37">
        <w:r>
          <w:rPr>
            <w:rFonts w:ascii="Arial" w:eastAsia="Arial" w:hAnsi="Arial" w:cs="Arial"/>
            <w:color w:val="1155CC"/>
            <w:sz w:val="24"/>
            <w:szCs w:val="24"/>
            <w:u w:val="single"/>
          </w:rPr>
          <w:t>http://ppc2000.co.uk/</w:t>
        </w:r>
      </w:hyperlink>
      <w:r>
        <w:rPr>
          <w:rFonts w:ascii="Arial" w:eastAsia="Arial" w:hAnsi="Arial" w:cs="Arial"/>
          <w:sz w:val="24"/>
          <w:szCs w:val="24"/>
        </w:rPr>
        <w:t xml:space="preserve">  and </w:t>
      </w:r>
      <w:hyperlink r:id="rId38">
        <w:r>
          <w:rPr>
            <w:rFonts w:ascii="Arial" w:eastAsia="Arial" w:hAnsi="Arial" w:cs="Arial"/>
            <w:color w:val="0000FF"/>
            <w:sz w:val="24"/>
            <w:szCs w:val="24"/>
            <w:u w:val="single"/>
          </w:rPr>
          <w:t>http://www.allianceforms.co.uk/</w:t>
        </w:r>
      </w:hyperlink>
    </w:p>
    <w:p w:rsidR="002C5A6F" w:rsidRDefault="00F87EDE">
      <w:pPr>
        <w:pStyle w:val="Heading2"/>
        <w:numPr>
          <w:ilvl w:val="1"/>
          <w:numId w:val="5"/>
        </w:numPr>
        <w:rPr>
          <w:rFonts w:ascii="Arial" w:eastAsia="Arial" w:hAnsi="Arial" w:cs="Arial"/>
          <w:b/>
          <w:color w:val="000000"/>
        </w:rPr>
      </w:pPr>
      <w:bookmarkStart w:id="47" w:name="_heading=h.2r0uhxc" w:colFirst="0" w:colLast="0"/>
      <w:bookmarkEnd w:id="47"/>
      <w:r>
        <w:rPr>
          <w:rFonts w:ascii="Arial" w:eastAsia="Arial" w:hAnsi="Arial" w:cs="Arial"/>
          <w:color w:val="000000"/>
        </w:rPr>
        <w:t>SBCC</w:t>
      </w:r>
    </w:p>
    <w:p w:rsidR="002C5A6F" w:rsidRDefault="00F87EDE">
      <w:pPr>
        <w:tabs>
          <w:tab w:val="left" w:pos="142"/>
        </w:tabs>
        <w:spacing w:before="120" w:after="120" w:line="240" w:lineRule="auto"/>
        <w:ind w:left="720"/>
        <w:jc w:val="both"/>
        <w:rPr>
          <w:rFonts w:ascii="Arial" w:eastAsia="Arial" w:hAnsi="Arial" w:cs="Arial"/>
          <w:sz w:val="24"/>
          <w:szCs w:val="24"/>
        </w:rPr>
      </w:pPr>
      <w:r>
        <w:rPr>
          <w:rFonts w:ascii="Arial" w:eastAsia="Arial" w:hAnsi="Arial" w:cs="Arial"/>
          <w:sz w:val="24"/>
          <w:szCs w:val="24"/>
        </w:rPr>
        <w:t>We will provide you with a watermark</w:t>
      </w:r>
      <w:r>
        <w:rPr>
          <w:rFonts w:ascii="Arial" w:eastAsia="Arial" w:hAnsi="Arial" w:cs="Arial"/>
          <w:sz w:val="24"/>
          <w:szCs w:val="24"/>
        </w:rPr>
        <w:t xml:space="preserve">ed read-only set of SBCC contracts (for use in </w:t>
      </w:r>
      <w:r>
        <w:rPr>
          <w:rFonts w:ascii="Arial" w:eastAsia="Arial" w:hAnsi="Arial" w:cs="Arial"/>
          <w:sz w:val="24"/>
          <w:szCs w:val="24"/>
        </w:rPr>
        <w:tab/>
        <w:t xml:space="preserve">Scotland) documents to review during the tender period (within Attachment 11). </w:t>
      </w:r>
    </w:p>
    <w:p w:rsidR="002C5A6F" w:rsidRDefault="00F87EDE">
      <w:pPr>
        <w:spacing w:before="120" w:after="120" w:line="240" w:lineRule="auto"/>
        <w:ind w:left="720"/>
        <w:rPr>
          <w:rFonts w:ascii="Arial" w:eastAsia="Arial" w:hAnsi="Arial" w:cs="Arial"/>
          <w:sz w:val="24"/>
          <w:szCs w:val="24"/>
        </w:rPr>
      </w:pPr>
      <w:bookmarkStart w:id="48" w:name="_heading=h.gjdgxs" w:colFirst="0" w:colLast="0"/>
      <w:bookmarkEnd w:id="48"/>
      <w:r>
        <w:rPr>
          <w:rFonts w:ascii="Arial" w:eastAsia="Arial" w:hAnsi="Arial" w:cs="Arial"/>
          <w:sz w:val="24"/>
          <w:szCs w:val="24"/>
        </w:rPr>
        <w:t>At Framework Alliance Contract award successful Supplier Alliance Members will be required to acquire their own copies of SBCC c</w:t>
      </w:r>
      <w:r>
        <w:rPr>
          <w:rFonts w:ascii="Arial" w:eastAsia="Arial" w:hAnsi="Arial" w:cs="Arial"/>
          <w:sz w:val="24"/>
          <w:szCs w:val="24"/>
        </w:rPr>
        <w:t>ontracts (for use in Scotland) using the link below:</w:t>
      </w:r>
    </w:p>
    <w:p w:rsidR="002C5A6F" w:rsidRDefault="00F87EDE">
      <w:pPr>
        <w:spacing w:before="120" w:after="120" w:line="240" w:lineRule="auto"/>
        <w:ind w:left="720" w:firstLine="130"/>
        <w:rPr>
          <w:rFonts w:ascii="Arial" w:eastAsia="Arial" w:hAnsi="Arial" w:cs="Arial"/>
          <w:sz w:val="24"/>
          <w:szCs w:val="24"/>
        </w:rPr>
      </w:pPr>
      <w:hyperlink r:id="rId39">
        <w:r>
          <w:rPr>
            <w:rFonts w:ascii="Arial" w:eastAsia="Arial" w:hAnsi="Arial" w:cs="Arial"/>
            <w:color w:val="0000FF"/>
            <w:sz w:val="24"/>
            <w:szCs w:val="24"/>
            <w:u w:val="single"/>
          </w:rPr>
          <w:t>www.sbcconline.com</w:t>
        </w:r>
      </w:hyperlink>
    </w:p>
    <w:p w:rsidR="002C5A6F" w:rsidRDefault="002C5A6F">
      <w:pPr>
        <w:spacing w:before="120" w:after="120" w:line="240" w:lineRule="auto"/>
        <w:ind w:left="720" w:firstLine="130"/>
        <w:rPr>
          <w:rFonts w:ascii="Arial" w:eastAsia="Arial" w:hAnsi="Arial" w:cs="Arial"/>
          <w:sz w:val="24"/>
          <w:szCs w:val="24"/>
        </w:rPr>
      </w:pPr>
    </w:p>
    <w:p w:rsidR="002C5A6F" w:rsidRDefault="002C5A6F">
      <w:pPr>
        <w:spacing w:before="120" w:after="120" w:line="240" w:lineRule="auto"/>
        <w:ind w:left="720" w:firstLine="130"/>
        <w:rPr>
          <w:rFonts w:ascii="Arial" w:eastAsia="Arial" w:hAnsi="Arial" w:cs="Arial"/>
          <w:sz w:val="24"/>
          <w:szCs w:val="24"/>
        </w:rPr>
      </w:pPr>
    </w:p>
    <w:p w:rsidR="002C5A6F" w:rsidRDefault="00F87EDE">
      <w:pPr>
        <w:pStyle w:val="Heading2"/>
        <w:numPr>
          <w:ilvl w:val="1"/>
          <w:numId w:val="5"/>
        </w:numPr>
        <w:rPr>
          <w:rFonts w:ascii="Arial" w:eastAsia="Arial" w:hAnsi="Arial" w:cs="Arial"/>
          <w:b/>
          <w:color w:val="000000"/>
        </w:rPr>
      </w:pPr>
      <w:r>
        <w:rPr>
          <w:rFonts w:ascii="Arial" w:eastAsia="Arial" w:hAnsi="Arial" w:cs="Arial"/>
          <w:color w:val="000000"/>
        </w:rPr>
        <w:t>Award Confirmation Notice</w:t>
      </w:r>
    </w:p>
    <w:p w:rsidR="002C5A6F" w:rsidRDefault="00F87EDE">
      <w:pPr>
        <w:tabs>
          <w:tab w:val="left" w:pos="142"/>
        </w:tabs>
        <w:spacing w:before="120" w:after="120"/>
        <w:ind w:left="720"/>
        <w:jc w:val="both"/>
        <w:rPr>
          <w:rFonts w:ascii="Arial" w:eastAsia="Arial" w:hAnsi="Arial" w:cs="Arial"/>
          <w:sz w:val="24"/>
          <w:szCs w:val="24"/>
        </w:rPr>
      </w:pPr>
      <w:r>
        <w:rPr>
          <w:rFonts w:ascii="Arial" w:eastAsia="Arial" w:hAnsi="Arial" w:cs="Arial"/>
          <w:sz w:val="24"/>
          <w:szCs w:val="24"/>
        </w:rPr>
        <w:t>The Award Confirmation Notice is the basis of the contract between a Supplier Alliance Member and us. If you ar</w:t>
      </w:r>
      <w:r>
        <w:rPr>
          <w:rFonts w:ascii="Arial" w:eastAsia="Arial" w:hAnsi="Arial" w:cs="Arial"/>
          <w:sz w:val="24"/>
          <w:szCs w:val="24"/>
        </w:rPr>
        <w:t xml:space="preserve">e awarded a Framework Alliance Contract, an Award Confirmation Notice will be prepared by us and issued to you. </w:t>
      </w:r>
    </w:p>
    <w:p w:rsidR="002C5A6F" w:rsidRDefault="002C5A6F">
      <w:pPr>
        <w:tabs>
          <w:tab w:val="left" w:pos="142"/>
        </w:tabs>
        <w:spacing w:before="120" w:after="120"/>
        <w:ind w:left="720"/>
        <w:jc w:val="both"/>
        <w:rPr>
          <w:rFonts w:ascii="Arial" w:eastAsia="Arial" w:hAnsi="Arial" w:cs="Arial"/>
          <w:sz w:val="24"/>
          <w:szCs w:val="24"/>
        </w:rPr>
      </w:pPr>
    </w:p>
    <w:p w:rsidR="002C5A6F" w:rsidRDefault="00F87EDE">
      <w:pPr>
        <w:pStyle w:val="Heading2"/>
        <w:numPr>
          <w:ilvl w:val="1"/>
          <w:numId w:val="5"/>
        </w:numPr>
        <w:rPr>
          <w:rFonts w:ascii="Arial" w:eastAsia="Arial" w:hAnsi="Arial" w:cs="Arial"/>
          <w:color w:val="000000"/>
        </w:rPr>
      </w:pPr>
      <w:r>
        <w:rPr>
          <w:rFonts w:ascii="Arial" w:eastAsia="Arial" w:hAnsi="Arial" w:cs="Arial"/>
          <w:color w:val="000000"/>
        </w:rPr>
        <w:lastRenderedPageBreak/>
        <w:t>The contract documents</w:t>
      </w:r>
    </w:p>
    <w:p w:rsidR="002C5A6F" w:rsidRDefault="00F87EDE">
      <w:pPr>
        <w:spacing w:before="120" w:after="120" w:line="240" w:lineRule="auto"/>
        <w:ind w:left="708"/>
        <w:rPr>
          <w:rFonts w:ascii="Arial" w:eastAsia="Arial" w:hAnsi="Arial" w:cs="Arial"/>
          <w:sz w:val="28"/>
          <w:szCs w:val="28"/>
        </w:rPr>
      </w:pPr>
      <w:proofErr w:type="gramStart"/>
      <w:r>
        <w:rPr>
          <w:rFonts w:ascii="Arial" w:eastAsia="Arial" w:hAnsi="Arial" w:cs="Arial"/>
          <w:sz w:val="24"/>
          <w:szCs w:val="24"/>
        </w:rPr>
        <w:t>11.7.1  Some</w:t>
      </w:r>
      <w:proofErr w:type="gramEnd"/>
      <w:r>
        <w:rPr>
          <w:rFonts w:ascii="Arial" w:eastAsia="Arial" w:hAnsi="Arial" w:cs="Arial"/>
          <w:sz w:val="24"/>
          <w:szCs w:val="24"/>
        </w:rPr>
        <w:t xml:space="preserve"> purchases under this Framework may have requirements that can be met under this Framework but the purchase</w:t>
      </w:r>
      <w:r>
        <w:rPr>
          <w:rFonts w:ascii="Arial" w:eastAsia="Arial" w:hAnsi="Arial" w:cs="Arial"/>
          <w:sz w:val="24"/>
          <w:szCs w:val="24"/>
        </w:rPr>
        <w:t xml:space="preserve"> of which may be exempt from the Procurement Regulations. In such cases, Project Contracts from this Framework will be unregulated purchases for the purposes of the Procurement Regulations, and the buyers may, at their discretion, modify the terms of the F</w:t>
      </w:r>
      <w:r>
        <w:rPr>
          <w:rFonts w:ascii="Arial" w:eastAsia="Arial" w:hAnsi="Arial" w:cs="Arial"/>
          <w:sz w:val="24"/>
          <w:szCs w:val="24"/>
        </w:rPr>
        <w:t>ramework and any Project Contract to reflect that buyer’s specific needs.</w:t>
      </w:r>
    </w:p>
    <w:p w:rsidR="002C5A6F" w:rsidRDefault="00F87EDE">
      <w:pPr>
        <w:spacing w:before="120" w:after="120" w:line="240" w:lineRule="auto"/>
        <w:ind w:left="720"/>
        <w:rPr>
          <w:rFonts w:ascii="Arial" w:eastAsia="Arial" w:hAnsi="Arial" w:cs="Arial"/>
          <w:sz w:val="24"/>
          <w:szCs w:val="24"/>
        </w:rPr>
      </w:pPr>
      <w:r>
        <w:rPr>
          <w:rFonts w:ascii="Arial" w:eastAsia="Arial" w:hAnsi="Arial" w:cs="Arial"/>
          <w:sz w:val="24"/>
          <w:szCs w:val="24"/>
        </w:rPr>
        <w:t>11.7.2</w:t>
      </w:r>
      <w:r>
        <w:rPr>
          <w:rFonts w:ascii="Arial" w:eastAsia="Arial" w:hAnsi="Arial" w:cs="Arial"/>
          <w:sz w:val="28"/>
          <w:szCs w:val="28"/>
        </w:rPr>
        <w:t xml:space="preserve"> </w:t>
      </w:r>
      <w:r>
        <w:rPr>
          <w:rFonts w:ascii="Arial" w:eastAsia="Arial" w:hAnsi="Arial" w:cs="Arial"/>
          <w:sz w:val="24"/>
          <w:szCs w:val="24"/>
        </w:rPr>
        <w:t xml:space="preserve">This table lists and briefly describes each contract document. You can find the individual documents on the CCS procurement pipeline page </w:t>
      </w:r>
    </w:p>
    <w:p w:rsidR="002C5A6F" w:rsidRDefault="00F87EDE">
      <w:pPr>
        <w:spacing w:before="120" w:after="120" w:line="240" w:lineRule="auto"/>
        <w:ind w:left="720"/>
        <w:rPr>
          <w:rFonts w:ascii="Arial" w:eastAsia="Arial" w:hAnsi="Arial" w:cs="Arial"/>
          <w:sz w:val="24"/>
          <w:szCs w:val="24"/>
        </w:rPr>
      </w:pPr>
      <w:hyperlink r:id="rId40">
        <w:r>
          <w:rPr>
            <w:rFonts w:ascii="Arial" w:eastAsia="Arial" w:hAnsi="Arial" w:cs="Arial"/>
            <w:color w:val="1155CC"/>
            <w:sz w:val="24"/>
            <w:szCs w:val="24"/>
            <w:u w:val="single"/>
          </w:rPr>
          <w:t>https://www.crowncommercial.gov.uk/agreements/RM6184</w:t>
        </w:r>
      </w:hyperlink>
    </w:p>
    <w:p w:rsidR="002C5A6F" w:rsidRDefault="002C5A6F">
      <w:pPr>
        <w:tabs>
          <w:tab w:val="left" w:pos="2290"/>
        </w:tabs>
        <w:spacing w:after="200" w:line="276" w:lineRule="auto"/>
        <w:rPr>
          <w:rFonts w:ascii="Arial" w:eastAsia="Arial" w:hAnsi="Arial" w:cs="Arial"/>
          <w:sz w:val="24"/>
          <w:szCs w:val="24"/>
        </w:rPr>
      </w:pPr>
    </w:p>
    <w:tbl>
      <w:tblPr>
        <w:tblStyle w:val="ac"/>
        <w:tblW w:w="9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436"/>
        <w:gridCol w:w="1305"/>
        <w:gridCol w:w="5280"/>
      </w:tblGrid>
      <w:tr w:rsidR="002C5A6F">
        <w:trPr>
          <w:trHeight w:val="555"/>
        </w:trPr>
        <w:tc>
          <w:tcPr>
            <w:tcW w:w="2436" w:type="dxa"/>
            <w:tcBorders>
              <w:top w:val="single" w:sz="4" w:space="0" w:color="000000"/>
              <w:left w:val="single" w:sz="4" w:space="0" w:color="000000"/>
              <w:bottom w:val="single" w:sz="4" w:space="0" w:color="000000"/>
              <w:right w:val="single" w:sz="4" w:space="0" w:color="000000"/>
            </w:tcBorders>
            <w:shd w:val="clear" w:color="auto" w:fill="B7B7B7"/>
            <w:tcMar>
              <w:top w:w="0" w:type="dxa"/>
              <w:left w:w="40" w:type="dxa"/>
              <w:bottom w:w="0" w:type="dxa"/>
              <w:right w:w="40" w:type="dxa"/>
            </w:tcMar>
          </w:tcPr>
          <w:p w:rsidR="002C5A6F" w:rsidRDefault="00F87EDE">
            <w:pPr>
              <w:widowControl w:val="0"/>
              <w:spacing w:line="276" w:lineRule="auto"/>
            </w:pPr>
            <w:r>
              <w:rPr>
                <w:b/>
              </w:rPr>
              <w:t>Document Title</w:t>
            </w:r>
          </w:p>
        </w:tc>
        <w:tc>
          <w:tcPr>
            <w:tcW w:w="1305" w:type="dxa"/>
            <w:tcBorders>
              <w:top w:val="single" w:sz="4" w:space="0" w:color="000000"/>
              <w:left w:val="single" w:sz="4" w:space="0" w:color="000000"/>
              <w:bottom w:val="single" w:sz="4" w:space="0" w:color="000000"/>
              <w:right w:val="single" w:sz="4" w:space="0" w:color="000000"/>
            </w:tcBorders>
            <w:shd w:val="clear" w:color="auto" w:fill="B7B7B7"/>
            <w:tcMar>
              <w:top w:w="0" w:type="dxa"/>
              <w:left w:w="40" w:type="dxa"/>
              <w:bottom w:w="0" w:type="dxa"/>
              <w:right w:w="40" w:type="dxa"/>
            </w:tcMar>
          </w:tcPr>
          <w:p w:rsidR="002C5A6F" w:rsidRDefault="00F87EDE">
            <w:pPr>
              <w:widowControl w:val="0"/>
              <w:spacing w:line="276" w:lineRule="auto"/>
            </w:pPr>
            <w:r>
              <w:rPr>
                <w:b/>
              </w:rPr>
              <w:t>Lots Applicable To</w:t>
            </w:r>
          </w:p>
        </w:tc>
        <w:tc>
          <w:tcPr>
            <w:tcW w:w="5280" w:type="dxa"/>
            <w:tcBorders>
              <w:top w:val="single" w:sz="4" w:space="0" w:color="000000"/>
              <w:left w:val="single" w:sz="4" w:space="0" w:color="000000"/>
              <w:bottom w:val="single" w:sz="4" w:space="0" w:color="000000"/>
              <w:right w:val="single" w:sz="4" w:space="0" w:color="000000"/>
            </w:tcBorders>
            <w:shd w:val="clear" w:color="auto" w:fill="B7B7B7"/>
            <w:tcMar>
              <w:top w:w="0" w:type="dxa"/>
              <w:left w:w="40" w:type="dxa"/>
              <w:bottom w:w="0" w:type="dxa"/>
              <w:right w:w="40" w:type="dxa"/>
            </w:tcMar>
          </w:tcPr>
          <w:p w:rsidR="002C5A6F" w:rsidRDefault="00F87EDE">
            <w:pPr>
              <w:widowControl w:val="0"/>
              <w:spacing w:line="276" w:lineRule="auto"/>
            </w:pPr>
            <w:r>
              <w:rPr>
                <w:b/>
              </w:rPr>
              <w:t>What is it</w:t>
            </w:r>
          </w:p>
        </w:tc>
      </w:tr>
      <w:tr w:rsidR="002C5A6F">
        <w:trPr>
          <w:trHeight w:val="1095"/>
        </w:trPr>
        <w:tc>
          <w:tcPr>
            <w:tcW w:w="243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2C5A6F" w:rsidRDefault="00F87EDE">
            <w:pPr>
              <w:widowControl w:val="0"/>
              <w:spacing w:line="276" w:lineRule="auto"/>
            </w:pPr>
            <w:r>
              <w:t>Offsite Construction Solutions Framework Alliance Contract.</w:t>
            </w:r>
          </w:p>
        </w:tc>
        <w:tc>
          <w:tcPr>
            <w:tcW w:w="130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2C5A6F" w:rsidRDefault="00F87EDE">
            <w:pPr>
              <w:widowControl w:val="0"/>
              <w:spacing w:line="276" w:lineRule="auto"/>
            </w:pPr>
            <w:r>
              <w:t>All</w:t>
            </w:r>
          </w:p>
        </w:tc>
        <w:tc>
          <w:tcPr>
            <w:tcW w:w="52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2C5A6F" w:rsidRDefault="00F87EDE">
            <w:pPr>
              <w:widowControl w:val="0"/>
              <w:spacing w:line="276" w:lineRule="auto"/>
            </w:pPr>
            <w:r>
              <w:t>The main Framework All</w:t>
            </w:r>
            <w:r>
              <w:t>iance Contract Terms &amp; Conditions that is read alongside the standard FAC1 T&amp;Cs</w:t>
            </w:r>
          </w:p>
        </w:tc>
      </w:tr>
      <w:tr w:rsidR="002C5A6F">
        <w:trPr>
          <w:trHeight w:val="1425"/>
        </w:trPr>
        <w:tc>
          <w:tcPr>
            <w:tcW w:w="2436" w:type="dxa"/>
            <w:vMerge w:val="restar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2C5A6F" w:rsidRDefault="00F87EDE">
            <w:pPr>
              <w:widowControl w:val="0"/>
              <w:spacing w:line="276" w:lineRule="auto"/>
            </w:pPr>
            <w:r>
              <w:t>Schedule 1 - Objectives, Success Measures and Incentives</w:t>
            </w:r>
          </w:p>
        </w:tc>
        <w:tc>
          <w:tcPr>
            <w:tcW w:w="1305" w:type="dxa"/>
            <w:vMerge w:val="restar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2C5A6F" w:rsidRDefault="00F87EDE">
            <w:pPr>
              <w:widowControl w:val="0"/>
              <w:spacing w:line="276" w:lineRule="auto"/>
            </w:pPr>
            <w:r>
              <w:t>All</w:t>
            </w:r>
          </w:p>
        </w:tc>
        <w:tc>
          <w:tcPr>
            <w:tcW w:w="5280" w:type="dxa"/>
            <w:vMerge w:val="restar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2C5A6F" w:rsidRDefault="00F87EDE">
            <w:pPr>
              <w:widowControl w:val="0"/>
              <w:spacing w:line="276" w:lineRule="auto"/>
            </w:pPr>
            <w:r>
              <w:t>Schedule lists framework Objectives, Success Measures, Targets and Incentives.</w:t>
            </w:r>
          </w:p>
        </w:tc>
      </w:tr>
      <w:tr w:rsidR="002C5A6F">
        <w:trPr>
          <w:trHeight w:val="317"/>
        </w:trPr>
        <w:tc>
          <w:tcPr>
            <w:tcW w:w="2436" w:type="dxa"/>
            <w:vMerge/>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2C5A6F" w:rsidRDefault="002C5A6F">
            <w:pPr>
              <w:widowControl w:val="0"/>
              <w:spacing w:line="276" w:lineRule="auto"/>
              <w:ind w:left="0"/>
            </w:pPr>
          </w:p>
        </w:tc>
        <w:tc>
          <w:tcPr>
            <w:tcW w:w="1305" w:type="dxa"/>
            <w:vMerge/>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2C5A6F" w:rsidRDefault="002C5A6F">
            <w:pPr>
              <w:widowControl w:val="0"/>
              <w:spacing w:line="276" w:lineRule="auto"/>
              <w:ind w:left="0"/>
            </w:pPr>
          </w:p>
        </w:tc>
        <w:tc>
          <w:tcPr>
            <w:tcW w:w="5280" w:type="dxa"/>
            <w:vMerge/>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2C5A6F" w:rsidRDefault="002C5A6F">
            <w:pPr>
              <w:widowControl w:val="0"/>
              <w:spacing w:line="276" w:lineRule="auto"/>
              <w:ind w:left="0"/>
            </w:pPr>
          </w:p>
        </w:tc>
      </w:tr>
      <w:tr w:rsidR="002C5A6F">
        <w:trPr>
          <w:trHeight w:val="317"/>
        </w:trPr>
        <w:tc>
          <w:tcPr>
            <w:tcW w:w="2436" w:type="dxa"/>
            <w:vMerge/>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2C5A6F" w:rsidRDefault="002C5A6F">
            <w:pPr>
              <w:widowControl w:val="0"/>
              <w:spacing w:line="276" w:lineRule="auto"/>
              <w:ind w:left="0"/>
            </w:pPr>
          </w:p>
        </w:tc>
        <w:tc>
          <w:tcPr>
            <w:tcW w:w="1305" w:type="dxa"/>
            <w:vMerge/>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2C5A6F" w:rsidRDefault="002C5A6F">
            <w:pPr>
              <w:widowControl w:val="0"/>
              <w:spacing w:line="276" w:lineRule="auto"/>
              <w:ind w:left="0"/>
            </w:pPr>
          </w:p>
        </w:tc>
        <w:tc>
          <w:tcPr>
            <w:tcW w:w="5280" w:type="dxa"/>
            <w:vMerge/>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2C5A6F" w:rsidRDefault="002C5A6F">
            <w:pPr>
              <w:widowControl w:val="0"/>
              <w:spacing w:line="276" w:lineRule="auto"/>
              <w:ind w:left="0"/>
            </w:pPr>
          </w:p>
        </w:tc>
      </w:tr>
      <w:tr w:rsidR="002C5A6F">
        <w:trPr>
          <w:trHeight w:val="975"/>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Schedule 2 - Timetable</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All</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rsidR="002C5A6F" w:rsidRDefault="00F87EDE">
            <w:pPr>
              <w:widowControl w:val="0"/>
              <w:spacing w:line="276" w:lineRule="auto"/>
            </w:pPr>
            <w:r>
              <w:t>Template of Timetable for agreed deadlines, gateways and milestones in respect of the Framework Programme and achievement of the Objectives and the timescales for Alliance Activities.</w:t>
            </w:r>
          </w:p>
        </w:tc>
      </w:tr>
      <w:tr w:rsidR="002C5A6F">
        <w:trPr>
          <w:trHeight w:val="555"/>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Schedule 3 - Risk Register</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All</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Template of Risk Register to record each risk, its likelihood and impact on the Framework or Alliance Activities</w:t>
            </w:r>
          </w:p>
        </w:tc>
      </w:tr>
      <w:tr w:rsidR="002C5A6F">
        <w:trPr>
          <w:trHeight w:val="900"/>
        </w:trPr>
        <w:tc>
          <w:tcPr>
            <w:tcW w:w="243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Schedule 4 - Direct Award Procedure and Competitive Award Procedure</w:t>
            </w:r>
          </w:p>
        </w:tc>
        <w:tc>
          <w:tcPr>
            <w:tcW w:w="130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All</w:t>
            </w:r>
          </w:p>
        </w:tc>
        <w:tc>
          <w:tcPr>
            <w:tcW w:w="52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The process that Additional Clients must follow to Direct Award or to carry out a further competition.</w:t>
            </w:r>
          </w:p>
        </w:tc>
      </w:tr>
      <w:tr w:rsidR="002C5A6F">
        <w:trPr>
          <w:trHeight w:val="317"/>
        </w:trPr>
        <w:tc>
          <w:tcPr>
            <w:tcW w:w="243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2C5A6F">
            <w:pPr>
              <w:widowControl w:val="0"/>
              <w:spacing w:line="276" w:lineRule="auto"/>
              <w:ind w:left="0"/>
            </w:pPr>
          </w:p>
        </w:tc>
        <w:tc>
          <w:tcPr>
            <w:tcW w:w="130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2C5A6F">
            <w:pPr>
              <w:widowControl w:val="0"/>
              <w:spacing w:line="276" w:lineRule="auto"/>
              <w:ind w:left="0"/>
            </w:pPr>
          </w:p>
        </w:tc>
        <w:tc>
          <w:tcPr>
            <w:tcW w:w="52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2C5A6F">
            <w:pPr>
              <w:widowControl w:val="0"/>
              <w:spacing w:line="276" w:lineRule="auto"/>
              <w:ind w:left="0"/>
            </w:pPr>
          </w:p>
        </w:tc>
      </w:tr>
      <w:tr w:rsidR="002C5A6F">
        <w:trPr>
          <w:trHeight w:val="317"/>
        </w:trPr>
        <w:tc>
          <w:tcPr>
            <w:tcW w:w="243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2C5A6F">
            <w:pPr>
              <w:widowControl w:val="0"/>
              <w:spacing w:line="276" w:lineRule="auto"/>
              <w:ind w:left="0"/>
            </w:pPr>
          </w:p>
        </w:tc>
        <w:tc>
          <w:tcPr>
            <w:tcW w:w="130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2C5A6F">
            <w:pPr>
              <w:widowControl w:val="0"/>
              <w:spacing w:line="276" w:lineRule="auto"/>
              <w:ind w:left="0"/>
            </w:pPr>
          </w:p>
        </w:tc>
        <w:tc>
          <w:tcPr>
            <w:tcW w:w="52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2C5A6F">
            <w:pPr>
              <w:widowControl w:val="0"/>
              <w:spacing w:line="276" w:lineRule="auto"/>
              <w:ind w:left="0"/>
            </w:pPr>
          </w:p>
        </w:tc>
      </w:tr>
      <w:tr w:rsidR="002C5A6F">
        <w:trPr>
          <w:trHeight w:val="1170"/>
        </w:trPr>
        <w:tc>
          <w:tcPr>
            <w:tcW w:w="243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 xml:space="preserve">Schedule 5 - Template Project Documents, Hire </w:t>
            </w:r>
            <w:r>
              <w:lastRenderedPageBreak/>
              <w:t>Terms and Boilerplate Documents</w:t>
            </w:r>
          </w:p>
        </w:tc>
        <w:tc>
          <w:tcPr>
            <w:tcW w:w="130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lastRenderedPageBreak/>
              <w:t>All</w:t>
            </w:r>
          </w:p>
        </w:tc>
        <w:tc>
          <w:tcPr>
            <w:tcW w:w="52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 xml:space="preserve">The schedule lists the various Project Contract terms (T&amp;Cs) the Additional Client can use when procuring under this Framework. Boilerplate </w:t>
            </w:r>
            <w:r>
              <w:lastRenderedPageBreak/>
              <w:t>Amendments can be used by Additional Clients.</w:t>
            </w:r>
          </w:p>
        </w:tc>
      </w:tr>
      <w:tr w:rsidR="002C5A6F">
        <w:trPr>
          <w:trHeight w:val="317"/>
        </w:trPr>
        <w:tc>
          <w:tcPr>
            <w:tcW w:w="243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2C5A6F">
            <w:pPr>
              <w:widowControl w:val="0"/>
              <w:spacing w:line="276" w:lineRule="auto"/>
              <w:ind w:left="0"/>
            </w:pPr>
          </w:p>
        </w:tc>
        <w:tc>
          <w:tcPr>
            <w:tcW w:w="130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2C5A6F">
            <w:pPr>
              <w:widowControl w:val="0"/>
              <w:spacing w:line="276" w:lineRule="auto"/>
              <w:ind w:left="0"/>
            </w:pPr>
          </w:p>
        </w:tc>
        <w:tc>
          <w:tcPr>
            <w:tcW w:w="52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2C5A6F">
            <w:pPr>
              <w:widowControl w:val="0"/>
              <w:spacing w:line="276" w:lineRule="auto"/>
              <w:ind w:left="0"/>
            </w:pPr>
          </w:p>
        </w:tc>
      </w:tr>
      <w:tr w:rsidR="002C5A6F">
        <w:trPr>
          <w:trHeight w:val="1710"/>
        </w:trPr>
        <w:tc>
          <w:tcPr>
            <w:tcW w:w="243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Schedule 6 - Legal Requirements &amp; Special Terms</w:t>
            </w:r>
          </w:p>
        </w:tc>
        <w:tc>
          <w:tcPr>
            <w:tcW w:w="130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All</w:t>
            </w:r>
          </w:p>
        </w:tc>
        <w:tc>
          <w:tcPr>
            <w:tcW w:w="52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This Schedule details any Supplementary Definitions that are in addition to the Definitions set out in FAC1 Appendix 1.</w:t>
            </w:r>
          </w:p>
          <w:p w:rsidR="002C5A6F" w:rsidRDefault="00F87EDE">
            <w:pPr>
              <w:widowControl w:val="0"/>
              <w:spacing w:line="276" w:lineRule="auto"/>
            </w:pPr>
            <w:r>
              <w:t xml:space="preserve">It also details any additional Legal Requirements or amendments to the Contract Terms to comply with any specific laws. It also details </w:t>
            </w:r>
            <w:r>
              <w:t>Special Terms that provide more information to supplement what is in the FAC1.</w:t>
            </w:r>
          </w:p>
        </w:tc>
      </w:tr>
      <w:tr w:rsidR="002C5A6F">
        <w:trPr>
          <w:trHeight w:val="317"/>
        </w:trPr>
        <w:tc>
          <w:tcPr>
            <w:tcW w:w="243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2C5A6F">
            <w:pPr>
              <w:widowControl w:val="0"/>
              <w:spacing w:line="276" w:lineRule="auto"/>
              <w:ind w:left="0"/>
            </w:pPr>
          </w:p>
        </w:tc>
        <w:tc>
          <w:tcPr>
            <w:tcW w:w="130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2C5A6F">
            <w:pPr>
              <w:widowControl w:val="0"/>
              <w:spacing w:line="276" w:lineRule="auto"/>
              <w:ind w:left="0"/>
            </w:pPr>
          </w:p>
        </w:tc>
        <w:tc>
          <w:tcPr>
            <w:tcW w:w="52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2C5A6F">
            <w:pPr>
              <w:widowControl w:val="0"/>
              <w:spacing w:line="276" w:lineRule="auto"/>
              <w:ind w:left="0"/>
            </w:pPr>
          </w:p>
        </w:tc>
      </w:tr>
      <w:tr w:rsidR="002C5A6F">
        <w:trPr>
          <w:trHeight w:val="317"/>
        </w:trPr>
        <w:tc>
          <w:tcPr>
            <w:tcW w:w="243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2C5A6F">
            <w:pPr>
              <w:widowControl w:val="0"/>
              <w:spacing w:line="276" w:lineRule="auto"/>
              <w:ind w:left="0"/>
            </w:pPr>
          </w:p>
        </w:tc>
        <w:tc>
          <w:tcPr>
            <w:tcW w:w="130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2C5A6F">
            <w:pPr>
              <w:widowControl w:val="0"/>
              <w:spacing w:line="276" w:lineRule="auto"/>
              <w:ind w:left="0"/>
            </w:pPr>
          </w:p>
        </w:tc>
        <w:tc>
          <w:tcPr>
            <w:tcW w:w="52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2C5A6F">
            <w:pPr>
              <w:widowControl w:val="0"/>
              <w:spacing w:line="276" w:lineRule="auto"/>
              <w:ind w:left="0"/>
            </w:pPr>
          </w:p>
        </w:tc>
      </w:tr>
      <w:tr w:rsidR="002C5A6F">
        <w:trPr>
          <w:trHeight w:val="317"/>
        </w:trPr>
        <w:tc>
          <w:tcPr>
            <w:tcW w:w="243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2C5A6F">
            <w:pPr>
              <w:widowControl w:val="0"/>
              <w:spacing w:line="276" w:lineRule="auto"/>
              <w:ind w:left="0"/>
            </w:pPr>
          </w:p>
        </w:tc>
        <w:tc>
          <w:tcPr>
            <w:tcW w:w="130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2C5A6F">
            <w:pPr>
              <w:widowControl w:val="0"/>
              <w:spacing w:line="276" w:lineRule="auto"/>
              <w:ind w:left="0"/>
            </w:pPr>
          </w:p>
        </w:tc>
        <w:tc>
          <w:tcPr>
            <w:tcW w:w="52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2C5A6F">
            <w:pPr>
              <w:widowControl w:val="0"/>
              <w:spacing w:line="276" w:lineRule="auto"/>
              <w:ind w:left="0"/>
            </w:pPr>
          </w:p>
        </w:tc>
      </w:tr>
      <w:tr w:rsidR="002C5A6F">
        <w:trPr>
          <w:trHeight w:val="317"/>
        </w:trPr>
        <w:tc>
          <w:tcPr>
            <w:tcW w:w="243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Schedule 7 - Management</w:t>
            </w:r>
          </w:p>
        </w:tc>
        <w:tc>
          <w:tcPr>
            <w:tcW w:w="130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All</w:t>
            </w:r>
          </w:p>
        </w:tc>
        <w:tc>
          <w:tcPr>
            <w:tcW w:w="52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Outlines general structures and management activities that the Supplier Alliance Members shall follow during the Framework Period.</w:t>
            </w:r>
          </w:p>
        </w:tc>
      </w:tr>
      <w:tr w:rsidR="002C5A6F">
        <w:trPr>
          <w:trHeight w:val="317"/>
        </w:trPr>
        <w:tc>
          <w:tcPr>
            <w:tcW w:w="243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2C5A6F">
            <w:pPr>
              <w:widowControl w:val="0"/>
              <w:spacing w:line="276" w:lineRule="auto"/>
              <w:ind w:left="0"/>
            </w:pPr>
          </w:p>
        </w:tc>
        <w:tc>
          <w:tcPr>
            <w:tcW w:w="130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2C5A6F">
            <w:pPr>
              <w:widowControl w:val="0"/>
              <w:spacing w:line="276" w:lineRule="auto"/>
              <w:ind w:left="0"/>
            </w:pPr>
          </w:p>
        </w:tc>
        <w:tc>
          <w:tcPr>
            <w:tcW w:w="52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2C5A6F">
            <w:pPr>
              <w:widowControl w:val="0"/>
              <w:spacing w:line="276" w:lineRule="auto"/>
              <w:ind w:left="0"/>
            </w:pPr>
          </w:p>
        </w:tc>
      </w:tr>
      <w:tr w:rsidR="002C5A6F">
        <w:trPr>
          <w:trHeight w:val="317"/>
        </w:trPr>
        <w:tc>
          <w:tcPr>
            <w:tcW w:w="243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2C5A6F">
            <w:pPr>
              <w:widowControl w:val="0"/>
              <w:spacing w:line="276" w:lineRule="auto"/>
              <w:ind w:left="0"/>
            </w:pPr>
          </w:p>
        </w:tc>
        <w:tc>
          <w:tcPr>
            <w:tcW w:w="130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2C5A6F">
            <w:pPr>
              <w:widowControl w:val="0"/>
              <w:spacing w:line="276" w:lineRule="auto"/>
              <w:ind w:left="0"/>
            </w:pPr>
          </w:p>
        </w:tc>
        <w:tc>
          <w:tcPr>
            <w:tcW w:w="52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2C5A6F">
            <w:pPr>
              <w:widowControl w:val="0"/>
              <w:spacing w:line="276" w:lineRule="auto"/>
              <w:ind w:left="0"/>
            </w:pPr>
          </w:p>
        </w:tc>
      </w:tr>
      <w:tr w:rsidR="002C5A6F">
        <w:trPr>
          <w:trHeight w:val="317"/>
        </w:trPr>
        <w:tc>
          <w:tcPr>
            <w:tcW w:w="243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2C5A6F">
            <w:pPr>
              <w:widowControl w:val="0"/>
              <w:spacing w:line="276" w:lineRule="auto"/>
              <w:ind w:left="0"/>
            </w:pPr>
          </w:p>
        </w:tc>
        <w:tc>
          <w:tcPr>
            <w:tcW w:w="130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2C5A6F">
            <w:pPr>
              <w:widowControl w:val="0"/>
              <w:spacing w:line="276" w:lineRule="auto"/>
              <w:ind w:left="0"/>
            </w:pPr>
          </w:p>
        </w:tc>
        <w:tc>
          <w:tcPr>
            <w:tcW w:w="52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2C5A6F">
            <w:pPr>
              <w:widowControl w:val="0"/>
              <w:spacing w:line="276" w:lineRule="auto"/>
              <w:ind w:left="0"/>
            </w:pPr>
          </w:p>
        </w:tc>
      </w:tr>
      <w:tr w:rsidR="002C5A6F">
        <w:trPr>
          <w:trHeight w:val="317"/>
        </w:trPr>
        <w:tc>
          <w:tcPr>
            <w:tcW w:w="243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Schedule 8 - Financial Distress</w:t>
            </w:r>
          </w:p>
        </w:tc>
        <w:tc>
          <w:tcPr>
            <w:tcW w:w="130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All</w:t>
            </w:r>
          </w:p>
        </w:tc>
        <w:tc>
          <w:tcPr>
            <w:tcW w:w="52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Lists actions and consequences of a Financial Distress Event</w:t>
            </w:r>
          </w:p>
        </w:tc>
      </w:tr>
      <w:tr w:rsidR="002C5A6F">
        <w:trPr>
          <w:trHeight w:val="870"/>
        </w:trPr>
        <w:tc>
          <w:tcPr>
            <w:tcW w:w="243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2C5A6F">
            <w:pPr>
              <w:widowControl w:val="0"/>
              <w:spacing w:line="276" w:lineRule="auto"/>
              <w:ind w:left="0"/>
            </w:pPr>
          </w:p>
        </w:tc>
        <w:tc>
          <w:tcPr>
            <w:tcW w:w="130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2C5A6F">
            <w:pPr>
              <w:widowControl w:val="0"/>
              <w:spacing w:line="276" w:lineRule="auto"/>
              <w:ind w:left="0"/>
            </w:pPr>
          </w:p>
        </w:tc>
        <w:tc>
          <w:tcPr>
            <w:tcW w:w="52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2C5A6F">
            <w:pPr>
              <w:widowControl w:val="0"/>
              <w:spacing w:line="276" w:lineRule="auto"/>
              <w:ind w:left="0"/>
            </w:pPr>
          </w:p>
        </w:tc>
      </w:tr>
      <w:tr w:rsidR="002C5A6F">
        <w:trPr>
          <w:trHeight w:val="1470"/>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Schedule 9 - Marketing</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All</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Describes the activities that each Supplier Alliance Member will carry out as part of its ongoing commitment to the marketing of this Framework Alliance Contract to potential Additional Clients.</w:t>
            </w:r>
          </w:p>
        </w:tc>
      </w:tr>
      <w:tr w:rsidR="002C5A6F">
        <w:trPr>
          <w:trHeight w:val="1020"/>
        </w:trPr>
        <w:tc>
          <w:tcPr>
            <w:tcW w:w="243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Schedule 10 - Form of Award Confirmation Notice and form of Additional Client Notice</w:t>
            </w:r>
          </w:p>
        </w:tc>
        <w:tc>
          <w:tcPr>
            <w:tcW w:w="130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All</w:t>
            </w:r>
          </w:p>
        </w:tc>
        <w:tc>
          <w:tcPr>
            <w:tcW w:w="52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Award Confirmation Notice will be issued to successful bidders who will then become Supplier Alliance Members.</w:t>
            </w:r>
          </w:p>
        </w:tc>
      </w:tr>
      <w:tr w:rsidR="002C5A6F">
        <w:trPr>
          <w:trHeight w:val="442"/>
        </w:trPr>
        <w:tc>
          <w:tcPr>
            <w:tcW w:w="243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2C5A6F">
            <w:pPr>
              <w:widowControl w:val="0"/>
              <w:spacing w:line="276" w:lineRule="auto"/>
              <w:ind w:left="0"/>
            </w:pPr>
          </w:p>
        </w:tc>
        <w:tc>
          <w:tcPr>
            <w:tcW w:w="130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2C5A6F">
            <w:pPr>
              <w:widowControl w:val="0"/>
              <w:spacing w:line="276" w:lineRule="auto"/>
              <w:ind w:left="0"/>
            </w:pPr>
          </w:p>
        </w:tc>
        <w:tc>
          <w:tcPr>
            <w:tcW w:w="52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2C5A6F">
            <w:pPr>
              <w:widowControl w:val="0"/>
              <w:spacing w:line="276" w:lineRule="auto"/>
              <w:ind w:left="0"/>
            </w:pPr>
          </w:p>
        </w:tc>
      </w:tr>
      <w:tr w:rsidR="002C5A6F">
        <w:trPr>
          <w:trHeight w:val="1140"/>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 xml:space="preserve">Schedule 11 - Form of Guarantee </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All</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 xml:space="preserve">The document allows the Supplier Alliance Member to provide a </w:t>
            </w:r>
            <w:proofErr w:type="gramStart"/>
            <w:r>
              <w:t>third party</w:t>
            </w:r>
            <w:proofErr w:type="gramEnd"/>
            <w:r>
              <w:t xml:space="preserve"> guarantee which will assure the Supplier Alliance member will meet their obligations under a Call Off contract. The schedule also includes the form of Letter of Intent to Guarantee t</w:t>
            </w:r>
            <w:r>
              <w:t>hat is required to be used if the Supplier Alliance Member intends to / are required to have a guarantor as a condition to be awarded a place on this framework.</w:t>
            </w:r>
          </w:p>
        </w:tc>
      </w:tr>
      <w:tr w:rsidR="002C5A6F">
        <w:trPr>
          <w:trHeight w:val="510"/>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Schedule 12 - Price Fluctuations</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All</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Describes how Indexation will be applied to Framework Prices</w:t>
            </w:r>
          </w:p>
          <w:p w:rsidR="002C5A6F" w:rsidRDefault="00F87EDE">
            <w:pPr>
              <w:widowControl w:val="0"/>
              <w:spacing w:line="276" w:lineRule="auto"/>
            </w:pPr>
            <w:r>
              <w:t>.</w:t>
            </w:r>
          </w:p>
        </w:tc>
      </w:tr>
      <w:tr w:rsidR="002C5A6F">
        <w:trPr>
          <w:trHeight w:val="1005"/>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lastRenderedPageBreak/>
              <w:t>Schedule 13 - Consortium Bids</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All</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Details on consortium bids which can be submitted for Project Contracts at call-off level if allowed by the Additional Client</w:t>
            </w:r>
          </w:p>
        </w:tc>
      </w:tr>
      <w:tr w:rsidR="002C5A6F">
        <w:trPr>
          <w:trHeight w:val="1020"/>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Schedule 14 - Framework Brief</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All</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Lists and names all documents which are part of the Framework Brief. Appendix 1 contains the Specification.</w:t>
            </w:r>
          </w:p>
        </w:tc>
      </w:tr>
      <w:tr w:rsidR="002C5A6F">
        <w:trPr>
          <w:trHeight w:val="975"/>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Schedule 15 - Policy Notes</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All</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List of PPN notes referred to within specification</w:t>
            </w:r>
          </w:p>
        </w:tc>
      </w:tr>
      <w:tr w:rsidR="002C5A6F">
        <w:trPr>
          <w:trHeight w:val="1065"/>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Schedule 16 - Resolution Planning</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All</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Details about Business Continuity and Disaster Recovery requirements under the framework</w:t>
            </w:r>
          </w:p>
        </w:tc>
      </w:tr>
      <w:tr w:rsidR="002C5A6F">
        <w:trPr>
          <w:trHeight w:val="1065"/>
        </w:trPr>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Schedule 17 - Supply Chain Visibility</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All</w:t>
            </w:r>
          </w:p>
        </w:tc>
        <w:tc>
          <w:tcPr>
            <w:tcW w:w="528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2C5A6F" w:rsidRDefault="00F87EDE">
            <w:pPr>
              <w:widowControl w:val="0"/>
              <w:spacing w:line="276" w:lineRule="auto"/>
            </w:pPr>
            <w:r>
              <w:t xml:space="preserve">Provide visibility about key-subcontracts and key-subcontractors used to deliver Project Contract works under this </w:t>
            </w:r>
            <w:proofErr w:type="gramStart"/>
            <w:r>
              <w:t>framework..</w:t>
            </w:r>
            <w:proofErr w:type="gramEnd"/>
          </w:p>
        </w:tc>
      </w:tr>
    </w:tbl>
    <w:p w:rsidR="002C5A6F" w:rsidRDefault="002C5A6F">
      <w:pPr>
        <w:tabs>
          <w:tab w:val="left" w:pos="2290"/>
        </w:tabs>
        <w:spacing w:after="200" w:line="276" w:lineRule="auto"/>
      </w:pPr>
    </w:p>
    <w:p w:rsidR="002C5A6F" w:rsidRDefault="00F87EDE">
      <w:pPr>
        <w:pStyle w:val="Heading1"/>
        <w:tabs>
          <w:tab w:val="left" w:pos="142"/>
        </w:tabs>
        <w:spacing w:after="240" w:line="240" w:lineRule="auto"/>
        <w:jc w:val="both"/>
        <w:rPr>
          <w:rFonts w:ascii="Arial" w:eastAsia="Arial" w:hAnsi="Arial" w:cs="Arial"/>
          <w:b/>
          <w:color w:val="000000"/>
        </w:rPr>
      </w:pPr>
      <w:bookmarkStart w:id="49" w:name="_heading=h.4i7ojhp" w:colFirst="0" w:colLast="0"/>
      <w:bookmarkEnd w:id="49"/>
      <w:r>
        <w:rPr>
          <w:rFonts w:ascii="Arial" w:eastAsia="Arial" w:hAnsi="Arial" w:cs="Arial"/>
          <w:b/>
          <w:color w:val="000000"/>
        </w:rPr>
        <w:t>12.</w:t>
      </w:r>
      <w:r>
        <w:rPr>
          <w:rFonts w:ascii="Arial" w:eastAsia="Arial" w:hAnsi="Arial" w:cs="Arial"/>
          <w:b/>
          <w:color w:val="000000"/>
        </w:rPr>
        <w:tab/>
        <w:t>The Armed Forces Covenant</w:t>
      </w:r>
    </w:p>
    <w:p w:rsidR="002C5A6F" w:rsidRDefault="00F87EDE">
      <w:pPr>
        <w:pBdr>
          <w:top w:val="nil"/>
          <w:left w:val="nil"/>
          <w:bottom w:val="nil"/>
          <w:right w:val="nil"/>
          <w:between w:val="nil"/>
        </w:pBdr>
        <w:tabs>
          <w:tab w:val="left" w:pos="142"/>
        </w:tabs>
        <w:spacing w:before="240" w:after="240" w:line="240" w:lineRule="auto"/>
        <w:ind w:left="708" w:hanging="708"/>
        <w:jc w:val="both"/>
        <w:rPr>
          <w:rFonts w:ascii="Arial" w:eastAsia="Arial" w:hAnsi="Arial" w:cs="Arial"/>
          <w:color w:val="000000"/>
          <w:sz w:val="32"/>
          <w:szCs w:val="32"/>
        </w:rPr>
      </w:pPr>
      <w:r>
        <w:rPr>
          <w:rFonts w:ascii="Arial" w:eastAsia="Arial" w:hAnsi="Arial" w:cs="Arial"/>
          <w:sz w:val="24"/>
          <w:szCs w:val="24"/>
        </w:rPr>
        <w:t>12.1</w:t>
      </w:r>
      <w:r>
        <w:rPr>
          <w:rFonts w:ascii="Arial" w:eastAsia="Arial" w:hAnsi="Arial" w:cs="Arial"/>
          <w:sz w:val="24"/>
          <w:szCs w:val="24"/>
        </w:rPr>
        <w:tab/>
      </w:r>
      <w:r>
        <w:rPr>
          <w:rFonts w:ascii="Arial" w:eastAsia="Arial" w:hAnsi="Arial" w:cs="Arial"/>
          <w:color w:val="000000"/>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w:t>
      </w:r>
      <w:r>
        <w:rPr>
          <w:rFonts w:ascii="Arial" w:eastAsia="Arial" w:hAnsi="Arial" w:cs="Arial"/>
          <w:color w:val="000000"/>
          <w:sz w:val="24"/>
          <w:szCs w:val="24"/>
        </w:rPr>
        <w:t>e nation has a moral obligation to redress the disadvantages the armed forces community face in comparison to other citizens, and recognise sacrifices made.</w:t>
      </w:r>
    </w:p>
    <w:p w:rsidR="002C5A6F" w:rsidRDefault="00F87EDE">
      <w:pPr>
        <w:pBdr>
          <w:top w:val="nil"/>
          <w:left w:val="nil"/>
          <w:bottom w:val="nil"/>
          <w:right w:val="nil"/>
          <w:between w:val="nil"/>
        </w:pBdr>
        <w:tabs>
          <w:tab w:val="left" w:pos="142"/>
        </w:tabs>
        <w:spacing w:before="240" w:after="240" w:line="240" w:lineRule="auto"/>
        <w:jc w:val="both"/>
        <w:rPr>
          <w:rFonts w:ascii="Arial" w:eastAsia="Arial" w:hAnsi="Arial" w:cs="Arial"/>
          <w:color w:val="000000"/>
          <w:sz w:val="24"/>
          <w:szCs w:val="24"/>
        </w:rPr>
      </w:pPr>
      <w:r>
        <w:rPr>
          <w:rFonts w:ascii="Arial" w:eastAsia="Arial" w:hAnsi="Arial" w:cs="Arial"/>
          <w:sz w:val="24"/>
          <w:szCs w:val="24"/>
        </w:rPr>
        <w:t>12.2</w:t>
      </w:r>
      <w:r>
        <w:rPr>
          <w:rFonts w:ascii="Arial" w:eastAsia="Arial" w:hAnsi="Arial" w:cs="Arial"/>
          <w:sz w:val="24"/>
          <w:szCs w:val="24"/>
        </w:rPr>
        <w:tab/>
      </w:r>
      <w:r>
        <w:rPr>
          <w:rFonts w:ascii="Arial" w:eastAsia="Arial" w:hAnsi="Arial" w:cs="Arial"/>
          <w:color w:val="000000"/>
          <w:sz w:val="24"/>
          <w:szCs w:val="24"/>
        </w:rPr>
        <w:t>The Covenant’s 2 principles are that:</w:t>
      </w:r>
    </w:p>
    <w:p w:rsidR="002C5A6F" w:rsidRDefault="00F87EDE">
      <w:pPr>
        <w:numPr>
          <w:ilvl w:val="0"/>
          <w:numId w:val="6"/>
        </w:numPr>
        <w:ind w:left="1985" w:hanging="566"/>
        <w:rPr>
          <w:rFonts w:ascii="Arial" w:eastAsia="Arial" w:hAnsi="Arial" w:cs="Arial"/>
          <w:sz w:val="24"/>
          <w:szCs w:val="24"/>
        </w:rPr>
      </w:pPr>
      <w:r>
        <w:rPr>
          <w:rFonts w:ascii="Arial" w:eastAsia="Arial" w:hAnsi="Arial" w:cs="Arial"/>
          <w:sz w:val="24"/>
          <w:szCs w:val="24"/>
        </w:rPr>
        <w:t>the armed forces community should not face disadvantages when compared to other citizens in the provision of public and commercial services</w:t>
      </w:r>
    </w:p>
    <w:p w:rsidR="002C5A6F" w:rsidRDefault="00F87EDE">
      <w:pPr>
        <w:numPr>
          <w:ilvl w:val="0"/>
          <w:numId w:val="6"/>
        </w:numPr>
        <w:ind w:left="1985" w:hanging="566"/>
        <w:rPr>
          <w:rFonts w:ascii="Arial" w:eastAsia="Arial" w:hAnsi="Arial" w:cs="Arial"/>
          <w:sz w:val="24"/>
          <w:szCs w:val="24"/>
        </w:rPr>
      </w:pPr>
      <w:r>
        <w:rPr>
          <w:rFonts w:ascii="Arial" w:eastAsia="Arial" w:hAnsi="Arial" w:cs="Arial"/>
          <w:sz w:val="24"/>
          <w:szCs w:val="24"/>
        </w:rPr>
        <w:t>special consideration is appropriate in some cases, especially for those who have given most such as the injured and</w:t>
      </w:r>
      <w:r>
        <w:rPr>
          <w:rFonts w:ascii="Arial" w:eastAsia="Arial" w:hAnsi="Arial" w:cs="Arial"/>
          <w:sz w:val="24"/>
          <w:szCs w:val="24"/>
        </w:rPr>
        <w:t xml:space="preserve"> the bereaved. </w:t>
      </w:r>
    </w:p>
    <w:p w:rsidR="002C5A6F" w:rsidRDefault="00F87EDE">
      <w:pPr>
        <w:pBdr>
          <w:top w:val="nil"/>
          <w:left w:val="nil"/>
          <w:bottom w:val="nil"/>
          <w:right w:val="nil"/>
          <w:between w:val="nil"/>
        </w:pBdr>
        <w:spacing w:after="0" w:line="276" w:lineRule="auto"/>
        <w:ind w:left="567"/>
        <w:rPr>
          <w:rFonts w:ascii="Arial" w:eastAsia="Arial" w:hAnsi="Arial" w:cs="Arial"/>
          <w:color w:val="000000"/>
          <w:sz w:val="24"/>
          <w:szCs w:val="24"/>
        </w:rPr>
      </w:pPr>
      <w:r>
        <w:rPr>
          <w:rFonts w:ascii="Arial" w:eastAsia="Arial" w:hAnsi="Arial" w:cs="Arial"/>
          <w:color w:val="000000"/>
          <w:sz w:val="24"/>
          <w:szCs w:val="24"/>
        </w:rPr>
        <w:t>We encourage all bidders, and their suppliers, to sign the Corporate Covenant, declaring their support for the Armed Forces community by displaying the values and behaviours set out therein. We encourage you to make your</w:t>
      </w:r>
      <w:hyperlink r:id="rId41">
        <w:r>
          <w:rPr>
            <w:rFonts w:ascii="Arial" w:eastAsia="Arial" w:hAnsi="Arial" w:cs="Arial"/>
            <w:color w:val="000000"/>
            <w:sz w:val="24"/>
            <w:szCs w:val="24"/>
          </w:rPr>
          <w:t xml:space="preserve"> </w:t>
        </w:r>
      </w:hyperlink>
      <w:hyperlink r:id="rId42">
        <w:r>
          <w:rPr>
            <w:rFonts w:ascii="Arial" w:eastAsia="Arial" w:hAnsi="Arial" w:cs="Arial"/>
            <w:color w:val="1155CC"/>
            <w:sz w:val="24"/>
            <w:szCs w:val="24"/>
            <w:u w:val="single"/>
          </w:rPr>
          <w:t>Armed Forces Covenant pledge</w:t>
        </w:r>
      </w:hyperlink>
      <w:r>
        <w:rPr>
          <w:rFonts w:ascii="Arial" w:eastAsia="Arial" w:hAnsi="Arial" w:cs="Arial"/>
          <w:color w:val="000000"/>
          <w:sz w:val="24"/>
          <w:szCs w:val="24"/>
        </w:rPr>
        <w:t>.</w:t>
      </w:r>
    </w:p>
    <w:p w:rsidR="002C5A6F" w:rsidRDefault="00F87EDE">
      <w:pPr>
        <w:pBdr>
          <w:top w:val="nil"/>
          <w:left w:val="nil"/>
          <w:bottom w:val="nil"/>
          <w:right w:val="nil"/>
          <w:between w:val="nil"/>
        </w:pBdr>
        <w:tabs>
          <w:tab w:val="left" w:pos="705"/>
        </w:tabs>
        <w:spacing w:before="240" w:after="240" w:line="240" w:lineRule="auto"/>
        <w:ind w:left="708" w:hanging="708"/>
        <w:jc w:val="both"/>
        <w:rPr>
          <w:rFonts w:ascii="Arial" w:eastAsia="Arial" w:hAnsi="Arial" w:cs="Arial"/>
          <w:color w:val="000000"/>
          <w:sz w:val="24"/>
          <w:szCs w:val="24"/>
        </w:rPr>
      </w:pPr>
      <w:r>
        <w:rPr>
          <w:rFonts w:ascii="Arial" w:eastAsia="Arial" w:hAnsi="Arial" w:cs="Arial"/>
          <w:sz w:val="24"/>
          <w:szCs w:val="24"/>
        </w:rPr>
        <w:t>12.3</w:t>
      </w:r>
      <w:r>
        <w:rPr>
          <w:rFonts w:ascii="Arial" w:eastAsia="Arial" w:hAnsi="Arial" w:cs="Arial"/>
          <w:sz w:val="24"/>
          <w:szCs w:val="24"/>
        </w:rPr>
        <w:tab/>
      </w:r>
      <w:hyperlink r:id="rId43">
        <w:r>
          <w:rPr>
            <w:rFonts w:ascii="Arial" w:eastAsia="Arial" w:hAnsi="Arial" w:cs="Arial"/>
            <w:color w:val="000000"/>
            <w:sz w:val="24"/>
            <w:szCs w:val="24"/>
          </w:rPr>
          <w:t>The Corporate Covenant</w:t>
        </w:r>
      </w:hyperlink>
      <w:r>
        <w:rPr>
          <w:rFonts w:ascii="Arial" w:eastAsia="Arial" w:hAnsi="Arial" w:cs="Arial"/>
          <w:color w:val="000000"/>
          <w:sz w:val="24"/>
          <w:szCs w:val="24"/>
        </w:rPr>
        <w:t xml:space="preserve"> gives guidance on the various ways you can demonstrate your support.</w:t>
      </w:r>
    </w:p>
    <w:p w:rsidR="002C5A6F" w:rsidRDefault="00F87EDE">
      <w:pPr>
        <w:pBdr>
          <w:top w:val="nil"/>
          <w:left w:val="nil"/>
          <w:bottom w:val="nil"/>
          <w:right w:val="nil"/>
          <w:between w:val="nil"/>
        </w:pBdr>
        <w:tabs>
          <w:tab w:val="left" w:pos="0"/>
        </w:tabs>
        <w:spacing w:before="240" w:after="240" w:line="240" w:lineRule="auto"/>
        <w:ind w:left="708" w:hanging="708"/>
        <w:jc w:val="both"/>
        <w:rPr>
          <w:rFonts w:ascii="Arial" w:eastAsia="Arial" w:hAnsi="Arial" w:cs="Arial"/>
          <w:color w:val="000000"/>
          <w:sz w:val="24"/>
          <w:szCs w:val="24"/>
        </w:rPr>
      </w:pPr>
      <w:r>
        <w:rPr>
          <w:rFonts w:ascii="Arial" w:eastAsia="Arial" w:hAnsi="Arial" w:cs="Arial"/>
          <w:sz w:val="24"/>
          <w:szCs w:val="24"/>
        </w:rPr>
        <w:t>1</w:t>
      </w:r>
      <w:r>
        <w:rPr>
          <w:rFonts w:ascii="Arial" w:eastAsia="Arial" w:hAnsi="Arial" w:cs="Arial"/>
          <w:sz w:val="24"/>
          <w:szCs w:val="24"/>
        </w:rPr>
        <w:t>2.4</w:t>
      </w:r>
      <w:r>
        <w:rPr>
          <w:rFonts w:ascii="Arial" w:eastAsia="Arial" w:hAnsi="Arial" w:cs="Arial"/>
          <w:sz w:val="24"/>
          <w:szCs w:val="24"/>
        </w:rPr>
        <w:tab/>
      </w:r>
      <w:r>
        <w:rPr>
          <w:rFonts w:ascii="Arial" w:eastAsia="Arial" w:hAnsi="Arial" w:cs="Arial"/>
          <w:color w:val="000000"/>
          <w:sz w:val="24"/>
          <w:szCs w:val="24"/>
        </w:rPr>
        <w:t>If</w:t>
      </w:r>
      <w:r>
        <w:rPr>
          <w:rFonts w:ascii="Arial" w:eastAsia="Arial" w:hAnsi="Arial" w:cs="Arial"/>
          <w:sz w:val="24"/>
          <w:szCs w:val="24"/>
        </w:rPr>
        <w:t xml:space="preserve"> </w:t>
      </w:r>
      <w:r>
        <w:rPr>
          <w:rFonts w:ascii="Arial" w:eastAsia="Arial" w:hAnsi="Arial" w:cs="Arial"/>
          <w:color w:val="000000"/>
          <w:sz w:val="24"/>
          <w:szCs w:val="24"/>
        </w:rPr>
        <w:t xml:space="preserve">you wish to register your support you can provide a point of contact for your company on this issue to the Armed Forces Covenant Team at the address below, so that the MOD can alert you to any events or initiatives in which you </w:t>
      </w:r>
      <w:r>
        <w:rPr>
          <w:rFonts w:ascii="Arial" w:eastAsia="Arial" w:hAnsi="Arial" w:cs="Arial"/>
          <w:color w:val="000000"/>
          <w:sz w:val="24"/>
          <w:szCs w:val="24"/>
        </w:rPr>
        <w:lastRenderedPageBreak/>
        <w:t>may wish to participa</w:t>
      </w:r>
      <w:r>
        <w:rPr>
          <w:rFonts w:ascii="Arial" w:eastAsia="Arial" w:hAnsi="Arial" w:cs="Arial"/>
          <w:color w:val="000000"/>
          <w:sz w:val="24"/>
          <w:szCs w:val="24"/>
        </w:rPr>
        <w:t>te. The Covenant Team can also provide any information you require in addition to that included on the website.</w:t>
      </w:r>
    </w:p>
    <w:p w:rsidR="002C5A6F" w:rsidRDefault="00F87EDE">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 xml:space="preserve">Email address: </w:t>
      </w:r>
      <w:hyperlink r:id="rId44">
        <w:r>
          <w:rPr>
            <w:rFonts w:ascii="Arial" w:eastAsia="Arial" w:hAnsi="Arial" w:cs="Arial"/>
            <w:color w:val="1155CC"/>
            <w:sz w:val="24"/>
            <w:szCs w:val="24"/>
            <w:u w:val="single"/>
          </w:rPr>
          <w:t>covenant-mailbox@mod.uk</w:t>
        </w:r>
      </w:hyperlink>
    </w:p>
    <w:p w:rsidR="002C5A6F" w:rsidRDefault="002C5A6F">
      <w:pPr>
        <w:pBdr>
          <w:top w:val="nil"/>
          <w:left w:val="nil"/>
          <w:bottom w:val="nil"/>
          <w:right w:val="nil"/>
          <w:between w:val="nil"/>
        </w:pBdr>
        <w:spacing w:after="0" w:line="276" w:lineRule="auto"/>
        <w:ind w:left="1134"/>
        <w:rPr>
          <w:rFonts w:ascii="Arial" w:eastAsia="Arial" w:hAnsi="Arial" w:cs="Arial"/>
          <w:color w:val="000000"/>
          <w:sz w:val="24"/>
          <w:szCs w:val="24"/>
        </w:rPr>
      </w:pPr>
    </w:p>
    <w:p w:rsidR="002C5A6F" w:rsidRDefault="00F87EDE">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Address: Armed Forces Covenant Team, Zone D, 6th Floor</w:t>
      </w:r>
      <w:r>
        <w:rPr>
          <w:rFonts w:ascii="Arial" w:eastAsia="Arial" w:hAnsi="Arial" w:cs="Arial"/>
          <w:color w:val="000000"/>
          <w:sz w:val="24"/>
          <w:szCs w:val="24"/>
        </w:rPr>
        <w:t>, Ministry of Defence, Main Building, Whitehall, London, SW1A 2HB</w:t>
      </w:r>
    </w:p>
    <w:p w:rsidR="002C5A6F" w:rsidRDefault="00F87EDE">
      <w:pPr>
        <w:pBdr>
          <w:top w:val="nil"/>
          <w:left w:val="nil"/>
          <w:bottom w:val="nil"/>
          <w:right w:val="nil"/>
          <w:between w:val="nil"/>
        </w:pBdr>
        <w:tabs>
          <w:tab w:val="left" w:pos="142"/>
        </w:tabs>
        <w:spacing w:before="240" w:after="240" w:line="240" w:lineRule="auto"/>
        <w:jc w:val="both"/>
        <w:rPr>
          <w:rFonts w:ascii="Arial" w:eastAsia="Arial" w:hAnsi="Arial" w:cs="Arial"/>
          <w:color w:val="000000"/>
          <w:sz w:val="24"/>
          <w:szCs w:val="24"/>
        </w:rPr>
      </w:pPr>
      <w:r>
        <w:rPr>
          <w:rFonts w:ascii="Arial" w:eastAsia="Arial" w:hAnsi="Arial" w:cs="Arial"/>
          <w:sz w:val="24"/>
          <w:szCs w:val="24"/>
        </w:rPr>
        <w:t>12.5</w:t>
      </w:r>
      <w:r>
        <w:rPr>
          <w:rFonts w:ascii="Arial" w:eastAsia="Arial" w:hAnsi="Arial" w:cs="Arial"/>
          <w:sz w:val="24"/>
          <w:szCs w:val="24"/>
        </w:rPr>
        <w:tab/>
      </w:r>
      <w:r>
        <w:rPr>
          <w:rFonts w:ascii="Arial" w:eastAsia="Arial" w:hAnsi="Arial" w:cs="Arial"/>
          <w:color w:val="000000"/>
          <w:sz w:val="24"/>
          <w:szCs w:val="24"/>
        </w:rPr>
        <w:t xml:space="preserve">Paragraphs 12.1 – 12.4 above are not a condition of working with CCS now or </w:t>
      </w:r>
      <w:r>
        <w:rPr>
          <w:rFonts w:ascii="Arial" w:eastAsia="Arial" w:hAnsi="Arial" w:cs="Arial"/>
          <w:color w:val="000000"/>
          <w:sz w:val="24"/>
          <w:szCs w:val="24"/>
        </w:rPr>
        <w:tab/>
      </w:r>
      <w:r>
        <w:rPr>
          <w:rFonts w:ascii="Arial" w:eastAsia="Arial" w:hAnsi="Arial" w:cs="Arial"/>
          <w:color w:val="000000"/>
          <w:sz w:val="24"/>
          <w:szCs w:val="24"/>
        </w:rPr>
        <w:tab/>
        <w:t xml:space="preserve">in the future, nor will this issue form any part of the tender evaluation, contract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 xml:space="preserve">award procedure or any resulting contract. However, CCS very much hopes </w:t>
      </w:r>
      <w:r>
        <w:rPr>
          <w:rFonts w:ascii="Arial" w:eastAsia="Arial" w:hAnsi="Arial" w:cs="Arial"/>
          <w:color w:val="000000"/>
          <w:sz w:val="24"/>
          <w:szCs w:val="24"/>
        </w:rPr>
        <w:tab/>
      </w:r>
      <w:r>
        <w:rPr>
          <w:rFonts w:ascii="Arial" w:eastAsia="Arial" w:hAnsi="Arial" w:cs="Arial"/>
          <w:color w:val="000000"/>
          <w:sz w:val="24"/>
          <w:szCs w:val="24"/>
        </w:rPr>
        <w:tab/>
        <w:t xml:space="preserve">you will want to provide your support. </w:t>
      </w:r>
    </w:p>
    <w:sectPr w:rsidR="002C5A6F">
      <w:headerReference w:type="default" r:id="rId45"/>
      <w:footerReference w:type="default" r:id="rId46"/>
      <w:headerReference w:type="first" r:id="rId47"/>
      <w:footerReference w:type="first" r:id="rId48"/>
      <w:pgSz w:w="11906" w:h="16838"/>
      <w:pgMar w:top="1440" w:right="1440" w:bottom="1440" w:left="1440" w:header="708"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7EDE" w:rsidRDefault="00F87EDE">
      <w:pPr>
        <w:spacing w:after="0" w:line="240" w:lineRule="auto"/>
      </w:pPr>
      <w:r>
        <w:separator/>
      </w:r>
    </w:p>
  </w:endnote>
  <w:endnote w:type="continuationSeparator" w:id="0">
    <w:p w:rsidR="00F87EDE" w:rsidRDefault="00F87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wentieth Century">
    <w:panose1 w:val="00000000000000000000"/>
    <w:charset w:val="00"/>
    <w:family w:val="roman"/>
    <w:notTrueType/>
    <w:pitch w:val="default"/>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A6F" w:rsidRDefault="002C5A6F">
    <w:pPr>
      <w:pBdr>
        <w:top w:val="nil"/>
        <w:left w:val="nil"/>
        <w:bottom w:val="nil"/>
        <w:right w:val="nil"/>
        <w:between w:val="nil"/>
      </w:pBdr>
      <w:tabs>
        <w:tab w:val="center" w:pos="4513"/>
        <w:tab w:val="right" w:pos="9026"/>
      </w:tabs>
      <w:spacing w:after="0" w:line="240" w:lineRule="auto"/>
      <w:jc w:val="center"/>
      <w:rPr>
        <w:color w:val="000000"/>
      </w:rPr>
    </w:pPr>
  </w:p>
  <w:p w:rsidR="002C5A6F" w:rsidRDefault="00F87EDE">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sz w:val="20"/>
        <w:szCs w:val="20"/>
      </w:rPr>
      <w:fldChar w:fldCharType="begin"/>
    </w:r>
    <w:r>
      <w:rPr>
        <w:rFonts w:ascii="Arial" w:eastAsia="Arial" w:hAnsi="Arial" w:cs="Arial"/>
        <w:sz w:val="20"/>
        <w:szCs w:val="20"/>
      </w:rPr>
      <w:instrText>PAGE</w:instrText>
    </w:r>
    <w:r w:rsidR="00AA3E78">
      <w:rPr>
        <w:rFonts w:ascii="Arial" w:eastAsia="Arial" w:hAnsi="Arial" w:cs="Arial"/>
        <w:sz w:val="20"/>
        <w:szCs w:val="20"/>
      </w:rPr>
      <w:fldChar w:fldCharType="separate"/>
    </w:r>
    <w:r w:rsidR="00AA3E78">
      <w:rPr>
        <w:rFonts w:ascii="Arial" w:eastAsia="Arial" w:hAnsi="Arial" w:cs="Arial"/>
        <w:noProof/>
        <w:sz w:val="20"/>
        <w:szCs w:val="20"/>
      </w:rPr>
      <w:t>2</w:t>
    </w:r>
    <w:r>
      <w:rPr>
        <w:rFonts w:ascii="Arial" w:eastAsia="Arial" w:hAnsi="Arial" w:cs="Arial"/>
        <w:sz w:val="20"/>
        <w:szCs w:val="20"/>
      </w:rPr>
      <w:fldChar w:fldCharType="end"/>
    </w:r>
    <w:r>
      <w:rPr>
        <w:rFonts w:ascii="Arial" w:eastAsia="Arial" w:hAnsi="Arial" w:cs="Arial"/>
        <w:sz w:val="20"/>
        <w:szCs w:val="20"/>
      </w:rPr>
      <w:t xml:space="preserve"> </w:t>
    </w:r>
    <w:r>
      <w:rPr>
        <w:rFonts w:ascii="Arial" w:eastAsia="Arial" w:hAnsi="Arial" w:cs="Arial"/>
        <w:color w:val="000000"/>
        <w:sz w:val="20"/>
        <w:szCs w:val="20"/>
      </w:rPr>
      <w:t xml:space="preserve">of </w:t>
    </w:r>
    <w:r>
      <w:rPr>
        <w:rFonts w:ascii="Arial" w:eastAsia="Arial" w:hAnsi="Arial" w:cs="Arial"/>
        <w:sz w:val="20"/>
        <w:szCs w:val="20"/>
      </w:rPr>
      <w:fldChar w:fldCharType="begin"/>
    </w:r>
    <w:r>
      <w:rPr>
        <w:rFonts w:ascii="Arial" w:eastAsia="Arial" w:hAnsi="Arial" w:cs="Arial"/>
        <w:sz w:val="20"/>
        <w:szCs w:val="20"/>
      </w:rPr>
      <w:instrText>NUMPAGES</w:instrText>
    </w:r>
    <w:r w:rsidR="00AA3E78">
      <w:rPr>
        <w:rFonts w:ascii="Arial" w:eastAsia="Arial" w:hAnsi="Arial" w:cs="Arial"/>
        <w:sz w:val="20"/>
        <w:szCs w:val="20"/>
      </w:rPr>
      <w:fldChar w:fldCharType="separate"/>
    </w:r>
    <w:r w:rsidR="00AA3E78">
      <w:rPr>
        <w:rFonts w:ascii="Arial" w:eastAsia="Arial" w:hAnsi="Arial" w:cs="Arial"/>
        <w:noProof/>
        <w:sz w:val="20"/>
        <w:szCs w:val="20"/>
      </w:rPr>
      <w:t>2</w:t>
    </w:r>
    <w:r>
      <w:rPr>
        <w:rFonts w:ascii="Arial" w:eastAsia="Arial" w:hAnsi="Arial" w:cs="Arial"/>
        <w:sz w:val="20"/>
        <w:szCs w:val="20"/>
      </w:rPr>
      <w:fldChar w:fldCharType="end"/>
    </w:r>
  </w:p>
  <w:p w:rsidR="002C5A6F" w:rsidRDefault="00F87EDE">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Attachment 1 - About the CCS OCS FAC v1</w:t>
    </w:r>
  </w:p>
  <w:p w:rsidR="002C5A6F" w:rsidRDefault="00F87EDE">
    <w:pPr>
      <w:tabs>
        <w:tab w:val="center" w:pos="4513"/>
        <w:tab w:val="right" w:pos="9026"/>
      </w:tabs>
      <w:spacing w:after="0" w:line="240" w:lineRule="auto"/>
      <w:rPr>
        <w:rFonts w:ascii="Arial" w:eastAsia="Arial" w:hAnsi="Arial" w:cs="Arial"/>
        <w:sz w:val="20"/>
        <w:szCs w:val="20"/>
      </w:rPr>
    </w:pPr>
    <w:r>
      <w:rPr>
        <w:rFonts w:ascii="Arial" w:eastAsia="Arial" w:hAnsi="Arial" w:cs="Arial"/>
        <w:b/>
        <w:sz w:val="20"/>
        <w:szCs w:val="20"/>
      </w:rPr>
      <w:t xml:space="preserve">RM6184 </w:t>
    </w:r>
    <w:r>
      <w:rPr>
        <w:rFonts w:ascii="Arial" w:eastAsia="Arial" w:hAnsi="Arial" w:cs="Arial"/>
        <w:sz w:val="20"/>
        <w:szCs w:val="20"/>
      </w:rPr>
      <w:t xml:space="preserve">Offsite Construction Solutions </w:t>
    </w:r>
  </w:p>
  <w:p w:rsidR="002C5A6F" w:rsidRDefault="00F87ED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sz w:val="20"/>
        <w:szCs w:val="20"/>
      </w:rPr>
      <w:t>© Crown Copyright 2022</w:t>
    </w:r>
    <w:r>
      <w:rPr>
        <w:rFonts w:ascii="Arial" w:eastAsia="Arial" w:hAnsi="Arial" w:cs="Arial"/>
        <w:color w:val="000000"/>
        <w:sz w:val="20"/>
        <w:szCs w:val="20"/>
      </w:rPr>
      <w:tab/>
    </w:r>
    <w:r>
      <w:rPr>
        <w:rFonts w:ascii="Arial" w:eastAsia="Arial" w:hAnsi="Arial" w:cs="Arial"/>
        <w:color w:val="000000"/>
        <w:sz w:val="20"/>
        <w:szCs w:val="20"/>
      </w:rPr>
      <w:tab/>
    </w:r>
  </w:p>
  <w:p w:rsidR="002C5A6F" w:rsidRDefault="00F87EDE">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A6F" w:rsidRDefault="002C5A6F">
    <w:pPr>
      <w:pBdr>
        <w:top w:val="nil"/>
        <w:left w:val="nil"/>
        <w:bottom w:val="nil"/>
        <w:right w:val="nil"/>
        <w:between w:val="nil"/>
      </w:pBdr>
      <w:tabs>
        <w:tab w:val="center" w:pos="4513"/>
        <w:tab w:val="right" w:pos="9026"/>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7EDE" w:rsidRDefault="00F87EDE">
      <w:pPr>
        <w:spacing w:after="0" w:line="240" w:lineRule="auto"/>
      </w:pPr>
      <w:r>
        <w:separator/>
      </w:r>
    </w:p>
  </w:footnote>
  <w:footnote w:type="continuationSeparator" w:id="0">
    <w:p w:rsidR="00F87EDE" w:rsidRDefault="00F87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A6F" w:rsidRDefault="002C5A6F">
    <w:pPr>
      <w:pBdr>
        <w:top w:val="nil"/>
        <w:left w:val="nil"/>
        <w:bottom w:val="nil"/>
        <w:right w:val="nil"/>
        <w:between w:val="nil"/>
      </w:pBdr>
      <w:tabs>
        <w:tab w:val="center" w:pos="4513"/>
        <w:tab w:val="right" w:pos="9026"/>
      </w:tabs>
      <w:spacing w:after="0" w:line="240" w:lineRule="auto"/>
      <w:jc w:val="right"/>
      <w:rPr>
        <w:color w:val="000000"/>
      </w:rPr>
    </w:pPr>
  </w:p>
  <w:p w:rsidR="002C5A6F" w:rsidRDefault="002C5A6F">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A6F" w:rsidRDefault="002C5A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502C7"/>
    <w:multiLevelType w:val="multilevel"/>
    <w:tmpl w:val="9A74F3D0"/>
    <w:lvl w:ilvl="0">
      <w:start w:val="1"/>
      <w:numFmt w:val="bullet"/>
      <w:lvlText w:val="●"/>
      <w:lvlJc w:val="left"/>
      <w:pPr>
        <w:ind w:left="1919" w:hanging="360"/>
      </w:pPr>
      <w:rPr>
        <w:rFonts w:ascii="Noto Sans Symbols" w:eastAsia="Noto Sans Symbols" w:hAnsi="Noto Sans Symbols" w:cs="Noto Sans Symbols"/>
      </w:rPr>
    </w:lvl>
    <w:lvl w:ilvl="1">
      <w:start w:val="1"/>
      <w:numFmt w:val="bullet"/>
      <w:pStyle w:val="GPSL2NumberedBoldHeading"/>
      <w:lvlText w:val="o"/>
      <w:lvlJc w:val="left"/>
      <w:pPr>
        <w:ind w:left="1610" w:hanging="360"/>
      </w:pPr>
      <w:rPr>
        <w:rFonts w:ascii="Courier New" w:eastAsia="Courier New" w:hAnsi="Courier New" w:cs="Courier New"/>
      </w:rPr>
    </w:lvl>
    <w:lvl w:ilvl="2">
      <w:start w:val="1"/>
      <w:numFmt w:val="bullet"/>
      <w:pStyle w:val="GPSL3numberedclause"/>
      <w:lvlText w:val="▪"/>
      <w:lvlJc w:val="left"/>
      <w:pPr>
        <w:ind w:left="2330" w:hanging="360"/>
      </w:pPr>
      <w:rPr>
        <w:rFonts w:ascii="Noto Sans Symbols" w:eastAsia="Noto Sans Symbols" w:hAnsi="Noto Sans Symbols" w:cs="Noto Sans Symbols"/>
      </w:rPr>
    </w:lvl>
    <w:lvl w:ilvl="3">
      <w:start w:val="1"/>
      <w:numFmt w:val="bullet"/>
      <w:pStyle w:val="GPSL4numberedclause"/>
      <w:lvlText w:val="●"/>
      <w:lvlJc w:val="left"/>
      <w:pPr>
        <w:ind w:left="3050" w:hanging="360"/>
      </w:pPr>
      <w:rPr>
        <w:rFonts w:ascii="Noto Sans Symbols" w:eastAsia="Noto Sans Symbols" w:hAnsi="Noto Sans Symbols" w:cs="Noto Sans Symbols"/>
      </w:rPr>
    </w:lvl>
    <w:lvl w:ilvl="4">
      <w:start w:val="1"/>
      <w:numFmt w:val="bullet"/>
      <w:pStyle w:val="GPSL5numberedclause"/>
      <w:lvlText w:val="o"/>
      <w:lvlJc w:val="left"/>
      <w:pPr>
        <w:ind w:left="3770" w:hanging="360"/>
      </w:pPr>
      <w:rPr>
        <w:rFonts w:ascii="Courier New" w:eastAsia="Courier New" w:hAnsi="Courier New" w:cs="Courier New"/>
      </w:rPr>
    </w:lvl>
    <w:lvl w:ilvl="5">
      <w:start w:val="1"/>
      <w:numFmt w:val="bullet"/>
      <w:pStyle w:val="GPSL6numbered"/>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1" w15:restartNumberingAfterBreak="0">
    <w:nsid w:val="0A6E5B4E"/>
    <w:multiLevelType w:val="multilevel"/>
    <w:tmpl w:val="02582820"/>
    <w:lvl w:ilvl="0">
      <w:start w:val="1"/>
      <w:numFmt w:val="decimal"/>
      <w:pStyle w:val="GPSL1CLAUSEHEADING"/>
      <w:lvlText w:val="%1."/>
      <w:lvlJc w:val="left"/>
      <w:pPr>
        <w:tabs>
          <w:tab w:val="num" w:pos="720"/>
        </w:tabs>
        <w:ind w:left="720" w:hanging="720"/>
      </w:pPr>
    </w:lvl>
    <w:lvl w:ilvl="1">
      <w:start w:val="1"/>
      <w:numFmt w:val="decimal"/>
      <w:pStyle w:val="ORDERFORML2Title"/>
      <w:lvlText w:val="%2."/>
      <w:lvlJc w:val="left"/>
      <w:pPr>
        <w:tabs>
          <w:tab w:val="num" w:pos="1440"/>
        </w:tabs>
        <w:ind w:left="1440" w:hanging="720"/>
      </w:pPr>
    </w:lvl>
    <w:lvl w:ilvl="2">
      <w:start w:val="1"/>
      <w:numFmt w:val="decimal"/>
      <w:pStyle w:val="Style9"/>
      <w:lvlText w:val="%3."/>
      <w:lvlJc w:val="left"/>
      <w:pPr>
        <w:tabs>
          <w:tab w:val="num" w:pos="2160"/>
        </w:tabs>
        <w:ind w:left="2160" w:hanging="720"/>
      </w:pPr>
    </w:lvl>
    <w:lvl w:ilvl="3">
      <w:start w:val="1"/>
      <w:numFmt w:val="decimal"/>
      <w:pStyle w:val="Style10"/>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002F0"/>
    <w:multiLevelType w:val="multilevel"/>
    <w:tmpl w:val="C4881E6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ascii="Arial" w:eastAsia="Arial" w:hAnsi="Arial" w:cs="Arial"/>
        <w:sz w:val="24"/>
        <w:szCs w:val="24"/>
      </w:rPr>
    </w:lvl>
    <w:lvl w:ilvl="5">
      <w:start w:val="1"/>
      <w:numFmt w:val="lowerRoman"/>
      <w:lvlText w:val="(%6)"/>
      <w:lvlJc w:val="left"/>
      <w:pPr>
        <w:ind w:left="2160" w:hanging="360"/>
      </w:pPr>
      <w:rPr>
        <w:rFonts w:ascii="Arial" w:eastAsia="Arial" w:hAnsi="Arial" w:cs="Arial"/>
        <w:color w:val="00000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BB901F2"/>
    <w:multiLevelType w:val="multilevel"/>
    <w:tmpl w:val="C3B80890"/>
    <w:lvl w:ilvl="0">
      <w:start w:val="1"/>
      <w:numFmt w:val="lowerRoman"/>
      <w:pStyle w:val="GPSRecitals"/>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 w15:restartNumberingAfterBreak="0">
    <w:nsid w:val="5D0E2C72"/>
    <w:multiLevelType w:val="multilevel"/>
    <w:tmpl w:val="9702D5A8"/>
    <w:lvl w:ilvl="0">
      <w:start w:val="1"/>
      <w:numFmt w:val="bullet"/>
      <w:lvlText w:val="●"/>
      <w:lvlJc w:val="left"/>
      <w:pPr>
        <w:ind w:left="1264" w:hanging="360"/>
      </w:pPr>
      <w:rPr>
        <w:rFonts w:ascii="Noto Sans Symbols" w:eastAsia="Noto Sans Symbols" w:hAnsi="Noto Sans Symbols" w:cs="Noto Sans Symbols"/>
      </w:rPr>
    </w:lvl>
    <w:lvl w:ilvl="1">
      <w:start w:val="1"/>
      <w:numFmt w:val="bullet"/>
      <w:lvlText w:val="o"/>
      <w:lvlJc w:val="left"/>
      <w:pPr>
        <w:ind w:left="1984" w:hanging="360"/>
      </w:pPr>
      <w:rPr>
        <w:rFonts w:ascii="Courier New" w:eastAsia="Courier New" w:hAnsi="Courier New" w:cs="Courier New"/>
      </w:rPr>
    </w:lvl>
    <w:lvl w:ilvl="2">
      <w:start w:val="1"/>
      <w:numFmt w:val="bullet"/>
      <w:lvlText w:val="▪"/>
      <w:lvlJc w:val="left"/>
      <w:pPr>
        <w:ind w:left="2704" w:hanging="360"/>
      </w:pPr>
      <w:rPr>
        <w:rFonts w:ascii="Noto Sans Symbols" w:eastAsia="Noto Sans Symbols" w:hAnsi="Noto Sans Symbols" w:cs="Noto Sans Symbols"/>
      </w:rPr>
    </w:lvl>
    <w:lvl w:ilvl="3">
      <w:start w:val="1"/>
      <w:numFmt w:val="bullet"/>
      <w:lvlText w:val="●"/>
      <w:lvlJc w:val="left"/>
      <w:pPr>
        <w:ind w:left="3424" w:hanging="360"/>
      </w:pPr>
      <w:rPr>
        <w:rFonts w:ascii="Noto Sans Symbols" w:eastAsia="Noto Sans Symbols" w:hAnsi="Noto Sans Symbols" w:cs="Noto Sans Symbol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Symbols" w:eastAsia="Noto Sans Symbols" w:hAnsi="Noto Sans Symbols" w:cs="Noto Sans Symbols"/>
      </w:rPr>
    </w:lvl>
    <w:lvl w:ilvl="6">
      <w:start w:val="1"/>
      <w:numFmt w:val="bullet"/>
      <w:lvlText w:val="●"/>
      <w:lvlJc w:val="left"/>
      <w:pPr>
        <w:ind w:left="5584" w:hanging="360"/>
      </w:pPr>
      <w:rPr>
        <w:rFonts w:ascii="Noto Sans Symbols" w:eastAsia="Noto Sans Symbols" w:hAnsi="Noto Sans Symbols" w:cs="Noto Sans Symbol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Symbols" w:eastAsia="Noto Sans Symbols" w:hAnsi="Noto Sans Symbols" w:cs="Noto Sans Symbols"/>
      </w:rPr>
    </w:lvl>
  </w:abstractNum>
  <w:abstractNum w:abstractNumId="5" w15:restartNumberingAfterBreak="0">
    <w:nsid w:val="64C53866"/>
    <w:multiLevelType w:val="multilevel"/>
    <w:tmpl w:val="A560CD2E"/>
    <w:lvl w:ilvl="0">
      <w:start w:val="11"/>
      <w:numFmt w:val="decimal"/>
      <w:pStyle w:val="GPsDefinition"/>
      <w:lvlText w:val="%1"/>
      <w:lvlJc w:val="left"/>
      <w:pPr>
        <w:ind w:left="570" w:hanging="570"/>
      </w:pPr>
    </w:lvl>
    <w:lvl w:ilvl="1">
      <w:start w:val="1"/>
      <w:numFmt w:val="decimal"/>
      <w:pStyle w:val="GPSDefinitionL2"/>
      <w:lvlText w:val="%1.%2"/>
      <w:lvlJc w:val="left"/>
      <w:pPr>
        <w:ind w:left="720" w:hanging="720"/>
      </w:pPr>
      <w:rPr>
        <w:rFonts w:ascii="Arial" w:eastAsia="Arial" w:hAnsi="Arial" w:cs="Arial"/>
        <w:b w:val="0"/>
        <w:color w:val="000000"/>
        <w:sz w:val="26"/>
        <w:szCs w:val="26"/>
      </w:rPr>
    </w:lvl>
    <w:lvl w:ilvl="2">
      <w:start w:val="1"/>
      <w:numFmt w:val="decimal"/>
      <w:pStyle w:val="GPSDefinitionL3"/>
      <w:lvlText w:val="%1.%2.%3"/>
      <w:lvlJc w:val="left"/>
      <w:pPr>
        <w:ind w:left="720" w:hanging="720"/>
      </w:pPr>
    </w:lvl>
    <w:lvl w:ilvl="3">
      <w:start w:val="1"/>
      <w:numFmt w:val="decimal"/>
      <w:pStyle w:val="GPSDefinitionL4"/>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67BD7A1A"/>
    <w:multiLevelType w:val="multilevel"/>
    <w:tmpl w:val="2DC64C84"/>
    <w:lvl w:ilvl="0">
      <w:start w:val="1"/>
      <w:numFmt w:val="decimal"/>
      <w:pStyle w:val="GPSSectionHeading"/>
      <w:lvlText w:val="%1."/>
      <w:lvlJc w:val="left"/>
      <w:pPr>
        <w:ind w:left="360" w:hanging="360"/>
      </w:pPr>
      <w:rPr>
        <w:rFonts w:ascii="Arial" w:eastAsia="Arial" w:hAnsi="Arial" w:cs="Arial"/>
        <w:b/>
        <w:i w:val="0"/>
        <w:smallCaps w:val="0"/>
        <w:strike w:val="0"/>
        <w:color w:val="000000"/>
        <w:sz w:val="28"/>
        <w:szCs w:val="28"/>
        <w:u w:val="none"/>
        <w:vertAlign w:val="baseline"/>
      </w:rPr>
    </w:lvl>
    <w:lvl w:ilvl="1">
      <w:start w:val="1"/>
      <w:numFmt w:val="decimal"/>
      <w:lvlText w:val="%1.%2"/>
      <w:lvlJc w:val="left"/>
      <w:pPr>
        <w:ind w:left="141" w:hanging="285"/>
      </w:pPr>
      <w:rPr>
        <w:rFonts w:ascii="Calibri" w:eastAsia="Calibri" w:hAnsi="Calibri" w:cs="Calibri"/>
        <w:b w:val="0"/>
        <w:i w:val="0"/>
        <w:smallCaps w:val="0"/>
        <w:strike w:val="0"/>
        <w:sz w:val="26"/>
        <w:szCs w:val="26"/>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4"/>
  </w:num>
  <w:num w:numId="2">
    <w:abstractNumId w:val="2"/>
  </w:num>
  <w:num w:numId="3">
    <w:abstractNumId w:val="3"/>
  </w:num>
  <w:num w:numId="4">
    <w:abstractNumId w:val="6"/>
  </w:num>
  <w:num w:numId="5">
    <w:abstractNumId w:val="5"/>
  </w:num>
  <w:num w:numId="6">
    <w:abstractNumId w:val="0"/>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A6F"/>
    <w:rsid w:val="002C5A6F"/>
    <w:rsid w:val="00AA3E78"/>
    <w:rsid w:val="00F87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F0900"/>
  <w15:docId w15:val="{A25EBBEB-567B-40D6-A8BC-3E38D939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eastAsia="Times New Roman"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outlineLvl w:val="0"/>
    </w:pPr>
    <w:rPr>
      <w:rFonts w:eastAsia="Times New Roman"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eastAsia="Times New Roman"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7"/>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eastAsia="Times New Roman"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tabs>
        <w:tab w:val="num" w:pos="720"/>
      </w:tabs>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rsid w:val="00712F1F"/>
    <w:pPr>
      <w:numPr>
        <w:ilvl w:val="1"/>
        <w:numId w:val="8"/>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eastAsia="STZhongsong"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style>
  <w:style w:type="paragraph" w:customStyle="1" w:styleId="Style7">
    <w:name w:val="Style7"/>
    <w:basedOn w:val="Heading1"/>
    <w:next w:val="Style8"/>
    <w:link w:val="Style7Char"/>
    <w:qFormat/>
    <w:rsid w:val="003955D8"/>
    <w:pPr>
      <w:keepLines w:val="0"/>
      <w:tabs>
        <w:tab w:val="num" w:pos="720"/>
        <w:tab w:val="left" w:pos="851"/>
      </w:tabs>
      <w:adjustRightInd w:val="0"/>
      <w:spacing w:after="120" w:line="240" w:lineRule="auto"/>
      <w:ind w:left="720" w:hanging="720"/>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tabs>
        <w:tab w:val="num" w:pos="1440"/>
      </w:tabs>
      <w:spacing w:before="240" w:after="120" w:line="240" w:lineRule="auto"/>
      <w:ind w:left="1440" w:hanging="720"/>
      <w:contextualSpacing w:val="0"/>
    </w:pPr>
    <w:rPr>
      <w:rFonts w:ascii="Arial" w:eastAsia="Times New Roman" w:hAnsi="Arial" w:cs="Arial"/>
      <w:sz w:val="28"/>
      <w:szCs w:val="24"/>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9"/>
      </w:numPr>
      <w:spacing w:before="120" w:after="120" w:line="240" w:lineRule="auto"/>
      <w:ind w:left="2291" w:hanging="851"/>
      <w:contextualSpacing w:val="0"/>
    </w:pPr>
    <w:rPr>
      <w:rFonts w:ascii="Arial" w:eastAsia="Times New Roman" w:hAnsi="Arial" w:cs="Arial"/>
    </w:rPr>
  </w:style>
  <w:style w:type="character" w:customStyle="1" w:styleId="Style8Char">
    <w:name w:val="Style8 Char"/>
    <w:link w:val="Style8"/>
    <w:rsid w:val="0091442E"/>
    <w:rPr>
      <w:rFonts w:ascii="Arial" w:eastAsia="Times New Roman" w:hAnsi="Arial" w:cs="Arial"/>
      <w:sz w:val="28"/>
      <w:szCs w:val="24"/>
    </w:rPr>
  </w:style>
  <w:style w:type="paragraph" w:customStyle="1" w:styleId="Style10">
    <w:name w:val="Style10"/>
    <w:basedOn w:val="ListParagraph"/>
    <w:qFormat/>
    <w:rsid w:val="003955D8"/>
    <w:pPr>
      <w:numPr>
        <w:ilvl w:val="3"/>
        <w:numId w:val="9"/>
      </w:numPr>
      <w:spacing w:before="120" w:after="120" w:line="240" w:lineRule="auto"/>
      <w:ind w:left="2778" w:hanging="1134"/>
      <w:contextualSpacing w:val="0"/>
    </w:pPr>
    <w:rPr>
      <w:rFonts w:ascii="Arial" w:eastAsia="Times New Roman" w:hAnsi="Arial" w:cs="Arial"/>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tabs>
        <w:tab w:val="num" w:pos="720"/>
      </w:tabs>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tabs>
        <w:tab w:val="num" w:pos="1440"/>
      </w:tabs>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tabs>
        <w:tab w:val="num" w:pos="2160"/>
      </w:tabs>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tabs>
        <w:tab w:val="num" w:pos="2880"/>
      </w:tabs>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customStyle="1" w:styleId="Default">
    <w:name w:val="Default"/>
    <w:rsid w:val="007925E3"/>
    <w:pPr>
      <w:autoSpaceDE w:val="0"/>
      <w:autoSpaceDN w:val="0"/>
      <w:adjustRightInd w:val="0"/>
      <w:spacing w:after="0" w:line="240" w:lineRule="auto"/>
    </w:pPr>
    <w:rPr>
      <w:rFonts w:ascii="Arial" w:eastAsia="Twentieth Century" w:hAnsi="Arial" w:cs="Arial"/>
      <w:color w:val="000000"/>
      <w:sz w:val="24"/>
      <w:szCs w:val="24"/>
    </w:rPr>
  </w:style>
  <w:style w:type="table" w:customStyle="1" w:styleId="a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563BA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b">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c">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esourcing-tool-guidance-for-suppliers" TargetMode="External"/><Relationship Id="rId18" Type="http://schemas.openxmlformats.org/officeDocument/2006/relationships/hyperlink" Target="http://www.allianceforms.co.uk/" TargetMode="External"/><Relationship Id="rId26" Type="http://schemas.openxmlformats.org/officeDocument/2006/relationships/hyperlink" Target="https://www.neccontract.com/NEC4-Products/NEC4-Contracts/NEC4-Professional-Services-Contract/NEC4-Professional-Service-Short-Contract" TargetMode="External"/><Relationship Id="rId39" Type="http://schemas.openxmlformats.org/officeDocument/2006/relationships/hyperlink" Target="http://www.sbcconline.com" TargetMode="External"/><Relationship Id="rId3" Type="http://schemas.openxmlformats.org/officeDocument/2006/relationships/styles" Target="styles.xml"/><Relationship Id="rId21" Type="http://schemas.openxmlformats.org/officeDocument/2006/relationships/hyperlink" Target="https://www.neccontract.com/NEC4-Products/NEC4-Contracts/NEC4-Engineering-Construction-Contract/NEC4-Engineering-and-Construction-Contract" TargetMode="External"/><Relationship Id="rId34" Type="http://schemas.openxmlformats.org/officeDocument/2006/relationships/hyperlink" Target="https://www.neccontract.com/NEC4-Products/NEC4-Contracts/NEC4-Dispute-Resolution-Service-Contract/NEC4-Dispute-Resolution-Service-Contract" TargetMode="External"/><Relationship Id="rId42" Type="http://schemas.openxmlformats.org/officeDocument/2006/relationships/hyperlink" Target="https://www.gov.uk/government/publications/corporate-covenant-pledge"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rowncommercialservice.bravosolution.co.uk/" TargetMode="External"/><Relationship Id="rId17" Type="http://schemas.openxmlformats.org/officeDocument/2006/relationships/hyperlink" Target="http://acarchitects.co.uk/shop/" TargetMode="External"/><Relationship Id="rId25" Type="http://schemas.openxmlformats.org/officeDocument/2006/relationships/hyperlink" Target="https://www.neccontract.com/NEC4-Products/NEC4-Contracts/NEC4-Professional-Services-Contract/NEC4-Professional-Service-Contract" TargetMode="External"/><Relationship Id="rId33" Type="http://schemas.openxmlformats.org/officeDocument/2006/relationships/hyperlink" Target="https://www.neccontract.com/NEC4-Products/NEC4-Contracts/NEC4-Design-Build-and-Operate-Contract/NEC4-Design-Build-and-Operate-Contract" TargetMode="External"/><Relationship Id="rId38" Type="http://schemas.openxmlformats.org/officeDocument/2006/relationships/hyperlink" Target="http://www.allianceforms.co.uk/"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carchitects.co.uk/protectedaccess/" TargetMode="External"/><Relationship Id="rId20" Type="http://schemas.openxmlformats.org/officeDocument/2006/relationships/hyperlink" Target="https://www.neccontract.com/" TargetMode="External"/><Relationship Id="rId29" Type="http://schemas.openxmlformats.org/officeDocument/2006/relationships/hyperlink" Target="https://www.neccontract.com/NEC4-Products/NEC4-Contracts/NEC4-Term-Service-Contract/NEC4-Term-Service-Short-Contract" TargetMode="External"/><Relationship Id="rId41" Type="http://schemas.openxmlformats.org/officeDocument/2006/relationships/hyperlink" Target="https://www.gov.uk/government/publications/corporate-covenant-pled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wncommercial.gov.uk/esourcing-training" TargetMode="External"/><Relationship Id="rId24" Type="http://schemas.openxmlformats.org/officeDocument/2006/relationships/hyperlink" Target="https://www.neccontract.com/NEC4-Products/NEC4-Contracts/NEC4-Engineering-Construction-Subcontract/NEC4-Engineering-and-Construction-Short-Subcontra" TargetMode="External"/><Relationship Id="rId32" Type="http://schemas.openxmlformats.org/officeDocument/2006/relationships/hyperlink" Target="https://www.neccontract.com/NEC4-Products/NEC4-Contracts/NEC4-Supply-Contract/NEC4-Supply-Short-Contract" TargetMode="External"/><Relationship Id="rId37" Type="http://schemas.openxmlformats.org/officeDocument/2006/relationships/hyperlink" Target="http://ppc2000.co.uk/" TargetMode="External"/><Relationship Id="rId40" Type="http://schemas.openxmlformats.org/officeDocument/2006/relationships/hyperlink" Target="https://www.crowncommercial.gov.uk/agreements/RM6184"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v.uk/government/publications/procurement-policy-note-0122-contracts-with-suppliers-from-russia-and-belarus" TargetMode="External"/><Relationship Id="rId23" Type="http://schemas.openxmlformats.org/officeDocument/2006/relationships/hyperlink" Target="https://www.neccontract.com/NEC4-Products/NEC4-Contracts/NEC4-Engineering-Construction-Subcontract/NEC4-Engineering-and-Construction-Subcontract" TargetMode="External"/><Relationship Id="rId28" Type="http://schemas.openxmlformats.org/officeDocument/2006/relationships/hyperlink" Target="https://www.neccontract.com/NEC4-Products/NEC4-Contracts/NEC4-Term-Service-Contract/NEC4-Term-Service-Contract" TargetMode="External"/><Relationship Id="rId36" Type="http://schemas.openxmlformats.org/officeDocument/2006/relationships/hyperlink" Target="https://acarchitects.co.uk/protectedaccess/" TargetMode="External"/><Relationship Id="rId49" Type="http://schemas.openxmlformats.org/officeDocument/2006/relationships/fontTable" Target="fontTable.xml"/><Relationship Id="rId10" Type="http://schemas.openxmlformats.org/officeDocument/2006/relationships/hyperlink" Target="https://www.gov.uk/government/publications/esourcing-tool-guidance-for-suppliers" TargetMode="External"/><Relationship Id="rId19" Type="http://schemas.openxmlformats.org/officeDocument/2006/relationships/hyperlink" Target="http://www.jctltd.co.uk" TargetMode="External"/><Relationship Id="rId31" Type="http://schemas.openxmlformats.org/officeDocument/2006/relationships/hyperlink" Target="https://www.neccontract.com/NEC4-Products/NEC4-Contracts/NEC4-Supply-Contract/NEC4-Supply-Contract" TargetMode="External"/><Relationship Id="rId44" Type="http://schemas.openxmlformats.org/officeDocument/2006/relationships/hyperlink" Target="mailto:covenant-mailbox@mod.uk" TargetMode="Externa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www.gov.uk/government/publications/government-security-classifications" TargetMode="External"/><Relationship Id="rId22" Type="http://schemas.openxmlformats.org/officeDocument/2006/relationships/hyperlink" Target="https://www.neccontract.com/NEC4-Products/NEC4-Contracts/NEC4-Engineering-Construction-Contract/NEC4-Engineering-and-Construction-Short-Contract" TargetMode="External"/><Relationship Id="rId27" Type="http://schemas.openxmlformats.org/officeDocument/2006/relationships/hyperlink" Target="https://www.neccontract.com/NEC4-Products/NEC4-Contracts/NEC4-Professional-Services-Contract/NEC4-Professional-Service-Subcontract" TargetMode="External"/><Relationship Id="rId30" Type="http://schemas.openxmlformats.org/officeDocument/2006/relationships/hyperlink" Target="https://www.neccontract.com/NEC4-Products/NEC4-Contracts/NEC4-Term-Service-Contract/NEC4-Term-Service-Subcontract" TargetMode="External"/><Relationship Id="rId35" Type="http://schemas.openxmlformats.org/officeDocument/2006/relationships/hyperlink" Target="https://www.neccontract.com/NEC4-Products/NEC4-Contracts/NEC4-Framework-Contract/NEC4-Framework-Contract" TargetMode="External"/><Relationship Id="rId43" Type="http://schemas.openxmlformats.org/officeDocument/2006/relationships/hyperlink" Target="https://www.gov.uk/government/uploads/system/uploads/attachment_data/file/649954/20171005_Armed_Forces_Covenant_Guidance_Notes_for_Businesses.pdf" TargetMode="External"/><Relationship Id="rId48" Type="http://schemas.openxmlformats.org/officeDocument/2006/relationships/footer" Target="footer2.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9vVDLQ+05+x6ARsm8ela2wl/VA==">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6848</Words>
  <Characters>39035</Characters>
  <Application>Microsoft Office Word</Application>
  <DocSecurity>0</DocSecurity>
  <Lines>325</Lines>
  <Paragraphs>91</Paragraphs>
  <ScaleCrop>false</ScaleCrop>
  <Company/>
  <LinksUpToDate>false</LinksUpToDate>
  <CharactersWithSpaces>45792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Paul Ellis</cp:lastModifiedBy>
  <cp:revision>2</cp:revision>
  <dcterms:created xsi:type="dcterms:W3CDTF">2022-08-24T10:21:00Z</dcterms:created>
  <dcterms:modified xsi:type="dcterms:W3CDTF">2022-09-09T14:47:00Z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