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C7" w:rsidRDefault="005342AC">
      <w:pPr>
        <w:rPr>
          <w:rFonts w:ascii="Arial" w:hAnsi="Arial" w:cs="Arial"/>
          <w:b/>
          <w:caps/>
          <w:sz w:val="24"/>
          <w:szCs w:val="24"/>
        </w:rPr>
        <w:sectPr w:rsidR="00345DC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6603C3" w:rsidRDefault="006603C3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6603C3" w:rsidRDefault="006603C3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6603C3" w:rsidRDefault="006603C3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6603C3" w:rsidRDefault="006603C3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6603C3" w:rsidRDefault="006603C3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6603C3" w:rsidRDefault="006603C3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6603C3" w:rsidRDefault="006603C3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:rsidR="006603C3" w:rsidRDefault="006603C3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:rsidR="006603C3" w:rsidRDefault="006603C3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:rsidR="006603C3" w:rsidRDefault="006603C3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:rsidR="006603C3" w:rsidRDefault="006603C3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6603C3" w:rsidRDefault="006603C3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6603C3" w:rsidRDefault="006603C3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6603C3" w:rsidRDefault="006603C3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6603C3" w:rsidRDefault="006603C3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6603C3" w:rsidRDefault="006603C3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:rsidR="006603C3" w:rsidRDefault="006603C3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:rsidR="006603C3" w:rsidRDefault="006603C3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345DC7" w:rsidRDefault="00345DC7">
      <w:pPr>
        <w:rPr>
          <w:rFonts w:ascii="Arial" w:hAnsi="Arial" w:cs="Arial"/>
          <w:b/>
          <w:caps/>
          <w:sz w:val="24"/>
          <w:szCs w:val="24"/>
        </w:rPr>
      </w:pPr>
    </w:p>
    <w:p w:rsidR="00345DC7" w:rsidRDefault="0053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Framework Award Form creates the Framework Contract. It summarises the main features of the procurement and includes CCS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Minister for the Cabinet Office represented by its executive agency the Crown Commercial Service (CCS). </w:t>
            </w:r>
          </w:p>
          <w:p w:rsidR="00345DC7" w:rsidRDefault="00345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45DC7" w:rsidRDefault="005342A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Its offices are on: 9th Floor, The Capital,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Hall Street, Liverpool L3 9PP.</w:t>
            </w:r>
          </w:p>
          <w:p w:rsidR="00345DC7" w:rsidRDefault="00345DC7">
            <w:pPr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</w:p>
        </w:tc>
      </w:tr>
      <w:tr w:rsidR="00345DC7" w:rsidTr="00345DC7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345DC7">
              <w:tc>
                <w:tcPr>
                  <w:tcW w:w="2296" w:type="dxa"/>
                  <w:shd w:val="clear" w:color="auto" w:fill="auto"/>
                </w:tcPr>
                <w:p w:rsidR="00345DC7" w:rsidRDefault="005342AC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:rsidR="00345DC7" w:rsidRDefault="005342A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[Insert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name (registered name if registered)]</w:t>
                  </w:r>
                </w:p>
              </w:tc>
            </w:tr>
            <w:tr w:rsidR="00345DC7">
              <w:tc>
                <w:tcPr>
                  <w:tcW w:w="2296" w:type="dxa"/>
                  <w:shd w:val="clear" w:color="auto" w:fill="auto"/>
                </w:tcPr>
                <w:p w:rsidR="00345DC7" w:rsidRDefault="005342AC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4991" w:type="dxa"/>
                </w:tcPr>
                <w:p w:rsidR="00345DC7" w:rsidRDefault="005342A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address registered address if registered]</w:t>
                  </w:r>
                </w:p>
              </w:tc>
            </w:tr>
            <w:tr w:rsidR="00345DC7">
              <w:tc>
                <w:tcPr>
                  <w:tcW w:w="2296" w:type="dxa"/>
                  <w:shd w:val="clear" w:color="auto" w:fill="auto"/>
                </w:tcPr>
                <w:p w:rsidR="00345DC7" w:rsidRDefault="005342AC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Registration number:    </w:t>
                  </w:r>
                </w:p>
              </w:tc>
              <w:tc>
                <w:tcPr>
                  <w:tcW w:w="4991" w:type="dxa"/>
                </w:tcPr>
                <w:p w:rsidR="00345DC7" w:rsidRDefault="005342A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registration number if registered]</w:t>
                  </w:r>
                </w:p>
              </w:tc>
            </w:tr>
            <w:tr w:rsidR="00345DC7">
              <w:tc>
                <w:tcPr>
                  <w:tcW w:w="2296" w:type="dxa"/>
                  <w:shd w:val="clear" w:color="auto" w:fill="auto"/>
                </w:tcPr>
                <w:p w:rsidR="00345DC7" w:rsidRDefault="005342AC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SID4GOV ID:</w:t>
                  </w:r>
                </w:p>
              </w:tc>
              <w:tc>
                <w:tcPr>
                  <w:tcW w:w="4991" w:type="dxa"/>
                </w:tcPr>
                <w:p w:rsidR="00345DC7" w:rsidRDefault="005342A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SID4GOV ID if you have on</w:t>
                  </w:r>
                  <w:r>
                    <w:rPr>
                      <w:rFonts w:ascii="Arial" w:hAnsi="Arial" w:cs="Arial"/>
                      <w:sz w:val="20"/>
                    </w:rPr>
                    <w:t>e]</w:t>
                  </w:r>
                </w:p>
              </w:tc>
            </w:tr>
            <w:tr w:rsidR="00345DC7">
              <w:tc>
                <w:tcPr>
                  <w:tcW w:w="2296" w:type="dxa"/>
                  <w:shd w:val="clear" w:color="auto" w:fill="auto"/>
                </w:tcPr>
                <w:p w:rsidR="00345DC7" w:rsidRDefault="00345DC7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:rsidR="00345DC7" w:rsidRDefault="00345DC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:rsidR="00345DC7" w:rsidRDefault="00345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contract between CCS and the Supplier allows the Supplier to be considered for Call-off Contracts to supply the Deliverabl</w:t>
            </w:r>
            <w:r w:rsidRPr="008F5656">
              <w:rPr>
                <w:rFonts w:ascii="Arial" w:hAnsi="Arial" w:cs="Arial"/>
                <w:b w:val="0"/>
                <w:sz w:val="24"/>
                <w:szCs w:val="24"/>
              </w:rPr>
              <w:t xml:space="preserve">es in </w:t>
            </w:r>
            <w:r w:rsidR="008F5656" w:rsidRPr="008F5656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8F5656">
              <w:rPr>
                <w:rFonts w:ascii="Arial" w:hAnsi="Arial" w:cs="Arial"/>
                <w:b w:val="0"/>
                <w:sz w:val="24"/>
                <w:szCs w:val="24"/>
              </w:rPr>
              <w:t>he Framework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 You cannot deliver in any other Lot under this contract</w:t>
            </w:r>
            <w:r>
              <w:rPr>
                <w:rFonts w:ascii="Arial" w:hAnsi="Arial" w:cs="Arial"/>
                <w:b w:val="0"/>
                <w:sz w:val="24"/>
              </w:rPr>
              <w:t xml:space="preserve">. Any references made to other Lots in this contract do not apply.]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This opportunity is advertised in the Contract Notice in the Official Journal of the</w:t>
            </w:r>
            <w:r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European Union reference </w:t>
            </w:r>
            <w:hyperlink r:id="rId14" w:tgtFrame="_blank" w:history="1">
              <w:r w:rsidR="008F5656">
                <w:rPr>
                  <w:rStyle w:val="Hyperlink"/>
                  <w:rFonts w:ascii="Arial" w:hAnsi="Arial" w:cs="Arial"/>
                  <w:color w:val="263238"/>
                  <w:sz w:val="20"/>
                  <w:szCs w:val="20"/>
                </w:rPr>
                <w:t>https://www.contractsfinder.service.gov.uk/Notice/cb73eac8-4484-4415-8251-e4499941f4b7</w:t>
              </w:r>
            </w:hyperlink>
            <w:r w:rsidR="008F5656">
              <w:rPr>
                <w:rFonts w:ascii="Arial" w:hAnsi="Arial" w:cs="Arial"/>
                <w:color w:val="263238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(OJEU Contract Notice).</w:t>
            </w:r>
          </w:p>
          <w:p w:rsidR="00345DC7" w:rsidRDefault="00345DC7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 w:rsidR="00345DC7" w:rsidTr="00345DC7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keepNext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Crown Commercial Services (CCS), the Authority, is putting in place a commercial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agreement for training estate services for use by Defence Infrastructure Organisation (DIO),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a part of the Ministry of Defence and other UK public sector bodies and future successor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organisations, which include Central Government Departments, Arm’s Length Bodies and</w:t>
            </w: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Agencies, NDPBs, NHS and Local Authorities. CCS aims to allow </w:t>
            </w: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procuring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departments the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ability to enter into call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-off contracts of </w:t>
            </w:r>
          </w:p>
          <w:p w:rsidR="00345DC7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various</w:t>
            </w:r>
            <w:proofErr w:type="gram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sizes and complexity.</w:t>
            </w: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The range of services required by training estates include, but are not </w:t>
            </w: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limited to: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building and facilities management services,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facilities management services involving computer operation,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land management services,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construction work,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construction work for military buildings and installations,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technical services,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catering services,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cleaning services,</w:t>
            </w:r>
          </w:p>
          <w:p w:rsidR="00553F5F" w:rsidRPr="00553F5F" w:rsidRDefault="00553F5F" w:rsidP="00553F5F">
            <w:pPr>
              <w:pStyle w:val="11tabl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— refuse and waste related services,</w:t>
            </w: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— </w:t>
            </w:r>
            <w:proofErr w:type="gramStart"/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cleaning</w:t>
            </w:r>
            <w:proofErr w:type="gramEnd"/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and sanitation services.</w:t>
            </w: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Remember that the full specification is in Framework Schedule 1 </w:t>
            </w:r>
          </w:p>
          <w:p w:rsidR="00553F5F" w:rsidRDefault="00553F5F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(Specification) -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553F5F">
              <w:rPr>
                <w:rFonts w:ascii="Arial" w:hAnsi="Arial" w:cs="Arial"/>
                <w:b w:val="0"/>
                <w:bCs/>
                <w:sz w:val="24"/>
                <w:szCs w:val="24"/>
              </w:rPr>
              <w:t>Attachment 10</w:t>
            </w:r>
          </w:p>
          <w:p w:rsidR="00726D50" w:rsidRDefault="00726D50" w:rsidP="00553F5F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26D50" w:rsidRPr="00E56EFD" w:rsidRDefault="00726D50" w:rsidP="00726D50">
            <w:pPr>
              <w:pStyle w:val="Style8"/>
              <w:numPr>
                <w:ilvl w:val="0"/>
                <w:numId w:val="0"/>
              </w:numPr>
              <w:ind w:left="57"/>
              <w:rPr>
                <w:rFonts w:eastAsiaTheme="majorEastAsia"/>
                <w:sz w:val="22"/>
              </w:rPr>
            </w:pPr>
            <w:r w:rsidRPr="00E56EFD">
              <w:rPr>
                <w:rFonts w:eastAsiaTheme="majorEastAsia"/>
                <w:sz w:val="22"/>
              </w:rPr>
              <w:t>The conclusion of a framework contract is subject to the provision o</w:t>
            </w:r>
            <w:r w:rsidR="00A85AD8">
              <w:rPr>
                <w:rFonts w:eastAsiaTheme="majorEastAsia"/>
                <w:sz w:val="22"/>
              </w:rPr>
              <w:t xml:space="preserve">f due ‘certificates, statements, </w:t>
            </w:r>
            <w:proofErr w:type="spellStart"/>
            <w:r w:rsidR="00A85AD8">
              <w:rPr>
                <w:rFonts w:eastAsiaTheme="majorEastAsia"/>
                <w:sz w:val="22"/>
              </w:rPr>
              <w:t>non disclosure</w:t>
            </w:r>
            <w:proofErr w:type="spellEnd"/>
            <w:r w:rsidR="00A85AD8">
              <w:rPr>
                <w:rFonts w:eastAsiaTheme="majorEastAsia"/>
                <w:sz w:val="22"/>
              </w:rPr>
              <w:t xml:space="preserve"> agreement </w:t>
            </w:r>
            <w:r w:rsidRPr="00E56EFD">
              <w:rPr>
                <w:rFonts w:eastAsiaTheme="majorEastAsia"/>
                <w:sz w:val="22"/>
              </w:rPr>
              <w:t xml:space="preserve">and other means of proof’ where bidders have, to this point, relied on self-certification. </w:t>
            </w:r>
          </w:p>
          <w:p w:rsidR="00726D50" w:rsidRPr="00E56EFD" w:rsidRDefault="00726D50" w:rsidP="00726D50">
            <w:pPr>
              <w:pStyle w:val="Style8"/>
              <w:numPr>
                <w:ilvl w:val="0"/>
                <w:numId w:val="0"/>
              </w:numPr>
              <w:ind w:left="57"/>
              <w:rPr>
                <w:rFonts w:eastAsiaTheme="majorEastAsia"/>
                <w:sz w:val="22"/>
              </w:rPr>
            </w:pPr>
            <w:r w:rsidRPr="00E56EFD">
              <w:rPr>
                <w:rFonts w:eastAsiaTheme="majorEastAsia"/>
                <w:sz w:val="22"/>
              </w:rPr>
              <w:t xml:space="preserve">This means </w:t>
            </w:r>
          </w:p>
          <w:p w:rsidR="00726D50" w:rsidRPr="003E2A27" w:rsidRDefault="00726D50" w:rsidP="00726D50">
            <w:pPr>
              <w:pStyle w:val="Style8"/>
              <w:numPr>
                <w:ilvl w:val="0"/>
                <w:numId w:val="0"/>
              </w:numPr>
              <w:ind w:left="57"/>
              <w:rPr>
                <w:rFonts w:eastAsiaTheme="majorEastAsia"/>
                <w:sz w:val="22"/>
              </w:rPr>
            </w:pPr>
            <w:r w:rsidRPr="003E2A27">
              <w:rPr>
                <w:rFonts w:eastAsiaTheme="majorEastAsia"/>
                <w:sz w:val="22"/>
              </w:rPr>
              <w:t xml:space="preserve">Professional Indemnity insurance - £10,000,000 </w:t>
            </w:r>
          </w:p>
          <w:p w:rsidR="00726D50" w:rsidRPr="003E2A27" w:rsidRDefault="00726D50" w:rsidP="00726D50">
            <w:pPr>
              <w:pStyle w:val="Style8"/>
              <w:numPr>
                <w:ilvl w:val="0"/>
                <w:numId w:val="0"/>
              </w:numPr>
              <w:ind w:left="57"/>
              <w:rPr>
                <w:rFonts w:eastAsiaTheme="majorEastAsia"/>
                <w:sz w:val="22"/>
              </w:rPr>
            </w:pPr>
            <w:r w:rsidRPr="003E2A27">
              <w:rPr>
                <w:rFonts w:eastAsiaTheme="majorEastAsia"/>
                <w:sz w:val="22"/>
              </w:rPr>
              <w:t xml:space="preserve">Public Liability Public liability insurance - £10,000,000 </w:t>
            </w:r>
          </w:p>
          <w:p w:rsidR="00726D50" w:rsidRPr="003E2A27" w:rsidRDefault="00726D50" w:rsidP="00726D50">
            <w:pPr>
              <w:pStyle w:val="Style8"/>
              <w:numPr>
                <w:ilvl w:val="0"/>
                <w:numId w:val="0"/>
              </w:numPr>
              <w:ind w:left="57"/>
              <w:rPr>
                <w:rFonts w:eastAsiaTheme="majorEastAsia"/>
                <w:sz w:val="22"/>
              </w:rPr>
            </w:pPr>
            <w:r w:rsidRPr="003E2A27">
              <w:rPr>
                <w:rFonts w:eastAsiaTheme="majorEastAsia"/>
                <w:sz w:val="22"/>
              </w:rPr>
              <w:t xml:space="preserve">Employer Liability insurance - £10,000,000 </w:t>
            </w:r>
          </w:p>
          <w:p w:rsidR="00726D50" w:rsidRPr="003E2A27" w:rsidRDefault="00726D50" w:rsidP="00726D50">
            <w:pPr>
              <w:pStyle w:val="Style8"/>
              <w:numPr>
                <w:ilvl w:val="0"/>
                <w:numId w:val="0"/>
              </w:numPr>
              <w:ind w:left="57"/>
              <w:rPr>
                <w:rFonts w:eastAsiaTheme="majorEastAsia"/>
                <w:sz w:val="22"/>
              </w:rPr>
            </w:pPr>
            <w:r w:rsidRPr="003E2A27">
              <w:rPr>
                <w:rFonts w:eastAsiaTheme="majorEastAsia"/>
                <w:sz w:val="22"/>
              </w:rPr>
              <w:t>ISO900</w:t>
            </w:r>
            <w:r>
              <w:rPr>
                <w:rFonts w:eastAsiaTheme="majorEastAsia"/>
                <w:sz w:val="22"/>
              </w:rPr>
              <w:t>1</w:t>
            </w:r>
            <w:r w:rsidRPr="003E2A27">
              <w:rPr>
                <w:rFonts w:eastAsiaTheme="majorEastAsia"/>
                <w:sz w:val="22"/>
              </w:rPr>
              <w:t xml:space="preserve"> and ISO140001 </w:t>
            </w:r>
          </w:p>
          <w:p w:rsidR="00726D50" w:rsidRPr="00E56EFD" w:rsidRDefault="00726D50" w:rsidP="00726D50">
            <w:pPr>
              <w:pStyle w:val="Style8"/>
              <w:numPr>
                <w:ilvl w:val="0"/>
                <w:numId w:val="0"/>
              </w:numPr>
              <w:ind w:left="57"/>
              <w:rPr>
                <w:rFonts w:eastAsiaTheme="majorEastAsia"/>
                <w:sz w:val="22"/>
              </w:rPr>
            </w:pPr>
            <w:r w:rsidRPr="003E2A27">
              <w:rPr>
                <w:rFonts w:eastAsiaTheme="majorEastAsia"/>
                <w:sz w:val="22"/>
              </w:rPr>
              <w:t>Valid Cyber Essentials</w:t>
            </w:r>
            <w:r>
              <w:rPr>
                <w:rFonts w:eastAsiaTheme="majorEastAsia"/>
                <w:sz w:val="22"/>
              </w:rPr>
              <w:t xml:space="preserve"> Plus</w:t>
            </w:r>
            <w:r w:rsidRPr="003E2A27">
              <w:rPr>
                <w:rFonts w:eastAsiaTheme="majorEastAsia"/>
                <w:sz w:val="22"/>
              </w:rPr>
              <w:t xml:space="preserve"> certificate</w:t>
            </w:r>
          </w:p>
          <w:p w:rsidR="00726D50" w:rsidRPr="00726D50" w:rsidRDefault="00726D50" w:rsidP="00726D50">
            <w:pPr>
              <w:pStyle w:val="Style8"/>
              <w:numPr>
                <w:ilvl w:val="0"/>
                <w:numId w:val="0"/>
              </w:numPr>
              <w:rPr>
                <w:rFonts w:eastAsiaTheme="majorEastAsia"/>
                <w:b/>
                <w:sz w:val="22"/>
              </w:rPr>
            </w:pPr>
            <w:r w:rsidRPr="00726D50">
              <w:rPr>
                <w:rFonts w:eastAsiaTheme="majorEastAsia"/>
                <w:b/>
                <w:sz w:val="22"/>
              </w:rPr>
              <w:t>Call Off</w:t>
            </w:r>
          </w:p>
          <w:p w:rsidR="00726D50" w:rsidRDefault="00726D50" w:rsidP="00726D50">
            <w:pPr>
              <w:pStyle w:val="Style8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 xml:space="preserve"> At Call Off you will be required to provide -:</w:t>
            </w:r>
          </w:p>
          <w:p w:rsidR="00726D50" w:rsidRDefault="00726D50" w:rsidP="00726D5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eastAsiaTheme="majorEastAsia" w:hAnsi="Arial" w:cs="Arial"/>
                <w:b w:val="0"/>
              </w:rPr>
            </w:pPr>
            <w:r>
              <w:rPr>
                <w:rFonts w:eastAsiaTheme="majorEastAsia"/>
              </w:rPr>
              <w:t xml:space="preserve"> </w:t>
            </w:r>
            <w:r w:rsidRPr="00726D50">
              <w:rPr>
                <w:rFonts w:ascii="Arial" w:eastAsiaTheme="majorEastAsia" w:hAnsi="Arial" w:cs="Arial"/>
                <w:b w:val="0"/>
              </w:rPr>
              <w:t>ISO44001</w:t>
            </w:r>
          </w:p>
          <w:p w:rsidR="00A85AD8" w:rsidRDefault="00A85AD8" w:rsidP="00726D5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eastAsiaTheme="majorEastAsia" w:hAnsi="Arial" w:cs="Arial"/>
                <w:b w:val="0"/>
              </w:rPr>
            </w:pPr>
          </w:p>
          <w:p w:rsidR="001D71BD" w:rsidRPr="00702779" w:rsidRDefault="00A85AD8" w:rsidP="00A85AD8">
            <w:pPr>
              <w:pStyle w:val="11table"/>
              <w:numPr>
                <w:ilvl w:val="0"/>
                <w:numId w:val="0"/>
              </w:numPr>
              <w:ind w:left="31" w:hanging="31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85AD8">
              <w:rPr>
                <w:rFonts w:ascii="Arial" w:eastAsiaTheme="majorEastAsia" w:hAnsi="Arial" w:cs="Arial"/>
              </w:rPr>
              <w:t>NON DISCLOSURE AGREEMENT</w:t>
            </w:r>
            <w:r>
              <w:rPr>
                <w:rFonts w:ascii="Arial" w:eastAsiaTheme="majorEastAsia" w:hAnsi="Arial" w:cs="Arial"/>
                <w:b w:val="0"/>
              </w:rPr>
              <w:t xml:space="preserve"> – Please note you are required to sign and return the </w:t>
            </w:r>
            <w:proofErr w:type="spellStart"/>
            <w:r>
              <w:rPr>
                <w:rFonts w:ascii="Arial" w:eastAsiaTheme="majorEastAsia" w:hAnsi="Arial" w:cs="Arial"/>
                <w:b w:val="0"/>
              </w:rPr>
              <w:t>Non Disclosure</w:t>
            </w:r>
            <w:proofErr w:type="spellEnd"/>
            <w:r>
              <w:rPr>
                <w:rFonts w:ascii="Arial" w:eastAsiaTheme="majorEastAsia" w:hAnsi="Arial" w:cs="Arial"/>
                <w:b w:val="0"/>
              </w:rPr>
              <w:t xml:space="preserve"> Agreement (Attachment 13).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:rsidR="00345DC7" w:rsidRDefault="00345DC7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Day Month Year]</w:t>
            </w:r>
          </w:p>
        </w:tc>
      </w:tr>
      <w:tr w:rsidR="00345DC7" w:rsidTr="00345D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:rsidR="00345DC7" w:rsidRDefault="00345DC7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lastRenderedPageBreak/>
              <w:t>[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Day Month Year]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07B56">
            <w:pPr>
              <w:spacing w:after="0"/>
              <w:ind w:right="93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 extension</w:t>
            </w:r>
          </w:p>
          <w:p w:rsidR="00345DC7" w:rsidRDefault="005342AC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Insert </w:t>
            </w:r>
            <w:r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345DC7" w:rsidTr="00345DC7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345DC7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:rsidR="00345DC7" w:rsidRDefault="005342AC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Framework Schedule 7 (Call-off Award Procedure)</w:t>
            </w:r>
          </w:p>
          <w:p w:rsidR="00345DC7" w:rsidRDefault="00345DC7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5DC7" w:rsidRDefault="005342A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(together these documents form the ‘the Framework Contract’)</w:t>
            </w: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345DC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 w:rsidP="007656BD">
            <w:p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7656B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The following documents are incorporated into the Framework Contract. Where numbers are missing we are not using these schedules. If the documents conflict, the following order of precedence applies:</w:t>
            </w:r>
          </w:p>
          <w:p w:rsidR="007656BD" w:rsidRPr="00B32344" w:rsidRDefault="007656BD" w:rsidP="007656BD">
            <w:pPr>
              <w:spacing w:after="0"/>
              <w:rPr>
                <w:rStyle w:val="Emphasis"/>
              </w:rPr>
            </w:pPr>
          </w:p>
          <w:p w:rsidR="00345DC7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This Framework Award Form</w:t>
            </w:r>
          </w:p>
          <w:p w:rsidR="00A132A7" w:rsidRDefault="007656BD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26</w:t>
            </w:r>
            <w:r w:rsidR="00A132A7" w:rsidRPr="00A132A7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Scottish Law</w:t>
            </w:r>
          </w:p>
          <w:p w:rsidR="007656BD" w:rsidRDefault="007656BD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27. Northern Ireland Law</w:t>
            </w:r>
          </w:p>
          <w:p w:rsidR="007656BD" w:rsidRPr="00A132A7" w:rsidRDefault="007656BD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20. Clustering</w:t>
            </w:r>
          </w:p>
          <w:p w:rsidR="00345DC7" w:rsidRPr="00B32344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1 (Definitions)  </w:t>
            </w:r>
          </w:p>
          <w:p w:rsidR="007656BD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7656B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11 (Processing Data) </w:t>
            </w:r>
          </w:p>
          <w:p w:rsidR="007656BD" w:rsidRDefault="007656BD" w:rsidP="007656BD">
            <w:pPr>
              <w:pStyle w:val="ListParagraph"/>
              <w:spacing w:after="0"/>
              <w:ind w:left="144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Default="007656BD" w:rsidP="007656BD">
            <w:p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The following Schedules for RM6155 Training Estates Services </w:t>
            </w:r>
            <w:r w:rsidR="005342AC" w:rsidRPr="007656B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 w:rsidR="001D71B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each taking equal </w:t>
            </w:r>
            <w:r w:rsidR="00726D50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precedence in this Framework Contract</w:t>
            </w:r>
            <w:r w:rsidR="005342AC" w:rsidRPr="007656B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):</w:t>
            </w:r>
          </w:p>
          <w:p w:rsidR="007656BD" w:rsidRPr="007656BD" w:rsidRDefault="007656BD" w:rsidP="007656BD">
            <w:p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:rsidR="00345DC7" w:rsidRPr="00B32344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:rsidR="00345DC7" w:rsidRPr="00B32344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3 (Framework Prices)</w:t>
            </w:r>
          </w:p>
          <w:p w:rsidR="00345DC7" w:rsidRPr="00B32344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:rsidR="00345DC7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(Management Charges and Information)</w:t>
            </w:r>
          </w:p>
          <w:p w:rsidR="007656BD" w:rsidRPr="007656BD" w:rsidRDefault="007656BD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13 (Cyber Essentials Scheme) </w:t>
            </w:r>
            <w:r w:rsidRPr="007656BD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553F5F" w:rsidRDefault="00553F5F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(Call-Off Procedure and Award Criteria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7 (Financial Distress)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9 ( Minimum Standards and Reliability)</w:t>
            </w:r>
            <w:r w:rsidR="00EA331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A331E" w:rsidRPr="00EA331E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12 (Supply Chain Visibility)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6 (Key Subcontractors)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6 (Order Form Template and template Call-off Schedules) including the following Call-Off Schedules which shall take the order of precedence given to them in the Order form of the relevant Call Off contract)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1 (Transparency Reports)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 (Staff Transfer)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Call Off Schedule 3 (Continuous Improvement)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4 (Facilities Management)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4a (Billable Works and Projects)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5 (Call Off Pricing)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6a (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Tupe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Surcharge)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6b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Tupe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(Transferring Buyer Employees-Contract Price Adjustment)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23 (Redundancy Surcharge)</w:t>
            </w:r>
            <w:r w:rsidR="00BD2E26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- </w:t>
            </w:r>
            <w:r w:rsidR="00BD2E26" w:rsidRPr="00BD2E26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7 (Key Staff)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8 ( Business Continuity and Disaster Recovery)</w:t>
            </w:r>
          </w:p>
          <w:p w:rsidR="00C34479" w:rsidRDefault="00C34479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9 ( Security)</w:t>
            </w:r>
          </w:p>
          <w:p w:rsidR="00C34479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10 (Exit Management)</w:t>
            </w:r>
          </w:p>
          <w:p w:rsidR="0029500C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11 (Insurance Requirements)</w:t>
            </w:r>
          </w:p>
          <w:p w:rsidR="0029500C" w:rsidRPr="0029500C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12 (ICT Services Terms) – </w:t>
            </w:r>
            <w:r w:rsidRPr="0029500C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29500C" w:rsidRPr="0029500C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13 (Mobilisation Plan and Testing) – </w:t>
            </w:r>
            <w:r w:rsidRPr="0029500C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29500C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14 (Key Performance Indicators) – </w:t>
            </w:r>
            <w:r w:rsidRPr="0029500C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29500C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29500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15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(Contract Management) – </w:t>
            </w:r>
            <w:r w:rsidRPr="0029500C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29500C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29500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16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(Benchmarking) – </w:t>
            </w:r>
            <w:r w:rsidRPr="0029500C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29500C" w:rsidRDefault="0029500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29500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17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(MOD Terms) – </w:t>
            </w:r>
            <w:r w:rsidRPr="0029500C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29500C" w:rsidRPr="00EA331E" w:rsidRDefault="00EA331E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EA331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19 (Collateral Warranty Agreements)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– </w:t>
            </w:r>
            <w:r w:rsidRPr="00EA331E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EA331E" w:rsidRPr="00EA331E" w:rsidRDefault="00EA331E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EA331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21 (</w:t>
            </w:r>
            <w:proofErr w:type="spellStart"/>
            <w:r w:rsidRPr="00EA331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Perfomance</w:t>
            </w:r>
            <w:proofErr w:type="spellEnd"/>
            <w:r w:rsidRPr="00EA331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Bond)</w:t>
            </w: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Optional</w:t>
            </w:r>
          </w:p>
          <w:p w:rsidR="00EA331E" w:rsidRPr="00EA331E" w:rsidRDefault="00EA331E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EA331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22 (Call Off Tender) -</w:t>
            </w: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Optional</w:t>
            </w:r>
          </w:p>
          <w:p w:rsidR="00345DC7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70277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:rsidR="0046294E" w:rsidRDefault="0046294E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46294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1. (Transparency Reports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Pr="0046294E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2.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Staff Transfer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345DC7" w:rsidRDefault="005342AC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70277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:rsidR="00B32344" w:rsidRP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3. (Continuous Improvement)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4 (Facilities Management)</w:t>
            </w:r>
          </w:p>
          <w:p w:rsidR="00B32344" w:rsidRP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4a. (Billable Works and Projects)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all-Off Schedule 5.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Pricing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6A.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TUPE Surcharge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6B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TUPE Transferring Buyer Employees-Contract Price Adjustment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P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7.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Key Staff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8. (Business Continuity and Disaster Recovery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9.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Security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10.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Exit Management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Call Off Schedule 11</w:t>
            </w:r>
          </w:p>
          <w:p w:rsidR="00B32344" w:rsidRDefault="00B32344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12.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3234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ICT Services Terms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Pr="00B32344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Default="00BE71A8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18. (Concession Agreement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Pr="00BE71A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Optional</w:t>
            </w:r>
          </w:p>
          <w:p w:rsidR="00BE71A8" w:rsidRPr="00BE71A8" w:rsidRDefault="00BE71A8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19. (Collateral Warranty Agreements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Pr="00BE71A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Pr="00BE71A8" w:rsidRDefault="00BE71A8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20.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Clustering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Pr="00BE71A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Default="00BE71A8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21.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Performance Bond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Pr="00BE71A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Default="00BE71A8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22.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Tender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Pr="00BE71A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Default="00BE71A8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24.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Collaboration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Pr="00BE71A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Default="00BE71A8" w:rsidP="00AD63CF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BE71A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25. (Background Checks)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BE71A8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Pr="0001600A" w:rsidRDefault="00BE71A8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26. (Scottish Law) </w:t>
            </w:r>
            <w:r w:rsidR="0029500C" w:rsidRPr="0001600A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Pr="0001600A" w:rsidRDefault="00BE71A8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color w:val="FF000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27. (Northern Ireland Law) </w:t>
            </w:r>
            <w:r w:rsidRPr="0001600A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BE71A8" w:rsidRPr="0001600A" w:rsidRDefault="00BE71A8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 Off Schedule 28. (Call Off Specification) </w:t>
            </w:r>
          </w:p>
          <w:p w:rsidR="00BE71A8" w:rsidRPr="0001600A" w:rsidRDefault="00BE71A8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 Off Schedule 29. (</w:t>
            </w:r>
            <w:r w:rsidR="0029500C"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Lease Terms</w:t>
            </w: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Pr="0001600A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Optional</w:t>
            </w:r>
          </w:p>
          <w:p w:rsidR="00B32344" w:rsidRPr="0001600A" w:rsidRDefault="0029500C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:rsidR="00B32344" w:rsidRPr="0001600A" w:rsidRDefault="00B32344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:rsidR="00345DC7" w:rsidRPr="00B32344" w:rsidRDefault="00FA3001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8 (Guarantee)</w:t>
            </w:r>
            <w:r w:rsidR="0046294E"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46294E" w:rsidRPr="0001600A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Optional</w:t>
            </w:r>
          </w:p>
          <w:p w:rsidR="0046294E" w:rsidRPr="0001600A" w:rsidRDefault="0029500C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10</w:t>
            </w:r>
            <w:r w:rsidR="005342AC"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Rectification Plan)</w:t>
            </w:r>
          </w:p>
          <w:p w:rsidR="00345DC7" w:rsidRPr="0001600A" w:rsidRDefault="005342AC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CCS Core Terms (version 3.0.7)</w:t>
            </w:r>
          </w:p>
          <w:p w:rsidR="00345DC7" w:rsidRDefault="007656BD" w:rsidP="00AD63CF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Emphasis"/>
              </w:rPr>
            </w:pPr>
            <w:r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5 (</w:t>
            </w:r>
            <w:r w:rsidR="005342AC" w:rsidRPr="0001600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="005342AC" w:rsidRPr="00B32344">
              <w:rPr>
                <w:rStyle w:val="Emphasis"/>
              </w:rPr>
              <w:t xml:space="preserve">) </w:t>
            </w:r>
          </w:p>
          <w:p w:rsidR="009D46D2" w:rsidRPr="009D46D2" w:rsidRDefault="007656BD" w:rsidP="007656BD">
            <w:p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9D46D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2(Framework Tender) provided that any parts of the Framework Tender which offer a better commercial</w:t>
            </w:r>
            <w:r w:rsidR="007E68BF" w:rsidRPr="009D46D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position for CCS or Buyers (as decided by CCS) will take precedence over the documents above </w:t>
            </w:r>
          </w:p>
          <w:p w:rsidR="00345DC7" w:rsidRPr="009D46D2" w:rsidRDefault="007E68BF" w:rsidP="007656BD">
            <w:pPr>
              <w:spacing w:after="0"/>
              <w:rPr>
                <w:rStyle w:val="Emphasis"/>
                <w:b/>
              </w:rPr>
            </w:pPr>
            <w:r w:rsidRPr="009D46D2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(together ‘the Framework Contract’)</w:t>
            </w:r>
          </w:p>
        </w:tc>
      </w:tr>
      <w:tr w:rsidR="00345DC7" w:rsidTr="00345DC7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Framework Special Terms</w:t>
            </w:r>
          </w:p>
          <w:p w:rsidR="00345DC7" w:rsidRDefault="00345DC7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5DC7" w:rsidRDefault="00345DC7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 w:rsidP="006605B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Term 1 </w:t>
            </w:r>
            <w:r w:rsidR="006605B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5BF">
              <w:rPr>
                <w:rFonts w:ascii="Arial" w:hAnsi="Arial" w:cs="Arial"/>
                <w:sz w:val="24"/>
                <w:szCs w:val="24"/>
                <w:highlight w:val="yellow"/>
              </w:rPr>
              <w:t>N/A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45DC7" w:rsidRDefault="00345DC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345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DC7" w:rsidTr="00345DC7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45DC7" w:rsidRDefault="00345DC7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345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345DC7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in Framework Schedule 3 (Framework Prices)</w:t>
            </w:r>
          </w:p>
        </w:tc>
      </w:tr>
      <w:tr w:rsidR="00345DC7" w:rsidTr="00345DC7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Details in Annex of Joint Schedule 3 (Insurance Requirements).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Pr="009D46D2" w:rsidRDefault="006605BF" w:rsidP="009D46D2">
            <w:p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Arial" w:hAnsi="Arial" w:cs="Arial"/>
                <w:i/>
                <w:sz w:val="24"/>
                <w:szCs w:val="24"/>
                <w:shd w:val="clear" w:color="auto" w:fill="FFFF00"/>
              </w:rPr>
            </w:pPr>
            <w:r w:rsidRPr="009D46D2">
              <w:rPr>
                <w:rStyle w:val="Emphasis"/>
                <w:rFonts w:ascii="Arial" w:hAnsi="Arial" w:cs="Arial"/>
                <w:i w:val="0"/>
              </w:rPr>
              <w:t xml:space="preserve">Cyber Essentials Scheme </w:t>
            </w:r>
            <w:r w:rsidR="00A132A7" w:rsidRPr="009D46D2">
              <w:rPr>
                <w:rStyle w:val="Emphasis"/>
                <w:rFonts w:ascii="Arial" w:hAnsi="Arial" w:cs="Arial"/>
                <w:i w:val="0"/>
              </w:rPr>
              <w:t>Plus</w:t>
            </w:r>
            <w:r w:rsidRPr="009D46D2">
              <w:rPr>
                <w:rStyle w:val="Emphasis"/>
                <w:rFonts w:ascii="Arial" w:hAnsi="Arial" w:cs="Arial"/>
                <w:i w:val="0"/>
              </w:rPr>
              <w:t xml:space="preserve"> </w:t>
            </w:r>
            <w:r w:rsidR="005342AC" w:rsidRPr="009D46D2">
              <w:rPr>
                <w:rStyle w:val="Emphasis"/>
                <w:rFonts w:ascii="Arial" w:hAnsi="Arial" w:cs="Arial"/>
                <w:i w:val="0"/>
              </w:rPr>
              <w:t xml:space="preserve">Certificate (or equivalent). </w:t>
            </w:r>
            <w:r w:rsidR="009D46D2">
              <w:rPr>
                <w:rStyle w:val="Emphasis"/>
                <w:rFonts w:ascii="Arial" w:hAnsi="Arial" w:cs="Arial"/>
                <w:i w:val="0"/>
              </w:rPr>
              <w:t>See Joint Schedule 13 ( Cyber Essentials Scheme)</w:t>
            </w:r>
          </w:p>
        </w:tc>
      </w:tr>
      <w:tr w:rsidR="00345DC7" w:rsidTr="00345DC7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 w:rsidP="0066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Supplier will pay, excluding VAT, </w:t>
            </w:r>
            <w:r w:rsidR="007E68B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605BF" w:rsidRPr="00702779">
              <w:rPr>
                <w:rFonts w:ascii="Arial" w:hAnsi="Arial" w:cs="Arial"/>
                <w:b/>
                <w:sz w:val="24"/>
                <w:szCs w:val="24"/>
              </w:rPr>
              <w:t>.5</w:t>
            </w:r>
            <w:r>
              <w:rPr>
                <w:rFonts w:ascii="Arial" w:hAnsi="Arial" w:cs="Arial"/>
                <w:sz w:val="24"/>
                <w:szCs w:val="24"/>
              </w:rPr>
              <w:t>% of all the Charges for the Deliverables invoiced to the Buyer under all Call-Off Contracts.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Framework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345DC7" w:rsidTr="00345DC7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345DC7" w:rsidTr="00345DC7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345DC7" w:rsidTr="00345DC7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:rsidR="00345DC7" w:rsidRDefault="005342A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Subcontractor 1</w:t>
            </w:r>
          </w:p>
          <w:p w:rsidR="00345DC7" w:rsidRDefault="005342A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(Registered name if registered) 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:rsidR="00345DC7" w:rsidRDefault="005342A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number (if registered) 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number]</w:t>
            </w:r>
          </w:p>
          <w:p w:rsidR="00345DC7" w:rsidRDefault="005342A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of Subcontractor 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role]</w:t>
            </w:r>
          </w:p>
          <w:p w:rsidR="00345DC7" w:rsidRDefault="005342AC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[Guidance: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copy above lines as needed]</w:t>
            </w: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345DC7" w:rsidRDefault="00345DC7" w:rsidP="00AD63CF">
            <w:pPr>
              <w:pStyle w:val="11table"/>
              <w:numPr>
                <w:ilvl w:val="0"/>
                <w:numId w:val="15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CCS </w:t>
            </w:r>
          </w:p>
          <w:p w:rsidR="00345DC7" w:rsidRDefault="005342A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:rsidR="00345DC7" w:rsidRDefault="005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:rsidR="00345DC7" w:rsidRDefault="00345DC7">
      <w:pPr>
        <w:rPr>
          <w:rStyle w:val="Emphasis"/>
          <w:rFonts w:ascii="Arial" w:hAnsi="Arial" w:cs="Arial"/>
          <w:i w:val="0"/>
          <w:sz w:val="24"/>
          <w:szCs w:val="24"/>
        </w:rPr>
      </w:pPr>
    </w:p>
    <w:p w:rsidR="00345DC7" w:rsidRDefault="00345DC7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345DC7" w:rsidRDefault="005342AC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345DC7" w:rsidRDefault="005342AC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 and on behalf of CCS:</w:t>
            </w:r>
          </w:p>
        </w:tc>
      </w:tr>
      <w:tr w:rsidR="00345DC7" w:rsidTr="00345DC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345DC7" w:rsidRDefault="005342AC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345DC7" w:rsidRDefault="00345DC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345DC7" w:rsidRDefault="005342AC">
            <w:pPr>
              <w:pStyle w:val="Marg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:rsidR="00345DC7" w:rsidRDefault="00345DC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345DC7" w:rsidRDefault="005342AC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345DC7" w:rsidRDefault="00345DC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345DC7" w:rsidRDefault="005342AC">
            <w:pPr>
              <w:pStyle w:val="Marg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:rsidR="00345DC7" w:rsidRDefault="00345DC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345DC7" w:rsidTr="00345DC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345DC7" w:rsidRDefault="005342AC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345DC7" w:rsidRDefault="00345DC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345DC7" w:rsidRDefault="005342AC">
            <w:pPr>
              <w:pStyle w:val="Marg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:rsidR="00345DC7" w:rsidRDefault="00345DC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345DC7" w:rsidTr="0034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345DC7" w:rsidRDefault="005342AC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345DC7" w:rsidRDefault="00345DC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345DC7" w:rsidRDefault="005342AC">
            <w:pPr>
              <w:pStyle w:val="Marg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:rsidR="00345DC7" w:rsidRDefault="00345DC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345DC7" w:rsidRDefault="00345DC7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345DC7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A9" w:rsidRDefault="00E05EA9">
      <w:pPr>
        <w:spacing w:after="0" w:line="240" w:lineRule="auto"/>
      </w:pPr>
      <w:r>
        <w:separator/>
      </w:r>
    </w:p>
  </w:endnote>
  <w:endnote w:type="continuationSeparator" w:id="0">
    <w:p w:rsidR="00E05EA9" w:rsidRDefault="00E05EA9">
      <w:pPr>
        <w:spacing w:after="0" w:line="240" w:lineRule="auto"/>
      </w:pPr>
      <w:r>
        <w:continuationSeparator/>
      </w:r>
    </w:p>
  </w:endnote>
  <w:endnote w:type="continuationNotice" w:id="1">
    <w:p w:rsidR="00E05EA9" w:rsidRDefault="00E05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3" w:rsidRDefault="006603C3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:rsidR="006603C3" w:rsidRDefault="0046294E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Framework Ref: RM6155</w:t>
    </w:r>
    <w:r w:rsidR="006603C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Training Estate Services</w:t>
    </w:r>
    <w:r w:rsidR="006603C3">
      <w:rPr>
        <w:rFonts w:ascii="Arial" w:hAnsi="Arial" w:cs="Arial"/>
        <w:sz w:val="20"/>
      </w:rPr>
      <w:tab/>
      <w:t xml:space="preserve">                                           </w:t>
    </w:r>
  </w:p>
  <w:p w:rsidR="006603C3" w:rsidRDefault="0046294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Version 1</w:t>
    </w:r>
    <w:r w:rsidR="006603C3">
      <w:rPr>
        <w:rFonts w:ascii="Arial" w:hAnsi="Arial" w:cs="Arial"/>
        <w:sz w:val="20"/>
      </w:rPr>
      <w:tab/>
    </w:r>
    <w:r w:rsidR="006603C3">
      <w:rPr>
        <w:rFonts w:ascii="Arial" w:hAnsi="Arial" w:cs="Arial"/>
        <w:sz w:val="20"/>
      </w:rPr>
      <w:tab/>
      <w:t xml:space="preserve"> </w:t>
    </w:r>
    <w:r w:rsidR="006603C3">
      <w:rPr>
        <w:rFonts w:ascii="Arial" w:hAnsi="Arial" w:cs="Arial"/>
        <w:sz w:val="20"/>
      </w:rPr>
      <w:fldChar w:fldCharType="begin"/>
    </w:r>
    <w:r w:rsidR="006603C3">
      <w:rPr>
        <w:rFonts w:ascii="Arial" w:hAnsi="Arial" w:cs="Arial"/>
        <w:sz w:val="20"/>
      </w:rPr>
      <w:instrText xml:space="preserve"> PAGE   \* MERGEFORMAT </w:instrText>
    </w:r>
    <w:r w:rsidR="006603C3">
      <w:rPr>
        <w:rFonts w:ascii="Arial" w:hAnsi="Arial" w:cs="Arial"/>
        <w:sz w:val="20"/>
      </w:rPr>
      <w:fldChar w:fldCharType="separate"/>
    </w:r>
    <w:r w:rsidR="00F3151B">
      <w:rPr>
        <w:rFonts w:ascii="Arial" w:hAnsi="Arial" w:cs="Arial"/>
        <w:noProof/>
        <w:sz w:val="20"/>
      </w:rPr>
      <w:t>8</w:t>
    </w:r>
    <w:r w:rsidR="006603C3">
      <w:rPr>
        <w:rFonts w:ascii="Arial" w:hAnsi="Arial" w:cs="Arial"/>
        <w:noProof/>
        <w:sz w:val="20"/>
      </w:rPr>
      <w:fldChar w:fldCharType="end"/>
    </w:r>
  </w:p>
  <w:p w:rsidR="006603C3" w:rsidRDefault="006603C3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Model Version: v3.4</w:t>
    </w:r>
    <w:r>
      <w:rPr>
        <w:rFonts w:ascii="Arial" w:hAnsi="Arial" w:cs="Arial"/>
        <w:sz w:val="20"/>
      </w:rPr>
      <w:tab/>
    </w:r>
    <w:r>
      <w:rPr>
        <w:rFonts w:ascii="Arial" w:eastAsia="Times New Roman" w:hAnsi="Arial" w:cs="Arial"/>
        <w:sz w:val="20"/>
      </w:rPr>
      <w:tab/>
    </w:r>
    <w:r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3" w:rsidRDefault="006603C3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:rsidR="006603C3" w:rsidRDefault="006603C3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</w:rPr>
      <w:t>Framework Ref: RM</w:t>
    </w:r>
    <w:r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:rsidR="006603C3" w:rsidRDefault="006603C3">
    <w:pPr>
      <w:pStyle w:val="Footer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</w:rPr>
      <w:t>Project Version: v1.0</w:t>
    </w:r>
    <w:r>
      <w:rPr>
        <w:rFonts w:ascii="Arial" w:hAnsi="Arial" w:cs="Arial"/>
        <w:color w:val="A6A6A6" w:themeColor="background1" w:themeShade="A6"/>
        <w:sz w:val="20"/>
      </w:rPr>
      <w:tab/>
    </w:r>
    <w:r>
      <w:rPr>
        <w:rFonts w:ascii="Arial" w:hAnsi="Arial" w:cs="Arial"/>
        <w:color w:val="A6A6A6" w:themeColor="background1" w:themeShade="A6"/>
        <w:sz w:val="20"/>
      </w:rPr>
      <w:tab/>
    </w:r>
    <w:r>
      <w:rPr>
        <w:rFonts w:ascii="Arial" w:hAnsi="Arial" w:cs="Arial"/>
        <w:color w:val="A6A6A6" w:themeColor="background1" w:themeShade="A6"/>
        <w:sz w:val="20"/>
      </w:rPr>
      <w:tab/>
      <w:t xml:space="preserve"> </w:t>
    </w:r>
    <w:r>
      <w:rPr>
        <w:rFonts w:ascii="Arial" w:hAnsi="Arial" w:cs="Arial"/>
        <w:color w:val="A6A6A6" w:themeColor="background1" w:themeShade="A6"/>
        <w:sz w:val="20"/>
      </w:rPr>
      <w:fldChar w:fldCharType="begin"/>
    </w:r>
    <w:r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>
      <w:rPr>
        <w:rFonts w:ascii="Arial" w:hAnsi="Arial" w:cs="Arial"/>
        <w:color w:val="A6A6A6" w:themeColor="background1" w:themeShade="A6"/>
        <w:sz w:val="20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20"/>
      </w:rPr>
      <w:t>2</w:t>
    </w:r>
    <w:r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:rsidR="006603C3" w:rsidRDefault="006603C3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</w:rPr>
      <w:t xml:space="preserve">Model </w:t>
    </w:r>
    <w:proofErr w:type="gramStart"/>
    <w:r>
      <w:rPr>
        <w:rFonts w:ascii="Arial" w:hAnsi="Arial" w:cs="Arial"/>
        <w:color w:val="A6A6A6" w:themeColor="background1" w:themeShade="A6"/>
        <w:sz w:val="20"/>
      </w:rPr>
      <w:t>Version :</w:t>
    </w:r>
    <w:proofErr w:type="gramEnd"/>
    <w:r>
      <w:rPr>
        <w:rFonts w:ascii="Arial" w:hAnsi="Arial" w:cs="Arial"/>
        <w:color w:val="A6A6A6" w:themeColor="background1" w:themeShade="A6"/>
        <w:sz w:val="20"/>
      </w:rPr>
      <w:t xml:space="preserve"> v2.9</w:t>
    </w:r>
    <w:r>
      <w:rPr>
        <w:rFonts w:ascii="Arial" w:hAnsi="Arial" w:cs="Arial"/>
        <w:color w:val="A6A6A6" w:themeColor="background1" w:themeShade="A6"/>
        <w:sz w:val="20"/>
      </w:rPr>
      <w:tab/>
    </w:r>
    <w:r>
      <w:rPr>
        <w:rFonts w:ascii="Arial" w:eastAsia="Times New Roman" w:hAnsi="Arial" w:cs="Arial"/>
        <w:color w:val="A6A6A6" w:themeColor="background1" w:themeShade="A6"/>
        <w:sz w:val="20"/>
      </w:rPr>
      <w:tab/>
    </w:r>
    <w:r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A9" w:rsidRDefault="00E05E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5EA9" w:rsidRDefault="00E05EA9">
      <w:pPr>
        <w:spacing w:after="0" w:line="240" w:lineRule="auto"/>
      </w:pPr>
      <w:r>
        <w:continuationSeparator/>
      </w:r>
    </w:p>
  </w:footnote>
  <w:footnote w:type="continuationNotice" w:id="1">
    <w:p w:rsidR="00E05EA9" w:rsidRDefault="00E05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3" w:rsidRDefault="00E05E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745376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3" w:rsidRDefault="00E05E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745377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603C3">
      <w:t>Framework Award Form</w:t>
    </w:r>
  </w:p>
  <w:p w:rsidR="006603C3" w:rsidRDefault="006603C3">
    <w:pPr>
      <w:pStyle w:val="Header"/>
    </w:pPr>
    <w:r>
      <w:t>Crown Copyright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3" w:rsidRDefault="00E05EA9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745375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603C3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:rsidR="006603C3" w:rsidRDefault="006603C3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:rsidR="006603C3" w:rsidRDefault="006603C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9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7046C96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5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98B25EB"/>
    <w:multiLevelType w:val="multilevel"/>
    <w:tmpl w:val="1332CCD4"/>
    <w:numStyleLink w:val="111111"/>
  </w:abstractNum>
  <w:abstractNum w:abstractNumId="18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5"/>
  </w:num>
  <w:num w:numId="10">
    <w:abstractNumId w:val="12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17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dstrike w:val="0"/>
          <w:snapToGrid/>
          <w:color w:val="auto"/>
          <w:w w:val="100"/>
          <w:kern w:val="28"/>
          <w:sz w:val="28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C7"/>
    <w:rsid w:val="000019CB"/>
    <w:rsid w:val="0001600A"/>
    <w:rsid w:val="00085B7D"/>
    <w:rsid w:val="000F17A2"/>
    <w:rsid w:val="000F5529"/>
    <w:rsid w:val="00191449"/>
    <w:rsid w:val="001D71BD"/>
    <w:rsid w:val="002025FC"/>
    <w:rsid w:val="00262A72"/>
    <w:rsid w:val="0029500C"/>
    <w:rsid w:val="00345DC7"/>
    <w:rsid w:val="004013A0"/>
    <w:rsid w:val="0046294E"/>
    <w:rsid w:val="00507B56"/>
    <w:rsid w:val="005342AC"/>
    <w:rsid w:val="00553F5F"/>
    <w:rsid w:val="00586557"/>
    <w:rsid w:val="006026DC"/>
    <w:rsid w:val="006603C3"/>
    <w:rsid w:val="006605BF"/>
    <w:rsid w:val="00702779"/>
    <w:rsid w:val="00726D50"/>
    <w:rsid w:val="007656BD"/>
    <w:rsid w:val="007E68BF"/>
    <w:rsid w:val="008F5656"/>
    <w:rsid w:val="00986D04"/>
    <w:rsid w:val="009950B6"/>
    <w:rsid w:val="009D46D2"/>
    <w:rsid w:val="00A132A7"/>
    <w:rsid w:val="00A727A0"/>
    <w:rsid w:val="00A85AD8"/>
    <w:rsid w:val="00AD63CF"/>
    <w:rsid w:val="00B20EB5"/>
    <w:rsid w:val="00B26E0F"/>
    <w:rsid w:val="00B32344"/>
    <w:rsid w:val="00BB40DA"/>
    <w:rsid w:val="00BD2E26"/>
    <w:rsid w:val="00BE71A8"/>
    <w:rsid w:val="00C34479"/>
    <w:rsid w:val="00C42A22"/>
    <w:rsid w:val="00E05EA9"/>
    <w:rsid w:val="00E51AAF"/>
    <w:rsid w:val="00E77ADC"/>
    <w:rsid w:val="00EA331E"/>
    <w:rsid w:val="00F3151B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F5656"/>
    <w:rPr>
      <w:color w:val="0000FF"/>
      <w:u w:val="single"/>
    </w:rPr>
  </w:style>
  <w:style w:type="numbering" w:styleId="111111">
    <w:name w:val="Outline List 2"/>
    <w:basedOn w:val="NoList"/>
    <w:rsid w:val="00726D50"/>
    <w:pPr>
      <w:numPr>
        <w:numId w:val="17"/>
      </w:numPr>
    </w:pPr>
  </w:style>
  <w:style w:type="paragraph" w:customStyle="1" w:styleId="Style7">
    <w:name w:val="Style7"/>
    <w:basedOn w:val="GPSL1CLAUSEHEADING"/>
    <w:next w:val="Style8"/>
    <w:qFormat/>
    <w:rsid w:val="00726D50"/>
    <w:pPr>
      <w:numPr>
        <w:numId w:val="18"/>
      </w:numPr>
      <w:tabs>
        <w:tab w:val="clear" w:pos="-3864"/>
        <w:tab w:val="left" w:pos="142"/>
      </w:tabs>
      <w:autoSpaceDN/>
      <w:adjustRightInd w:val="0"/>
    </w:pPr>
    <w:rPr>
      <w:rFonts w:ascii="Arial" w:hAnsi="Arial"/>
      <w:caps w:val="0"/>
      <w:sz w:val="28"/>
    </w:rPr>
  </w:style>
  <w:style w:type="paragraph" w:customStyle="1" w:styleId="Style8">
    <w:name w:val="Style8"/>
    <w:basedOn w:val="ListParagraph"/>
    <w:next w:val="Style9"/>
    <w:link w:val="Style8Char"/>
    <w:qFormat/>
    <w:rsid w:val="00726D50"/>
    <w:pPr>
      <w:numPr>
        <w:ilvl w:val="1"/>
        <w:numId w:val="18"/>
      </w:numPr>
      <w:tabs>
        <w:tab w:val="clear" w:pos="1440"/>
        <w:tab w:val="num" w:pos="1571"/>
      </w:tabs>
      <w:suppressAutoHyphens w:val="0"/>
      <w:autoSpaceDN/>
      <w:spacing w:before="120" w:after="120" w:line="240" w:lineRule="auto"/>
      <w:ind w:left="1571"/>
      <w:textAlignment w:val="auto"/>
    </w:pPr>
    <w:rPr>
      <w:rFonts w:ascii="Arial" w:eastAsia="Times New Roman" w:hAnsi="Arial" w:cs="Arial"/>
      <w:sz w:val="24"/>
      <w:lang w:eastAsia="en-GB"/>
    </w:rPr>
  </w:style>
  <w:style w:type="paragraph" w:customStyle="1" w:styleId="Style9">
    <w:name w:val="Style9"/>
    <w:basedOn w:val="ListParagraph"/>
    <w:next w:val="Style10"/>
    <w:qFormat/>
    <w:rsid w:val="00726D50"/>
    <w:pPr>
      <w:numPr>
        <w:ilvl w:val="2"/>
        <w:numId w:val="18"/>
      </w:numPr>
      <w:suppressAutoHyphens w:val="0"/>
      <w:autoSpaceDN/>
      <w:spacing w:before="120" w:after="120" w:line="20" w:lineRule="atLeast"/>
      <w:textAlignment w:val="auto"/>
    </w:pPr>
    <w:rPr>
      <w:rFonts w:ascii="Arial" w:eastAsia="Times New Roman" w:hAnsi="Arial" w:cs="Arial"/>
      <w:sz w:val="24"/>
      <w:lang w:eastAsia="en-GB"/>
    </w:rPr>
  </w:style>
  <w:style w:type="paragraph" w:customStyle="1" w:styleId="Style10">
    <w:name w:val="Style10"/>
    <w:basedOn w:val="ListParagraph"/>
    <w:qFormat/>
    <w:rsid w:val="00726D50"/>
    <w:pPr>
      <w:numPr>
        <w:ilvl w:val="3"/>
        <w:numId w:val="18"/>
      </w:numPr>
      <w:suppressAutoHyphens w:val="0"/>
      <w:autoSpaceDN/>
      <w:spacing w:before="120" w:after="120" w:line="240" w:lineRule="auto"/>
      <w:textAlignment w:val="auto"/>
    </w:pPr>
    <w:rPr>
      <w:rFonts w:ascii="Arial" w:eastAsia="Times New Roman" w:hAnsi="Arial" w:cs="Arial"/>
      <w:lang w:eastAsia="en-GB"/>
    </w:rPr>
  </w:style>
  <w:style w:type="character" w:customStyle="1" w:styleId="Style8Char">
    <w:name w:val="Style8 Char"/>
    <w:link w:val="Style8"/>
    <w:locked/>
    <w:rsid w:val="00726D50"/>
    <w:rPr>
      <w:rFonts w:ascii="Arial" w:eastAsia="Times New Roman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com/url?q=https://www.contractsfinder.service.gov.uk/Notice/cb73eac8-4484-4415-8251-e4499941f4b7&amp;sa=D&amp;source=hangouts&amp;ust=1573746349948000&amp;usg=AFQjCNFfFXGuErBrQ_F9l4UawQswW3_D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EC63-16DB-4AC8-A04E-E6342112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2019-11-14T16:21:00Z</dcterms:created>
  <dcterms:modified xsi:type="dcterms:W3CDTF">2019-11-15T15:53:00Z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