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5A5B" w14:textId="77777777" w:rsidR="003205D6" w:rsidRDefault="003205D6" w:rsidP="00B62B0C">
      <w:pPr>
        <w:pStyle w:val="ScheduleTitle"/>
        <w:keepNext/>
        <w:numPr>
          <w:ilvl w:val="0"/>
          <w:numId w:val="0"/>
        </w:numPr>
        <w:spacing w:before="0"/>
        <w:rPr>
          <w:rFonts w:cs="Arial"/>
          <w:sz w:val="22"/>
          <w:szCs w:val="22"/>
        </w:rPr>
      </w:pPr>
    </w:p>
    <w:p w14:paraId="4DD3BAE5" w14:textId="77777777" w:rsidR="003205D6" w:rsidRDefault="003205D6" w:rsidP="00B62B0C">
      <w:pPr>
        <w:pStyle w:val="ScheduleTitle"/>
        <w:keepNext/>
        <w:numPr>
          <w:ilvl w:val="0"/>
          <w:numId w:val="0"/>
        </w:numPr>
        <w:spacing w:before="0"/>
        <w:rPr>
          <w:rFonts w:cs="Arial"/>
          <w:sz w:val="22"/>
          <w:szCs w:val="22"/>
        </w:rPr>
      </w:pPr>
    </w:p>
    <w:p w14:paraId="182FE9E3" w14:textId="61532588" w:rsidR="002919EE" w:rsidRPr="005C5F17" w:rsidRDefault="13CBCB47" w:rsidP="00B62B0C">
      <w:pPr>
        <w:pStyle w:val="ScheduleTitle"/>
        <w:keepNext/>
        <w:numPr>
          <w:ilvl w:val="0"/>
          <w:numId w:val="0"/>
        </w:numPr>
        <w:spacing w:before="0"/>
        <w:rPr>
          <w:rFonts w:cs="Arial"/>
          <w:sz w:val="22"/>
          <w:szCs w:val="22"/>
        </w:rPr>
      </w:pPr>
      <w:r w:rsidRPr="005C5F17">
        <w:rPr>
          <w:rFonts w:cs="Arial"/>
          <w:sz w:val="22"/>
          <w:szCs w:val="22"/>
        </w:rPr>
        <w:t xml:space="preserve">SCHEDULE </w:t>
      </w:r>
      <w:r w:rsidR="006A2C83" w:rsidRPr="756C9A21">
        <w:rPr>
          <w:rFonts w:cs="Arial"/>
          <w:sz w:val="22"/>
          <w:szCs w:val="22"/>
        </w:rPr>
        <w:t>L</w:t>
      </w:r>
      <w:r w:rsidRPr="005C5F17">
        <w:rPr>
          <w:rFonts w:cs="Arial"/>
          <w:sz w:val="22"/>
          <w:szCs w:val="22"/>
        </w:rPr>
        <w:t xml:space="preserve"> </w:t>
      </w:r>
      <w:r w:rsidR="002919EE">
        <w:br/>
      </w:r>
      <w:r w:rsidR="002919EE">
        <w:br/>
      </w:r>
      <w:r w:rsidRPr="005C5F17">
        <w:rPr>
          <w:rFonts w:cs="Arial"/>
          <w:sz w:val="22"/>
          <w:szCs w:val="22"/>
        </w:rPr>
        <w:t>Dispute Resolution Procedure</w:t>
      </w:r>
      <w:bookmarkStart w:id="0" w:name="_Toc466901265"/>
      <w:bookmarkStart w:id="1" w:name="_Toc466924974"/>
      <w:bookmarkEnd w:id="0"/>
      <w:bookmarkEnd w:id="1"/>
    </w:p>
    <w:p w14:paraId="1B6D247C" w14:textId="6ED0BBAA" w:rsidR="002919EE" w:rsidRPr="00B62B0C" w:rsidRDefault="00B62B0C" w:rsidP="00B62B0C">
      <w:pPr>
        <w:pStyle w:val="MCoE-Section10"/>
        <w:spacing w:before="360" w:beforeAutospacing="0"/>
        <w:jc w:val="both"/>
        <w:rPr>
          <w:rFonts w:cs="Arial"/>
          <w:color w:val="auto"/>
          <w:sz w:val="22"/>
          <w:szCs w:val="22"/>
        </w:rPr>
      </w:pPr>
      <w:r w:rsidRPr="00B62B0C">
        <w:rPr>
          <w:rFonts w:cs="Arial"/>
          <w:color w:val="auto"/>
          <w:sz w:val="22"/>
          <w:szCs w:val="22"/>
        </w:rPr>
        <w:t>OUTLINE OF THE DISPUTE RESOLUTION PROCEDURE</w:t>
      </w:r>
    </w:p>
    <w:p w14:paraId="451D6D28" w14:textId="77777777" w:rsidR="002919EE" w:rsidRPr="00B62B0C" w:rsidRDefault="13CBCB47" w:rsidP="00B62B0C">
      <w:pPr>
        <w:pStyle w:val="MCoE-Section11"/>
        <w:jc w:val="both"/>
        <w:rPr>
          <w:rFonts w:cs="Arial"/>
          <w:b w:val="0"/>
          <w:color w:val="auto"/>
          <w:sz w:val="22"/>
          <w:szCs w:val="22"/>
        </w:rPr>
      </w:pPr>
      <w:r w:rsidRPr="00B62B0C">
        <w:rPr>
          <w:rFonts w:cs="Arial"/>
          <w:b w:val="0"/>
          <w:color w:val="auto"/>
          <w:sz w:val="22"/>
          <w:szCs w:val="22"/>
        </w:rPr>
        <w:t>Save as otherwise expressly provided in this Agreement, in the event a Dispute arises:</w:t>
      </w:r>
    </w:p>
    <w:p w14:paraId="14F175A5" w14:textId="19137F0D" w:rsidR="002919EE" w:rsidRPr="00B62B0C" w:rsidRDefault="002919EE" w:rsidP="00B62B0C">
      <w:pPr>
        <w:pStyle w:val="MCoE-Section111"/>
        <w:jc w:val="both"/>
        <w:rPr>
          <w:rFonts w:cs="Arial"/>
          <w:sz w:val="22"/>
          <w:szCs w:val="22"/>
        </w:rPr>
      </w:pPr>
      <w:bookmarkStart w:id="2" w:name="_Ref467401517"/>
      <w:r w:rsidRPr="00B62B0C">
        <w:rPr>
          <w:rFonts w:cs="Arial"/>
          <w:sz w:val="22"/>
          <w:szCs w:val="22"/>
        </w:rPr>
        <w:t xml:space="preserve">the Parties shall first seek to resolve the Dispute by convening a meeting of the Parties' Representatives, who shall seek to resolve the Dispute in accordance with Paragraph </w:t>
      </w:r>
      <w:r w:rsidR="00072031">
        <w:rPr>
          <w:rFonts w:cs="Arial"/>
          <w:sz w:val="22"/>
          <w:szCs w:val="22"/>
        </w:rPr>
        <w:t>2</w:t>
      </w:r>
      <w:r w:rsidR="00072031" w:rsidRPr="00B62B0C">
        <w:rPr>
          <w:rFonts w:cs="Arial"/>
          <w:sz w:val="22"/>
          <w:szCs w:val="22"/>
        </w:rPr>
        <w:t xml:space="preserve"> </w:t>
      </w:r>
      <w:r w:rsidRPr="00B62B0C">
        <w:rPr>
          <w:rFonts w:cs="Arial"/>
          <w:sz w:val="22"/>
          <w:szCs w:val="22"/>
        </w:rPr>
        <w:t>(</w:t>
      </w:r>
      <w:r w:rsidRPr="00B62B0C">
        <w:rPr>
          <w:rFonts w:cs="Arial"/>
          <w:iCs/>
          <w:sz w:val="22"/>
          <w:szCs w:val="22"/>
        </w:rPr>
        <w:t>Parties' Representatives</w:t>
      </w:r>
      <w:proofErr w:type="gramStart"/>
      <w:r w:rsidRPr="00B62B0C">
        <w:rPr>
          <w:rFonts w:cs="Arial"/>
          <w:sz w:val="22"/>
          <w:szCs w:val="22"/>
        </w:rPr>
        <w:t>);</w:t>
      </w:r>
      <w:bookmarkEnd w:id="2"/>
      <w:proofErr w:type="gramEnd"/>
    </w:p>
    <w:p w14:paraId="0E3AF3D1" w14:textId="7D1FDA2B" w:rsidR="002919EE" w:rsidRDefault="002919EE" w:rsidP="00E06C6C">
      <w:pPr>
        <w:pStyle w:val="MCoE-Section111"/>
        <w:numPr>
          <w:ilvl w:val="0"/>
          <w:numId w:val="0"/>
        </w:numPr>
        <w:spacing w:after="0"/>
        <w:ind w:left="1418"/>
        <w:jc w:val="both"/>
        <w:rPr>
          <w:rFonts w:cs="Arial"/>
          <w:sz w:val="22"/>
          <w:szCs w:val="22"/>
        </w:rPr>
      </w:pPr>
      <w:bookmarkStart w:id="3" w:name="_Ref467401524"/>
      <w:r w:rsidRPr="00A43EDC">
        <w:rPr>
          <w:rFonts w:cs="Arial"/>
          <w:sz w:val="22"/>
          <w:szCs w:val="22"/>
        </w:rPr>
        <w:t xml:space="preserve">if the Parties' Representatives are unable to resolve the Dispute in accordance with a meeting held under Paragraph </w:t>
      </w:r>
      <w:r w:rsidR="00072031" w:rsidRPr="00A43EDC">
        <w:rPr>
          <w:rFonts w:cs="Arial"/>
          <w:sz w:val="22"/>
          <w:szCs w:val="22"/>
        </w:rPr>
        <w:t>2</w:t>
      </w:r>
      <w:r w:rsidRPr="00A43EDC">
        <w:rPr>
          <w:rFonts w:cs="Arial"/>
          <w:sz w:val="22"/>
          <w:szCs w:val="22"/>
        </w:rPr>
        <w:t xml:space="preserve"> (</w:t>
      </w:r>
      <w:r w:rsidRPr="00A43EDC">
        <w:rPr>
          <w:rFonts w:cs="Arial"/>
          <w:iCs/>
          <w:sz w:val="22"/>
          <w:szCs w:val="22"/>
        </w:rPr>
        <w:t>Parties Representatives</w:t>
      </w:r>
      <w:r w:rsidRPr="00A43EDC">
        <w:rPr>
          <w:rFonts w:cs="Arial"/>
          <w:sz w:val="22"/>
          <w:szCs w:val="22"/>
        </w:rPr>
        <w:t xml:space="preserve">), the Parties shall seek to resolve the Dispute by convening a meeting of the Senior Representatives of the Parties in accordance with Paragraph </w:t>
      </w:r>
      <w:r w:rsidR="009136BC" w:rsidRPr="00A43EDC">
        <w:rPr>
          <w:rFonts w:cs="Arial"/>
          <w:sz w:val="22"/>
          <w:szCs w:val="22"/>
        </w:rPr>
        <w:t xml:space="preserve">3 </w:t>
      </w:r>
      <w:r w:rsidRPr="00A43EDC">
        <w:rPr>
          <w:rFonts w:cs="Arial"/>
          <w:sz w:val="22"/>
          <w:szCs w:val="22"/>
        </w:rPr>
        <w:t>(</w:t>
      </w:r>
      <w:r w:rsidRPr="00A43EDC">
        <w:rPr>
          <w:rFonts w:cs="Arial"/>
          <w:iCs/>
          <w:sz w:val="22"/>
          <w:szCs w:val="22"/>
        </w:rPr>
        <w:t>Senior Representatives</w:t>
      </w:r>
      <w:proofErr w:type="gramStart"/>
      <w:r w:rsidRPr="00A43EDC">
        <w:rPr>
          <w:rFonts w:cs="Arial"/>
          <w:sz w:val="22"/>
          <w:szCs w:val="22"/>
        </w:rPr>
        <w:t>);</w:t>
      </w:r>
      <w:bookmarkEnd w:id="3"/>
      <w:proofErr w:type="gramEnd"/>
    </w:p>
    <w:p w14:paraId="2FED37B2" w14:textId="77777777" w:rsidR="007B2275" w:rsidRPr="007B2275" w:rsidRDefault="007B2275" w:rsidP="007B2275">
      <w:pPr>
        <w:rPr>
          <w:lang w:eastAsia="en-GB"/>
        </w:rPr>
      </w:pPr>
    </w:p>
    <w:p w14:paraId="06A8473C" w14:textId="73FCF859" w:rsidR="002919EE" w:rsidRPr="00B62B0C" w:rsidRDefault="002919EE" w:rsidP="00B62B0C">
      <w:pPr>
        <w:pStyle w:val="MCoE-Section111"/>
        <w:spacing w:before="0" w:beforeAutospacing="0"/>
        <w:jc w:val="both"/>
        <w:rPr>
          <w:rFonts w:cs="Arial"/>
          <w:sz w:val="22"/>
          <w:szCs w:val="22"/>
        </w:rPr>
      </w:pPr>
      <w:bookmarkStart w:id="4" w:name="_Ref467401531"/>
      <w:r w:rsidRPr="00B62B0C">
        <w:rPr>
          <w:rFonts w:cs="Arial"/>
          <w:sz w:val="22"/>
          <w:szCs w:val="22"/>
        </w:rPr>
        <w:t xml:space="preserve">if the Senior Representatives are unable to resolve the Dispute in accordance with Paragraph </w:t>
      </w:r>
      <w:r w:rsidR="002D36CC">
        <w:rPr>
          <w:rFonts w:cs="Arial"/>
          <w:sz w:val="22"/>
          <w:szCs w:val="22"/>
        </w:rPr>
        <w:t>2</w:t>
      </w:r>
      <w:r w:rsidR="002D36CC" w:rsidRPr="00B62B0C">
        <w:rPr>
          <w:rFonts w:cs="Arial"/>
          <w:sz w:val="22"/>
          <w:szCs w:val="22"/>
        </w:rPr>
        <w:t xml:space="preserve"> </w:t>
      </w:r>
      <w:r w:rsidRPr="00B62B0C">
        <w:rPr>
          <w:rFonts w:cs="Arial"/>
          <w:sz w:val="22"/>
          <w:szCs w:val="22"/>
        </w:rPr>
        <w:t>(</w:t>
      </w:r>
      <w:r w:rsidRPr="00B62B0C">
        <w:rPr>
          <w:rFonts w:cs="Arial"/>
          <w:iCs/>
          <w:sz w:val="22"/>
          <w:szCs w:val="22"/>
        </w:rPr>
        <w:t>Senior Representatives</w:t>
      </w:r>
      <w:r w:rsidRPr="00B62B0C">
        <w:rPr>
          <w:rFonts w:cs="Arial"/>
          <w:sz w:val="22"/>
          <w:szCs w:val="22"/>
        </w:rPr>
        <w:t xml:space="preserve">) then, subject to Paragraph 2.1.4, either Party may refer the Dispute to adjudication in accordance with Paragraph </w:t>
      </w:r>
      <w:r w:rsidR="002D36CC">
        <w:rPr>
          <w:rFonts w:cs="Arial"/>
          <w:sz w:val="22"/>
          <w:szCs w:val="22"/>
        </w:rPr>
        <w:t>4</w:t>
      </w:r>
      <w:r w:rsidR="002D36CC" w:rsidRPr="00B62B0C">
        <w:rPr>
          <w:rFonts w:cs="Arial"/>
          <w:sz w:val="22"/>
          <w:szCs w:val="22"/>
        </w:rPr>
        <w:t xml:space="preserve"> </w:t>
      </w:r>
      <w:r w:rsidRPr="00B62B0C">
        <w:rPr>
          <w:rFonts w:cs="Arial"/>
          <w:sz w:val="22"/>
          <w:szCs w:val="22"/>
        </w:rPr>
        <w:t>(</w:t>
      </w:r>
      <w:r w:rsidRPr="00B62B0C">
        <w:rPr>
          <w:rFonts w:cs="Arial"/>
          <w:iCs/>
          <w:sz w:val="22"/>
          <w:szCs w:val="22"/>
        </w:rPr>
        <w:t>Adjudication</w:t>
      </w:r>
      <w:r w:rsidRPr="00B62B0C">
        <w:rPr>
          <w:rFonts w:cs="Arial"/>
          <w:sz w:val="22"/>
          <w:szCs w:val="22"/>
        </w:rPr>
        <w:t xml:space="preserve">) or arbitration in accordance with Paragraph </w:t>
      </w:r>
      <w:r w:rsidR="00746274">
        <w:rPr>
          <w:rFonts w:cs="Arial"/>
          <w:sz w:val="22"/>
          <w:szCs w:val="22"/>
        </w:rPr>
        <w:t>5</w:t>
      </w:r>
      <w:r w:rsidR="00746274" w:rsidRPr="00B62B0C">
        <w:rPr>
          <w:rFonts w:cs="Arial"/>
          <w:sz w:val="22"/>
          <w:szCs w:val="22"/>
        </w:rPr>
        <w:t xml:space="preserve"> </w:t>
      </w:r>
      <w:r w:rsidRPr="00B62B0C">
        <w:rPr>
          <w:rFonts w:cs="Arial"/>
          <w:sz w:val="22"/>
          <w:szCs w:val="22"/>
        </w:rPr>
        <w:t>(</w:t>
      </w:r>
      <w:r w:rsidRPr="00B62B0C">
        <w:rPr>
          <w:rFonts w:cs="Arial"/>
          <w:iCs/>
          <w:sz w:val="22"/>
          <w:szCs w:val="22"/>
        </w:rPr>
        <w:t>Arbitration</w:t>
      </w:r>
      <w:r w:rsidRPr="00B62B0C">
        <w:rPr>
          <w:rFonts w:cs="Arial"/>
          <w:sz w:val="22"/>
          <w:szCs w:val="22"/>
        </w:rPr>
        <w:t xml:space="preserve">). If the Dispute is referred to adjudication in accordance with Paragraph </w:t>
      </w:r>
      <w:r w:rsidR="00746274">
        <w:rPr>
          <w:rFonts w:cs="Arial"/>
          <w:sz w:val="22"/>
          <w:szCs w:val="22"/>
        </w:rPr>
        <w:t>4</w:t>
      </w:r>
      <w:r w:rsidR="00746274" w:rsidRPr="00B62B0C">
        <w:rPr>
          <w:rFonts w:cs="Arial"/>
          <w:sz w:val="22"/>
          <w:szCs w:val="22"/>
        </w:rPr>
        <w:t xml:space="preserve"> </w:t>
      </w:r>
      <w:r w:rsidRPr="00B62B0C">
        <w:rPr>
          <w:rFonts w:cs="Arial"/>
          <w:sz w:val="22"/>
          <w:szCs w:val="22"/>
        </w:rPr>
        <w:t>(</w:t>
      </w:r>
      <w:r w:rsidRPr="00B62B0C">
        <w:rPr>
          <w:rFonts w:cs="Arial"/>
          <w:iCs/>
          <w:sz w:val="22"/>
          <w:szCs w:val="22"/>
        </w:rPr>
        <w:t>Adjudication</w:t>
      </w:r>
      <w:r w:rsidRPr="00B62B0C">
        <w:rPr>
          <w:rFonts w:cs="Arial"/>
          <w:sz w:val="22"/>
          <w:szCs w:val="22"/>
        </w:rPr>
        <w:t xml:space="preserve">), then the decision issued in the adjudication shall be binding upon the Parties unless within thirty (30) days of service of the decision, the matter is referred by either Party to arbitration in accordance with Paragraph </w:t>
      </w:r>
      <w:r w:rsidR="0058286A">
        <w:rPr>
          <w:rFonts w:cs="Arial"/>
          <w:sz w:val="22"/>
          <w:szCs w:val="22"/>
        </w:rPr>
        <w:t>5</w:t>
      </w:r>
      <w:r w:rsidR="0058286A" w:rsidRPr="00B62B0C">
        <w:rPr>
          <w:rFonts w:cs="Arial"/>
          <w:sz w:val="22"/>
          <w:szCs w:val="22"/>
        </w:rPr>
        <w:t xml:space="preserve"> </w:t>
      </w:r>
      <w:r w:rsidRPr="00B62B0C">
        <w:rPr>
          <w:rFonts w:cs="Arial"/>
          <w:sz w:val="22"/>
          <w:szCs w:val="22"/>
        </w:rPr>
        <w:t>(</w:t>
      </w:r>
      <w:r w:rsidRPr="00B62B0C">
        <w:rPr>
          <w:rFonts w:cs="Arial"/>
          <w:iCs/>
          <w:sz w:val="22"/>
          <w:szCs w:val="22"/>
        </w:rPr>
        <w:t>Arbitration</w:t>
      </w:r>
      <w:r w:rsidRPr="00B62B0C">
        <w:rPr>
          <w:rFonts w:cs="Arial"/>
          <w:sz w:val="22"/>
          <w:szCs w:val="22"/>
        </w:rPr>
        <w:t>); and</w:t>
      </w:r>
      <w:bookmarkEnd w:id="4"/>
    </w:p>
    <w:p w14:paraId="56B1C8C6" w14:textId="5D1A56F2" w:rsidR="00B01E87" w:rsidRDefault="002919EE" w:rsidP="006F19CE">
      <w:pPr>
        <w:pStyle w:val="MCoE-Section111"/>
        <w:jc w:val="both"/>
        <w:rPr>
          <w:rFonts w:cs="Arial"/>
          <w:sz w:val="22"/>
          <w:szCs w:val="22"/>
        </w:rPr>
      </w:pPr>
      <w:bookmarkStart w:id="5" w:name="_Ref467401583"/>
      <w:r w:rsidRPr="009322CA">
        <w:rPr>
          <w:rFonts w:cs="Arial"/>
          <w:sz w:val="22"/>
          <w:szCs w:val="22"/>
        </w:rPr>
        <w:t xml:space="preserve">if the Dispute relates to any matter which the Authority may (in accordance with the terms of this Agreement) determine in its sole discretion, then the Parties shall attempt to resolve that Dispute in accordance with Paragraph </w:t>
      </w:r>
      <w:r w:rsidRPr="009322CA">
        <w:rPr>
          <w:rFonts w:cs="Arial"/>
          <w:sz w:val="22"/>
          <w:szCs w:val="22"/>
        </w:rPr>
        <w:fldChar w:fldCharType="begin"/>
      </w:r>
      <w:r w:rsidRPr="009322CA">
        <w:rPr>
          <w:rFonts w:cs="Arial"/>
          <w:sz w:val="22"/>
          <w:szCs w:val="22"/>
        </w:rPr>
        <w:instrText xml:space="preserve"> REF _Ref467401517 \r \h  \* MERGEFORMAT </w:instrText>
      </w:r>
      <w:r w:rsidRPr="009322CA">
        <w:rPr>
          <w:rFonts w:cs="Arial"/>
          <w:sz w:val="22"/>
          <w:szCs w:val="22"/>
        </w:rPr>
      </w:r>
      <w:r w:rsidRPr="009322CA">
        <w:rPr>
          <w:rFonts w:cs="Arial"/>
          <w:sz w:val="22"/>
          <w:szCs w:val="22"/>
        </w:rPr>
        <w:fldChar w:fldCharType="separate"/>
      </w:r>
      <w:r w:rsidR="00087F8D">
        <w:rPr>
          <w:rFonts w:cs="Arial"/>
          <w:sz w:val="22"/>
          <w:szCs w:val="22"/>
        </w:rPr>
        <w:t>1.1.1</w:t>
      </w:r>
      <w:r w:rsidRPr="009322CA">
        <w:rPr>
          <w:rFonts w:cs="Arial"/>
          <w:sz w:val="22"/>
          <w:szCs w:val="22"/>
        </w:rPr>
        <w:fldChar w:fldCharType="end"/>
      </w:r>
      <w:r w:rsidRPr="009322CA">
        <w:rPr>
          <w:rFonts w:cs="Arial"/>
          <w:sz w:val="22"/>
          <w:szCs w:val="22"/>
        </w:rPr>
        <w:t xml:space="preserve"> and </w:t>
      </w:r>
      <w:r w:rsidRPr="009322CA">
        <w:rPr>
          <w:rFonts w:cs="Arial"/>
          <w:sz w:val="22"/>
          <w:szCs w:val="22"/>
        </w:rPr>
        <w:fldChar w:fldCharType="begin"/>
      </w:r>
      <w:r w:rsidRPr="009322CA">
        <w:rPr>
          <w:rFonts w:cs="Arial"/>
          <w:sz w:val="22"/>
          <w:szCs w:val="22"/>
        </w:rPr>
        <w:instrText xml:space="preserve"> REF _Ref467401524 \r \h  \* MERGEFORMAT </w:instrText>
      </w:r>
      <w:r w:rsidRPr="009322CA">
        <w:rPr>
          <w:rFonts w:cs="Arial"/>
          <w:sz w:val="22"/>
          <w:szCs w:val="22"/>
        </w:rPr>
      </w:r>
      <w:r w:rsidRPr="009322CA">
        <w:rPr>
          <w:rFonts w:cs="Arial"/>
          <w:sz w:val="22"/>
          <w:szCs w:val="22"/>
        </w:rPr>
        <w:fldChar w:fldCharType="separate"/>
      </w:r>
      <w:r w:rsidR="00087F8D">
        <w:rPr>
          <w:rFonts w:cs="Arial"/>
          <w:sz w:val="22"/>
          <w:szCs w:val="22"/>
        </w:rPr>
        <w:t>0</w:t>
      </w:r>
      <w:r w:rsidRPr="009322CA">
        <w:rPr>
          <w:rFonts w:cs="Arial"/>
          <w:sz w:val="22"/>
          <w:szCs w:val="22"/>
        </w:rPr>
        <w:fldChar w:fldCharType="end"/>
      </w:r>
      <w:r w:rsidRPr="009322CA">
        <w:rPr>
          <w:rFonts w:cs="Arial"/>
          <w:sz w:val="22"/>
          <w:szCs w:val="22"/>
        </w:rPr>
        <w:t xml:space="preserve"> but shall not be entitled to refer the Dispute to either or both adjudication or arbitration under Paragraph </w:t>
      </w:r>
      <w:r w:rsidRPr="009322CA">
        <w:rPr>
          <w:rFonts w:cs="Arial"/>
          <w:sz w:val="22"/>
          <w:szCs w:val="22"/>
        </w:rPr>
        <w:fldChar w:fldCharType="begin"/>
      </w:r>
      <w:r w:rsidRPr="009322CA">
        <w:rPr>
          <w:rFonts w:cs="Arial"/>
          <w:sz w:val="22"/>
          <w:szCs w:val="22"/>
        </w:rPr>
        <w:instrText xml:space="preserve"> REF _Ref467401531 \r \h  \* MERGEFORMAT </w:instrText>
      </w:r>
      <w:r w:rsidRPr="009322CA">
        <w:rPr>
          <w:rFonts w:cs="Arial"/>
          <w:sz w:val="22"/>
          <w:szCs w:val="22"/>
        </w:rPr>
      </w:r>
      <w:r w:rsidRPr="009322CA">
        <w:rPr>
          <w:rFonts w:cs="Arial"/>
          <w:sz w:val="22"/>
          <w:szCs w:val="22"/>
        </w:rPr>
        <w:fldChar w:fldCharType="separate"/>
      </w:r>
      <w:r w:rsidR="00087F8D">
        <w:rPr>
          <w:rFonts w:cs="Arial"/>
          <w:sz w:val="22"/>
          <w:szCs w:val="22"/>
        </w:rPr>
        <w:t>1.1.2</w:t>
      </w:r>
      <w:r w:rsidRPr="009322CA">
        <w:rPr>
          <w:rFonts w:cs="Arial"/>
          <w:sz w:val="22"/>
          <w:szCs w:val="22"/>
        </w:rPr>
        <w:fldChar w:fldCharType="end"/>
      </w:r>
      <w:r w:rsidRPr="009322CA">
        <w:rPr>
          <w:rFonts w:cs="Arial"/>
          <w:sz w:val="22"/>
          <w:szCs w:val="22"/>
        </w:rPr>
        <w:t>. For the avoidance of doubt, should the Senior Representatives not be able to agree a Senior Representative Dispute Settlement Agreement for such a Dispute, then the Authority shall determine in its sole discretion that Dispute.</w:t>
      </w:r>
      <w:bookmarkEnd w:id="5"/>
    </w:p>
    <w:p w14:paraId="1B3F0A4B" w14:textId="6A22DE29" w:rsidR="002919EE" w:rsidRPr="009322CA" w:rsidRDefault="13CBCB47" w:rsidP="006F19CE">
      <w:pPr>
        <w:pStyle w:val="MCoE-Section111"/>
        <w:jc w:val="both"/>
        <w:rPr>
          <w:rFonts w:cs="Arial"/>
          <w:sz w:val="22"/>
          <w:szCs w:val="22"/>
        </w:rPr>
      </w:pPr>
      <w:r w:rsidRPr="009322CA">
        <w:rPr>
          <w:rFonts w:cs="Arial"/>
          <w:sz w:val="22"/>
          <w:szCs w:val="22"/>
        </w:rPr>
        <w:t xml:space="preserve">Notwithstanding any other provision of these Schedule </w:t>
      </w:r>
      <w:r w:rsidR="006A2C83" w:rsidRPr="009322CA">
        <w:rPr>
          <w:rFonts w:cs="Arial"/>
          <w:bCs w:val="0"/>
          <w:sz w:val="22"/>
          <w:szCs w:val="22"/>
        </w:rPr>
        <w:t>L</w:t>
      </w:r>
      <w:r w:rsidRPr="009322CA">
        <w:rPr>
          <w:rFonts w:cs="Arial"/>
          <w:sz w:val="22"/>
          <w:szCs w:val="22"/>
        </w:rPr>
        <w:t xml:space="preserve"> (Dispute Resolution Procedure), a Party may at any time serve a Request for Arbitration </w:t>
      </w:r>
      <w:proofErr w:type="gramStart"/>
      <w:r w:rsidRPr="009322CA">
        <w:rPr>
          <w:rFonts w:cs="Arial"/>
          <w:sz w:val="22"/>
          <w:szCs w:val="22"/>
        </w:rPr>
        <w:t>so as to</w:t>
      </w:r>
      <w:proofErr w:type="gramEnd"/>
      <w:r w:rsidRPr="009322CA">
        <w:rPr>
          <w:rFonts w:cs="Arial"/>
          <w:sz w:val="22"/>
          <w:szCs w:val="22"/>
        </w:rPr>
        <w:t xml:space="preserve"> prevent the expiry of any applicable limitation period.</w:t>
      </w:r>
    </w:p>
    <w:p w14:paraId="5C7A939F" w14:textId="780419C7" w:rsidR="002919EE" w:rsidRPr="00B62B0C" w:rsidRDefault="13CBCB47" w:rsidP="00B62B0C">
      <w:pPr>
        <w:pStyle w:val="MCoE-Section11"/>
        <w:jc w:val="both"/>
        <w:rPr>
          <w:rFonts w:cs="Arial"/>
          <w:b w:val="0"/>
          <w:color w:val="auto"/>
          <w:sz w:val="22"/>
          <w:szCs w:val="22"/>
        </w:rPr>
      </w:pPr>
      <w:r w:rsidRPr="00B62B0C">
        <w:rPr>
          <w:rFonts w:cs="Arial"/>
          <w:b w:val="0"/>
          <w:color w:val="auto"/>
          <w:sz w:val="22"/>
          <w:szCs w:val="22"/>
        </w:rPr>
        <w:lastRenderedPageBreak/>
        <w:t>Any notice given under this Schedule </w:t>
      </w:r>
      <w:r w:rsidR="006A2C83" w:rsidRPr="756C9A21">
        <w:rPr>
          <w:rFonts w:cs="Arial"/>
          <w:b w:val="0"/>
          <w:bCs w:val="0"/>
          <w:color w:val="auto"/>
          <w:sz w:val="22"/>
          <w:szCs w:val="22"/>
        </w:rPr>
        <w:t>L</w:t>
      </w:r>
      <w:r w:rsidRPr="00B62B0C">
        <w:rPr>
          <w:rFonts w:cs="Arial"/>
          <w:b w:val="0"/>
          <w:color w:val="auto"/>
          <w:sz w:val="22"/>
          <w:szCs w:val="22"/>
        </w:rPr>
        <w:t xml:space="preserve"> (</w:t>
      </w:r>
      <w:r w:rsidRPr="00B62B0C">
        <w:rPr>
          <w:rFonts w:cs="Arial"/>
          <w:b w:val="0"/>
          <w:iCs/>
          <w:color w:val="auto"/>
          <w:sz w:val="22"/>
          <w:szCs w:val="22"/>
        </w:rPr>
        <w:t>Dispute Resolution Procedure</w:t>
      </w:r>
      <w:r w:rsidRPr="00B62B0C">
        <w:rPr>
          <w:rFonts w:cs="Arial"/>
          <w:b w:val="0"/>
          <w:color w:val="auto"/>
          <w:sz w:val="22"/>
          <w:szCs w:val="22"/>
        </w:rPr>
        <w:t xml:space="preserve">) shall comply with Clause </w:t>
      </w:r>
      <w:r w:rsidR="00011E1A" w:rsidRPr="00B62B0C">
        <w:rPr>
          <w:rFonts w:cs="Arial"/>
          <w:b w:val="0"/>
          <w:color w:val="auto"/>
          <w:sz w:val="22"/>
          <w:szCs w:val="22"/>
        </w:rPr>
        <w:t>12</w:t>
      </w:r>
      <w:r w:rsidRPr="00B62B0C">
        <w:rPr>
          <w:rFonts w:cs="Arial"/>
          <w:b w:val="0"/>
          <w:color w:val="auto"/>
          <w:sz w:val="22"/>
          <w:szCs w:val="22"/>
        </w:rPr>
        <w:t xml:space="preserve">.1.2 and may not be given by email. </w:t>
      </w:r>
    </w:p>
    <w:p w14:paraId="657E1ED4" w14:textId="68B635D5" w:rsidR="002919EE" w:rsidRPr="00B62B0C" w:rsidRDefault="00292973" w:rsidP="00B62B0C">
      <w:pPr>
        <w:pStyle w:val="MCoE-Section10"/>
        <w:spacing w:before="360" w:beforeAutospacing="0"/>
        <w:jc w:val="both"/>
        <w:rPr>
          <w:rFonts w:cs="Arial"/>
          <w:color w:val="auto"/>
          <w:sz w:val="22"/>
          <w:szCs w:val="22"/>
        </w:rPr>
      </w:pPr>
      <w:bookmarkStart w:id="6" w:name="_Ref467401393"/>
      <w:r w:rsidRPr="00B62B0C">
        <w:rPr>
          <w:rFonts w:cs="Arial"/>
          <w:color w:val="auto"/>
          <w:sz w:val="22"/>
          <w:szCs w:val="22"/>
        </w:rPr>
        <w:t>PARTIES' REPRESENTATIVES</w:t>
      </w:r>
      <w:bookmarkEnd w:id="6"/>
    </w:p>
    <w:p w14:paraId="327187EE" w14:textId="77777777" w:rsidR="002919EE" w:rsidRPr="00B62B0C" w:rsidRDefault="13CBCB47" w:rsidP="00B62B0C">
      <w:pPr>
        <w:pStyle w:val="MCoE-Section11"/>
        <w:jc w:val="both"/>
        <w:rPr>
          <w:rFonts w:cs="Arial"/>
          <w:color w:val="auto"/>
          <w:sz w:val="22"/>
          <w:szCs w:val="22"/>
        </w:rPr>
      </w:pPr>
      <w:bookmarkStart w:id="7" w:name="_Ref467400226"/>
      <w:r w:rsidRPr="00B62B0C">
        <w:rPr>
          <w:rStyle w:val="MCoE-Section11Char"/>
          <w:rFonts w:cs="Arial"/>
          <w:bCs/>
          <w:color w:val="auto"/>
          <w:sz w:val="22"/>
          <w:szCs w:val="22"/>
        </w:rPr>
        <w:t>A Party may refer any Dispute by notice in writing to the other Party (a "Representatives'</w:t>
      </w:r>
      <w:r w:rsidRPr="00B62B0C">
        <w:rPr>
          <w:rFonts w:cs="Arial"/>
          <w:color w:val="auto"/>
          <w:sz w:val="22"/>
          <w:szCs w:val="22"/>
        </w:rPr>
        <w:t xml:space="preserve"> </w:t>
      </w:r>
      <w:r w:rsidRPr="00B62B0C">
        <w:rPr>
          <w:rFonts w:cs="Arial"/>
          <w:b w:val="0"/>
          <w:color w:val="auto"/>
          <w:sz w:val="22"/>
          <w:szCs w:val="22"/>
        </w:rPr>
        <w:t>Dispute Notice"). The Representatives' Dispute Notice shall include the following details:</w:t>
      </w:r>
      <w:bookmarkEnd w:id="7"/>
    </w:p>
    <w:p w14:paraId="487871EE" w14:textId="77777777" w:rsidR="002919EE" w:rsidRPr="00B62B0C" w:rsidRDefault="13CBCB47" w:rsidP="00B62B0C">
      <w:pPr>
        <w:pStyle w:val="MCoE-Section111"/>
        <w:jc w:val="both"/>
        <w:rPr>
          <w:rFonts w:cs="Arial"/>
          <w:sz w:val="22"/>
          <w:szCs w:val="22"/>
        </w:rPr>
      </w:pPr>
      <w:r w:rsidRPr="00B62B0C">
        <w:rPr>
          <w:rFonts w:cs="Arial"/>
          <w:sz w:val="22"/>
          <w:szCs w:val="22"/>
        </w:rPr>
        <w:t xml:space="preserve">the subject matter of the Dispute and the issues to be </w:t>
      </w:r>
      <w:proofErr w:type="gramStart"/>
      <w:r w:rsidRPr="00B62B0C">
        <w:rPr>
          <w:rFonts w:cs="Arial"/>
          <w:sz w:val="22"/>
          <w:szCs w:val="22"/>
        </w:rPr>
        <w:t>resolved;</w:t>
      </w:r>
      <w:proofErr w:type="gramEnd"/>
    </w:p>
    <w:p w14:paraId="4FB78157" w14:textId="77777777" w:rsidR="002919EE" w:rsidRPr="00B62B0C" w:rsidRDefault="13CBCB47" w:rsidP="00B62B0C">
      <w:pPr>
        <w:pStyle w:val="MCoE-Section111"/>
        <w:jc w:val="both"/>
        <w:rPr>
          <w:rFonts w:cs="Arial"/>
          <w:sz w:val="22"/>
          <w:szCs w:val="22"/>
        </w:rPr>
      </w:pPr>
      <w:r w:rsidRPr="00B62B0C">
        <w:rPr>
          <w:rFonts w:cs="Arial"/>
          <w:sz w:val="22"/>
          <w:szCs w:val="22"/>
        </w:rPr>
        <w:t xml:space="preserve">the position the referring Party believes is correct and the referring Party's reasons for that </w:t>
      </w:r>
      <w:proofErr w:type="gramStart"/>
      <w:r w:rsidRPr="00B62B0C">
        <w:rPr>
          <w:rFonts w:cs="Arial"/>
          <w:sz w:val="22"/>
          <w:szCs w:val="22"/>
        </w:rPr>
        <w:t>position;</w:t>
      </w:r>
      <w:proofErr w:type="gramEnd"/>
    </w:p>
    <w:p w14:paraId="4DE9C431" w14:textId="77777777" w:rsidR="002919EE" w:rsidRPr="00B62B0C" w:rsidRDefault="13CBCB47" w:rsidP="00B62B0C">
      <w:pPr>
        <w:pStyle w:val="MCoE-Section111"/>
        <w:jc w:val="both"/>
        <w:rPr>
          <w:rFonts w:cs="Arial"/>
          <w:sz w:val="22"/>
          <w:szCs w:val="22"/>
        </w:rPr>
      </w:pPr>
      <w:r w:rsidRPr="00B62B0C">
        <w:rPr>
          <w:rFonts w:cs="Arial"/>
          <w:sz w:val="22"/>
          <w:szCs w:val="22"/>
        </w:rPr>
        <w:t>copies of any documents in the referring Party's possession which the referring Party considers to be important and relevant; and</w:t>
      </w:r>
    </w:p>
    <w:p w14:paraId="1C18609F" w14:textId="77777777" w:rsidR="008C2F18" w:rsidRPr="00B62B0C" w:rsidRDefault="13CBCB47" w:rsidP="000C64CD">
      <w:pPr>
        <w:pStyle w:val="MCoE-Section111"/>
        <w:spacing w:before="240" w:beforeAutospacing="0"/>
        <w:jc w:val="both"/>
        <w:rPr>
          <w:rFonts w:cs="Arial"/>
          <w:sz w:val="22"/>
          <w:szCs w:val="22"/>
        </w:rPr>
      </w:pPr>
      <w:bookmarkStart w:id="8" w:name="_Ref508782280"/>
      <w:r w:rsidRPr="00B62B0C">
        <w:rPr>
          <w:rFonts w:cs="Arial"/>
          <w:sz w:val="22"/>
          <w:szCs w:val="22"/>
        </w:rPr>
        <w:t xml:space="preserve">a statement of the determination, </w:t>
      </w:r>
      <w:proofErr w:type="gramStart"/>
      <w:r w:rsidRPr="00B62B0C">
        <w:rPr>
          <w:rFonts w:cs="Arial"/>
          <w:sz w:val="22"/>
          <w:szCs w:val="22"/>
        </w:rPr>
        <w:t>remedy</w:t>
      </w:r>
      <w:proofErr w:type="gramEnd"/>
      <w:r w:rsidRPr="00B62B0C">
        <w:rPr>
          <w:rFonts w:cs="Arial"/>
          <w:sz w:val="22"/>
          <w:szCs w:val="22"/>
        </w:rPr>
        <w:t xml:space="preserve"> or recourse which the referring Party seeks.</w:t>
      </w:r>
      <w:r w:rsidR="00834B54" w:rsidRPr="00B62B0C">
        <w:rPr>
          <w:rFonts w:cs="Arial"/>
          <w:sz w:val="22"/>
          <w:szCs w:val="22"/>
        </w:rPr>
        <w:t xml:space="preserve"> </w:t>
      </w:r>
      <w:r w:rsidRPr="00B62B0C">
        <w:rPr>
          <w:rFonts w:cs="Arial"/>
          <w:sz w:val="22"/>
          <w:szCs w:val="22"/>
        </w:rPr>
        <w:t xml:space="preserve">The Parties to the Dispute shall procure that the Representatives shall meet during the period within five (5) Business Days from date of service of the Representatives' Dispute Notice, and if </w:t>
      </w:r>
      <w:proofErr w:type="gramStart"/>
      <w:r w:rsidRPr="00B62B0C">
        <w:rPr>
          <w:rFonts w:cs="Arial"/>
          <w:sz w:val="22"/>
          <w:szCs w:val="22"/>
        </w:rPr>
        <w:t>necessary</w:t>
      </w:r>
      <w:proofErr w:type="gramEnd"/>
      <w:r w:rsidRPr="00B62B0C">
        <w:rPr>
          <w:rFonts w:cs="Arial"/>
          <w:sz w:val="22"/>
          <w:szCs w:val="22"/>
        </w:rPr>
        <w:t xml:space="preserve"> shall meet more than once, to seek to resolve the Dispute by agreement.</w:t>
      </w:r>
      <w:bookmarkEnd w:id="8"/>
    </w:p>
    <w:p w14:paraId="6E3F7EEA" w14:textId="3A7E80AE" w:rsidR="00B62B0C" w:rsidRDefault="008C2F18" w:rsidP="00B62B0C">
      <w:pPr>
        <w:pStyle w:val="MCoE-Section11"/>
        <w:keepNext w:val="0"/>
        <w:keepLines w:val="0"/>
        <w:jc w:val="both"/>
        <w:rPr>
          <w:rFonts w:cs="Arial"/>
          <w:b w:val="0"/>
          <w:color w:val="auto"/>
          <w:sz w:val="22"/>
          <w:szCs w:val="22"/>
        </w:rPr>
      </w:pPr>
      <w:bookmarkStart w:id="9" w:name="_Ref467400243"/>
      <w:r w:rsidRPr="00B62B0C">
        <w:rPr>
          <w:rFonts w:cs="Arial"/>
          <w:b w:val="0"/>
          <w:color w:val="auto"/>
          <w:sz w:val="22"/>
          <w:szCs w:val="22"/>
        </w:rPr>
        <w:t>A</w:t>
      </w:r>
      <w:r w:rsidR="13CBCB47" w:rsidRPr="00B62B0C">
        <w:rPr>
          <w:rFonts w:cs="Arial"/>
          <w:b w:val="0"/>
          <w:color w:val="auto"/>
          <w:sz w:val="22"/>
          <w:szCs w:val="22"/>
        </w:rPr>
        <w:t>ny agreement reached by the Representatives which resolves the Dispute must be in writing (which for these purposes shall not include email) and signed by the Representatives (the "Representatives' Dispute Settlement Agreement").</w:t>
      </w:r>
      <w:bookmarkEnd w:id="9"/>
    </w:p>
    <w:p w14:paraId="14F4B7F8" w14:textId="77777777" w:rsidR="002919EE" w:rsidRPr="00B62B0C" w:rsidRDefault="13CBCB47" w:rsidP="00B62B0C">
      <w:pPr>
        <w:pStyle w:val="MCoE-Section11"/>
        <w:keepNext w:val="0"/>
        <w:keepLines w:val="0"/>
        <w:spacing w:before="0"/>
        <w:jc w:val="both"/>
        <w:rPr>
          <w:rFonts w:cs="Arial"/>
          <w:b w:val="0"/>
          <w:color w:val="auto"/>
          <w:sz w:val="22"/>
          <w:szCs w:val="22"/>
        </w:rPr>
      </w:pPr>
      <w:r w:rsidRPr="00B62B0C">
        <w:rPr>
          <w:rFonts w:cs="Arial"/>
          <w:b w:val="0"/>
          <w:color w:val="auto"/>
          <w:sz w:val="22"/>
          <w:szCs w:val="22"/>
        </w:rPr>
        <w:t>If the Representatives do not resolve the Dispute within fifteen (15) Business Days of the date of service of the Representatives' Dispute Notice (or within such further time as the Representatives may agree) then either Party may refer the Dispute to the Senior Representatives in accordance with these Rules.</w:t>
      </w:r>
    </w:p>
    <w:p w14:paraId="0B425A5F" w14:textId="3F72B0E4" w:rsidR="002919EE" w:rsidRPr="00B62B0C" w:rsidRDefault="002919EE" w:rsidP="00B62B0C">
      <w:pPr>
        <w:pStyle w:val="MCoE-Section11"/>
        <w:keepNext w:val="0"/>
        <w:keepLines w:val="0"/>
        <w:tabs>
          <w:tab w:val="clear" w:pos="845"/>
          <w:tab w:val="left" w:pos="709"/>
        </w:tabs>
        <w:jc w:val="both"/>
        <w:rPr>
          <w:rFonts w:cs="Arial"/>
          <w:color w:val="auto"/>
          <w:sz w:val="22"/>
          <w:szCs w:val="22"/>
        </w:rPr>
      </w:pPr>
      <w:bookmarkStart w:id="10" w:name="_Ref464054016"/>
      <w:r w:rsidRPr="00B62B0C">
        <w:rPr>
          <w:rFonts w:cs="Arial"/>
          <w:b w:val="0"/>
          <w:color w:val="auto"/>
          <w:sz w:val="22"/>
          <w:szCs w:val="22"/>
        </w:rPr>
        <w:t xml:space="preserve">Unless the Parties otherwise agree in writing, referring expressly to this Paragraph </w:t>
      </w:r>
      <w:r w:rsidRPr="00B62B0C">
        <w:rPr>
          <w:rFonts w:cs="Arial"/>
          <w:b w:val="0"/>
          <w:color w:val="auto"/>
          <w:sz w:val="22"/>
          <w:szCs w:val="22"/>
        </w:rPr>
        <w:fldChar w:fldCharType="begin"/>
      </w:r>
      <w:r w:rsidRPr="00B62B0C">
        <w:rPr>
          <w:rFonts w:cs="Arial"/>
          <w:b w:val="0"/>
          <w:color w:val="auto"/>
          <w:sz w:val="22"/>
          <w:szCs w:val="22"/>
        </w:rPr>
        <w:instrText xml:space="preserve"> REF _Ref464054016 \r \h  \* MERGEFORMAT </w:instrText>
      </w:r>
      <w:r w:rsidRPr="00B62B0C">
        <w:rPr>
          <w:rFonts w:cs="Arial"/>
          <w:b w:val="0"/>
          <w:color w:val="auto"/>
          <w:sz w:val="22"/>
          <w:szCs w:val="22"/>
        </w:rPr>
      </w:r>
      <w:r w:rsidRPr="00B62B0C">
        <w:rPr>
          <w:rFonts w:cs="Arial"/>
          <w:b w:val="0"/>
          <w:color w:val="auto"/>
          <w:sz w:val="22"/>
          <w:szCs w:val="22"/>
        </w:rPr>
        <w:fldChar w:fldCharType="separate"/>
      </w:r>
      <w:r w:rsidR="00087F8D">
        <w:rPr>
          <w:rFonts w:cs="Arial"/>
          <w:b w:val="0"/>
          <w:color w:val="auto"/>
          <w:sz w:val="22"/>
          <w:szCs w:val="22"/>
        </w:rPr>
        <w:t>2.4</w:t>
      </w:r>
      <w:r w:rsidRPr="00B62B0C">
        <w:rPr>
          <w:rFonts w:cs="Arial"/>
          <w:b w:val="0"/>
          <w:color w:val="auto"/>
          <w:sz w:val="22"/>
          <w:szCs w:val="22"/>
        </w:rPr>
        <w:fldChar w:fldCharType="end"/>
      </w:r>
      <w:r w:rsidRPr="00B62B0C">
        <w:rPr>
          <w:rFonts w:cs="Arial"/>
          <w:b w:val="0"/>
          <w:color w:val="auto"/>
          <w:sz w:val="22"/>
          <w:szCs w:val="22"/>
        </w:rPr>
        <w:t xml:space="preserve">, all Representatives' meetings shall be held on a without prejudice basis and all communications prior to and during any such meeting (including any concessions, waivers or agreements (other than a Representatives Dispute Settlement Agreement and any evidence required to establish that a Representatives Dispute Settlement Agreement has been signed) made by a Party in the course of discussions pursuant to this Paragraph </w:t>
      </w:r>
      <w:r w:rsidRPr="00B62B0C">
        <w:rPr>
          <w:rFonts w:cs="Arial"/>
          <w:b w:val="0"/>
          <w:color w:val="auto"/>
          <w:sz w:val="22"/>
          <w:szCs w:val="22"/>
        </w:rPr>
        <w:fldChar w:fldCharType="begin"/>
      </w:r>
      <w:r w:rsidRPr="00B62B0C">
        <w:rPr>
          <w:rFonts w:cs="Arial"/>
          <w:b w:val="0"/>
          <w:color w:val="auto"/>
          <w:sz w:val="22"/>
          <w:szCs w:val="22"/>
        </w:rPr>
        <w:instrText xml:space="preserve"> REF _Ref464054016 \r \h  \* MERGEFORMAT </w:instrText>
      </w:r>
      <w:r w:rsidRPr="00B62B0C">
        <w:rPr>
          <w:rFonts w:cs="Arial"/>
          <w:b w:val="0"/>
          <w:color w:val="auto"/>
          <w:sz w:val="22"/>
          <w:szCs w:val="22"/>
        </w:rPr>
      </w:r>
      <w:r w:rsidRPr="00B62B0C">
        <w:rPr>
          <w:rFonts w:cs="Arial"/>
          <w:b w:val="0"/>
          <w:color w:val="auto"/>
          <w:sz w:val="22"/>
          <w:szCs w:val="22"/>
        </w:rPr>
        <w:fldChar w:fldCharType="separate"/>
      </w:r>
      <w:r w:rsidR="00087F8D">
        <w:rPr>
          <w:rFonts w:cs="Arial"/>
          <w:b w:val="0"/>
          <w:color w:val="auto"/>
          <w:sz w:val="22"/>
          <w:szCs w:val="22"/>
        </w:rPr>
        <w:t>2.4</w:t>
      </w:r>
      <w:r w:rsidRPr="00B62B0C">
        <w:rPr>
          <w:rFonts w:cs="Arial"/>
          <w:b w:val="0"/>
          <w:color w:val="auto"/>
          <w:sz w:val="22"/>
          <w:szCs w:val="22"/>
        </w:rPr>
        <w:fldChar w:fldCharType="end"/>
      </w:r>
      <w:r w:rsidRPr="00B62B0C">
        <w:rPr>
          <w:rFonts w:cs="Arial"/>
          <w:b w:val="0"/>
          <w:color w:val="auto"/>
          <w:sz w:val="22"/>
          <w:szCs w:val="22"/>
        </w:rPr>
        <w:t xml:space="preserve">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Paragraph </w:t>
      </w:r>
      <w:r w:rsidRPr="00B62B0C">
        <w:rPr>
          <w:rFonts w:cs="Arial"/>
          <w:b w:val="0"/>
          <w:color w:val="auto"/>
          <w:sz w:val="22"/>
          <w:szCs w:val="22"/>
        </w:rPr>
        <w:fldChar w:fldCharType="begin"/>
      </w:r>
      <w:r w:rsidRPr="00B62B0C">
        <w:rPr>
          <w:rFonts w:cs="Arial"/>
          <w:b w:val="0"/>
          <w:color w:val="auto"/>
          <w:sz w:val="22"/>
          <w:szCs w:val="22"/>
        </w:rPr>
        <w:instrText xml:space="preserve"> REF _Ref464054016 \r \h  \* MERGEFORMAT </w:instrText>
      </w:r>
      <w:r w:rsidRPr="00B62B0C">
        <w:rPr>
          <w:rFonts w:cs="Arial"/>
          <w:b w:val="0"/>
          <w:color w:val="auto"/>
          <w:sz w:val="22"/>
          <w:szCs w:val="22"/>
        </w:rPr>
      </w:r>
      <w:r w:rsidRPr="00B62B0C">
        <w:rPr>
          <w:rFonts w:cs="Arial"/>
          <w:b w:val="0"/>
          <w:color w:val="auto"/>
          <w:sz w:val="22"/>
          <w:szCs w:val="22"/>
        </w:rPr>
        <w:fldChar w:fldCharType="separate"/>
      </w:r>
      <w:r w:rsidR="00087F8D">
        <w:rPr>
          <w:rFonts w:cs="Arial"/>
          <w:b w:val="0"/>
          <w:color w:val="auto"/>
          <w:sz w:val="22"/>
          <w:szCs w:val="22"/>
        </w:rPr>
        <w:t>2.4</w:t>
      </w:r>
      <w:r w:rsidRPr="00B62B0C">
        <w:rPr>
          <w:rFonts w:cs="Arial"/>
          <w:b w:val="0"/>
          <w:color w:val="auto"/>
          <w:sz w:val="22"/>
          <w:szCs w:val="22"/>
        </w:rPr>
        <w:fldChar w:fldCharType="end"/>
      </w:r>
      <w:r w:rsidRPr="00B62B0C">
        <w:rPr>
          <w:rFonts w:cs="Arial"/>
          <w:b w:val="0"/>
          <w:color w:val="auto"/>
          <w:sz w:val="22"/>
          <w:szCs w:val="22"/>
        </w:rPr>
        <w:t>, either Party may enforce the terms of a Representatives' Dispute Settlement Agreement and cite evidence of such Representatives' Dispute Settlement Agreement having been signed in any proceedings.</w:t>
      </w:r>
      <w:bookmarkEnd w:id="10"/>
    </w:p>
    <w:p w14:paraId="0B91A79C" w14:textId="5A2E8748" w:rsidR="002919EE" w:rsidRPr="00B62B0C" w:rsidRDefault="00292973" w:rsidP="00B62B0C">
      <w:pPr>
        <w:pStyle w:val="MCoE-Section10"/>
        <w:spacing w:before="360" w:beforeAutospacing="0"/>
        <w:jc w:val="both"/>
        <w:rPr>
          <w:rFonts w:cs="Arial"/>
          <w:color w:val="auto"/>
          <w:sz w:val="22"/>
          <w:szCs w:val="22"/>
        </w:rPr>
      </w:pPr>
      <w:bookmarkStart w:id="11" w:name="_Ref467401410"/>
      <w:r w:rsidRPr="00B62B0C">
        <w:rPr>
          <w:rFonts w:cs="Arial"/>
          <w:color w:val="auto"/>
          <w:sz w:val="22"/>
          <w:szCs w:val="22"/>
        </w:rPr>
        <w:t>SENIOR REPRESENTATIVES</w:t>
      </w:r>
      <w:bookmarkEnd w:id="11"/>
    </w:p>
    <w:p w14:paraId="6DD7CEE1" w14:textId="3BD5ABBA" w:rsidR="002919EE" w:rsidRPr="00B01E87" w:rsidRDefault="002919EE" w:rsidP="00AE6A5D">
      <w:pPr>
        <w:pStyle w:val="MCoE-Section11"/>
        <w:jc w:val="both"/>
        <w:rPr>
          <w:rFonts w:cs="Arial"/>
          <w:b w:val="0"/>
          <w:bCs w:val="0"/>
          <w:color w:val="auto"/>
          <w:sz w:val="22"/>
          <w:szCs w:val="22"/>
        </w:rPr>
      </w:pPr>
      <w:bookmarkStart w:id="12" w:name="_Ref467400258"/>
      <w:r w:rsidRPr="00B01E87">
        <w:rPr>
          <w:rFonts w:cs="Arial"/>
          <w:b w:val="0"/>
          <w:bCs w:val="0"/>
          <w:color w:val="auto"/>
          <w:sz w:val="22"/>
          <w:szCs w:val="22"/>
        </w:rPr>
        <w:t xml:space="preserve">If permitted by Paragraph </w:t>
      </w:r>
      <w:r w:rsidR="00EB2AB3" w:rsidRPr="00B01E87">
        <w:rPr>
          <w:rFonts w:cs="Arial"/>
          <w:b w:val="0"/>
          <w:bCs w:val="0"/>
          <w:color w:val="auto"/>
          <w:sz w:val="22"/>
          <w:szCs w:val="22"/>
        </w:rPr>
        <w:t xml:space="preserve">2 </w:t>
      </w:r>
      <w:r w:rsidRPr="00B01E87">
        <w:rPr>
          <w:rFonts w:cs="Arial"/>
          <w:b w:val="0"/>
          <w:bCs w:val="0"/>
          <w:color w:val="auto"/>
          <w:sz w:val="22"/>
          <w:szCs w:val="22"/>
        </w:rPr>
        <w:t>(Parties' Representatives), a Party may refer any Dispute by notice in writing to the other Party (a "Senior Dispute Notice"). The Senior Dispute Notice shall include the following details:</w:t>
      </w:r>
      <w:bookmarkEnd w:id="12"/>
    </w:p>
    <w:p w14:paraId="0B288B52" w14:textId="77777777" w:rsidR="002919EE" w:rsidRPr="00B62B0C" w:rsidRDefault="13CBCB47" w:rsidP="00B62B0C">
      <w:pPr>
        <w:pStyle w:val="MCoE-Section111"/>
        <w:jc w:val="both"/>
        <w:rPr>
          <w:rFonts w:cs="Arial"/>
          <w:sz w:val="22"/>
          <w:szCs w:val="22"/>
        </w:rPr>
      </w:pPr>
      <w:r w:rsidRPr="4E31A643">
        <w:rPr>
          <w:rFonts w:cs="Arial"/>
          <w:sz w:val="22"/>
          <w:szCs w:val="22"/>
        </w:rPr>
        <w:t xml:space="preserve">the subject matter of the Dispute and the issues to be </w:t>
      </w:r>
      <w:proofErr w:type="gramStart"/>
      <w:r w:rsidRPr="4E31A643">
        <w:rPr>
          <w:rFonts w:cs="Arial"/>
          <w:sz w:val="22"/>
          <w:szCs w:val="22"/>
        </w:rPr>
        <w:t>resolved;</w:t>
      </w:r>
      <w:proofErr w:type="gramEnd"/>
    </w:p>
    <w:p w14:paraId="2D758CC0" w14:textId="77777777" w:rsidR="002919EE" w:rsidRPr="00B62B0C" w:rsidRDefault="13CBCB47" w:rsidP="00B62B0C">
      <w:pPr>
        <w:pStyle w:val="MCoE-Section111"/>
        <w:jc w:val="both"/>
        <w:rPr>
          <w:rFonts w:cs="Arial"/>
          <w:sz w:val="22"/>
          <w:szCs w:val="22"/>
        </w:rPr>
      </w:pPr>
      <w:r w:rsidRPr="4E31A643">
        <w:rPr>
          <w:rFonts w:cs="Arial"/>
          <w:sz w:val="22"/>
          <w:szCs w:val="22"/>
        </w:rPr>
        <w:lastRenderedPageBreak/>
        <w:t xml:space="preserve">the position the referring Party believes is correct and the referring Party's reasons for that </w:t>
      </w:r>
      <w:proofErr w:type="gramStart"/>
      <w:r w:rsidRPr="4E31A643">
        <w:rPr>
          <w:rFonts w:cs="Arial"/>
          <w:sz w:val="22"/>
          <w:szCs w:val="22"/>
        </w:rPr>
        <w:t>position;</w:t>
      </w:r>
      <w:proofErr w:type="gramEnd"/>
    </w:p>
    <w:p w14:paraId="11A571ED" w14:textId="77777777" w:rsidR="002919EE" w:rsidRPr="00B62B0C" w:rsidRDefault="13CBCB47" w:rsidP="00B62B0C">
      <w:pPr>
        <w:pStyle w:val="MCoE-Section111"/>
        <w:jc w:val="both"/>
        <w:rPr>
          <w:rFonts w:cs="Arial"/>
          <w:sz w:val="22"/>
          <w:szCs w:val="22"/>
        </w:rPr>
      </w:pPr>
      <w:r w:rsidRPr="4E31A643">
        <w:rPr>
          <w:rFonts w:cs="Arial"/>
          <w:sz w:val="22"/>
          <w:szCs w:val="22"/>
        </w:rPr>
        <w:t xml:space="preserve">the identity of the referring Party's Senior </w:t>
      </w:r>
      <w:proofErr w:type="gramStart"/>
      <w:r w:rsidRPr="4E31A643">
        <w:rPr>
          <w:rFonts w:cs="Arial"/>
          <w:sz w:val="22"/>
          <w:szCs w:val="22"/>
        </w:rPr>
        <w:t>Representative;</w:t>
      </w:r>
      <w:proofErr w:type="gramEnd"/>
    </w:p>
    <w:p w14:paraId="13105237" w14:textId="77777777" w:rsidR="002919EE" w:rsidRPr="00B62B0C" w:rsidRDefault="13CBCB47" w:rsidP="00B62B0C">
      <w:pPr>
        <w:pStyle w:val="MCoE-Section111"/>
        <w:jc w:val="both"/>
        <w:rPr>
          <w:rFonts w:cs="Arial"/>
          <w:sz w:val="22"/>
          <w:szCs w:val="22"/>
        </w:rPr>
      </w:pPr>
      <w:r w:rsidRPr="4E31A643">
        <w:rPr>
          <w:rFonts w:cs="Arial"/>
          <w:sz w:val="22"/>
          <w:szCs w:val="22"/>
        </w:rPr>
        <w:t>copies of any documents in the referring Party's possession which the referring Party considers to be important and relevant; and</w:t>
      </w:r>
    </w:p>
    <w:p w14:paraId="742EB589" w14:textId="77777777" w:rsidR="002919EE" w:rsidRPr="00B62B0C" w:rsidRDefault="13CBCB47" w:rsidP="00B62B0C">
      <w:pPr>
        <w:pStyle w:val="MCoE-Section111"/>
        <w:jc w:val="both"/>
        <w:rPr>
          <w:rFonts w:cs="Arial"/>
          <w:sz w:val="22"/>
          <w:szCs w:val="22"/>
        </w:rPr>
      </w:pPr>
      <w:r w:rsidRPr="4E31A643">
        <w:rPr>
          <w:rFonts w:cs="Arial"/>
          <w:sz w:val="22"/>
          <w:szCs w:val="22"/>
        </w:rPr>
        <w:t xml:space="preserve">a statement of the determination, </w:t>
      </w:r>
      <w:proofErr w:type="gramStart"/>
      <w:r w:rsidRPr="4E31A643">
        <w:rPr>
          <w:rFonts w:cs="Arial"/>
          <w:sz w:val="22"/>
          <w:szCs w:val="22"/>
        </w:rPr>
        <w:t>remedy</w:t>
      </w:r>
      <w:proofErr w:type="gramEnd"/>
      <w:r w:rsidRPr="4E31A643">
        <w:rPr>
          <w:rFonts w:cs="Arial"/>
          <w:sz w:val="22"/>
          <w:szCs w:val="22"/>
        </w:rPr>
        <w:t xml:space="preserve"> or recourse which the referring Party seeks.</w:t>
      </w:r>
    </w:p>
    <w:p w14:paraId="3EF73365" w14:textId="77777777" w:rsidR="002919EE" w:rsidRPr="00B62B0C" w:rsidRDefault="13CBCB47" w:rsidP="00B62B0C">
      <w:pPr>
        <w:pStyle w:val="MCoE-Section11"/>
        <w:jc w:val="both"/>
        <w:rPr>
          <w:rFonts w:cs="Arial"/>
          <w:b w:val="0"/>
          <w:color w:val="auto"/>
          <w:sz w:val="22"/>
          <w:szCs w:val="22"/>
        </w:rPr>
      </w:pPr>
      <w:r w:rsidRPr="4E31A643">
        <w:rPr>
          <w:rFonts w:cs="Arial"/>
          <w:b w:val="0"/>
          <w:bCs w:val="0"/>
          <w:color w:val="auto"/>
          <w:sz w:val="22"/>
          <w:szCs w:val="22"/>
        </w:rPr>
        <w:t xml:space="preserve">The Parties shall procure that the Senior Representatives of each Party shall meet during the period within fifteen (15) Business Days from date of service of the Senior Dispute Notice, and if </w:t>
      </w:r>
      <w:proofErr w:type="gramStart"/>
      <w:r w:rsidRPr="4E31A643">
        <w:rPr>
          <w:rFonts w:cs="Arial"/>
          <w:b w:val="0"/>
          <w:bCs w:val="0"/>
          <w:color w:val="auto"/>
          <w:sz w:val="22"/>
          <w:szCs w:val="22"/>
        </w:rPr>
        <w:t>necessary</w:t>
      </w:r>
      <w:proofErr w:type="gramEnd"/>
      <w:r w:rsidRPr="4E31A643">
        <w:rPr>
          <w:rFonts w:cs="Arial"/>
          <w:b w:val="0"/>
          <w:bCs w:val="0"/>
          <w:color w:val="auto"/>
          <w:sz w:val="22"/>
          <w:szCs w:val="22"/>
        </w:rPr>
        <w:t xml:space="preserve"> shall meet more than once, to seek to resolve the Dispute by agreement.</w:t>
      </w:r>
    </w:p>
    <w:p w14:paraId="2C7B6F73" w14:textId="77777777" w:rsidR="002919EE" w:rsidRPr="00B62B0C" w:rsidRDefault="13CBCB47" w:rsidP="00B62B0C">
      <w:pPr>
        <w:pStyle w:val="MCoE-Section11"/>
        <w:keepNext w:val="0"/>
        <w:keepLines w:val="0"/>
        <w:jc w:val="both"/>
        <w:rPr>
          <w:rFonts w:cs="Arial"/>
          <w:b w:val="0"/>
          <w:color w:val="auto"/>
          <w:sz w:val="22"/>
          <w:szCs w:val="22"/>
        </w:rPr>
      </w:pPr>
      <w:bookmarkStart w:id="13" w:name="_Ref467401377"/>
      <w:r w:rsidRPr="4E31A643">
        <w:rPr>
          <w:rFonts w:cs="Arial"/>
          <w:b w:val="0"/>
          <w:bCs w:val="0"/>
          <w:color w:val="auto"/>
          <w:sz w:val="22"/>
          <w:szCs w:val="22"/>
        </w:rPr>
        <w:t>Any agreement reached by the Senior Representatives which resolves the Dispute must be in writing (which for these purposes shall not include email) and signed by the Senior Representatives (the "Senior Representative Dispute Settlement Agreement").</w:t>
      </w:r>
      <w:bookmarkEnd w:id="13"/>
    </w:p>
    <w:p w14:paraId="166F6CBE" w14:textId="26DB569C" w:rsidR="002919EE" w:rsidRDefault="002919EE" w:rsidP="00B62B0C">
      <w:pPr>
        <w:pStyle w:val="MCoE-Section11"/>
        <w:keepNext w:val="0"/>
        <w:keepLines w:val="0"/>
        <w:jc w:val="both"/>
        <w:rPr>
          <w:rFonts w:cs="Arial"/>
          <w:b w:val="0"/>
          <w:color w:val="auto"/>
          <w:sz w:val="22"/>
          <w:szCs w:val="22"/>
        </w:rPr>
      </w:pPr>
      <w:r w:rsidRPr="00B62B0C">
        <w:rPr>
          <w:rFonts w:cs="Arial"/>
          <w:b w:val="0"/>
          <w:bCs w:val="0"/>
          <w:color w:val="auto"/>
          <w:sz w:val="22"/>
          <w:szCs w:val="22"/>
        </w:rPr>
        <w:t xml:space="preserve">If the Senior Representatives do not resolve the Dispute within fifteen (15) Business Days of the date of service of the Senior Dispute Notice (or within such further time as the Senior Representatives of the Parties may agree in writing) then, subject to Paragraph </w:t>
      </w:r>
      <w:r w:rsidRPr="00B62B0C">
        <w:rPr>
          <w:rFonts w:cs="Arial"/>
          <w:b w:val="0"/>
          <w:bCs w:val="0"/>
          <w:color w:val="auto"/>
          <w:sz w:val="22"/>
          <w:szCs w:val="22"/>
        </w:rPr>
        <w:fldChar w:fldCharType="begin"/>
      </w:r>
      <w:r w:rsidRPr="00B62B0C">
        <w:rPr>
          <w:rFonts w:cs="Arial"/>
          <w:b w:val="0"/>
          <w:bCs w:val="0"/>
          <w:color w:val="auto"/>
          <w:sz w:val="22"/>
          <w:szCs w:val="22"/>
        </w:rPr>
        <w:instrText xml:space="preserve"> REF _Ref467401583 \r \h  \* MERGEFORMAT </w:instrText>
      </w:r>
      <w:r w:rsidRPr="00B62B0C">
        <w:rPr>
          <w:rFonts w:cs="Arial"/>
          <w:b w:val="0"/>
          <w:bCs w:val="0"/>
          <w:color w:val="auto"/>
          <w:sz w:val="22"/>
          <w:szCs w:val="22"/>
        </w:rPr>
      </w:r>
      <w:r w:rsidRPr="00B62B0C">
        <w:rPr>
          <w:rFonts w:cs="Arial"/>
          <w:b w:val="0"/>
          <w:bCs w:val="0"/>
          <w:color w:val="auto"/>
          <w:sz w:val="22"/>
          <w:szCs w:val="22"/>
        </w:rPr>
        <w:fldChar w:fldCharType="separate"/>
      </w:r>
      <w:r w:rsidR="00087F8D">
        <w:rPr>
          <w:rFonts w:cs="Arial"/>
          <w:b w:val="0"/>
          <w:bCs w:val="0"/>
          <w:color w:val="auto"/>
          <w:sz w:val="22"/>
          <w:szCs w:val="22"/>
        </w:rPr>
        <w:t>1.1.3</w:t>
      </w:r>
      <w:r w:rsidRPr="00B62B0C">
        <w:rPr>
          <w:rFonts w:cs="Arial"/>
          <w:b w:val="0"/>
          <w:bCs w:val="0"/>
          <w:color w:val="auto"/>
          <w:sz w:val="22"/>
          <w:szCs w:val="22"/>
        </w:rPr>
        <w:fldChar w:fldCharType="end"/>
      </w:r>
      <w:r w:rsidRPr="00B62B0C">
        <w:rPr>
          <w:rFonts w:cs="Arial"/>
          <w:b w:val="0"/>
          <w:bCs w:val="0"/>
          <w:color w:val="auto"/>
          <w:sz w:val="22"/>
          <w:szCs w:val="22"/>
        </w:rPr>
        <w:t>, either Party may refer the Dispute to adjudication or arbitration in accordance with these Rules.</w:t>
      </w:r>
    </w:p>
    <w:p w14:paraId="4BAB5FF5" w14:textId="789B7520" w:rsidR="002919EE" w:rsidRPr="00B62B0C" w:rsidRDefault="002919EE" w:rsidP="00B62B0C">
      <w:pPr>
        <w:pStyle w:val="MCoE-Section11"/>
        <w:keepNext w:val="0"/>
        <w:keepLines w:val="0"/>
        <w:tabs>
          <w:tab w:val="clear" w:pos="845"/>
          <w:tab w:val="left" w:pos="709"/>
        </w:tabs>
        <w:spacing w:before="0"/>
        <w:jc w:val="both"/>
        <w:rPr>
          <w:rFonts w:cs="Arial"/>
          <w:b w:val="0"/>
          <w:color w:val="auto"/>
          <w:sz w:val="22"/>
          <w:szCs w:val="22"/>
        </w:rPr>
      </w:pPr>
      <w:bookmarkStart w:id="14" w:name="_Ref464054121"/>
      <w:r w:rsidRPr="00B62B0C">
        <w:rPr>
          <w:rFonts w:cs="Arial"/>
          <w:b w:val="0"/>
          <w:bCs w:val="0"/>
          <w:color w:val="auto"/>
          <w:sz w:val="22"/>
          <w:szCs w:val="22"/>
        </w:rPr>
        <w:t xml:space="preserve">Unless the Parties otherwise agree in writing, referring expressly to this Paragraph </w:t>
      </w:r>
      <w:r w:rsidRPr="00B62B0C">
        <w:rPr>
          <w:rFonts w:cs="Arial"/>
          <w:b w:val="0"/>
          <w:bCs w:val="0"/>
          <w:color w:val="auto"/>
          <w:sz w:val="22"/>
          <w:szCs w:val="22"/>
        </w:rPr>
        <w:fldChar w:fldCharType="begin"/>
      </w:r>
      <w:r w:rsidRPr="00B62B0C">
        <w:rPr>
          <w:rFonts w:cs="Arial"/>
          <w:b w:val="0"/>
          <w:bCs w:val="0"/>
          <w:color w:val="auto"/>
          <w:sz w:val="22"/>
          <w:szCs w:val="22"/>
        </w:rPr>
        <w:instrText xml:space="preserve"> REF _Ref464054121 \r \h  \* MERGEFORMAT </w:instrText>
      </w:r>
      <w:r w:rsidRPr="00B62B0C">
        <w:rPr>
          <w:rFonts w:cs="Arial"/>
          <w:b w:val="0"/>
          <w:bCs w:val="0"/>
          <w:color w:val="auto"/>
          <w:sz w:val="22"/>
          <w:szCs w:val="22"/>
        </w:rPr>
      </w:r>
      <w:r w:rsidRPr="00B62B0C">
        <w:rPr>
          <w:rFonts w:cs="Arial"/>
          <w:b w:val="0"/>
          <w:bCs w:val="0"/>
          <w:color w:val="auto"/>
          <w:sz w:val="22"/>
          <w:szCs w:val="22"/>
        </w:rPr>
        <w:fldChar w:fldCharType="separate"/>
      </w:r>
      <w:r w:rsidR="00087F8D">
        <w:rPr>
          <w:rFonts w:cs="Arial"/>
          <w:b w:val="0"/>
          <w:bCs w:val="0"/>
          <w:color w:val="auto"/>
          <w:sz w:val="22"/>
          <w:szCs w:val="22"/>
        </w:rPr>
        <w:t>3.5</w:t>
      </w:r>
      <w:r w:rsidRPr="00B62B0C">
        <w:rPr>
          <w:rFonts w:cs="Arial"/>
          <w:b w:val="0"/>
          <w:bCs w:val="0"/>
          <w:color w:val="auto"/>
          <w:sz w:val="22"/>
          <w:szCs w:val="22"/>
        </w:rPr>
        <w:fldChar w:fldCharType="end"/>
      </w:r>
      <w:r w:rsidRPr="00B62B0C">
        <w:rPr>
          <w:rFonts w:cs="Arial"/>
          <w:b w:val="0"/>
          <w:bCs w:val="0"/>
          <w:color w:val="auto"/>
          <w:sz w:val="22"/>
          <w:szCs w:val="22"/>
        </w:rPr>
        <w:t xml:space="preserve">, all Senior Representatives' meetings shall be held on a without prejudice basis and all communications prior to and during any such meeting (including any concessions, waivers or agreements (other than a Senior Representative Dispute Settlement Agreement and any evidence required to establish that such Senior Representative Dispute Settlement Agreement has been signed) made by a Party in the course of discussions pursuant to this Paragraph </w:t>
      </w:r>
      <w:r w:rsidRPr="00B62B0C">
        <w:rPr>
          <w:rFonts w:cs="Arial"/>
          <w:b w:val="0"/>
          <w:bCs w:val="0"/>
          <w:color w:val="auto"/>
          <w:sz w:val="22"/>
          <w:szCs w:val="22"/>
        </w:rPr>
        <w:fldChar w:fldCharType="begin"/>
      </w:r>
      <w:r w:rsidRPr="00B62B0C">
        <w:rPr>
          <w:rFonts w:cs="Arial"/>
          <w:b w:val="0"/>
          <w:bCs w:val="0"/>
          <w:color w:val="auto"/>
          <w:sz w:val="22"/>
          <w:szCs w:val="22"/>
        </w:rPr>
        <w:instrText xml:space="preserve"> REF _Ref464054121 \r \h  \* MERGEFORMAT </w:instrText>
      </w:r>
      <w:r w:rsidRPr="00B62B0C">
        <w:rPr>
          <w:rFonts w:cs="Arial"/>
          <w:b w:val="0"/>
          <w:bCs w:val="0"/>
          <w:color w:val="auto"/>
          <w:sz w:val="22"/>
          <w:szCs w:val="22"/>
        </w:rPr>
      </w:r>
      <w:r w:rsidRPr="00B62B0C">
        <w:rPr>
          <w:rFonts w:cs="Arial"/>
          <w:b w:val="0"/>
          <w:bCs w:val="0"/>
          <w:color w:val="auto"/>
          <w:sz w:val="22"/>
          <w:szCs w:val="22"/>
        </w:rPr>
        <w:fldChar w:fldCharType="separate"/>
      </w:r>
      <w:r w:rsidR="00087F8D">
        <w:rPr>
          <w:rFonts w:cs="Arial"/>
          <w:b w:val="0"/>
          <w:bCs w:val="0"/>
          <w:color w:val="auto"/>
          <w:sz w:val="22"/>
          <w:szCs w:val="22"/>
        </w:rPr>
        <w:t>3.5</w:t>
      </w:r>
      <w:r w:rsidRPr="00B62B0C">
        <w:rPr>
          <w:rFonts w:cs="Arial"/>
          <w:b w:val="0"/>
          <w:bCs w:val="0"/>
          <w:color w:val="auto"/>
          <w:sz w:val="22"/>
          <w:szCs w:val="22"/>
        </w:rPr>
        <w:fldChar w:fldCharType="end"/>
      </w:r>
      <w:r w:rsidRPr="00B62B0C">
        <w:rPr>
          <w:rFonts w:cs="Arial"/>
          <w:b w:val="0"/>
          <w:bCs w:val="0"/>
          <w:color w:val="auto"/>
          <w:sz w:val="22"/>
          <w:szCs w:val="22"/>
        </w:rPr>
        <w:t>) and all documents produced for, used in or made available for any such meeting, and which are not otherwise available, known or subject to other obligations of disclosure, are privileged and shall not be disclosable or raised by the Parties in any subsequent Legal Proceedings. Notwithstanding this Paragraph </w:t>
      </w:r>
      <w:r w:rsidRPr="00B62B0C">
        <w:rPr>
          <w:rFonts w:cs="Arial"/>
          <w:b w:val="0"/>
          <w:bCs w:val="0"/>
          <w:color w:val="auto"/>
          <w:sz w:val="22"/>
          <w:szCs w:val="22"/>
        </w:rPr>
        <w:fldChar w:fldCharType="begin"/>
      </w:r>
      <w:r w:rsidRPr="00B62B0C">
        <w:rPr>
          <w:rFonts w:cs="Arial"/>
          <w:b w:val="0"/>
          <w:bCs w:val="0"/>
          <w:color w:val="auto"/>
          <w:sz w:val="22"/>
          <w:szCs w:val="22"/>
        </w:rPr>
        <w:instrText xml:space="preserve"> REF _Ref464054121 \r \h  \* MERGEFORMAT </w:instrText>
      </w:r>
      <w:r w:rsidRPr="00B62B0C">
        <w:rPr>
          <w:rFonts w:cs="Arial"/>
          <w:b w:val="0"/>
          <w:bCs w:val="0"/>
          <w:color w:val="auto"/>
          <w:sz w:val="22"/>
          <w:szCs w:val="22"/>
        </w:rPr>
      </w:r>
      <w:r w:rsidRPr="00B62B0C">
        <w:rPr>
          <w:rFonts w:cs="Arial"/>
          <w:b w:val="0"/>
          <w:bCs w:val="0"/>
          <w:color w:val="auto"/>
          <w:sz w:val="22"/>
          <w:szCs w:val="22"/>
        </w:rPr>
        <w:fldChar w:fldCharType="separate"/>
      </w:r>
      <w:r w:rsidR="00087F8D">
        <w:rPr>
          <w:rFonts w:cs="Arial"/>
          <w:b w:val="0"/>
          <w:bCs w:val="0"/>
          <w:color w:val="auto"/>
          <w:sz w:val="22"/>
          <w:szCs w:val="22"/>
        </w:rPr>
        <w:t>3.5</w:t>
      </w:r>
      <w:r w:rsidRPr="00B62B0C">
        <w:rPr>
          <w:rFonts w:cs="Arial"/>
          <w:b w:val="0"/>
          <w:bCs w:val="0"/>
          <w:color w:val="auto"/>
          <w:sz w:val="22"/>
          <w:szCs w:val="22"/>
        </w:rPr>
        <w:fldChar w:fldCharType="end"/>
      </w:r>
      <w:r w:rsidRPr="00B62B0C">
        <w:rPr>
          <w:rFonts w:cs="Arial"/>
          <w:b w:val="0"/>
          <w:bCs w:val="0"/>
          <w:color w:val="auto"/>
          <w:sz w:val="22"/>
          <w:szCs w:val="22"/>
        </w:rPr>
        <w:t>, either Party may enforce the terms of a Senior Representative Dispute Settlement Agreement and cite evidence of any such Senior Representative Dispute Settlement Agreement having been signed in any proceedings.</w:t>
      </w:r>
      <w:bookmarkEnd w:id="14"/>
    </w:p>
    <w:p w14:paraId="088D16EB" w14:textId="1AE0BD8D" w:rsidR="002919EE" w:rsidRPr="00B62B0C" w:rsidRDefault="00292973" w:rsidP="00B62B0C">
      <w:pPr>
        <w:pStyle w:val="MCoE-Section10"/>
        <w:keepNext w:val="0"/>
        <w:keepLines w:val="0"/>
        <w:spacing w:before="360" w:beforeAutospacing="0"/>
        <w:jc w:val="both"/>
        <w:rPr>
          <w:rFonts w:cs="Arial"/>
          <w:color w:val="auto"/>
          <w:sz w:val="22"/>
          <w:szCs w:val="22"/>
        </w:rPr>
      </w:pPr>
      <w:bookmarkStart w:id="15" w:name="_Ref467401439"/>
      <w:r w:rsidRPr="00B62B0C">
        <w:rPr>
          <w:rFonts w:cs="Arial"/>
          <w:color w:val="auto"/>
          <w:sz w:val="22"/>
          <w:szCs w:val="22"/>
        </w:rPr>
        <w:t>ADJUDICATION</w:t>
      </w:r>
      <w:bookmarkEnd w:id="15"/>
    </w:p>
    <w:p w14:paraId="27B4F1D7" w14:textId="711986A6" w:rsidR="002919EE" w:rsidRPr="00B62B0C" w:rsidRDefault="002919EE" w:rsidP="00B62B0C">
      <w:pPr>
        <w:pStyle w:val="MCoE-Section11"/>
        <w:keepNext w:val="0"/>
        <w:keepLines w:val="0"/>
        <w:jc w:val="both"/>
        <w:rPr>
          <w:rFonts w:cs="Arial"/>
          <w:b w:val="0"/>
          <w:color w:val="auto"/>
          <w:sz w:val="22"/>
          <w:szCs w:val="22"/>
        </w:rPr>
      </w:pPr>
      <w:r w:rsidRPr="00B62B0C">
        <w:rPr>
          <w:rFonts w:cs="Arial"/>
          <w:b w:val="0"/>
          <w:color w:val="auto"/>
          <w:sz w:val="22"/>
          <w:szCs w:val="22"/>
        </w:rPr>
        <w:t xml:space="preserve">If permitted by Paragraph </w:t>
      </w:r>
      <w:r w:rsidR="00670CB1">
        <w:rPr>
          <w:rFonts w:cs="Arial"/>
          <w:b w:val="0"/>
          <w:color w:val="auto"/>
          <w:sz w:val="22"/>
          <w:szCs w:val="22"/>
        </w:rPr>
        <w:t>3</w:t>
      </w:r>
      <w:r w:rsidR="00670CB1" w:rsidRPr="00B62B0C">
        <w:rPr>
          <w:rFonts w:cs="Arial"/>
          <w:b w:val="0"/>
          <w:color w:val="auto"/>
          <w:sz w:val="22"/>
          <w:szCs w:val="22"/>
        </w:rPr>
        <w:t xml:space="preserve"> </w:t>
      </w:r>
      <w:r w:rsidRPr="00B62B0C">
        <w:rPr>
          <w:rFonts w:cs="Arial"/>
          <w:b w:val="0"/>
          <w:color w:val="auto"/>
          <w:sz w:val="22"/>
          <w:szCs w:val="22"/>
        </w:rPr>
        <w:t>(</w:t>
      </w:r>
      <w:r w:rsidRPr="00B62B0C">
        <w:rPr>
          <w:rFonts w:cs="Arial"/>
          <w:b w:val="0"/>
          <w:iCs/>
          <w:color w:val="auto"/>
          <w:sz w:val="22"/>
          <w:szCs w:val="22"/>
        </w:rPr>
        <w:t>Senior Representatives</w:t>
      </w:r>
      <w:r w:rsidRPr="00B62B0C">
        <w:rPr>
          <w:rFonts w:cs="Arial"/>
          <w:b w:val="0"/>
          <w:color w:val="auto"/>
          <w:sz w:val="22"/>
          <w:szCs w:val="22"/>
        </w:rPr>
        <w:t xml:space="preserve">), either Party has the right to refer a Dispute to adjudication under Paragraph </w:t>
      </w:r>
      <w:r w:rsidR="0083233A">
        <w:rPr>
          <w:rFonts w:cs="Arial"/>
          <w:b w:val="0"/>
          <w:color w:val="auto"/>
          <w:sz w:val="22"/>
          <w:szCs w:val="22"/>
        </w:rPr>
        <w:t>4</w:t>
      </w:r>
      <w:r w:rsidR="0083233A" w:rsidRPr="00B62B0C">
        <w:rPr>
          <w:rFonts w:cs="Arial"/>
          <w:b w:val="0"/>
          <w:color w:val="auto"/>
          <w:sz w:val="22"/>
          <w:szCs w:val="22"/>
        </w:rPr>
        <w:t xml:space="preserve"> </w:t>
      </w:r>
      <w:r w:rsidRPr="00B62B0C">
        <w:rPr>
          <w:rFonts w:cs="Arial"/>
          <w:b w:val="0"/>
          <w:color w:val="auto"/>
          <w:sz w:val="22"/>
          <w:szCs w:val="22"/>
        </w:rPr>
        <w:t>(</w:t>
      </w:r>
      <w:r w:rsidRPr="00B62B0C">
        <w:rPr>
          <w:rFonts w:cs="Arial"/>
          <w:b w:val="0"/>
          <w:iCs/>
          <w:color w:val="auto"/>
          <w:sz w:val="22"/>
          <w:szCs w:val="22"/>
        </w:rPr>
        <w:t>Adjudication</w:t>
      </w:r>
      <w:r w:rsidRPr="00B62B0C">
        <w:rPr>
          <w:rFonts w:cs="Arial"/>
          <w:b w:val="0"/>
          <w:color w:val="auto"/>
          <w:sz w:val="22"/>
          <w:szCs w:val="22"/>
        </w:rPr>
        <w:t xml:space="preserve">) or arbitration under Paragraph </w:t>
      </w:r>
      <w:r w:rsidR="0083233A">
        <w:rPr>
          <w:rFonts w:cs="Arial"/>
          <w:b w:val="0"/>
          <w:color w:val="auto"/>
          <w:sz w:val="22"/>
          <w:szCs w:val="22"/>
        </w:rPr>
        <w:t>5</w:t>
      </w:r>
      <w:r w:rsidRPr="00B62B0C">
        <w:rPr>
          <w:rFonts w:cs="Arial"/>
          <w:b w:val="0"/>
          <w:color w:val="auto"/>
          <w:sz w:val="22"/>
          <w:szCs w:val="22"/>
        </w:rPr>
        <w:t xml:space="preserve"> (</w:t>
      </w:r>
      <w:r w:rsidRPr="00B62B0C">
        <w:rPr>
          <w:rFonts w:cs="Arial"/>
          <w:b w:val="0"/>
          <w:iCs/>
          <w:color w:val="auto"/>
          <w:sz w:val="22"/>
          <w:szCs w:val="22"/>
        </w:rPr>
        <w:t>Arbitration</w:t>
      </w:r>
      <w:r w:rsidRPr="00B62B0C">
        <w:rPr>
          <w:rFonts w:cs="Arial"/>
          <w:b w:val="0"/>
          <w:color w:val="auto"/>
          <w:sz w:val="22"/>
          <w:szCs w:val="22"/>
        </w:rPr>
        <w:t xml:space="preserve">). In addition, either Party may commence an arbitration following adjudication, subject always to the time limit set out in Paragraph </w:t>
      </w:r>
      <w:r w:rsidR="006510F6" w:rsidRPr="00B62B0C">
        <w:rPr>
          <w:rFonts w:cs="Arial"/>
          <w:b w:val="0"/>
          <w:color w:val="auto"/>
          <w:sz w:val="22"/>
          <w:szCs w:val="22"/>
        </w:rPr>
        <w:fldChar w:fldCharType="begin"/>
      </w:r>
      <w:r w:rsidR="006510F6" w:rsidRPr="00B62B0C">
        <w:rPr>
          <w:rFonts w:cs="Arial"/>
          <w:b w:val="0"/>
          <w:color w:val="auto"/>
          <w:sz w:val="22"/>
          <w:szCs w:val="22"/>
        </w:rPr>
        <w:instrText xml:space="preserve"> REF _Ref508782646 \r \h </w:instrText>
      </w:r>
      <w:r w:rsidR="0058200A" w:rsidRPr="00B62B0C">
        <w:rPr>
          <w:rFonts w:cs="Arial"/>
          <w:b w:val="0"/>
          <w:color w:val="auto"/>
          <w:sz w:val="22"/>
          <w:szCs w:val="22"/>
        </w:rPr>
        <w:instrText xml:space="preserve"> \* MERGEFORMAT </w:instrText>
      </w:r>
      <w:r w:rsidR="006510F6" w:rsidRPr="00B62B0C">
        <w:rPr>
          <w:rFonts w:cs="Arial"/>
          <w:b w:val="0"/>
          <w:color w:val="auto"/>
          <w:sz w:val="22"/>
          <w:szCs w:val="22"/>
        </w:rPr>
      </w:r>
      <w:r w:rsidR="006510F6" w:rsidRPr="00B62B0C">
        <w:rPr>
          <w:rFonts w:cs="Arial"/>
          <w:b w:val="0"/>
          <w:color w:val="auto"/>
          <w:sz w:val="22"/>
          <w:szCs w:val="22"/>
        </w:rPr>
        <w:fldChar w:fldCharType="separate"/>
      </w:r>
      <w:r w:rsidR="00087F8D">
        <w:rPr>
          <w:rFonts w:cs="Arial"/>
          <w:b w:val="0"/>
          <w:color w:val="auto"/>
          <w:sz w:val="22"/>
          <w:szCs w:val="22"/>
        </w:rPr>
        <w:t>4.7</w:t>
      </w:r>
      <w:r w:rsidR="006510F6" w:rsidRPr="00B62B0C">
        <w:rPr>
          <w:rFonts w:cs="Arial"/>
          <w:b w:val="0"/>
          <w:color w:val="auto"/>
          <w:sz w:val="22"/>
          <w:szCs w:val="22"/>
        </w:rPr>
        <w:fldChar w:fldCharType="end"/>
      </w:r>
      <w:r w:rsidRPr="00B62B0C">
        <w:rPr>
          <w:rFonts w:cs="Arial"/>
          <w:b w:val="0"/>
          <w:color w:val="auto"/>
          <w:sz w:val="22"/>
          <w:szCs w:val="22"/>
        </w:rPr>
        <w:t xml:space="preserve">.  If the Party not commencing the adjudication opposes the resolution of the Dispute by adjudication or refuses to participate in the adjudication (including in respect of the appointment of the Adjudicator), then the Dispute shall be resolved by arbitration under Paragraph </w:t>
      </w:r>
      <w:r w:rsidR="005C65A0">
        <w:rPr>
          <w:rFonts w:cs="Arial"/>
          <w:b w:val="0"/>
          <w:color w:val="auto"/>
          <w:sz w:val="22"/>
          <w:szCs w:val="22"/>
        </w:rPr>
        <w:t>5</w:t>
      </w:r>
      <w:r w:rsidR="005C65A0" w:rsidRPr="00B62B0C">
        <w:rPr>
          <w:rFonts w:cs="Arial"/>
          <w:b w:val="0"/>
          <w:color w:val="auto"/>
          <w:sz w:val="22"/>
          <w:szCs w:val="22"/>
        </w:rPr>
        <w:t xml:space="preserve"> </w:t>
      </w:r>
      <w:r w:rsidRPr="00B62B0C">
        <w:rPr>
          <w:rFonts w:cs="Arial"/>
          <w:b w:val="0"/>
          <w:color w:val="auto"/>
          <w:sz w:val="22"/>
          <w:szCs w:val="22"/>
        </w:rPr>
        <w:t>(</w:t>
      </w:r>
      <w:r w:rsidRPr="00B62B0C">
        <w:rPr>
          <w:rFonts w:cs="Arial"/>
          <w:b w:val="0"/>
          <w:iCs/>
          <w:color w:val="auto"/>
          <w:sz w:val="22"/>
          <w:szCs w:val="22"/>
        </w:rPr>
        <w:t>Arbitration</w:t>
      </w:r>
      <w:r w:rsidRPr="00B62B0C">
        <w:rPr>
          <w:rFonts w:cs="Arial"/>
          <w:b w:val="0"/>
          <w:color w:val="auto"/>
          <w:sz w:val="22"/>
          <w:szCs w:val="22"/>
        </w:rPr>
        <w:t>).</w:t>
      </w:r>
    </w:p>
    <w:p w14:paraId="63AE8EFC" w14:textId="77777777" w:rsidR="002919EE" w:rsidRPr="00B62B0C" w:rsidRDefault="13CBCB47" w:rsidP="00B62B0C">
      <w:pPr>
        <w:pStyle w:val="MCoE-Section11"/>
        <w:jc w:val="both"/>
        <w:rPr>
          <w:rFonts w:cs="Arial"/>
          <w:b w:val="0"/>
          <w:color w:val="auto"/>
          <w:sz w:val="22"/>
          <w:szCs w:val="22"/>
        </w:rPr>
      </w:pPr>
      <w:bookmarkStart w:id="16" w:name="_Ref467400187"/>
      <w:r w:rsidRPr="00B62B0C">
        <w:rPr>
          <w:rFonts w:cs="Arial"/>
          <w:b w:val="0"/>
          <w:color w:val="auto"/>
          <w:sz w:val="22"/>
          <w:szCs w:val="22"/>
        </w:rPr>
        <w:lastRenderedPageBreak/>
        <w:t>In the event of adjudication, the selection and appointment of the adjudicator (the "Adjudicator") shall be by agreement between the Parties.  If a Dispute involves issues arising under more than one area of expertise, the Parties may refer the Dispute to more than one Adjudicator in succession. If there are separate adjudications relating to the same Dispute, the later Adjudicator shall be bound by the decisions (including any reasoning) of the previous Adjudicator in so far as is relevant to its area of the Dispute.</w:t>
      </w:r>
      <w:bookmarkEnd w:id="16"/>
    </w:p>
    <w:p w14:paraId="3AB03722" w14:textId="77777777" w:rsidR="002919EE" w:rsidRPr="00B62B0C" w:rsidRDefault="13CBCB47" w:rsidP="00B62B0C">
      <w:pPr>
        <w:pStyle w:val="MCoE-Section11"/>
        <w:jc w:val="both"/>
        <w:rPr>
          <w:rFonts w:cs="Arial"/>
          <w:b w:val="0"/>
          <w:color w:val="auto"/>
          <w:sz w:val="22"/>
          <w:szCs w:val="22"/>
        </w:rPr>
      </w:pPr>
      <w:bookmarkStart w:id="17" w:name="_Ref467400201"/>
      <w:r w:rsidRPr="00B62B0C">
        <w:rPr>
          <w:rFonts w:cs="Arial"/>
          <w:b w:val="0"/>
          <w:color w:val="auto"/>
          <w:sz w:val="22"/>
          <w:szCs w:val="22"/>
        </w:rPr>
        <w:t>A Party may refer a matter to adjudication by serving a notice on the other Party (an "Adjudication Notice"). The Adjudication Notice shall include the following details:</w:t>
      </w:r>
      <w:bookmarkEnd w:id="17"/>
    </w:p>
    <w:p w14:paraId="153FE82C" w14:textId="77777777" w:rsidR="002919EE" w:rsidRPr="00B62B0C" w:rsidRDefault="13CBCB47" w:rsidP="00B62B0C">
      <w:pPr>
        <w:pStyle w:val="MCoE-Section111"/>
        <w:jc w:val="both"/>
        <w:rPr>
          <w:rFonts w:cs="Arial"/>
          <w:sz w:val="22"/>
          <w:szCs w:val="22"/>
        </w:rPr>
      </w:pPr>
      <w:r w:rsidRPr="00B62B0C">
        <w:rPr>
          <w:rFonts w:cs="Arial"/>
          <w:sz w:val="22"/>
          <w:szCs w:val="22"/>
        </w:rPr>
        <w:t xml:space="preserve">the subject matter of the Dispute and the issues to be </w:t>
      </w:r>
      <w:proofErr w:type="gramStart"/>
      <w:r w:rsidRPr="00B62B0C">
        <w:rPr>
          <w:rFonts w:cs="Arial"/>
          <w:sz w:val="22"/>
          <w:szCs w:val="22"/>
        </w:rPr>
        <w:t>resolved;</w:t>
      </w:r>
      <w:proofErr w:type="gramEnd"/>
    </w:p>
    <w:p w14:paraId="4FBAAB23" w14:textId="77777777" w:rsidR="002919EE" w:rsidRPr="00B62B0C" w:rsidRDefault="13CBCB47" w:rsidP="00B62B0C">
      <w:pPr>
        <w:pStyle w:val="MCoE-Section111"/>
        <w:jc w:val="both"/>
        <w:rPr>
          <w:rFonts w:cs="Arial"/>
          <w:sz w:val="22"/>
          <w:szCs w:val="22"/>
        </w:rPr>
      </w:pPr>
      <w:r w:rsidRPr="00B62B0C">
        <w:rPr>
          <w:rFonts w:cs="Arial"/>
          <w:sz w:val="22"/>
          <w:szCs w:val="22"/>
        </w:rPr>
        <w:t xml:space="preserve">the position the referring Party believes is correct and the referring Party's reasons for that </w:t>
      </w:r>
      <w:proofErr w:type="gramStart"/>
      <w:r w:rsidRPr="00B62B0C">
        <w:rPr>
          <w:rFonts w:cs="Arial"/>
          <w:sz w:val="22"/>
          <w:szCs w:val="22"/>
        </w:rPr>
        <w:t>position;</w:t>
      </w:r>
      <w:proofErr w:type="gramEnd"/>
    </w:p>
    <w:p w14:paraId="47443EAC" w14:textId="77777777" w:rsidR="002919EE" w:rsidRPr="00B62B0C" w:rsidRDefault="13CBCB47" w:rsidP="00B62B0C">
      <w:pPr>
        <w:pStyle w:val="MCoE-Section111"/>
        <w:jc w:val="both"/>
        <w:rPr>
          <w:rFonts w:cs="Arial"/>
          <w:sz w:val="22"/>
          <w:szCs w:val="22"/>
        </w:rPr>
      </w:pPr>
      <w:r w:rsidRPr="00B62B0C">
        <w:rPr>
          <w:rFonts w:cs="Arial"/>
          <w:sz w:val="22"/>
          <w:szCs w:val="22"/>
        </w:rPr>
        <w:t xml:space="preserve">the name and details of a proposed </w:t>
      </w:r>
      <w:proofErr w:type="gramStart"/>
      <w:r w:rsidRPr="00B62B0C">
        <w:rPr>
          <w:rFonts w:cs="Arial"/>
          <w:sz w:val="22"/>
          <w:szCs w:val="22"/>
        </w:rPr>
        <w:t>Adjudicator;</w:t>
      </w:r>
      <w:proofErr w:type="gramEnd"/>
    </w:p>
    <w:p w14:paraId="202527F9" w14:textId="77777777" w:rsidR="002919EE" w:rsidRPr="00B62B0C" w:rsidRDefault="13CBCB47" w:rsidP="00B62B0C">
      <w:pPr>
        <w:pStyle w:val="MCoE-Section111"/>
        <w:jc w:val="both"/>
        <w:rPr>
          <w:rFonts w:cs="Arial"/>
          <w:sz w:val="22"/>
          <w:szCs w:val="22"/>
        </w:rPr>
      </w:pPr>
      <w:r w:rsidRPr="00B62B0C">
        <w:rPr>
          <w:rFonts w:cs="Arial"/>
          <w:sz w:val="22"/>
          <w:szCs w:val="22"/>
        </w:rPr>
        <w:t>copies of any documents in the referring Party's possession which the referring Party considers to be important and relevant; and</w:t>
      </w:r>
    </w:p>
    <w:p w14:paraId="5F5AB8E2" w14:textId="3F514B40" w:rsidR="00B62B0C" w:rsidRDefault="13CBCB47" w:rsidP="00B62B0C">
      <w:pPr>
        <w:pStyle w:val="MCoE-Section111"/>
        <w:jc w:val="both"/>
        <w:rPr>
          <w:rFonts w:cs="Arial"/>
          <w:sz w:val="22"/>
          <w:szCs w:val="22"/>
        </w:rPr>
      </w:pPr>
      <w:r w:rsidRPr="00B62B0C">
        <w:rPr>
          <w:rFonts w:cs="Arial"/>
          <w:sz w:val="22"/>
          <w:szCs w:val="22"/>
        </w:rPr>
        <w:t xml:space="preserve">a statement of the determination, </w:t>
      </w:r>
      <w:proofErr w:type="gramStart"/>
      <w:r w:rsidRPr="00B62B0C">
        <w:rPr>
          <w:rFonts w:cs="Arial"/>
          <w:sz w:val="22"/>
          <w:szCs w:val="22"/>
        </w:rPr>
        <w:t>remedy</w:t>
      </w:r>
      <w:proofErr w:type="gramEnd"/>
      <w:r w:rsidRPr="00B62B0C">
        <w:rPr>
          <w:rFonts w:cs="Arial"/>
          <w:sz w:val="22"/>
          <w:szCs w:val="22"/>
        </w:rPr>
        <w:t xml:space="preserve"> or recourse which the referring Party seeks.</w:t>
      </w:r>
    </w:p>
    <w:p w14:paraId="6622DCB5" w14:textId="77777777" w:rsidR="00B62B0C" w:rsidRPr="00B62B0C" w:rsidRDefault="00B62B0C" w:rsidP="00B62B0C">
      <w:pPr>
        <w:pStyle w:val="MCoE-Section111"/>
        <w:numPr>
          <w:ilvl w:val="0"/>
          <w:numId w:val="0"/>
        </w:numPr>
        <w:spacing w:after="0"/>
        <w:ind w:left="1418"/>
        <w:jc w:val="both"/>
        <w:rPr>
          <w:rFonts w:cs="Arial"/>
          <w:sz w:val="22"/>
          <w:szCs w:val="22"/>
        </w:rPr>
      </w:pPr>
    </w:p>
    <w:p w14:paraId="314504A3" w14:textId="77777777" w:rsidR="002919EE" w:rsidRPr="00B62B0C" w:rsidRDefault="13CBCB47" w:rsidP="00B62B0C">
      <w:pPr>
        <w:pStyle w:val="MCoE-Section11"/>
        <w:spacing w:before="0"/>
        <w:jc w:val="both"/>
        <w:rPr>
          <w:rFonts w:cs="Arial"/>
          <w:color w:val="auto"/>
          <w:sz w:val="22"/>
          <w:szCs w:val="22"/>
        </w:rPr>
      </w:pPr>
      <w:r w:rsidRPr="00B62B0C">
        <w:rPr>
          <w:rStyle w:val="MCoE-Section11Char"/>
          <w:rFonts w:cs="Arial"/>
          <w:color w:val="auto"/>
          <w:sz w:val="22"/>
          <w:szCs w:val="22"/>
        </w:rPr>
        <w:t>Each Adjudicator, when appointed to resolve a Dispute, shall be required to conduct himself in accordance with the following rules</w:t>
      </w:r>
      <w:r w:rsidRPr="00B62B0C">
        <w:rPr>
          <w:rFonts w:cs="Arial"/>
          <w:color w:val="auto"/>
          <w:sz w:val="22"/>
          <w:szCs w:val="22"/>
        </w:rPr>
        <w:t>:</w:t>
      </w:r>
    </w:p>
    <w:p w14:paraId="3FCFB7AF" w14:textId="77777777" w:rsidR="002919EE" w:rsidRPr="00B62B0C" w:rsidRDefault="13CBCB47" w:rsidP="00B62B0C">
      <w:pPr>
        <w:pStyle w:val="MCoE-Section111"/>
        <w:jc w:val="both"/>
        <w:rPr>
          <w:rFonts w:cs="Arial"/>
          <w:sz w:val="22"/>
          <w:szCs w:val="22"/>
        </w:rPr>
      </w:pPr>
      <w:r w:rsidRPr="00B62B0C">
        <w:rPr>
          <w:rFonts w:cs="Arial"/>
          <w:sz w:val="22"/>
          <w:szCs w:val="22"/>
        </w:rPr>
        <w:t xml:space="preserve">Within five (5) Business Days of selection in relation to a particular Dispute, the Adjudicator shall require the Parties to submit in writing their respective arguments. The Adjudicator shall, in his absolute discretion, consider whether a hearing is necessary </w:t>
      </w:r>
      <w:proofErr w:type="gramStart"/>
      <w:r w:rsidRPr="00B62B0C">
        <w:rPr>
          <w:rFonts w:cs="Arial"/>
          <w:sz w:val="22"/>
          <w:szCs w:val="22"/>
        </w:rPr>
        <w:t>in order to</w:t>
      </w:r>
      <w:proofErr w:type="gramEnd"/>
      <w:r w:rsidRPr="00B62B0C">
        <w:rPr>
          <w:rFonts w:cs="Arial"/>
          <w:sz w:val="22"/>
          <w:szCs w:val="22"/>
        </w:rPr>
        <w:t xml:space="preserve"> resolve the Dispute.</w:t>
      </w:r>
    </w:p>
    <w:p w14:paraId="1EC67F94" w14:textId="77777777" w:rsidR="002919EE" w:rsidRPr="00B62B0C" w:rsidRDefault="13CBCB47" w:rsidP="00B62B0C">
      <w:pPr>
        <w:pStyle w:val="MCoE-Section111"/>
        <w:jc w:val="both"/>
        <w:rPr>
          <w:rFonts w:cs="Arial"/>
          <w:sz w:val="22"/>
          <w:szCs w:val="22"/>
        </w:rPr>
      </w:pPr>
      <w:r w:rsidRPr="00B62B0C">
        <w:rPr>
          <w:rFonts w:cs="Arial"/>
          <w:sz w:val="22"/>
          <w:szCs w:val="22"/>
        </w:rPr>
        <w:t>In any event, the Adjudicator shall provide to both Parties his written decision on the Dispute, within fifteen (15) Business Days of selection (or such other period as the Parties may agree after referral). Unless the Parties otherwise agree, the Adjudicator shall give reasons for his decision.</w:t>
      </w:r>
    </w:p>
    <w:p w14:paraId="401923C9" w14:textId="77777777" w:rsidR="002919EE" w:rsidRPr="00B62B0C" w:rsidRDefault="13CBCB47" w:rsidP="00B62B0C">
      <w:pPr>
        <w:pStyle w:val="MCoE-Section111"/>
        <w:jc w:val="both"/>
        <w:rPr>
          <w:rFonts w:cs="Arial"/>
          <w:sz w:val="22"/>
          <w:szCs w:val="22"/>
        </w:rPr>
      </w:pPr>
      <w:r w:rsidRPr="00B62B0C">
        <w:rPr>
          <w:rFonts w:cs="Arial"/>
          <w:sz w:val="22"/>
          <w:szCs w:val="22"/>
        </w:rPr>
        <w:t>The Adjudicator's costs of any reference shall be borne as the Adjudicator shall specify or, if not specified, equally by the Parties. Each Party shall bear its own costs arising out of the reference, including the costs and expenses of any witnesses.</w:t>
      </w:r>
    </w:p>
    <w:p w14:paraId="1F7EB9C0" w14:textId="77777777" w:rsidR="002919EE" w:rsidRPr="00B62B0C" w:rsidRDefault="13CBCB47" w:rsidP="00B62B0C">
      <w:pPr>
        <w:pStyle w:val="MCoE-Section111"/>
        <w:jc w:val="both"/>
        <w:rPr>
          <w:rFonts w:cs="Arial"/>
          <w:sz w:val="22"/>
          <w:szCs w:val="22"/>
        </w:rPr>
      </w:pPr>
      <w:r w:rsidRPr="00B62B0C">
        <w:rPr>
          <w:rFonts w:cs="Arial"/>
          <w:sz w:val="22"/>
          <w:szCs w:val="22"/>
        </w:rPr>
        <w:t>The Adjudicator shall be deemed not to be an arbitrator but shall render his decision as an expert and the provisions of the Arbitration Act 1996 and the law relating to arbitration shall not apply to the Adjudicator or his determination or the procedure by which he reached his determination.</w:t>
      </w:r>
    </w:p>
    <w:p w14:paraId="5BA8CB85" w14:textId="77777777" w:rsidR="002919EE" w:rsidRPr="00B62B0C" w:rsidRDefault="13CBCB47" w:rsidP="00B62B0C">
      <w:pPr>
        <w:pStyle w:val="MCoE-Section111"/>
        <w:jc w:val="both"/>
        <w:rPr>
          <w:rFonts w:cs="Arial"/>
          <w:sz w:val="22"/>
          <w:szCs w:val="22"/>
        </w:rPr>
      </w:pPr>
      <w:r w:rsidRPr="00B62B0C">
        <w:rPr>
          <w:rFonts w:cs="Arial"/>
          <w:sz w:val="22"/>
          <w:szCs w:val="22"/>
        </w:rPr>
        <w:t xml:space="preserve">The Adjudicator shall act impartially and may take the initiative in ascertaining the facts and the law. The Adjudicator shall have the power to </w:t>
      </w:r>
      <w:proofErr w:type="gramStart"/>
      <w:r w:rsidRPr="00B62B0C">
        <w:rPr>
          <w:rFonts w:cs="Arial"/>
          <w:sz w:val="22"/>
          <w:szCs w:val="22"/>
        </w:rPr>
        <w:t>open up</w:t>
      </w:r>
      <w:proofErr w:type="gramEnd"/>
      <w:r w:rsidRPr="00B62B0C">
        <w:rPr>
          <w:rFonts w:cs="Arial"/>
          <w:sz w:val="22"/>
          <w:szCs w:val="22"/>
        </w:rPr>
        <w:t>, review and revise any certificate, instruction, determination or decision of whatever nature given or made under this Agreement with the exception of opinions, certificates, instructions, determinations or decisions of the Authority which are described as being at the Authority's discretion which the Adjudicator shall not be entitled to open up, review or revise.</w:t>
      </w:r>
    </w:p>
    <w:p w14:paraId="7594A62C" w14:textId="77777777" w:rsidR="002919EE" w:rsidRPr="00B62B0C" w:rsidRDefault="13CBCB47" w:rsidP="00B62B0C">
      <w:pPr>
        <w:pStyle w:val="MCoE-Section11"/>
        <w:keepNext w:val="0"/>
        <w:keepLines w:val="0"/>
        <w:jc w:val="both"/>
        <w:rPr>
          <w:rFonts w:cs="Arial"/>
          <w:b w:val="0"/>
          <w:color w:val="auto"/>
          <w:sz w:val="22"/>
          <w:szCs w:val="22"/>
        </w:rPr>
      </w:pPr>
      <w:r w:rsidRPr="00B62B0C">
        <w:rPr>
          <w:rFonts w:cs="Arial"/>
          <w:b w:val="0"/>
          <w:color w:val="auto"/>
          <w:sz w:val="22"/>
          <w:szCs w:val="22"/>
        </w:rPr>
        <w:lastRenderedPageBreak/>
        <w:t xml:space="preserve">All information, data or documentation disclosed or delivered by a Party to the Adjudicator in consequence or in connection with his appointment as Adjudicator shall be treated as confidential. The Adjudicator shall not disclose to any person or company any such information, </w:t>
      </w:r>
      <w:proofErr w:type="gramStart"/>
      <w:r w:rsidRPr="00B62B0C">
        <w:rPr>
          <w:rFonts w:cs="Arial"/>
          <w:b w:val="0"/>
          <w:color w:val="auto"/>
          <w:sz w:val="22"/>
          <w:szCs w:val="22"/>
        </w:rPr>
        <w:t>data</w:t>
      </w:r>
      <w:proofErr w:type="gramEnd"/>
      <w:r w:rsidRPr="00B62B0C">
        <w:rPr>
          <w:rFonts w:cs="Arial"/>
          <w:b w:val="0"/>
          <w:color w:val="auto"/>
          <w:sz w:val="22"/>
          <w:szCs w:val="22"/>
        </w:rPr>
        <w:t xml:space="preserve"> or documentation and all such information, data or documentation shall remain the property of the Party disclosing or delivering the same and all copies shall be returned to such Party on completion of the Adjudicator's work.</w:t>
      </w:r>
    </w:p>
    <w:p w14:paraId="62B7E5A9" w14:textId="2316511E" w:rsidR="002919EE" w:rsidRDefault="13CBCB47" w:rsidP="00B62B0C">
      <w:pPr>
        <w:pStyle w:val="MCoE-Section11"/>
        <w:spacing w:after="0"/>
        <w:jc w:val="both"/>
        <w:rPr>
          <w:rFonts w:cs="Arial"/>
          <w:b w:val="0"/>
          <w:color w:val="auto"/>
          <w:sz w:val="22"/>
          <w:szCs w:val="22"/>
        </w:rPr>
      </w:pPr>
      <w:r w:rsidRPr="00B62B0C">
        <w:rPr>
          <w:rFonts w:cs="Arial"/>
          <w:b w:val="0"/>
          <w:color w:val="auto"/>
          <w:sz w:val="22"/>
          <w:szCs w:val="22"/>
        </w:rPr>
        <w:t>The Adjudicator is not liable for anything done or omitted in the discharge or purported discharge of his functions as Adjudicator unless the act or omission is in bad faith. Any employee or agent of the Adjudicator is similarly protected from liability.</w:t>
      </w:r>
    </w:p>
    <w:p w14:paraId="2A32B973" w14:textId="77777777" w:rsidR="00B62B0C" w:rsidRPr="00B62B0C" w:rsidRDefault="00B62B0C" w:rsidP="00B62B0C">
      <w:pPr>
        <w:spacing w:after="0"/>
        <w:rPr>
          <w:lang w:eastAsia="en-GB"/>
        </w:rPr>
      </w:pPr>
    </w:p>
    <w:p w14:paraId="43F27204" w14:textId="5A5C7F7B" w:rsidR="002919EE" w:rsidRDefault="002919EE" w:rsidP="00B62B0C">
      <w:pPr>
        <w:pStyle w:val="MCoE-Section11"/>
        <w:spacing w:before="0"/>
        <w:jc w:val="both"/>
        <w:rPr>
          <w:rFonts w:cs="Arial"/>
          <w:b w:val="0"/>
          <w:color w:val="auto"/>
          <w:sz w:val="22"/>
          <w:szCs w:val="22"/>
        </w:rPr>
      </w:pPr>
      <w:bookmarkStart w:id="18" w:name="_Ref508782646"/>
      <w:r w:rsidRPr="00B62B0C">
        <w:rPr>
          <w:rFonts w:cs="Arial"/>
          <w:b w:val="0"/>
          <w:color w:val="auto"/>
          <w:sz w:val="22"/>
          <w:szCs w:val="22"/>
        </w:rPr>
        <w:t xml:space="preserve">The decision of the Adjudicator shall be binding upon the Parties unless within thirty (30) days of service of the decision of the Adjudicator on the Parties, the matter referred to Adjudication is, upon the filing of a Request for Arbitration by either Party, referred to arbitration in accordance with Paragraph </w:t>
      </w:r>
      <w:r w:rsidR="004611EF">
        <w:rPr>
          <w:rFonts w:cs="Arial"/>
          <w:b w:val="0"/>
          <w:color w:val="auto"/>
          <w:sz w:val="22"/>
          <w:szCs w:val="22"/>
        </w:rPr>
        <w:t>5</w:t>
      </w:r>
      <w:r w:rsidR="004611EF" w:rsidRPr="00B62B0C">
        <w:rPr>
          <w:rFonts w:cs="Arial"/>
          <w:b w:val="0"/>
          <w:color w:val="auto"/>
          <w:sz w:val="22"/>
          <w:szCs w:val="22"/>
        </w:rPr>
        <w:t xml:space="preserve"> </w:t>
      </w:r>
      <w:r w:rsidRPr="00B62B0C">
        <w:rPr>
          <w:rFonts w:cs="Arial"/>
          <w:b w:val="0"/>
          <w:color w:val="auto"/>
          <w:sz w:val="22"/>
          <w:szCs w:val="22"/>
        </w:rPr>
        <w:t>(</w:t>
      </w:r>
      <w:r w:rsidRPr="00B62B0C">
        <w:rPr>
          <w:rFonts w:cs="Arial"/>
          <w:b w:val="0"/>
          <w:iCs/>
          <w:color w:val="auto"/>
          <w:sz w:val="22"/>
          <w:szCs w:val="22"/>
        </w:rPr>
        <w:t>Arbitration</w:t>
      </w:r>
      <w:r w:rsidRPr="00B62B0C">
        <w:rPr>
          <w:rFonts w:cs="Arial"/>
          <w:b w:val="0"/>
          <w:color w:val="auto"/>
          <w:sz w:val="22"/>
          <w:szCs w:val="22"/>
        </w:rPr>
        <w:t>).</w:t>
      </w:r>
      <w:bookmarkEnd w:id="18"/>
    </w:p>
    <w:p w14:paraId="357B8D50" w14:textId="77777777" w:rsidR="00B62B0C" w:rsidRPr="00B62B0C" w:rsidRDefault="00B62B0C" w:rsidP="00B62B0C">
      <w:pPr>
        <w:spacing w:after="0"/>
        <w:rPr>
          <w:lang w:eastAsia="en-GB"/>
        </w:rPr>
      </w:pPr>
    </w:p>
    <w:p w14:paraId="470CD354" w14:textId="69EAC8EC" w:rsidR="002919EE" w:rsidRPr="00B62B0C" w:rsidRDefault="00292973" w:rsidP="00B62B0C">
      <w:pPr>
        <w:pStyle w:val="MCoE-Section10"/>
        <w:spacing w:before="0" w:beforeAutospacing="0"/>
        <w:jc w:val="both"/>
        <w:rPr>
          <w:rFonts w:cs="Arial"/>
          <w:color w:val="auto"/>
          <w:sz w:val="22"/>
          <w:szCs w:val="22"/>
        </w:rPr>
      </w:pPr>
      <w:bookmarkStart w:id="19" w:name="_Ref467401455"/>
      <w:r w:rsidRPr="00B62B0C">
        <w:rPr>
          <w:rFonts w:cs="Arial"/>
          <w:color w:val="auto"/>
          <w:sz w:val="22"/>
          <w:szCs w:val="22"/>
        </w:rPr>
        <w:t>ARBITRATION</w:t>
      </w:r>
      <w:bookmarkEnd w:id="19"/>
    </w:p>
    <w:p w14:paraId="5214091E" w14:textId="588FF140" w:rsidR="002919EE" w:rsidRPr="00B62B0C" w:rsidRDefault="002919EE" w:rsidP="00B62B0C">
      <w:pPr>
        <w:pStyle w:val="MCoE-Section11"/>
        <w:jc w:val="both"/>
        <w:rPr>
          <w:rFonts w:cs="Arial"/>
          <w:b w:val="0"/>
          <w:color w:val="auto"/>
          <w:sz w:val="22"/>
          <w:szCs w:val="22"/>
        </w:rPr>
      </w:pPr>
      <w:r w:rsidRPr="00B62B0C">
        <w:rPr>
          <w:rFonts w:cs="Arial"/>
          <w:b w:val="0"/>
          <w:color w:val="auto"/>
          <w:sz w:val="22"/>
          <w:szCs w:val="22"/>
        </w:rPr>
        <w:t xml:space="preserve">If permitted by Paragraph </w:t>
      </w:r>
      <w:r w:rsidR="004611EF">
        <w:rPr>
          <w:rFonts w:cs="Arial"/>
          <w:b w:val="0"/>
          <w:color w:val="auto"/>
          <w:sz w:val="22"/>
          <w:szCs w:val="22"/>
        </w:rPr>
        <w:t>3</w:t>
      </w:r>
      <w:r w:rsidR="004611EF" w:rsidRPr="00B62B0C">
        <w:rPr>
          <w:rFonts w:cs="Arial"/>
          <w:b w:val="0"/>
          <w:color w:val="auto"/>
          <w:sz w:val="22"/>
          <w:szCs w:val="22"/>
        </w:rPr>
        <w:t xml:space="preserve"> </w:t>
      </w:r>
      <w:r w:rsidRPr="00B62B0C">
        <w:rPr>
          <w:rFonts w:cs="Arial"/>
          <w:b w:val="0"/>
          <w:color w:val="auto"/>
          <w:sz w:val="22"/>
          <w:szCs w:val="22"/>
        </w:rPr>
        <w:t>(</w:t>
      </w:r>
      <w:r w:rsidRPr="00B62B0C">
        <w:rPr>
          <w:rFonts w:cs="Arial"/>
          <w:b w:val="0"/>
          <w:i/>
          <w:iCs/>
          <w:color w:val="auto"/>
          <w:sz w:val="22"/>
          <w:szCs w:val="22"/>
        </w:rPr>
        <w:t>Senior Representatives</w:t>
      </w:r>
      <w:r w:rsidRPr="00B62B0C">
        <w:rPr>
          <w:rFonts w:cs="Arial"/>
          <w:b w:val="0"/>
          <w:color w:val="auto"/>
          <w:sz w:val="22"/>
          <w:szCs w:val="22"/>
        </w:rPr>
        <w:t xml:space="preserve">) or Paragraph </w:t>
      </w:r>
      <w:r w:rsidR="004611EF">
        <w:rPr>
          <w:rFonts w:cs="Arial"/>
          <w:b w:val="0"/>
          <w:color w:val="auto"/>
          <w:sz w:val="22"/>
          <w:szCs w:val="22"/>
        </w:rPr>
        <w:t>4</w:t>
      </w:r>
      <w:r w:rsidR="004611EF" w:rsidRPr="00B62B0C">
        <w:rPr>
          <w:rFonts w:cs="Arial"/>
          <w:b w:val="0"/>
          <w:color w:val="auto"/>
          <w:sz w:val="22"/>
          <w:szCs w:val="22"/>
        </w:rPr>
        <w:t xml:space="preserve"> </w:t>
      </w:r>
      <w:r w:rsidRPr="00B62B0C">
        <w:rPr>
          <w:rFonts w:cs="Arial"/>
          <w:b w:val="0"/>
          <w:color w:val="auto"/>
          <w:sz w:val="22"/>
          <w:szCs w:val="22"/>
        </w:rPr>
        <w:t>(</w:t>
      </w:r>
      <w:r w:rsidRPr="00B62B0C">
        <w:rPr>
          <w:rFonts w:cs="Arial"/>
          <w:b w:val="0"/>
          <w:i/>
          <w:iCs/>
          <w:color w:val="auto"/>
          <w:sz w:val="22"/>
          <w:szCs w:val="22"/>
        </w:rPr>
        <w:t>Adjudication</w:t>
      </w:r>
      <w:r w:rsidRPr="00B62B0C">
        <w:rPr>
          <w:rFonts w:cs="Arial"/>
          <w:b w:val="0"/>
          <w:color w:val="auto"/>
          <w:sz w:val="22"/>
          <w:szCs w:val="22"/>
        </w:rPr>
        <w:t>), any Dispute shall be referred to and finally resolved by arbitration under the LCIA Rules, which are deemed to be incorporated by</w:t>
      </w:r>
      <w:r w:rsidR="0058200A" w:rsidRPr="00B62B0C">
        <w:rPr>
          <w:rFonts w:cs="Arial"/>
          <w:b w:val="0"/>
          <w:color w:val="auto"/>
          <w:sz w:val="22"/>
          <w:szCs w:val="22"/>
        </w:rPr>
        <w:t xml:space="preserve"> reference into this Paragraph </w:t>
      </w:r>
      <w:r w:rsidR="004611EF">
        <w:rPr>
          <w:rFonts w:cs="Arial"/>
          <w:b w:val="0"/>
          <w:color w:val="auto"/>
          <w:sz w:val="22"/>
          <w:szCs w:val="22"/>
        </w:rPr>
        <w:t>5</w:t>
      </w:r>
      <w:r w:rsidR="004611EF" w:rsidRPr="00B62B0C">
        <w:rPr>
          <w:rFonts w:cs="Arial"/>
          <w:b w:val="0"/>
          <w:color w:val="auto"/>
          <w:sz w:val="22"/>
          <w:szCs w:val="22"/>
        </w:rPr>
        <w:t xml:space="preserve"> </w:t>
      </w:r>
      <w:r w:rsidRPr="00B62B0C">
        <w:rPr>
          <w:rFonts w:cs="Arial"/>
          <w:b w:val="0"/>
          <w:color w:val="auto"/>
          <w:sz w:val="22"/>
          <w:szCs w:val="22"/>
        </w:rPr>
        <w:t>(</w:t>
      </w:r>
      <w:r w:rsidRPr="00B62B0C">
        <w:rPr>
          <w:rFonts w:cs="Arial"/>
          <w:b w:val="0"/>
          <w:iCs/>
          <w:color w:val="auto"/>
          <w:sz w:val="22"/>
          <w:szCs w:val="22"/>
        </w:rPr>
        <w:t>Arbitration</w:t>
      </w:r>
      <w:r w:rsidRPr="00B62B0C">
        <w:rPr>
          <w:rFonts w:cs="Arial"/>
          <w:b w:val="0"/>
          <w:color w:val="auto"/>
          <w:sz w:val="22"/>
          <w:szCs w:val="22"/>
        </w:rPr>
        <w:t>).</w:t>
      </w:r>
    </w:p>
    <w:p w14:paraId="65AEA84D" w14:textId="77777777" w:rsidR="002919EE" w:rsidRPr="00B62B0C" w:rsidRDefault="13CBCB47" w:rsidP="00B62B0C">
      <w:pPr>
        <w:pStyle w:val="MCoE-Section11"/>
        <w:jc w:val="both"/>
        <w:rPr>
          <w:rFonts w:cs="Arial"/>
          <w:b w:val="0"/>
          <w:color w:val="auto"/>
          <w:sz w:val="22"/>
          <w:szCs w:val="22"/>
        </w:rPr>
      </w:pPr>
      <w:r w:rsidRPr="00B62B0C">
        <w:rPr>
          <w:rFonts w:cs="Arial"/>
          <w:b w:val="0"/>
          <w:color w:val="auto"/>
          <w:sz w:val="22"/>
          <w:szCs w:val="22"/>
        </w:rPr>
        <w:t>There shall be three arbitrators, selected as follows:</w:t>
      </w:r>
    </w:p>
    <w:p w14:paraId="787B7B18" w14:textId="77777777" w:rsidR="002919EE" w:rsidRPr="00B62B0C" w:rsidRDefault="13CBCB47" w:rsidP="00B62B0C">
      <w:pPr>
        <w:pStyle w:val="MCoE-Section111"/>
        <w:jc w:val="both"/>
        <w:rPr>
          <w:rFonts w:cs="Arial"/>
          <w:sz w:val="22"/>
          <w:szCs w:val="22"/>
        </w:rPr>
      </w:pPr>
      <w:bookmarkStart w:id="20" w:name="_Ref467401685"/>
      <w:r w:rsidRPr="00B62B0C">
        <w:rPr>
          <w:rFonts w:cs="Arial"/>
          <w:sz w:val="22"/>
          <w:szCs w:val="22"/>
        </w:rPr>
        <w:t xml:space="preserve">the claimant (or claimant parties jointly) shall appoint one arbitrator and the respondent (or respondent parties jointly) shall appoint one arbitrator for appointment by the LCIA </w:t>
      </w:r>
      <w:proofErr w:type="gramStart"/>
      <w:r w:rsidRPr="00B62B0C">
        <w:rPr>
          <w:rFonts w:cs="Arial"/>
          <w:sz w:val="22"/>
          <w:szCs w:val="22"/>
        </w:rPr>
        <w:t>Court;</w:t>
      </w:r>
      <w:bookmarkEnd w:id="20"/>
      <w:proofErr w:type="gramEnd"/>
    </w:p>
    <w:p w14:paraId="342E41DA" w14:textId="77777777" w:rsidR="002919EE" w:rsidRPr="00B62B0C" w:rsidRDefault="13CBCB47" w:rsidP="00B62B0C">
      <w:pPr>
        <w:pStyle w:val="MCoE-Section111"/>
        <w:jc w:val="both"/>
        <w:rPr>
          <w:rFonts w:cs="Arial"/>
          <w:sz w:val="22"/>
          <w:szCs w:val="22"/>
        </w:rPr>
      </w:pPr>
      <w:bookmarkStart w:id="21" w:name="_Ref467401704"/>
      <w:r w:rsidRPr="00B62B0C">
        <w:rPr>
          <w:rFonts w:cs="Arial"/>
          <w:sz w:val="22"/>
          <w:szCs w:val="22"/>
        </w:rPr>
        <w:t>if the claimant or claimant parties or the respondent or respondent parties fail to appoint an arbitrator, an arbitrator shall be appointed on their behalf by the LCIA Court in accordance with the LCIA Rules. In such circumstances, any existing appointment of the arbitrator chosen by the parties on the other side of the proposed arbitration shall be unaffected; and</w:t>
      </w:r>
      <w:bookmarkEnd w:id="21"/>
    </w:p>
    <w:p w14:paraId="6DA12507" w14:textId="3A428CCB" w:rsidR="002919EE" w:rsidRPr="00B62B0C" w:rsidRDefault="002919EE" w:rsidP="00B62B0C">
      <w:pPr>
        <w:pStyle w:val="MCoE-Section111"/>
        <w:jc w:val="both"/>
        <w:rPr>
          <w:rFonts w:cs="Arial"/>
          <w:sz w:val="22"/>
          <w:szCs w:val="22"/>
        </w:rPr>
      </w:pPr>
      <w:r w:rsidRPr="00B62B0C">
        <w:rPr>
          <w:rFonts w:cs="Arial"/>
          <w:sz w:val="22"/>
          <w:szCs w:val="22"/>
        </w:rPr>
        <w:t xml:space="preserve">the two arbitrators appointed in accordance with Paragraph </w:t>
      </w:r>
      <w:r w:rsidRPr="00B62B0C">
        <w:rPr>
          <w:rFonts w:cs="Arial"/>
          <w:sz w:val="22"/>
          <w:szCs w:val="22"/>
        </w:rPr>
        <w:fldChar w:fldCharType="begin"/>
      </w:r>
      <w:r w:rsidRPr="00B62B0C">
        <w:rPr>
          <w:rFonts w:cs="Arial"/>
          <w:sz w:val="22"/>
          <w:szCs w:val="22"/>
        </w:rPr>
        <w:instrText xml:space="preserve"> REF _Ref467401685 \r \h  \* MERGEFORMAT </w:instrText>
      </w:r>
      <w:r w:rsidRPr="00B62B0C">
        <w:rPr>
          <w:rFonts w:cs="Arial"/>
          <w:sz w:val="22"/>
          <w:szCs w:val="22"/>
        </w:rPr>
      </w:r>
      <w:r w:rsidRPr="00B62B0C">
        <w:rPr>
          <w:rFonts w:cs="Arial"/>
          <w:sz w:val="22"/>
          <w:szCs w:val="22"/>
        </w:rPr>
        <w:fldChar w:fldCharType="separate"/>
      </w:r>
      <w:r w:rsidR="00087F8D">
        <w:rPr>
          <w:rFonts w:cs="Arial"/>
          <w:sz w:val="22"/>
          <w:szCs w:val="22"/>
        </w:rPr>
        <w:t>5.2.1</w:t>
      </w:r>
      <w:r w:rsidRPr="00B62B0C">
        <w:rPr>
          <w:rFonts w:cs="Arial"/>
          <w:sz w:val="22"/>
          <w:szCs w:val="22"/>
        </w:rPr>
        <w:fldChar w:fldCharType="end"/>
      </w:r>
      <w:r w:rsidRPr="00B62B0C">
        <w:rPr>
          <w:rFonts w:cs="Arial"/>
          <w:sz w:val="22"/>
          <w:szCs w:val="22"/>
        </w:rPr>
        <w:t xml:space="preserve"> (and, if necessary, Paragraph </w:t>
      </w:r>
      <w:r w:rsidRPr="00B62B0C">
        <w:rPr>
          <w:rFonts w:cs="Arial"/>
          <w:sz w:val="22"/>
          <w:szCs w:val="22"/>
        </w:rPr>
        <w:fldChar w:fldCharType="begin"/>
      </w:r>
      <w:r w:rsidRPr="00B62B0C">
        <w:rPr>
          <w:rFonts w:cs="Arial"/>
          <w:sz w:val="22"/>
          <w:szCs w:val="22"/>
        </w:rPr>
        <w:instrText xml:space="preserve"> REF _Ref467401704 \r \h  \* MERGEFORMAT </w:instrText>
      </w:r>
      <w:r w:rsidRPr="00B62B0C">
        <w:rPr>
          <w:rFonts w:cs="Arial"/>
          <w:sz w:val="22"/>
          <w:szCs w:val="22"/>
        </w:rPr>
      </w:r>
      <w:r w:rsidRPr="00B62B0C">
        <w:rPr>
          <w:rFonts w:cs="Arial"/>
          <w:sz w:val="22"/>
          <w:szCs w:val="22"/>
        </w:rPr>
        <w:fldChar w:fldCharType="separate"/>
      </w:r>
      <w:r w:rsidR="00087F8D">
        <w:rPr>
          <w:rFonts w:cs="Arial"/>
          <w:sz w:val="22"/>
          <w:szCs w:val="22"/>
        </w:rPr>
        <w:t>5.2.2</w:t>
      </w:r>
      <w:r w:rsidRPr="00B62B0C">
        <w:rPr>
          <w:rFonts w:cs="Arial"/>
          <w:sz w:val="22"/>
          <w:szCs w:val="22"/>
        </w:rPr>
        <w:fldChar w:fldCharType="end"/>
      </w:r>
      <w:r w:rsidRPr="00B62B0C">
        <w:rPr>
          <w:rFonts w:cs="Arial"/>
          <w:sz w:val="22"/>
          <w:szCs w:val="22"/>
        </w:rPr>
        <w:t xml:space="preserve">) shall choose the third arbitrator, who shall be chairman of the Tribunal. In the absence of agreement between the two arbitrators as to the third arbitrator within </w:t>
      </w:r>
      <w:r w:rsidR="00AC47EF" w:rsidRPr="00B62B0C">
        <w:rPr>
          <w:rFonts w:cs="Arial"/>
          <w:sz w:val="22"/>
          <w:szCs w:val="22"/>
        </w:rPr>
        <w:t>fifteen (</w:t>
      </w:r>
      <w:r w:rsidRPr="00B62B0C">
        <w:rPr>
          <w:rFonts w:cs="Arial"/>
          <w:sz w:val="22"/>
          <w:szCs w:val="22"/>
        </w:rPr>
        <w:t>15</w:t>
      </w:r>
      <w:r w:rsidR="00AC47EF" w:rsidRPr="00B62B0C">
        <w:rPr>
          <w:rFonts w:cs="Arial"/>
          <w:sz w:val="22"/>
          <w:szCs w:val="22"/>
        </w:rPr>
        <w:t>)</w:t>
      </w:r>
      <w:r w:rsidRPr="00B62B0C">
        <w:rPr>
          <w:rFonts w:cs="Arial"/>
          <w:sz w:val="22"/>
          <w:szCs w:val="22"/>
        </w:rPr>
        <w:t xml:space="preserve"> Business Days, the third arbitrator shall be appointed by the LCIA Court in accordance with the LCIA Rules. </w:t>
      </w:r>
    </w:p>
    <w:p w14:paraId="5A167FC4" w14:textId="77777777" w:rsidR="002919EE" w:rsidRPr="00B62B0C" w:rsidRDefault="13CBCB47" w:rsidP="00B62B0C">
      <w:pPr>
        <w:pStyle w:val="MCoE-Section11"/>
        <w:jc w:val="both"/>
        <w:rPr>
          <w:rFonts w:cs="Arial"/>
          <w:b w:val="0"/>
          <w:color w:val="auto"/>
          <w:sz w:val="22"/>
          <w:szCs w:val="22"/>
        </w:rPr>
      </w:pPr>
      <w:bookmarkStart w:id="22" w:name="_Ref467401695"/>
      <w:r w:rsidRPr="00B62B0C">
        <w:rPr>
          <w:rFonts w:cs="Arial"/>
          <w:b w:val="0"/>
          <w:color w:val="auto"/>
          <w:sz w:val="22"/>
          <w:szCs w:val="22"/>
        </w:rPr>
        <w:lastRenderedPageBreak/>
        <w:t>The seat, or legal place, of arbitration shall be London, England.</w:t>
      </w:r>
      <w:bookmarkEnd w:id="22"/>
    </w:p>
    <w:p w14:paraId="2C3076B8" w14:textId="77777777" w:rsidR="002919EE" w:rsidRPr="00B62B0C" w:rsidRDefault="13CBCB47" w:rsidP="00B62B0C">
      <w:pPr>
        <w:pStyle w:val="MCoE-Section11"/>
        <w:jc w:val="both"/>
        <w:rPr>
          <w:rFonts w:cs="Arial"/>
          <w:b w:val="0"/>
          <w:color w:val="auto"/>
          <w:sz w:val="22"/>
          <w:szCs w:val="22"/>
        </w:rPr>
      </w:pPr>
      <w:r w:rsidRPr="00B62B0C">
        <w:rPr>
          <w:rFonts w:cs="Arial"/>
          <w:b w:val="0"/>
          <w:color w:val="auto"/>
          <w:sz w:val="22"/>
          <w:szCs w:val="22"/>
        </w:rPr>
        <w:t>The language to be used in the arbitral proceedings shall be English.</w:t>
      </w:r>
    </w:p>
    <w:p w14:paraId="5A4735A0" w14:textId="77777777" w:rsidR="002919EE" w:rsidRPr="00B62B0C" w:rsidRDefault="13CBCB47" w:rsidP="00B62B0C">
      <w:pPr>
        <w:pStyle w:val="MCoE-Section11"/>
        <w:jc w:val="both"/>
        <w:rPr>
          <w:rFonts w:cs="Arial"/>
          <w:b w:val="0"/>
          <w:color w:val="auto"/>
          <w:sz w:val="22"/>
          <w:szCs w:val="22"/>
        </w:rPr>
      </w:pPr>
      <w:r w:rsidRPr="00B62B0C">
        <w:rPr>
          <w:rFonts w:cs="Arial"/>
          <w:b w:val="0"/>
          <w:color w:val="auto"/>
          <w:sz w:val="22"/>
          <w:szCs w:val="22"/>
        </w:rPr>
        <w:t xml:space="preserve">The law of the arbitration agreement shall be the laws of England and Wales. </w:t>
      </w:r>
    </w:p>
    <w:p w14:paraId="78E13195" w14:textId="64982265" w:rsidR="002919EE" w:rsidRPr="00B62B0C" w:rsidRDefault="002919EE" w:rsidP="00B62B0C">
      <w:pPr>
        <w:pStyle w:val="MCoE-Section11"/>
        <w:jc w:val="both"/>
        <w:rPr>
          <w:rFonts w:cs="Arial"/>
          <w:b w:val="0"/>
          <w:color w:val="auto"/>
          <w:sz w:val="22"/>
          <w:szCs w:val="22"/>
        </w:rPr>
      </w:pPr>
      <w:r w:rsidRPr="00B62B0C">
        <w:rPr>
          <w:rFonts w:cs="Arial"/>
          <w:b w:val="0"/>
          <w:color w:val="auto"/>
          <w:sz w:val="22"/>
          <w:szCs w:val="22"/>
        </w:rPr>
        <w:t xml:space="preserve">The Parties shall not be entitled to call any individual who was previously appointed as an Adjudicator in connection with any aspect of the Dispute, in accordance with Paragraph </w:t>
      </w:r>
      <w:r w:rsidR="008F66F3">
        <w:rPr>
          <w:rFonts w:cs="Arial"/>
          <w:b w:val="0"/>
          <w:color w:val="auto"/>
          <w:sz w:val="22"/>
          <w:szCs w:val="22"/>
        </w:rPr>
        <w:t>4</w:t>
      </w:r>
      <w:r w:rsidR="008F66F3" w:rsidRPr="00B62B0C">
        <w:rPr>
          <w:rFonts w:cs="Arial"/>
          <w:b w:val="0"/>
          <w:color w:val="auto"/>
          <w:sz w:val="22"/>
          <w:szCs w:val="22"/>
        </w:rPr>
        <w:t xml:space="preserve"> </w:t>
      </w:r>
      <w:r w:rsidRPr="00B62B0C">
        <w:rPr>
          <w:rFonts w:cs="Arial"/>
          <w:b w:val="0"/>
          <w:color w:val="auto"/>
          <w:sz w:val="22"/>
          <w:szCs w:val="22"/>
        </w:rPr>
        <w:t>(</w:t>
      </w:r>
      <w:r w:rsidRPr="00B62B0C">
        <w:rPr>
          <w:rFonts w:cs="Arial"/>
          <w:b w:val="0"/>
          <w:iCs/>
          <w:color w:val="auto"/>
          <w:sz w:val="22"/>
          <w:szCs w:val="22"/>
        </w:rPr>
        <w:t>Adjudication</w:t>
      </w:r>
      <w:r w:rsidRPr="00B62B0C">
        <w:rPr>
          <w:rFonts w:cs="Arial"/>
          <w:b w:val="0"/>
          <w:color w:val="auto"/>
          <w:sz w:val="22"/>
          <w:szCs w:val="22"/>
        </w:rPr>
        <w:t>), to act as witness in the arbitration.</w:t>
      </w:r>
    </w:p>
    <w:p w14:paraId="723827FF" w14:textId="77777777" w:rsidR="002919EE" w:rsidRPr="00B62B0C" w:rsidRDefault="13CBCB47" w:rsidP="00B62B0C">
      <w:pPr>
        <w:pStyle w:val="MCoE-Section11"/>
        <w:jc w:val="both"/>
        <w:rPr>
          <w:rFonts w:cs="Arial"/>
          <w:b w:val="0"/>
          <w:color w:val="auto"/>
          <w:sz w:val="22"/>
          <w:szCs w:val="22"/>
        </w:rPr>
      </w:pPr>
      <w:r w:rsidRPr="00B62B0C">
        <w:rPr>
          <w:rFonts w:cs="Arial"/>
          <w:b w:val="0"/>
          <w:color w:val="auto"/>
          <w:sz w:val="22"/>
          <w:szCs w:val="22"/>
        </w:rPr>
        <w:t>All Awards of the Tribunal shall be final and binding on the Parties.</w:t>
      </w:r>
    </w:p>
    <w:p w14:paraId="6F63600A" w14:textId="57C96FE3" w:rsidR="002919EE" w:rsidRPr="00B62B0C" w:rsidRDefault="00292973" w:rsidP="00B62B0C">
      <w:pPr>
        <w:pStyle w:val="MCoE-Section10"/>
        <w:spacing w:before="360" w:beforeAutospacing="0"/>
        <w:jc w:val="both"/>
        <w:rPr>
          <w:rFonts w:cs="Arial"/>
          <w:color w:val="auto"/>
          <w:sz w:val="22"/>
          <w:szCs w:val="22"/>
        </w:rPr>
      </w:pPr>
      <w:r w:rsidRPr="00B62B0C">
        <w:rPr>
          <w:rFonts w:cs="Arial"/>
          <w:color w:val="auto"/>
          <w:sz w:val="22"/>
          <w:szCs w:val="22"/>
        </w:rPr>
        <w:t>ONGOING COMPLIANCE</w:t>
      </w:r>
    </w:p>
    <w:p w14:paraId="526849F5" w14:textId="49FDA603" w:rsidR="002919EE" w:rsidRPr="00B62B0C" w:rsidRDefault="002919EE" w:rsidP="00B62B0C">
      <w:pPr>
        <w:pStyle w:val="MCoE-Section11"/>
        <w:jc w:val="both"/>
        <w:rPr>
          <w:rFonts w:cs="Arial"/>
          <w:b w:val="0"/>
          <w:bCs w:val="0"/>
          <w:color w:val="auto"/>
          <w:sz w:val="22"/>
          <w:szCs w:val="22"/>
        </w:rPr>
      </w:pPr>
      <w:r w:rsidRPr="00B62B0C">
        <w:rPr>
          <w:rFonts w:cs="Arial"/>
          <w:b w:val="0"/>
          <w:bCs w:val="0"/>
          <w:color w:val="auto"/>
          <w:sz w:val="22"/>
          <w:szCs w:val="22"/>
        </w:rPr>
        <w:t xml:space="preserve">Subject to Clause </w:t>
      </w:r>
      <w:r w:rsidR="00011E1A" w:rsidRPr="00BB2A2B">
        <w:rPr>
          <w:rFonts w:cs="Arial"/>
          <w:b w:val="0"/>
          <w:bCs w:val="0"/>
          <w:color w:val="auto"/>
          <w:sz w:val="22"/>
          <w:szCs w:val="22"/>
        </w:rPr>
        <w:t>4</w:t>
      </w:r>
      <w:r w:rsidR="00BB2A2B" w:rsidRPr="00BB2A2B">
        <w:rPr>
          <w:rFonts w:cs="Arial"/>
          <w:b w:val="0"/>
          <w:bCs w:val="0"/>
          <w:color w:val="auto"/>
          <w:sz w:val="22"/>
          <w:szCs w:val="22"/>
        </w:rPr>
        <w:t>6</w:t>
      </w:r>
      <w:r w:rsidRPr="00BB2A2B">
        <w:rPr>
          <w:rFonts w:cs="Arial"/>
          <w:b w:val="0"/>
          <w:bCs w:val="0"/>
          <w:color w:val="auto"/>
          <w:sz w:val="22"/>
          <w:szCs w:val="22"/>
        </w:rPr>
        <w:t xml:space="preserve"> (Disputed Amounts),</w:t>
      </w:r>
      <w:r w:rsidRPr="00B62B0C">
        <w:rPr>
          <w:rFonts w:cs="Arial"/>
          <w:b w:val="0"/>
          <w:bCs w:val="0"/>
          <w:color w:val="auto"/>
          <w:sz w:val="22"/>
          <w:szCs w:val="22"/>
        </w:rPr>
        <w:t xml:space="preserve"> the Parties shall continue to comply with, observe and perform all their obligations under the Agreement regardless of the nature of any Dispute and notwithstanding the referral of a Dispute for resolution and shall give effect forthwith to every decision of the Tribunal delivered under </w:t>
      </w:r>
      <w:r w:rsidR="00F056BB" w:rsidRPr="00B62B0C">
        <w:rPr>
          <w:rFonts w:cs="Arial"/>
          <w:b w:val="0"/>
          <w:bCs w:val="0"/>
          <w:color w:val="auto"/>
          <w:sz w:val="22"/>
          <w:szCs w:val="22"/>
        </w:rPr>
        <w:t>Paragraph</w:t>
      </w:r>
      <w:r w:rsidRPr="00B62B0C">
        <w:rPr>
          <w:rFonts w:cs="Arial"/>
          <w:b w:val="0"/>
          <w:bCs w:val="0"/>
          <w:color w:val="auto"/>
          <w:sz w:val="22"/>
          <w:szCs w:val="22"/>
        </w:rPr>
        <w:t xml:space="preserve"> </w:t>
      </w:r>
      <w:r w:rsidR="000572F4">
        <w:rPr>
          <w:rFonts w:cs="Arial"/>
          <w:b w:val="0"/>
          <w:bCs w:val="0"/>
          <w:color w:val="auto"/>
          <w:sz w:val="22"/>
          <w:szCs w:val="22"/>
        </w:rPr>
        <w:t>5</w:t>
      </w:r>
      <w:r w:rsidR="000572F4" w:rsidRPr="00B62B0C">
        <w:rPr>
          <w:rFonts w:cs="Arial"/>
          <w:b w:val="0"/>
          <w:bCs w:val="0"/>
          <w:color w:val="auto"/>
          <w:sz w:val="22"/>
          <w:szCs w:val="22"/>
        </w:rPr>
        <w:t xml:space="preserve"> </w:t>
      </w:r>
      <w:r w:rsidRPr="00B62B0C">
        <w:rPr>
          <w:rFonts w:cs="Arial"/>
          <w:b w:val="0"/>
          <w:bCs w:val="0"/>
          <w:color w:val="auto"/>
          <w:sz w:val="22"/>
          <w:szCs w:val="22"/>
        </w:rPr>
        <w:t>(</w:t>
      </w:r>
      <w:r w:rsidRPr="14607461">
        <w:rPr>
          <w:rFonts w:cs="Arial"/>
          <w:b w:val="0"/>
          <w:bCs w:val="0"/>
          <w:color w:val="auto"/>
          <w:sz w:val="22"/>
          <w:szCs w:val="22"/>
        </w:rPr>
        <w:t>Arbitration</w:t>
      </w:r>
      <w:r w:rsidRPr="00B62B0C">
        <w:rPr>
          <w:rFonts w:cs="Arial"/>
          <w:b w:val="0"/>
          <w:bCs w:val="0"/>
          <w:color w:val="auto"/>
          <w:sz w:val="22"/>
          <w:szCs w:val="22"/>
        </w:rPr>
        <w:t>).</w:t>
      </w:r>
    </w:p>
    <w:p w14:paraId="05EA0C42" w14:textId="77777777" w:rsidR="00CA2071" w:rsidRPr="00B62B0C" w:rsidRDefault="00A52BA1" w:rsidP="00B62B0C">
      <w:pPr>
        <w:spacing w:line="240" w:lineRule="auto"/>
        <w:jc w:val="both"/>
        <w:rPr>
          <w:rFonts w:ascii="Arial" w:hAnsi="Arial" w:cs="Arial"/>
        </w:rPr>
      </w:pPr>
    </w:p>
    <w:sectPr w:rsidR="00CA2071" w:rsidRPr="00B62B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4820" w14:textId="77777777" w:rsidR="008A4FC0" w:rsidRDefault="008A4FC0" w:rsidP="0058200A">
      <w:pPr>
        <w:spacing w:after="0" w:line="240" w:lineRule="auto"/>
      </w:pPr>
      <w:r>
        <w:separator/>
      </w:r>
    </w:p>
  </w:endnote>
  <w:endnote w:type="continuationSeparator" w:id="0">
    <w:p w14:paraId="649FF33E" w14:textId="77777777" w:rsidR="008A4FC0" w:rsidRDefault="008A4FC0" w:rsidP="0058200A">
      <w:pPr>
        <w:spacing w:after="0" w:line="240" w:lineRule="auto"/>
      </w:pPr>
      <w:r>
        <w:continuationSeparator/>
      </w:r>
    </w:p>
  </w:endnote>
  <w:endnote w:type="continuationNotice" w:id="1">
    <w:p w14:paraId="2420D66E" w14:textId="77777777" w:rsidR="00471323" w:rsidRDefault="00471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7FA0" w14:textId="7B6C8453" w:rsidR="00A56972" w:rsidRDefault="00A56972">
    <w:pPr>
      <w:pStyle w:val="Footer"/>
    </w:pPr>
    <w:r>
      <w:rPr>
        <w:noProof/>
      </w:rPr>
      <mc:AlternateContent>
        <mc:Choice Requires="wps">
          <w:drawing>
            <wp:anchor distT="0" distB="0" distL="0" distR="0" simplePos="0" relativeHeight="251658249" behindDoc="0" locked="0" layoutInCell="1" allowOverlap="1" wp14:anchorId="0D1D6003" wp14:editId="07973FEC">
              <wp:simplePos x="635" y="635"/>
              <wp:positionH relativeFrom="column">
                <wp:align>center</wp:align>
              </wp:positionH>
              <wp:positionV relativeFrom="paragraph">
                <wp:posOffset>635</wp:posOffset>
              </wp:positionV>
              <wp:extent cx="443865" cy="443865"/>
              <wp:effectExtent l="0" t="0" r="4445" b="25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48782" w14:textId="6C6F5EDD"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D6003"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8248782" w14:textId="6C6F5EDD"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172686"/>
      <w:docPartObj>
        <w:docPartGallery w:val="Page Numbers (Bottom of Page)"/>
        <w:docPartUnique/>
      </w:docPartObj>
    </w:sdtPr>
    <w:sdtEndPr>
      <w:rPr>
        <w:noProof/>
      </w:rPr>
    </w:sdtEndPr>
    <w:sdtContent>
      <w:p w14:paraId="3201E2B3" w14:textId="77777777" w:rsidR="00F26A77" w:rsidRDefault="00F26A77">
        <w:pPr>
          <w:pStyle w:val="Footer"/>
          <w:jc w:val="center"/>
          <w:rPr>
            <w:noProof/>
          </w:rPr>
        </w:pPr>
        <w:r>
          <w:t xml:space="preserve">Page </w:t>
        </w:r>
        <w:r w:rsidR="00083EFD">
          <w:fldChar w:fldCharType="begin"/>
        </w:r>
        <w:r w:rsidR="00083EFD">
          <w:instrText xml:space="preserve"> PAGE   \* MERGEFORMAT </w:instrText>
        </w:r>
        <w:r w:rsidR="00083EFD">
          <w:fldChar w:fldCharType="separate"/>
        </w:r>
        <w:r w:rsidR="00083EFD">
          <w:rPr>
            <w:noProof/>
          </w:rPr>
          <w:t>2</w:t>
        </w:r>
        <w:r w:rsidR="00083EFD">
          <w:rPr>
            <w:noProof/>
          </w:rPr>
          <w:fldChar w:fldCharType="end"/>
        </w:r>
        <w:r>
          <w:rPr>
            <w:noProof/>
          </w:rPr>
          <w:t xml:space="preserve"> of 6</w:t>
        </w:r>
      </w:p>
      <w:p w14:paraId="61BF77A8" w14:textId="45D320D1" w:rsidR="00083EFD" w:rsidRDefault="00F26A77">
        <w:pPr>
          <w:pStyle w:val="Footer"/>
          <w:jc w:val="center"/>
        </w:pPr>
        <w:r>
          <w:rPr>
            <w:noProof/>
          </w:rPr>
          <w:t>OFFICIAL</w:t>
        </w:r>
      </w:p>
    </w:sdtContent>
  </w:sdt>
  <w:p w14:paraId="3CAB206E" w14:textId="367C8322" w:rsidR="00A56972" w:rsidRDefault="00A56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F66" w14:textId="3305A155" w:rsidR="00A56972" w:rsidRDefault="00A56972">
    <w:pPr>
      <w:pStyle w:val="Footer"/>
    </w:pPr>
    <w:r>
      <w:rPr>
        <w:noProof/>
      </w:rPr>
      <mc:AlternateContent>
        <mc:Choice Requires="wps">
          <w:drawing>
            <wp:anchor distT="0" distB="0" distL="0" distR="0" simplePos="0" relativeHeight="251658248" behindDoc="0" locked="0" layoutInCell="1" allowOverlap="1" wp14:anchorId="7A0AFA2A" wp14:editId="2E3D8775">
              <wp:simplePos x="635" y="635"/>
              <wp:positionH relativeFrom="column">
                <wp:align>center</wp:align>
              </wp:positionH>
              <wp:positionV relativeFrom="paragraph">
                <wp:posOffset>635</wp:posOffset>
              </wp:positionV>
              <wp:extent cx="443865" cy="443865"/>
              <wp:effectExtent l="0" t="0" r="4445" b="25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068EB" w14:textId="6555F8FA"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0AFA2A" id="_x0000_t202" coordsize="21600,21600" o:spt="202" path="m,l,21600r21600,l21600,xe">
              <v:stroke joinstyle="miter"/>
              <v:path gradientshapeok="t" o:connecttype="rect"/>
            </v:shapetype>
            <v:shape id="Text Box 10" o:spid="_x0000_s1030"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BD068EB" w14:textId="6555F8FA"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13FA" w14:textId="77777777" w:rsidR="008A4FC0" w:rsidRDefault="008A4FC0" w:rsidP="0058200A">
      <w:pPr>
        <w:spacing w:after="0" w:line="240" w:lineRule="auto"/>
      </w:pPr>
      <w:r>
        <w:separator/>
      </w:r>
    </w:p>
  </w:footnote>
  <w:footnote w:type="continuationSeparator" w:id="0">
    <w:p w14:paraId="26039F70" w14:textId="77777777" w:rsidR="008A4FC0" w:rsidRDefault="008A4FC0" w:rsidP="0058200A">
      <w:pPr>
        <w:spacing w:after="0" w:line="240" w:lineRule="auto"/>
      </w:pPr>
      <w:r>
        <w:continuationSeparator/>
      </w:r>
    </w:p>
  </w:footnote>
  <w:footnote w:type="continuationNotice" w:id="1">
    <w:p w14:paraId="7F03D68B" w14:textId="77777777" w:rsidR="00471323" w:rsidRDefault="00471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3488" w14:textId="0F278EE0" w:rsidR="00A56972" w:rsidRDefault="00A56972">
    <w:pPr>
      <w:pStyle w:val="Header"/>
    </w:pPr>
    <w:r>
      <w:rPr>
        <w:noProof/>
      </w:rPr>
      <mc:AlternateContent>
        <mc:Choice Requires="wps">
          <w:drawing>
            <wp:anchor distT="0" distB="0" distL="0" distR="0" simplePos="0" relativeHeight="251658244" behindDoc="0" locked="0" layoutInCell="1" allowOverlap="1" wp14:anchorId="7BA0D035" wp14:editId="63718C1C">
              <wp:simplePos x="635" y="635"/>
              <wp:positionH relativeFrom="column">
                <wp:align>center</wp:align>
              </wp:positionH>
              <wp:positionV relativeFrom="paragraph">
                <wp:posOffset>635</wp:posOffset>
              </wp:positionV>
              <wp:extent cx="443865" cy="443865"/>
              <wp:effectExtent l="0" t="0" r="4445" b="25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A55511" w14:textId="51BD3A47"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A0D035"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0A55511" w14:textId="51BD3A47"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6AA2" w14:textId="7D974A06" w:rsidR="00B62B0C" w:rsidRDefault="00A56972" w:rsidP="00711BAD">
    <w:pPr>
      <w:pStyle w:val="Header"/>
      <w:jc w:val="center"/>
      <w:rPr>
        <w:rFonts w:ascii="Arial" w:hAnsi="Arial" w:cs="Arial"/>
        <w:b/>
      </w:rPr>
    </w:pPr>
    <w:r>
      <w:rPr>
        <w:rFonts w:ascii="Arial" w:hAnsi="Arial" w:cs="Arial"/>
        <w:b/>
        <w:noProof/>
      </w:rPr>
      <mc:AlternateContent>
        <mc:Choice Requires="wps">
          <w:drawing>
            <wp:anchor distT="0" distB="0" distL="0" distR="0" simplePos="0" relativeHeight="251658245" behindDoc="0" locked="0" layoutInCell="1" allowOverlap="1" wp14:anchorId="5F1EE03C" wp14:editId="5DEA98CF">
              <wp:simplePos x="635" y="635"/>
              <wp:positionH relativeFrom="column">
                <wp:align>center</wp:align>
              </wp:positionH>
              <wp:positionV relativeFrom="paragraph">
                <wp:posOffset>635</wp:posOffset>
              </wp:positionV>
              <wp:extent cx="443865" cy="443865"/>
              <wp:effectExtent l="0" t="0" r="4445" b="25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867CE" w14:textId="446D20FF"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1EE03C" id="_x0000_t202" coordsize="21600,21600" o:spt="202" path="m,l,21600r21600,l21600,xe">
              <v:stroke joinstyle="miter"/>
              <v:path gradientshapeok="t" o:connecttype="rect"/>
            </v:shapetype>
            <v:shape id="Text Box 6" o:spid="_x0000_s1027" type="#_x0000_t202" alt="OFFICIAL-SENSITIVE COMMER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4F867CE" w14:textId="446D20FF"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w:t>
                    </w:r>
                  </w:p>
                </w:txbxContent>
              </v:textbox>
              <w10:wrap type="square"/>
            </v:shape>
          </w:pict>
        </mc:Fallback>
      </mc:AlternateContent>
    </w:r>
  </w:p>
  <w:p w14:paraId="1FF592C7" w14:textId="77777777" w:rsidR="00B62B0C" w:rsidRPr="00B62B0C" w:rsidRDefault="00B62B0C" w:rsidP="00711BAD">
    <w:pPr>
      <w:pStyle w:val="Header"/>
      <w:jc w:val="center"/>
      <w:rPr>
        <w:rFonts w:ascii="Arial" w:hAnsi="Arial" w:cs="Arial"/>
        <w:b/>
        <w:sz w:val="14"/>
      </w:rPr>
    </w:pPr>
  </w:p>
  <w:p w14:paraId="35B27A70" w14:textId="77777777" w:rsidR="000F7F67" w:rsidRDefault="000F7F67" w:rsidP="0058200A">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907F" w14:textId="668E875B" w:rsidR="00A56972" w:rsidRDefault="00A56972">
    <w:pPr>
      <w:pStyle w:val="Header"/>
    </w:pPr>
    <w:r>
      <w:rPr>
        <w:noProof/>
      </w:rPr>
      <mc:AlternateContent>
        <mc:Choice Requires="wps">
          <w:drawing>
            <wp:anchor distT="0" distB="0" distL="0" distR="0" simplePos="0" relativeHeight="251658243" behindDoc="0" locked="0" layoutInCell="1" allowOverlap="1" wp14:anchorId="04EB9E5F" wp14:editId="33D6FBBE">
              <wp:simplePos x="635" y="635"/>
              <wp:positionH relativeFrom="column">
                <wp:align>center</wp:align>
              </wp:positionH>
              <wp:positionV relativeFrom="paragraph">
                <wp:posOffset>635</wp:posOffset>
              </wp:positionV>
              <wp:extent cx="443865" cy="443865"/>
              <wp:effectExtent l="0" t="0" r="4445" b="25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E9E31" w14:textId="5A77752C"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EB9E5F" id="_x0000_t202" coordsize="21600,21600" o:spt="202" path="m,l,21600r21600,l21600,xe">
              <v:stroke joinstyle="miter"/>
              <v:path gradientshapeok="t" o:connecttype="rect"/>
            </v:shapetype>
            <v:shape id="Text Box 4" o:spid="_x0000_s1029"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F2E9E31" w14:textId="5A77752C" w:rsidR="00A56972" w:rsidRPr="00A56972" w:rsidRDefault="00A56972">
                    <w:pPr>
                      <w:rPr>
                        <w:rFonts w:ascii="Calibri" w:eastAsia="Calibri" w:hAnsi="Calibri" w:cs="Calibri"/>
                        <w:noProof/>
                        <w:color w:val="000000"/>
                        <w:sz w:val="24"/>
                        <w:szCs w:val="24"/>
                      </w:rPr>
                    </w:pPr>
                    <w:r w:rsidRPr="00A56972">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7AC5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86B5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26D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89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AC2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0C5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E82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B45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C4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0A88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40DAE"/>
    <w:multiLevelType w:val="multilevel"/>
    <w:tmpl w:val="125479FC"/>
    <w:lvl w:ilvl="0">
      <w:start w:val="1"/>
      <w:numFmt w:val="decimal"/>
      <w:pStyle w:val="MCoE-Section10"/>
      <w:lvlText w:val="%1."/>
      <w:lvlJc w:val="left"/>
      <w:pPr>
        <w:ind w:left="709" w:hanging="709"/>
      </w:pPr>
      <w:rPr>
        <w:rFonts w:hint="default"/>
        <w:b/>
        <w:i w:val="0"/>
        <w:color w:val="auto"/>
      </w:rPr>
    </w:lvl>
    <w:lvl w:ilvl="1">
      <w:start w:val="1"/>
      <w:numFmt w:val="decimal"/>
      <w:pStyle w:val="MCoE-Section11"/>
      <w:lvlText w:val="%1.%2"/>
      <w:lvlJc w:val="left"/>
      <w:pPr>
        <w:ind w:left="709" w:hanging="70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418" w:hanging="709"/>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2"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31378574">
    <w:abstractNumId w:val="12"/>
  </w:num>
  <w:num w:numId="2" w16cid:durableId="1075399340">
    <w:abstractNumId w:val="11"/>
  </w:num>
  <w:num w:numId="3" w16cid:durableId="487719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026844">
    <w:abstractNumId w:val="13"/>
  </w:num>
  <w:num w:numId="5" w16cid:durableId="1781799426">
    <w:abstractNumId w:val="9"/>
  </w:num>
  <w:num w:numId="6" w16cid:durableId="1580215922">
    <w:abstractNumId w:val="7"/>
  </w:num>
  <w:num w:numId="7" w16cid:durableId="280771305">
    <w:abstractNumId w:val="6"/>
  </w:num>
  <w:num w:numId="8" w16cid:durableId="1777484859">
    <w:abstractNumId w:val="5"/>
  </w:num>
  <w:num w:numId="9" w16cid:durableId="1858694128">
    <w:abstractNumId w:val="4"/>
  </w:num>
  <w:num w:numId="10" w16cid:durableId="1009335707">
    <w:abstractNumId w:val="8"/>
  </w:num>
  <w:num w:numId="11" w16cid:durableId="1823765619">
    <w:abstractNumId w:val="3"/>
  </w:num>
  <w:num w:numId="12" w16cid:durableId="469055568">
    <w:abstractNumId w:val="2"/>
  </w:num>
  <w:num w:numId="13" w16cid:durableId="1478763926">
    <w:abstractNumId w:val="1"/>
  </w:num>
  <w:num w:numId="14" w16cid:durableId="28991121">
    <w:abstractNumId w:val="0"/>
  </w:num>
  <w:num w:numId="15" w16cid:durableId="938566826">
    <w:abstractNumId w:val="10"/>
  </w:num>
  <w:num w:numId="16" w16cid:durableId="877935998">
    <w:abstractNumId w:val="10"/>
  </w:num>
  <w:num w:numId="17" w16cid:durableId="1838574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EE"/>
    <w:rsid w:val="00011E1A"/>
    <w:rsid w:val="000572F4"/>
    <w:rsid w:val="00072031"/>
    <w:rsid w:val="00083EFD"/>
    <w:rsid w:val="00087F8D"/>
    <w:rsid w:val="000C64CD"/>
    <w:rsid w:val="000E0B8A"/>
    <w:rsid w:val="000F7F67"/>
    <w:rsid w:val="00105EC4"/>
    <w:rsid w:val="00125F95"/>
    <w:rsid w:val="00132B6A"/>
    <w:rsid w:val="00166CAF"/>
    <w:rsid w:val="00171340"/>
    <w:rsid w:val="001C6210"/>
    <w:rsid w:val="00216D2E"/>
    <w:rsid w:val="0023307F"/>
    <w:rsid w:val="00245F88"/>
    <w:rsid w:val="00265DA8"/>
    <w:rsid w:val="002919EE"/>
    <w:rsid w:val="00292973"/>
    <w:rsid w:val="002B67AE"/>
    <w:rsid w:val="002D36CC"/>
    <w:rsid w:val="0031453A"/>
    <w:rsid w:val="003205D6"/>
    <w:rsid w:val="00326814"/>
    <w:rsid w:val="0037435C"/>
    <w:rsid w:val="003B5B73"/>
    <w:rsid w:val="003D45BC"/>
    <w:rsid w:val="003E01D3"/>
    <w:rsid w:val="00457238"/>
    <w:rsid w:val="004611EF"/>
    <w:rsid w:val="00466DF7"/>
    <w:rsid w:val="00471323"/>
    <w:rsid w:val="005249D5"/>
    <w:rsid w:val="00525F75"/>
    <w:rsid w:val="00547F1D"/>
    <w:rsid w:val="0056174F"/>
    <w:rsid w:val="00567EFF"/>
    <w:rsid w:val="0058200A"/>
    <w:rsid w:val="0058286A"/>
    <w:rsid w:val="00587A38"/>
    <w:rsid w:val="005B0928"/>
    <w:rsid w:val="005C5F17"/>
    <w:rsid w:val="005C65A0"/>
    <w:rsid w:val="005E0704"/>
    <w:rsid w:val="005E6D96"/>
    <w:rsid w:val="006510F6"/>
    <w:rsid w:val="00654C8B"/>
    <w:rsid w:val="00670CB1"/>
    <w:rsid w:val="006A2C83"/>
    <w:rsid w:val="006E0E59"/>
    <w:rsid w:val="00711BAD"/>
    <w:rsid w:val="00746274"/>
    <w:rsid w:val="007B2275"/>
    <w:rsid w:val="007E387F"/>
    <w:rsid w:val="0083233A"/>
    <w:rsid w:val="00834B54"/>
    <w:rsid w:val="008A4FC0"/>
    <w:rsid w:val="008C2F18"/>
    <w:rsid w:val="008D3A66"/>
    <w:rsid w:val="008F66F3"/>
    <w:rsid w:val="009136BC"/>
    <w:rsid w:val="00926451"/>
    <w:rsid w:val="009322CA"/>
    <w:rsid w:val="0095029F"/>
    <w:rsid w:val="009721EB"/>
    <w:rsid w:val="009777B5"/>
    <w:rsid w:val="00A43C7B"/>
    <w:rsid w:val="00A43EDC"/>
    <w:rsid w:val="00A52BA1"/>
    <w:rsid w:val="00A56972"/>
    <w:rsid w:val="00A7633C"/>
    <w:rsid w:val="00A90A63"/>
    <w:rsid w:val="00A91230"/>
    <w:rsid w:val="00A97204"/>
    <w:rsid w:val="00AC47EF"/>
    <w:rsid w:val="00B01E87"/>
    <w:rsid w:val="00B62B0C"/>
    <w:rsid w:val="00B651F3"/>
    <w:rsid w:val="00B84783"/>
    <w:rsid w:val="00BB2A2B"/>
    <w:rsid w:val="00CD5CBA"/>
    <w:rsid w:val="00CE7564"/>
    <w:rsid w:val="00D952DF"/>
    <w:rsid w:val="00DC6B72"/>
    <w:rsid w:val="00DF6EEA"/>
    <w:rsid w:val="00E421DD"/>
    <w:rsid w:val="00E7031D"/>
    <w:rsid w:val="00E95643"/>
    <w:rsid w:val="00EB19B0"/>
    <w:rsid w:val="00EB2AB3"/>
    <w:rsid w:val="00F056BB"/>
    <w:rsid w:val="00F26A77"/>
    <w:rsid w:val="00F4511B"/>
    <w:rsid w:val="00F64FE1"/>
    <w:rsid w:val="00F7609E"/>
    <w:rsid w:val="00F8098E"/>
    <w:rsid w:val="00F92F97"/>
    <w:rsid w:val="13CBCB47"/>
    <w:rsid w:val="14607461"/>
    <w:rsid w:val="258757AB"/>
    <w:rsid w:val="32940768"/>
    <w:rsid w:val="4E31A643"/>
    <w:rsid w:val="6B41DA7D"/>
    <w:rsid w:val="756C9A21"/>
    <w:rsid w:val="7D7240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E39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54"/>
  </w:style>
  <w:style w:type="paragraph" w:styleId="Heading2">
    <w:name w:val="heading 2"/>
    <w:basedOn w:val="Normal"/>
    <w:next w:val="Normal"/>
    <w:link w:val="Heading2Char"/>
    <w:uiPriority w:val="9"/>
    <w:semiHidden/>
    <w:unhideWhenUsed/>
    <w:qFormat/>
    <w:rsid w:val="00834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Heading1">
    <w:name w:val="Schedule Heading 1"/>
    <w:basedOn w:val="BodyText"/>
    <w:next w:val="BodyText1"/>
    <w:uiPriority w:val="23"/>
    <w:qFormat/>
    <w:rsid w:val="002919EE"/>
    <w:pPr>
      <w:keepNext/>
      <w:numPr>
        <w:numId w:val="1"/>
      </w:numPr>
      <w:tabs>
        <w:tab w:val="clear" w:pos="709"/>
        <w:tab w:val="num" w:pos="360"/>
      </w:tabs>
      <w:spacing w:before="200" w:after="100" w:line="240" w:lineRule="auto"/>
      <w:ind w:left="0" w:firstLine="0"/>
    </w:pPr>
    <w:rPr>
      <w:rFonts w:ascii="Arial" w:eastAsia="Batang" w:hAnsi="Arial" w:cs="Times New Roman"/>
      <w:b/>
      <w:caps/>
      <w:sz w:val="20"/>
      <w:szCs w:val="20"/>
      <w:lang w:eastAsia="en-GB"/>
    </w:rPr>
  </w:style>
  <w:style w:type="paragraph" w:customStyle="1" w:styleId="ScheduleHeading2">
    <w:name w:val="Schedule Heading 2"/>
    <w:basedOn w:val="BodyText"/>
    <w:next w:val="BodyText2"/>
    <w:uiPriority w:val="24"/>
    <w:qFormat/>
    <w:rsid w:val="002919EE"/>
    <w:pPr>
      <w:keepNext/>
      <w:numPr>
        <w:ilvl w:val="1"/>
        <w:numId w:val="1"/>
      </w:numPr>
      <w:tabs>
        <w:tab w:val="clear" w:pos="709"/>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3">
    <w:name w:val="Schedule Heading 3"/>
    <w:basedOn w:val="BodyText"/>
    <w:next w:val="BodyText3"/>
    <w:uiPriority w:val="25"/>
    <w:qFormat/>
    <w:rsid w:val="002919EE"/>
    <w:pPr>
      <w:keepNext/>
      <w:numPr>
        <w:ilvl w:val="2"/>
        <w:numId w:val="1"/>
      </w:numPr>
      <w:tabs>
        <w:tab w:val="clear" w:pos="1559"/>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4">
    <w:name w:val="Schedule Heading 4"/>
    <w:basedOn w:val="BodyText"/>
    <w:next w:val="Normal"/>
    <w:uiPriority w:val="26"/>
    <w:qFormat/>
    <w:rsid w:val="002919EE"/>
    <w:pPr>
      <w:keepNext/>
      <w:numPr>
        <w:ilvl w:val="3"/>
        <w:numId w:val="1"/>
      </w:numPr>
      <w:tabs>
        <w:tab w:val="clear" w:pos="2268"/>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5">
    <w:name w:val="Schedule Heading 5"/>
    <w:basedOn w:val="BodyText"/>
    <w:uiPriority w:val="27"/>
    <w:qFormat/>
    <w:rsid w:val="002919EE"/>
    <w:pPr>
      <w:keepNext/>
      <w:numPr>
        <w:ilvl w:val="4"/>
        <w:numId w:val="1"/>
      </w:numPr>
      <w:tabs>
        <w:tab w:val="clear" w:pos="2977"/>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6">
    <w:name w:val="Schedule Heading 6"/>
    <w:basedOn w:val="BodyText"/>
    <w:next w:val="Normal"/>
    <w:uiPriority w:val="28"/>
    <w:qFormat/>
    <w:rsid w:val="002919EE"/>
    <w:pPr>
      <w:keepNext/>
      <w:numPr>
        <w:ilvl w:val="5"/>
        <w:numId w:val="1"/>
      </w:numPr>
      <w:tabs>
        <w:tab w:val="clear" w:pos="3686"/>
        <w:tab w:val="num" w:pos="360"/>
      </w:tabs>
      <w:spacing w:before="200" w:after="100" w:line="240" w:lineRule="auto"/>
      <w:ind w:left="0" w:firstLine="0"/>
    </w:pPr>
    <w:rPr>
      <w:rFonts w:ascii="Arial" w:eastAsia="Batang" w:hAnsi="Arial" w:cs="Times New Roman"/>
      <w:b/>
      <w:sz w:val="20"/>
      <w:szCs w:val="20"/>
      <w:lang w:eastAsia="en-GB"/>
    </w:rPr>
  </w:style>
  <w:style w:type="paragraph" w:customStyle="1" w:styleId="ScheduleHeading7">
    <w:name w:val="Schedule Heading 7"/>
    <w:basedOn w:val="BodyText"/>
    <w:uiPriority w:val="29"/>
    <w:qFormat/>
    <w:rsid w:val="002919EE"/>
    <w:pPr>
      <w:keepNext/>
      <w:numPr>
        <w:ilvl w:val="6"/>
        <w:numId w:val="1"/>
      </w:numPr>
      <w:tabs>
        <w:tab w:val="clear" w:pos="4394"/>
        <w:tab w:val="num" w:pos="360"/>
      </w:tabs>
      <w:spacing w:before="200" w:after="100" w:line="240" w:lineRule="auto"/>
      <w:ind w:left="4395" w:hanging="709"/>
    </w:pPr>
    <w:rPr>
      <w:rFonts w:ascii="Arial" w:eastAsia="Batang" w:hAnsi="Arial" w:cs="Times New Roman"/>
      <w:b/>
      <w:sz w:val="20"/>
      <w:szCs w:val="20"/>
      <w:lang w:eastAsia="en-GB"/>
    </w:rPr>
  </w:style>
  <w:style w:type="paragraph" w:customStyle="1" w:styleId="Definition">
    <w:name w:val="Definition"/>
    <w:basedOn w:val="BodyText1"/>
    <w:uiPriority w:val="4"/>
    <w:qFormat/>
    <w:rsid w:val="002919EE"/>
    <w:pPr>
      <w:numPr>
        <w:numId w:val="2"/>
      </w:numPr>
      <w:tabs>
        <w:tab w:val="num" w:pos="360"/>
      </w:tabs>
    </w:pPr>
  </w:style>
  <w:style w:type="paragraph" w:customStyle="1" w:styleId="BodyText1">
    <w:name w:val="Body Text 1"/>
    <w:basedOn w:val="BodyText"/>
    <w:qFormat/>
    <w:rsid w:val="002919EE"/>
    <w:pPr>
      <w:spacing w:before="100" w:after="100" w:line="240" w:lineRule="auto"/>
      <w:ind w:left="709"/>
    </w:pPr>
    <w:rPr>
      <w:rFonts w:ascii="Arial" w:eastAsia="Batang" w:hAnsi="Arial" w:cs="Times New Roman"/>
      <w:sz w:val="20"/>
      <w:szCs w:val="20"/>
      <w:lang w:eastAsia="en-GB"/>
    </w:rPr>
  </w:style>
  <w:style w:type="paragraph" w:customStyle="1" w:styleId="SchedulePara2">
    <w:name w:val="Schedule Para 2"/>
    <w:basedOn w:val="ScheduleHeading2"/>
    <w:uiPriority w:val="31"/>
    <w:qFormat/>
    <w:rsid w:val="002919EE"/>
    <w:pPr>
      <w:keepNext w:val="0"/>
      <w:spacing w:before="100"/>
    </w:pPr>
    <w:rPr>
      <w:b w:val="0"/>
    </w:rPr>
  </w:style>
  <w:style w:type="paragraph" w:customStyle="1" w:styleId="SchedulePara3">
    <w:name w:val="Schedule Para 3"/>
    <w:basedOn w:val="ScheduleHeading3"/>
    <w:uiPriority w:val="32"/>
    <w:qFormat/>
    <w:rsid w:val="002919EE"/>
    <w:pPr>
      <w:keepNext w:val="0"/>
      <w:spacing w:before="100"/>
    </w:pPr>
    <w:rPr>
      <w:b w:val="0"/>
    </w:rPr>
  </w:style>
  <w:style w:type="paragraph" w:customStyle="1" w:styleId="ScheduleTitle">
    <w:name w:val="Schedule Title"/>
    <w:basedOn w:val="BodyText"/>
    <w:next w:val="BodyText"/>
    <w:qFormat/>
    <w:rsid w:val="002919EE"/>
    <w:pPr>
      <w:numPr>
        <w:numId w:val="4"/>
      </w:numPr>
      <w:tabs>
        <w:tab w:val="num" w:pos="360"/>
        <w:tab w:val="left" w:pos="709"/>
        <w:tab w:val="left" w:pos="1559"/>
        <w:tab w:val="left" w:pos="2268"/>
        <w:tab w:val="left" w:pos="2977"/>
        <w:tab w:val="left" w:pos="3686"/>
        <w:tab w:val="left" w:pos="4394"/>
        <w:tab w:val="right" w:pos="8789"/>
      </w:tabs>
      <w:spacing w:before="200" w:after="100" w:line="240" w:lineRule="auto"/>
      <w:jc w:val="center"/>
    </w:pPr>
    <w:rPr>
      <w:rFonts w:ascii="Arial" w:eastAsia="Batang" w:hAnsi="Arial" w:cs="Times New Roman"/>
      <w:b/>
      <w:caps/>
      <w:sz w:val="20"/>
      <w:szCs w:val="20"/>
    </w:rPr>
  </w:style>
  <w:style w:type="paragraph" w:styleId="BodyText">
    <w:name w:val="Body Text"/>
    <w:basedOn w:val="Normal"/>
    <w:link w:val="BodyTextChar"/>
    <w:uiPriority w:val="99"/>
    <w:semiHidden/>
    <w:unhideWhenUsed/>
    <w:rsid w:val="002919EE"/>
    <w:pPr>
      <w:spacing w:after="120"/>
    </w:pPr>
  </w:style>
  <w:style w:type="character" w:customStyle="1" w:styleId="BodyTextChar">
    <w:name w:val="Body Text Char"/>
    <w:basedOn w:val="DefaultParagraphFont"/>
    <w:link w:val="BodyText"/>
    <w:uiPriority w:val="99"/>
    <w:semiHidden/>
    <w:rsid w:val="002919EE"/>
  </w:style>
  <w:style w:type="paragraph" w:styleId="BodyText2">
    <w:name w:val="Body Text 2"/>
    <w:basedOn w:val="Normal"/>
    <w:link w:val="BodyText2Char"/>
    <w:uiPriority w:val="99"/>
    <w:semiHidden/>
    <w:unhideWhenUsed/>
    <w:rsid w:val="002919EE"/>
    <w:pPr>
      <w:spacing w:after="120" w:line="480" w:lineRule="auto"/>
    </w:pPr>
  </w:style>
  <w:style w:type="character" w:customStyle="1" w:styleId="BodyText2Char">
    <w:name w:val="Body Text 2 Char"/>
    <w:basedOn w:val="DefaultParagraphFont"/>
    <w:link w:val="BodyText2"/>
    <w:uiPriority w:val="99"/>
    <w:semiHidden/>
    <w:rsid w:val="002919EE"/>
  </w:style>
  <w:style w:type="paragraph" w:styleId="BodyText3">
    <w:name w:val="Body Text 3"/>
    <w:basedOn w:val="Normal"/>
    <w:link w:val="BodyText3Char"/>
    <w:uiPriority w:val="99"/>
    <w:semiHidden/>
    <w:unhideWhenUsed/>
    <w:rsid w:val="002919EE"/>
    <w:pPr>
      <w:spacing w:after="120"/>
    </w:pPr>
    <w:rPr>
      <w:sz w:val="16"/>
      <w:szCs w:val="16"/>
    </w:rPr>
  </w:style>
  <w:style w:type="character" w:customStyle="1" w:styleId="BodyText3Char">
    <w:name w:val="Body Text 3 Char"/>
    <w:basedOn w:val="DefaultParagraphFont"/>
    <w:link w:val="BodyText3"/>
    <w:uiPriority w:val="99"/>
    <w:semiHidden/>
    <w:rsid w:val="002919E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6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56BB"/>
    <w:rPr>
      <w:b/>
      <w:bCs/>
    </w:rPr>
  </w:style>
  <w:style w:type="character" w:customStyle="1" w:styleId="CommentSubjectChar">
    <w:name w:val="Comment Subject Char"/>
    <w:basedOn w:val="CommentTextChar"/>
    <w:link w:val="CommentSubject"/>
    <w:uiPriority w:val="99"/>
    <w:semiHidden/>
    <w:rsid w:val="00F056BB"/>
    <w:rPr>
      <w:b/>
      <w:bCs/>
      <w:sz w:val="20"/>
      <w:szCs w:val="20"/>
    </w:rPr>
  </w:style>
  <w:style w:type="paragraph" w:customStyle="1" w:styleId="MCoE-Section10">
    <w:name w:val="MCoE  - Section (1.0)"/>
    <w:basedOn w:val="Heading2"/>
    <w:next w:val="Normal"/>
    <w:link w:val="MCoE-Section10Char"/>
    <w:uiPriority w:val="99"/>
    <w:qFormat/>
    <w:rsid w:val="00834B54"/>
    <w:pPr>
      <w:numPr>
        <w:numId w:val="17"/>
      </w:numPr>
      <w:tabs>
        <w:tab w:val="left" w:pos="845"/>
      </w:tabs>
      <w:spacing w:before="100" w:beforeAutospacing="1" w:after="360" w:line="240" w:lineRule="auto"/>
      <w:outlineLvl w:val="0"/>
    </w:pPr>
    <w:rPr>
      <w:rFonts w:ascii="Arial" w:hAnsi="Arial"/>
      <w:b/>
      <w:bCs/>
      <w:sz w:val="20"/>
      <w:lang w:eastAsia="en-GB"/>
    </w:rPr>
  </w:style>
  <w:style w:type="character" w:customStyle="1" w:styleId="MCoE-Section10Char">
    <w:name w:val="MCoE  - Section (1.0) Char"/>
    <w:basedOn w:val="Heading2Char"/>
    <w:link w:val="MCoE-Section10"/>
    <w:uiPriority w:val="99"/>
    <w:locked/>
    <w:rsid w:val="00834B54"/>
    <w:rPr>
      <w:rFonts w:ascii="Arial" w:eastAsiaTheme="majorEastAsia" w:hAnsi="Arial" w:cstheme="majorBidi"/>
      <w:b/>
      <w:bCs/>
      <w:color w:val="2E74B5" w:themeColor="accent1" w:themeShade="BF"/>
      <w:sz w:val="20"/>
      <w:szCs w:val="26"/>
      <w:lang w:eastAsia="en-GB"/>
    </w:rPr>
  </w:style>
  <w:style w:type="character" w:customStyle="1" w:styleId="Heading2Char">
    <w:name w:val="Heading 2 Char"/>
    <w:basedOn w:val="DefaultParagraphFont"/>
    <w:link w:val="Heading2"/>
    <w:uiPriority w:val="9"/>
    <w:semiHidden/>
    <w:rsid w:val="00834B54"/>
    <w:rPr>
      <w:rFonts w:asciiTheme="majorHAnsi" w:eastAsiaTheme="majorEastAsia" w:hAnsiTheme="majorHAnsi" w:cstheme="majorBidi"/>
      <w:color w:val="2E74B5" w:themeColor="accent1" w:themeShade="BF"/>
      <w:sz w:val="26"/>
      <w:szCs w:val="26"/>
    </w:rPr>
  </w:style>
  <w:style w:type="paragraph" w:customStyle="1" w:styleId="MCoE-Section11">
    <w:name w:val="MCoE  - Section (1.1)"/>
    <w:basedOn w:val="MCoE-Section10"/>
    <w:next w:val="Normal"/>
    <w:link w:val="MCoE-Section11Char"/>
    <w:uiPriority w:val="99"/>
    <w:qFormat/>
    <w:rsid w:val="00834B54"/>
    <w:pPr>
      <w:numPr>
        <w:ilvl w:val="1"/>
      </w:numPr>
      <w:spacing w:before="240" w:beforeAutospacing="0" w:after="240"/>
      <w:outlineLvl w:val="1"/>
    </w:pPr>
  </w:style>
  <w:style w:type="character" w:customStyle="1" w:styleId="MCoE-Section11Char">
    <w:name w:val="MCoE  - Section (1.1) Char"/>
    <w:basedOn w:val="MCoE-Section10Char"/>
    <w:link w:val="MCoE-Section11"/>
    <w:uiPriority w:val="99"/>
    <w:locked/>
    <w:rsid w:val="00834B54"/>
    <w:rPr>
      <w:rFonts w:ascii="Arial" w:eastAsiaTheme="majorEastAsia" w:hAnsi="Arial" w:cstheme="majorBidi"/>
      <w:b/>
      <w:bCs/>
      <w:color w:val="2E74B5" w:themeColor="accent1" w:themeShade="BF"/>
      <w:sz w:val="20"/>
      <w:szCs w:val="26"/>
      <w:lang w:eastAsia="en-GB"/>
    </w:rPr>
  </w:style>
  <w:style w:type="paragraph" w:customStyle="1" w:styleId="MCoE-Section111">
    <w:name w:val="MCoE  - Section (1.1.1)"/>
    <w:basedOn w:val="MCoE-Section10"/>
    <w:next w:val="Normal"/>
    <w:uiPriority w:val="99"/>
    <w:qFormat/>
    <w:rsid w:val="00834B54"/>
    <w:pPr>
      <w:keepNext w:val="0"/>
      <w:keepLines w:val="0"/>
      <w:numPr>
        <w:ilvl w:val="2"/>
      </w:numPr>
      <w:tabs>
        <w:tab w:val="clear" w:pos="845"/>
      </w:tabs>
      <w:spacing w:after="240"/>
      <w:outlineLvl w:val="2"/>
    </w:pPr>
    <w:rPr>
      <w:b w:val="0"/>
      <w:color w:val="auto"/>
    </w:rPr>
  </w:style>
  <w:style w:type="paragraph" w:styleId="Header">
    <w:name w:val="header"/>
    <w:basedOn w:val="Normal"/>
    <w:link w:val="HeaderChar"/>
    <w:unhideWhenUsed/>
    <w:rsid w:val="0058200A"/>
    <w:pPr>
      <w:tabs>
        <w:tab w:val="center" w:pos="4513"/>
        <w:tab w:val="right" w:pos="9026"/>
      </w:tabs>
      <w:spacing w:after="0" w:line="240" w:lineRule="auto"/>
    </w:pPr>
  </w:style>
  <w:style w:type="character" w:customStyle="1" w:styleId="HeaderChar">
    <w:name w:val="Header Char"/>
    <w:basedOn w:val="DefaultParagraphFont"/>
    <w:link w:val="Header"/>
    <w:rsid w:val="0058200A"/>
  </w:style>
  <w:style w:type="paragraph" w:styleId="Footer">
    <w:name w:val="footer"/>
    <w:basedOn w:val="Normal"/>
    <w:link w:val="FooterChar"/>
    <w:uiPriority w:val="99"/>
    <w:unhideWhenUsed/>
    <w:rsid w:val="00582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00A"/>
  </w:style>
  <w:style w:type="character" w:styleId="UnresolvedMention">
    <w:name w:val="Unresolved Mention"/>
    <w:basedOn w:val="DefaultParagraphFont"/>
    <w:uiPriority w:val="99"/>
    <w:unhideWhenUsed/>
    <w:rsid w:val="00471323"/>
    <w:rPr>
      <w:color w:val="605E5C"/>
      <w:shd w:val="clear" w:color="auto" w:fill="E1DFDD"/>
    </w:rPr>
  </w:style>
  <w:style w:type="character" w:styleId="Mention">
    <w:name w:val="Mention"/>
    <w:basedOn w:val="DefaultParagraphFont"/>
    <w:uiPriority w:val="99"/>
    <w:unhideWhenUsed/>
    <w:rsid w:val="00471323"/>
    <w:rPr>
      <w:color w:val="2B579A"/>
      <w:shd w:val="clear" w:color="auto" w:fill="E1DFDD"/>
    </w:rPr>
  </w:style>
  <w:style w:type="paragraph" w:styleId="Revision">
    <w:name w:val="Revision"/>
    <w:hidden/>
    <w:uiPriority w:val="99"/>
    <w:semiHidden/>
    <w:rsid w:val="00547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182">
      <w:bodyDiv w:val="1"/>
      <w:marLeft w:val="0"/>
      <w:marRight w:val="0"/>
      <w:marTop w:val="0"/>
      <w:marBottom w:val="0"/>
      <w:divBdr>
        <w:top w:val="none" w:sz="0" w:space="0" w:color="auto"/>
        <w:left w:val="none" w:sz="0" w:space="0" w:color="auto"/>
        <w:bottom w:val="none" w:sz="0" w:space="0" w:color="auto"/>
        <w:right w:val="none" w:sz="0" w:space="0" w:color="auto"/>
      </w:divBdr>
    </w:div>
    <w:div w:id="809443110">
      <w:bodyDiv w:val="1"/>
      <w:marLeft w:val="0"/>
      <w:marRight w:val="0"/>
      <w:marTop w:val="0"/>
      <w:marBottom w:val="0"/>
      <w:divBdr>
        <w:top w:val="none" w:sz="0" w:space="0" w:color="auto"/>
        <w:left w:val="none" w:sz="0" w:space="0" w:color="auto"/>
        <w:bottom w:val="none" w:sz="0" w:space="0" w:color="auto"/>
        <w:right w:val="none" w:sz="0" w:space="0" w:color="auto"/>
      </w:divBdr>
    </w:div>
    <w:div w:id="12402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D2719-2204-4BC6-8F0B-0A3A043A4918}">
  <ds:schemaRefs>
    <ds:schemaRef ds:uri="http://schemas.openxmlformats.org/officeDocument/2006/bibliography"/>
  </ds:schemaRefs>
</ds:datastoreItem>
</file>

<file path=customXml/itemProps2.xml><?xml version="1.0" encoding="utf-8"?>
<ds:datastoreItem xmlns:ds="http://schemas.openxmlformats.org/officeDocument/2006/customXml" ds:itemID="{819DFADB-15A5-4A53-82EB-F7D3AF9E6060}"/>
</file>

<file path=customXml/itemProps3.xml><?xml version="1.0" encoding="utf-8"?>
<ds:datastoreItem xmlns:ds="http://schemas.openxmlformats.org/officeDocument/2006/customXml" ds:itemID="{4784D935-31B1-4CFA-9155-33C03417CF59}"/>
</file>

<file path=customXml/itemProps4.xml><?xml version="1.0" encoding="utf-8"?>
<ds:datastoreItem xmlns:ds="http://schemas.openxmlformats.org/officeDocument/2006/customXml" ds:itemID="{42D23E39-DF23-4039-92D3-BE0C1EAF3795}"/>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2023-04-17T13:05:00Z</dcterms:created>
  <dcterms:modified xsi:type="dcterms:W3CDTF">2023-04-17T13:05:00Z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OFFICIAL-SENSITIVE COMMERCIAL</vt:lpwstr>
  </property>
  <property fmtid="{D5CDD505-2E9C-101B-9397-08002B2CF9AE}" pid="3" name="Subject Category">
    <vt:lpwstr>6;#Procurement|6628c55f-21f9-4760-89a5-49bc7bc0738e</vt:lpwstr>
  </property>
  <property fmtid="{D5CDD505-2E9C-101B-9397-08002B2CF9AE}" pid="4" name="MSIP_Label_5e992740-1f89-4ed6-b51b-95a6d0136ac8_Name">
    <vt:lpwstr>MOD-2-OSL-OFFICIAL-SENSITIVE-COMMERCIAL</vt:lpwstr>
  </property>
  <property fmtid="{D5CDD505-2E9C-101B-9397-08002B2CF9AE}" pid="5" name="TaxKeyword">
    <vt:lpwstr/>
  </property>
  <property fmtid="{D5CDD505-2E9C-101B-9397-08002B2CF9AE}" pid="6" name="Order">
    <vt:r8>5000</vt:r8>
  </property>
  <property fmtid="{D5CDD505-2E9C-101B-9397-08002B2CF9AE}" pid="7" name="MSIP_Label_5e992740-1f89-4ed6-b51b-95a6d0136ac8_SiteId">
    <vt:lpwstr>be7760ed-5953-484b-ae95-d0a16dfa09e5</vt:lpwstr>
  </property>
  <property fmtid="{D5CDD505-2E9C-101B-9397-08002B2CF9AE}" pid="8" name="ClassificationContentMarkingHeaderText">
    <vt:lpwstr>OFFICIAL-SENSITIVE COMMERCIAL</vt:lpwstr>
  </property>
  <property fmtid="{D5CDD505-2E9C-101B-9397-08002B2CF9AE}" pid="9" name="MSIP_Label_5e992740-1f89-4ed6-b51b-95a6d0136ac8_Method">
    <vt:lpwstr>Privileged</vt:lpwstr>
  </property>
  <property fmtid="{D5CDD505-2E9C-101B-9397-08002B2CF9AE}" pid="10" name="_dlc_policyId">
    <vt:lpwstr/>
  </property>
  <property fmtid="{D5CDD505-2E9C-101B-9397-08002B2CF9AE}" pid="11" name="xd_ProgID">
    <vt:lpwstr/>
  </property>
  <property fmtid="{D5CDD505-2E9C-101B-9397-08002B2CF9AE}" pid="12" name="_dlc_Exempt">
    <vt:lpwstr>false</vt:lpwstr>
  </property>
  <property fmtid="{D5CDD505-2E9C-101B-9397-08002B2CF9AE}" pid="13" name="_dlc_DocId">
    <vt:lpwstr>FJVUF7TFTZUX-1229474363-50</vt:lpwstr>
  </property>
  <property fmtid="{D5CDD505-2E9C-101B-9397-08002B2CF9AE}" pid="14" name="ContentTypeId">
    <vt:lpwstr>0x010100FE7DB8D4157DE146AC1303BB0883C568</vt:lpwstr>
  </property>
  <property fmtid="{D5CDD505-2E9C-101B-9397-08002B2CF9AE}" pid="15" name="n1f450bd0d644ca798bdc94626fdef4f">
    <vt:lpwstr>Procurement|74892954-1b5b-4963-ba60-2610e239dbcf</vt:lpwstr>
  </property>
  <property fmtid="{D5CDD505-2E9C-101B-9397-08002B2CF9AE}" pid="16" name="ComplianceAssetId">
    <vt:lpwstr/>
  </property>
  <property fmtid="{D5CDD505-2E9C-101B-9397-08002B2CF9AE}" pid="17" name="TemplateUrl">
    <vt:lpwstr/>
  </property>
  <property fmtid="{D5CDD505-2E9C-101B-9397-08002B2CF9AE}" pid="18" name="ClassificationContentMarkingHeaderFontProps">
    <vt:lpwstr>#000000,12,Calibri</vt:lpwstr>
  </property>
  <property fmtid="{D5CDD505-2E9C-101B-9397-08002B2CF9AE}" pid="19" name="m79e07ce3690491db9121a08429fad40">
    <vt:lpwstr>DES|b6cc87e5-3f22-4161-ba68-024eee67cef4</vt:lpwstr>
  </property>
  <property fmtid="{D5CDD505-2E9C-101B-9397-08002B2CF9AE}" pid="20" name="i71a74d1f9984201b479cc08077b6323">
    <vt:lpwstr>Procurement|6628c55f-21f9-4760-89a5-49bc7bc0738e</vt:lpwstr>
  </property>
  <property fmtid="{D5CDD505-2E9C-101B-9397-08002B2CF9AE}" pid="21" name="_ExtendedDescription">
    <vt:lpwstr/>
  </property>
  <property fmtid="{D5CDD505-2E9C-101B-9397-08002B2CF9AE}" pid="22" name="TriggerFlowInfo">
    <vt:lpwstr/>
  </property>
  <property fmtid="{D5CDD505-2E9C-101B-9397-08002B2CF9AE}" pid="23" name="MSIP_Label_5e992740-1f89-4ed6-b51b-95a6d0136ac8_ActionId">
    <vt:lpwstr>eb633df2-7c1c-4797-aee3-afa0d12dbaa4</vt:lpwstr>
  </property>
  <property fmtid="{D5CDD505-2E9C-101B-9397-08002B2CF9AE}" pid="24" name="_dlc_DocIdUrl">
    <vt:lpwstr>https://modgovuk.sharepoint.com/teams/6193/PDP Commercial/_layouts/15/DocIdRedir.aspx?ID=FJVUF7TFTZUX-1229474363-50, FJVUF7TFTZUX-1229474363-50</vt:lpwstr>
  </property>
  <property fmtid="{D5CDD505-2E9C-101B-9397-08002B2CF9AE}" pid="25" name="UKProtectiveMarking">
    <vt:lpwstr>OFFICIAL-SENSITIVE COMMERCIAL</vt:lpwstr>
  </property>
  <property fmtid="{D5CDD505-2E9C-101B-9397-08002B2CF9AE}" pid="26" name="MSIP_Label_5e992740-1f89-4ed6-b51b-95a6d0136ac8_Enabled">
    <vt:lpwstr>true</vt:lpwstr>
  </property>
  <property fmtid="{D5CDD505-2E9C-101B-9397-08002B2CF9AE}" pid="27" name="ClassificationContentMarkingFooterShapeIds">
    <vt:lpwstr>7,8,9,a,b,c</vt:lpwstr>
  </property>
  <property fmtid="{D5CDD505-2E9C-101B-9397-08002B2CF9AE}" pid="28" name="Subject Keywords">
    <vt:lpwstr>7;#Procurement|74892954-1b5b-4963-ba60-2610e239dbcf</vt:lpwstr>
  </property>
  <property fmtid="{D5CDD505-2E9C-101B-9397-08002B2CF9AE}" pid="29" name="xd_Signature">
    <vt:bool>false</vt:bool>
  </property>
  <property fmtid="{D5CDD505-2E9C-101B-9397-08002B2CF9AE}" pid="30" name="ClassificationContentMarkingHeaderShapeIds">
    <vt:lpwstr>1,2,3,4,5,6</vt:lpwstr>
  </property>
  <property fmtid="{D5CDD505-2E9C-101B-9397-08002B2CF9AE}" pid="31" name="d67af1ddf1dc47979d20c0eae491b81b">
    <vt:lpwstr>03 Support the delivery of the Unit's objectives|5ab00cf9-9d4b-4d13-b1ba-b069d28c2f77</vt:lpwstr>
  </property>
  <property fmtid="{D5CDD505-2E9C-101B-9397-08002B2CF9AE}" pid="32" name="SharedWithUsers">
    <vt:lpwstr/>
  </property>
  <property fmtid="{D5CDD505-2E9C-101B-9397-08002B2CF9AE}" pid="33" name="ClassificationContentMarkingFooterFontProps">
    <vt:lpwstr>#000000,12,Calibri</vt:lpwstr>
  </property>
  <property fmtid="{D5CDD505-2E9C-101B-9397-08002B2CF9AE}" pid="34" name="MSIP_Label_5e992740-1f89-4ed6-b51b-95a6d0136ac8_SetDate">
    <vt:lpwstr>2022-09-29T12:23:29Z</vt:lpwstr>
  </property>
  <property fmtid="{D5CDD505-2E9C-101B-9397-08002B2CF9AE}" pid="35" name="MSIP_Label_5e992740-1f89-4ed6-b51b-95a6d0136ac8_ContentBits">
    <vt:lpwstr>3</vt:lpwstr>
  </property>
  <property fmtid="{D5CDD505-2E9C-101B-9397-08002B2CF9AE}" pid="36" name="ItemRetentionFormula">
    <vt:lpwstr/>
  </property>
  <property fmtid="{D5CDD505-2E9C-101B-9397-08002B2CF9AE}" pid="37" name="fileplanid">
    <vt:lpwstr>17;#03 Support the delivery of the Unit's objectives|5ab00cf9-9d4b-4d13-b1ba-b069d28c2f77</vt:lpwstr>
  </property>
  <property fmtid="{D5CDD505-2E9C-101B-9397-08002B2CF9AE}" pid="38" name="Business Owner">
    <vt:lpwstr>5;#DES|b6cc87e5-3f22-4161-ba68-024eee67cef4</vt:lpwstr>
  </property>
  <property fmtid="{D5CDD505-2E9C-101B-9397-08002B2CF9AE}" pid="39" name="_dlc_DocIdItemGuid">
    <vt:lpwstr>62066e19-7018-4fee-8e7f-b779cc3d11f1</vt:lpwstr>
  </property>
</Properties>
</file>